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D5F0" w14:textId="167836C9" w:rsidR="00705965" w:rsidRDefault="001B2FE5" w:rsidP="00705965">
      <w:pPr>
        <w:spacing w:after="0"/>
        <w:jc w:val="both"/>
      </w:pPr>
      <w:r>
        <w:t>RATEN ICN Pitesti</w:t>
      </w:r>
      <w:r w:rsidR="00A14542">
        <w:t>, known also as the Institute for Nuclear Research,</w:t>
      </w:r>
      <w:r>
        <w:t xml:space="preserve"> </w:t>
      </w:r>
      <w:r w:rsidR="00A14542">
        <w:t xml:space="preserve">is a R&amp;D organization whose </w:t>
      </w:r>
      <w:r w:rsidRPr="001B2FE5">
        <w:t xml:space="preserve">main mission </w:t>
      </w:r>
      <w:r w:rsidR="00D0206E">
        <w:t xml:space="preserve">is to </w:t>
      </w:r>
      <w:r w:rsidR="00A14542">
        <w:t xml:space="preserve">provide </w:t>
      </w:r>
      <w:r w:rsidR="00D0206E">
        <w:t xml:space="preserve"> </w:t>
      </w:r>
      <w:r w:rsidRPr="001B2FE5">
        <w:t>scientific and technological support for the national nuclear energy program.</w:t>
      </w:r>
      <w:r>
        <w:t xml:space="preserve"> In the area of  nuclear safety, the focus is to </w:t>
      </w:r>
      <w:r w:rsidR="00B80B1F">
        <w:t>provide</w:t>
      </w:r>
      <w:r>
        <w:t xml:space="preserve"> technical support for the CANDU Unit</w:t>
      </w:r>
      <w:r w:rsidR="00D0206E">
        <w:t>s</w:t>
      </w:r>
      <w:r>
        <w:t xml:space="preserve"> at Cernavoda NPP for the safe lifetime operation</w:t>
      </w:r>
      <w:r w:rsidR="00D0206E">
        <w:t>,</w:t>
      </w:r>
      <w:r>
        <w:t xml:space="preserve"> and to provide </w:t>
      </w:r>
      <w:r w:rsidR="00D0206E">
        <w:t>safety analysis</w:t>
      </w:r>
      <w:r>
        <w:t xml:space="preserve"> for the operation of the TRIGA reactors. Also, its role is to generate contributions and expertise on the GEN IV reactors development, particularly on the lead cooled reactors. </w:t>
      </w:r>
      <w:r w:rsidR="00D0206E">
        <w:t>T</w:t>
      </w:r>
      <w:r w:rsidR="00D0206E" w:rsidRPr="00D0206E">
        <w:t xml:space="preserve">o fulfill its role </w:t>
      </w:r>
      <w:r w:rsidR="00D0206E">
        <w:t>in nuclear safety, s</w:t>
      </w:r>
      <w:r>
        <w:t>pecific activities</w:t>
      </w:r>
      <w:r w:rsidR="00D0206E">
        <w:t xml:space="preserve"> include: r</w:t>
      </w:r>
      <w:r>
        <w:t>eactor physics and therm</w:t>
      </w:r>
      <w:r w:rsidR="00D0206E">
        <w:t>al</w:t>
      </w:r>
      <w:r>
        <w:t>-hydraulic analysis;</w:t>
      </w:r>
      <w:r w:rsidR="00D0206E">
        <w:t xml:space="preserve"> developing c</w:t>
      </w:r>
      <w:r>
        <w:t>alculation methods and computer code</w:t>
      </w:r>
      <w:r w:rsidR="00D0206E">
        <w:t>s</w:t>
      </w:r>
      <w:r>
        <w:t>;</w:t>
      </w:r>
      <w:r w:rsidR="00D0206E">
        <w:t xml:space="preserve"> n</w:t>
      </w:r>
      <w:r w:rsidR="00D0206E" w:rsidRPr="00D0206E">
        <w:t>uclear fuel design, optimization and behavior modeling;</w:t>
      </w:r>
      <w:r w:rsidR="00D0206E">
        <w:t xml:space="preserve"> fuel and materials tests design and experimental data evaluation.</w:t>
      </w:r>
      <w:r w:rsidR="00705965">
        <w:t xml:space="preserve"> </w:t>
      </w:r>
    </w:p>
    <w:p w14:paraId="3148ABBD" w14:textId="55FFB1E1" w:rsidR="001B2FE5" w:rsidRDefault="00705965" w:rsidP="00D0206E">
      <w:pPr>
        <w:jc w:val="both"/>
      </w:pPr>
      <w:r>
        <w:t>The Institute also conducts laboratory testing</w:t>
      </w:r>
      <w:r w:rsidR="003B5B90">
        <w:t xml:space="preserve"> and contribute to theoretical models in the analysis</w:t>
      </w:r>
      <w:r>
        <w:t xml:space="preserve"> </w:t>
      </w:r>
      <w:r w:rsidR="003B5B90">
        <w:t>of</w:t>
      </w:r>
      <w:r>
        <w:t xml:space="preserve"> nuclear materials</w:t>
      </w:r>
      <w:r w:rsidR="003B5B90">
        <w:t>,</w:t>
      </w:r>
      <w:r>
        <w:t xml:space="preserve"> </w:t>
      </w:r>
      <w:r w:rsidR="00F90CEC">
        <w:t xml:space="preserve">activates in </w:t>
      </w:r>
      <w:r>
        <w:t>fuel research</w:t>
      </w:r>
      <w:r w:rsidR="008B6CC2">
        <w:t xml:space="preserve"> &amp;</w:t>
      </w:r>
      <w:r>
        <w:t xml:space="preserve"> development</w:t>
      </w:r>
      <w:r w:rsidR="008B6CC2">
        <w:t>,</w:t>
      </w:r>
      <w:r>
        <w:t xml:space="preserve"> and produc</w:t>
      </w:r>
      <w:r w:rsidR="00A14542">
        <w:t>es</w:t>
      </w:r>
      <w:r>
        <w:t xml:space="preserve"> </w:t>
      </w:r>
      <w:r w:rsidR="003B5B90">
        <w:t>radioactive sources</w:t>
      </w:r>
      <w:r w:rsidRPr="00705965">
        <w:t xml:space="preserve"> </w:t>
      </w:r>
      <w:r>
        <w:t>for industrial</w:t>
      </w:r>
      <w:r w:rsidR="003B5B90">
        <w:t xml:space="preserve"> use in the TRIGA reactor, as well as post</w:t>
      </w:r>
      <w:r w:rsidR="008B6CC2">
        <w:t>-</w:t>
      </w:r>
      <w:r w:rsidR="003B5B90">
        <w:t xml:space="preserve">irradiation laboratory analysis for spent and failed fuel.   Its dual core TRIGA has performed in time a whole series of tests on </w:t>
      </w:r>
      <w:r w:rsidR="00B80B1F">
        <w:t>CANDU type</w:t>
      </w:r>
      <w:r w:rsidR="003B5B90">
        <w:t xml:space="preserve"> fuel and structural materials.</w:t>
      </w:r>
    </w:p>
    <w:sectPr w:rsidR="001B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E5"/>
    <w:rsid w:val="001B2FE5"/>
    <w:rsid w:val="003B5B90"/>
    <w:rsid w:val="00551989"/>
    <w:rsid w:val="00621BFE"/>
    <w:rsid w:val="00705965"/>
    <w:rsid w:val="00814DA6"/>
    <w:rsid w:val="008B6CC2"/>
    <w:rsid w:val="00A14542"/>
    <w:rsid w:val="00B80B1F"/>
    <w:rsid w:val="00D0206E"/>
    <w:rsid w:val="00D114A5"/>
    <w:rsid w:val="00DA3778"/>
    <w:rsid w:val="00F9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EDEF"/>
  <w15:chartTrackingRefBased/>
  <w15:docId w15:val="{C144F2AD-96CE-4279-A96A-CBFE9FD1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68497F-E494-4B99-81F9-1F54AA9CF1FF}"/>
</file>

<file path=customXml/itemProps2.xml><?xml version="1.0" encoding="utf-8"?>
<ds:datastoreItem xmlns:ds="http://schemas.openxmlformats.org/officeDocument/2006/customXml" ds:itemID="{6B58CD35-EAB8-4FE6-A41E-9B6DD0D532E7}"/>
</file>

<file path=customXml/itemProps3.xml><?xml version="1.0" encoding="utf-8"?>
<ds:datastoreItem xmlns:ds="http://schemas.openxmlformats.org/officeDocument/2006/customXml" ds:itemID="{E2EAD800-E2F0-4B3B-A20E-724DBAC975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mirea mladin</dc:creator>
  <cp:keywords/>
  <dc:description/>
  <cp:lastModifiedBy>mirea mladin</cp:lastModifiedBy>
  <cp:revision>4</cp:revision>
  <dcterms:created xsi:type="dcterms:W3CDTF">2025-10-14T16:34:00Z</dcterms:created>
  <dcterms:modified xsi:type="dcterms:W3CDTF">2025-10-15T09:22:00Z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