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3F73E" w14:textId="28BC0C4F" w:rsidR="00715911" w:rsidRDefault="00715911" w:rsidP="00715911">
      <w:pPr>
        <w:pStyle w:val="Heading1"/>
      </w:pPr>
      <w:bookmarkStart w:id="0" w:name="_Toc220484207"/>
      <w:r>
        <w:t>SAS4A/SASSYS-1</w:t>
      </w:r>
      <w:bookmarkEnd w:id="0"/>
    </w:p>
    <w:p w14:paraId="7A3A0018" w14:textId="73C446CF" w:rsidR="007A002C" w:rsidRDefault="002E1978" w:rsidP="00B178D4">
      <w:pPr>
        <w:pStyle w:val="BodyText"/>
      </w:pPr>
      <w:r>
        <w:t xml:space="preserve">Argonne’s transient simulations of </w:t>
      </w:r>
      <w:r w:rsidR="00513CA5">
        <w:t>NACIE-UP</w:t>
      </w:r>
      <w:r>
        <w:t xml:space="preserve"> </w:t>
      </w:r>
      <w:r w:rsidR="00513CA5">
        <w:t xml:space="preserve">tests </w:t>
      </w:r>
      <w:r>
        <w:t xml:space="preserve">were performed with the </w:t>
      </w:r>
      <w:r w:rsidR="00C44BB2">
        <w:t xml:space="preserve">fast reactor </w:t>
      </w:r>
      <w:r>
        <w:t xml:space="preserve">safety analysis code </w:t>
      </w:r>
      <w:r w:rsidR="00B178D4" w:rsidRPr="007F23E4">
        <w:t>SAS4A/SASSYS-1</w:t>
      </w:r>
      <w:r w:rsidR="00734AB3">
        <w:t xml:space="preserve"> [</w:t>
      </w:r>
      <w:r w:rsidR="00715911">
        <w:fldChar w:fldCharType="begin"/>
      </w:r>
      <w:r w:rsidR="00715911">
        <w:instrText xml:space="preserve"> REF _Ref210029659 \r \h </w:instrText>
      </w:r>
      <w:r w:rsidR="00715911">
        <w:fldChar w:fldCharType="separate"/>
      </w:r>
      <w:r w:rsidR="00EA049D">
        <w:t>1</w:t>
      </w:r>
      <w:r w:rsidR="00715911">
        <w:fldChar w:fldCharType="end"/>
      </w:r>
      <w:r w:rsidR="00734AB3">
        <w:t>]</w:t>
      </w:r>
      <w:r w:rsidR="00891476">
        <w:t xml:space="preserve"> for both the system-level and subchannel simulations</w:t>
      </w:r>
      <w:r w:rsidR="00703804">
        <w:t>.</w:t>
      </w:r>
      <w:r>
        <w:t xml:space="preserve"> </w:t>
      </w:r>
    </w:p>
    <w:p w14:paraId="64ED954E" w14:textId="55A8BCC8" w:rsidR="00734B98" w:rsidRDefault="007A002C" w:rsidP="00734B98">
      <w:r w:rsidRPr="00CB00D5">
        <w:t>SAS4A/SASSYS-1</w:t>
      </w:r>
      <w:r w:rsidR="00734AB3">
        <w:t xml:space="preserve"> [</w:t>
      </w:r>
      <w:r w:rsidR="00715911">
        <w:fldChar w:fldCharType="begin"/>
      </w:r>
      <w:r w:rsidR="00715911">
        <w:instrText xml:space="preserve"> REF _Ref210029659 \r \h </w:instrText>
      </w:r>
      <w:r w:rsidR="00715911">
        <w:fldChar w:fldCharType="separate"/>
      </w:r>
      <w:r w:rsidR="00EA049D">
        <w:t>1</w:t>
      </w:r>
      <w:r w:rsidR="00715911">
        <w:fldChar w:fldCharType="end"/>
      </w:r>
      <w:r w:rsidR="00734AB3">
        <w:t xml:space="preserve">] </w:t>
      </w:r>
      <w:r w:rsidRPr="00CB00D5">
        <w:t xml:space="preserve">is a software simulation tool used to perform deterministic analysis of anticipated events as well as design basis and beyond design basis accidents for advanced nuclear reactors. </w:t>
      </w:r>
      <w:r w:rsidR="00734B98">
        <w:t xml:space="preserve">Core models in </w:t>
      </w:r>
      <w:r w:rsidR="00734B98" w:rsidRPr="00D901C3">
        <w:t>SAS4A/SASSYS-1</w:t>
      </w:r>
      <w:r w:rsidR="00734B98">
        <w:t xml:space="preserve"> consist of </w:t>
      </w:r>
      <w:proofErr w:type="gramStart"/>
      <w:r w:rsidR="00734B98">
        <w:t>a number of</w:t>
      </w:r>
      <w:proofErr w:type="gramEnd"/>
      <w:r w:rsidR="00734B98">
        <w:t xml:space="preserve"> single-pin channels and optional subchannels. </w:t>
      </w:r>
      <w:r w:rsidR="001C3886">
        <w:t xml:space="preserve">The left side of </w:t>
      </w:r>
      <w:r w:rsidR="001C3886">
        <w:fldChar w:fldCharType="begin"/>
      </w:r>
      <w:r w:rsidR="001C3886">
        <w:instrText xml:space="preserve"> REF _Ref111791944 \h </w:instrText>
      </w:r>
      <w:r w:rsidR="001C3886">
        <w:fldChar w:fldCharType="separate"/>
      </w:r>
      <w:r w:rsidR="00EA049D">
        <w:t xml:space="preserve">Figure </w:t>
      </w:r>
      <w:r w:rsidR="00EA049D">
        <w:rPr>
          <w:noProof/>
        </w:rPr>
        <w:t>1</w:t>
      </w:r>
      <w:r w:rsidR="001C3886">
        <w:fldChar w:fldCharType="end"/>
      </w:r>
      <w:r w:rsidR="001C3886">
        <w:t xml:space="preserve"> illustrates the geometry used in </w:t>
      </w:r>
      <w:r w:rsidR="001C3886" w:rsidRPr="00975A25">
        <w:t>SAS4A/SASSYS-1</w:t>
      </w:r>
      <w:r w:rsidR="001C3886">
        <w:t xml:space="preserve"> channel thermal-hydraulic models. </w:t>
      </w:r>
      <w:r w:rsidR="00734B98">
        <w:t>A single-pin channel represents the average pin in a</w:t>
      </w:r>
      <w:r w:rsidR="00570330">
        <w:t>n</w:t>
      </w:r>
      <w:r w:rsidR="00734B98">
        <w:t xml:space="preserve"> assembly, and </w:t>
      </w:r>
      <w:r w:rsidR="00570330">
        <w:t>a</w:t>
      </w:r>
      <w:r w:rsidR="00734B98">
        <w:t xml:space="preserve">ssemblies with similar reactor physics and thermal-hydraulic characteristics are grouped together. </w:t>
      </w:r>
      <w:r w:rsidR="00734B98" w:rsidRPr="00975A25">
        <w:t>SAS4A/SASSYS-1</w:t>
      </w:r>
      <w:r w:rsidR="00734B98">
        <w:t xml:space="preserve"> models include axial zones to represent the </w:t>
      </w:r>
      <w:proofErr w:type="spellStart"/>
      <w:r w:rsidR="00734B98">
        <w:t>fueled</w:t>
      </w:r>
      <w:proofErr w:type="spellEnd"/>
      <w:r w:rsidR="00734B98">
        <w:t xml:space="preserve"> and gas plenum regions as well as up to six upper and lower reflector zones. Each axial zone is also connected to a structure region, which can be used to model components such as the wire-wrap or duct walls. </w:t>
      </w:r>
    </w:p>
    <w:p w14:paraId="3D3F9140" w14:textId="35662368" w:rsidR="00513CA5" w:rsidRDefault="00513CA5" w:rsidP="00513CA5">
      <w:pPr>
        <w:pStyle w:val="BodyText"/>
      </w:pPr>
      <w:r>
        <w:t>SAS4A/SASSYS-1 includes reactor point kinetics, decay heat, and reactivity feedback models for calculating power during transient simulations. These models were not used</w:t>
      </w:r>
      <w:r w:rsidR="00B0556F">
        <w:t>,</w:t>
      </w:r>
      <w:r>
        <w:t xml:space="preserve"> however</w:t>
      </w:r>
      <w:r w:rsidR="00B0556F">
        <w:t>,</w:t>
      </w:r>
      <w:r>
        <w:t xml:space="preserve"> for NACIE-UP tests as these tests use electrical heating instead of nuclear fuel. The total power supplied by the heating elements was provided as input (table versus time) for the simulations.</w:t>
      </w:r>
    </w:p>
    <w:p w14:paraId="4AB41E9D" w14:textId="7C61EFCA" w:rsidR="00513CA5" w:rsidRDefault="00513CA5" w:rsidP="00513CA5">
      <w:pPr>
        <w:pStyle w:val="BodyText"/>
      </w:pPr>
      <w:r>
        <w:t xml:space="preserve">The PRIMAR-4 module in </w:t>
      </w:r>
      <w:r w:rsidRPr="00C90E80">
        <w:t>SAS4A/SASSYS-1</w:t>
      </w:r>
      <w:r>
        <w:t xml:space="preserve"> simulates the thermal hydraulics of the heat transport systems outside the core. The right side of </w:t>
      </w:r>
      <w:r>
        <w:fldChar w:fldCharType="begin"/>
      </w:r>
      <w:r>
        <w:instrText xml:space="preserve"> REF _Ref111791944 \h </w:instrText>
      </w:r>
      <w:r>
        <w:fldChar w:fldCharType="separate"/>
      </w:r>
      <w:r w:rsidR="00EA049D">
        <w:t xml:space="preserve">Figure </w:t>
      </w:r>
      <w:r w:rsidR="00EA049D">
        <w:rPr>
          <w:noProof/>
        </w:rPr>
        <w:t>1</w:t>
      </w:r>
      <w:r>
        <w:fldChar w:fldCharType="end"/>
      </w:r>
      <w:r>
        <w:t xml:space="preserve"> illustrates the geometry used in a PRIMAR-4 model. In a PRIMAR-4 model, compressible volumes, or CVs, are zero-dimensional volumes that are used to model larger volumes of coolant such as inlet and outlet plena and pools. Compressible volumes are connected by liquid segments, which are composed of one or more elements. Elements are modeled by one-dimensional, incompressible, single-phase flow and can be used to model pipes, valves, heat exchangers, steam generators, and more. SAS4A/SASSYS-1 simulates both forced and natural circulation, </w:t>
      </w:r>
      <w:proofErr w:type="gramStart"/>
      <w:r>
        <w:t>taking into account</w:t>
      </w:r>
      <w:proofErr w:type="gramEnd"/>
      <w:r>
        <w:t xml:space="preserve"> the impact of elevations, the coolant density distribution throughout systems, and coolant inertia terms.</w:t>
      </w:r>
    </w:p>
    <w:p w14:paraId="55933633" w14:textId="77777777" w:rsidR="00513CA5" w:rsidRDefault="00513CA5" w:rsidP="00734B98"/>
    <w:p w14:paraId="7F45D10A" w14:textId="5759C382" w:rsidR="00D178E0" w:rsidRDefault="00D178E0" w:rsidP="00D178E0">
      <w:pPr>
        <w:pStyle w:val="Figure"/>
      </w:pPr>
      <w:r w:rsidRPr="00324065">
        <w:rPr>
          <w:noProof/>
        </w:rPr>
        <w:lastRenderedPageBreak/>
        <w:drawing>
          <wp:inline distT="0" distB="0" distL="0" distR="0" wp14:anchorId="33900CB8" wp14:editId="3844C8E9">
            <wp:extent cx="2743200" cy="3219906"/>
            <wp:effectExtent l="0" t="0" r="0" b="6350"/>
            <wp:docPr id="22" name="Picture 22" descr="Macintosh HD:Users:tsumner:Desktop:SAS_Manuals:Miscellaneous:SAS_Channel_Geometry.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intosh HD:Users:tsumner:Desktop:SAS_Manuals:Miscellaneous:SAS_Channel_Geometry.pdf"/>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988" b="4983"/>
                    <a:stretch/>
                  </pic:blipFill>
                  <pic:spPr bwMode="auto">
                    <a:xfrm>
                      <a:off x="0" y="0"/>
                      <a:ext cx="2745777" cy="3222931"/>
                    </a:xfrm>
                    <a:prstGeom prst="rect">
                      <a:avLst/>
                    </a:prstGeom>
                    <a:noFill/>
                    <a:ln>
                      <a:noFill/>
                    </a:ln>
                    <a:extLst>
                      <a:ext uri="{53640926-AAD7-44d8-BBD7-CCE9431645EC}">
                        <a14:shadowObscured xmlns:a16="http://schemas.microsoft.com/office/drawing/2014/main"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t xml:space="preserve">   </w:t>
      </w:r>
      <w:r w:rsidRPr="00324065">
        <w:rPr>
          <w:noProof/>
        </w:rPr>
        <w:drawing>
          <wp:inline distT="0" distB="0" distL="0" distR="0" wp14:anchorId="41DC52DC" wp14:editId="3C638EF3">
            <wp:extent cx="2758360" cy="3179233"/>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268" b="9658"/>
                    <a:stretch/>
                  </pic:blipFill>
                  <pic:spPr bwMode="auto">
                    <a:xfrm>
                      <a:off x="0" y="0"/>
                      <a:ext cx="2763273" cy="3184896"/>
                    </a:xfrm>
                    <a:prstGeom prst="rect">
                      <a:avLst/>
                    </a:prstGeom>
                    <a:noFill/>
                    <a:ln>
                      <a:noFill/>
                    </a:ln>
                    <a:extLst>
                      <a:ext uri="{53640926-AAD7-44d8-BBD7-CCE9431645EC}">
                        <a14:shadowObscured xmlns:a16="http://schemas.microsoft.com/office/drawing/2014/main"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34717215" w14:textId="460266EF" w:rsidR="00D178E0" w:rsidRDefault="00340B6F" w:rsidP="00340B6F">
      <w:pPr>
        <w:pStyle w:val="FigureCaption"/>
        <w:rPr>
          <w:b/>
        </w:rPr>
      </w:pPr>
      <w:bookmarkStart w:id="1" w:name="_Ref111791944"/>
      <w:bookmarkStart w:id="2" w:name="_Toc328319888"/>
      <w:r>
        <w:t xml:space="preserve">Figure </w:t>
      </w:r>
      <w:r>
        <w:fldChar w:fldCharType="begin"/>
      </w:r>
      <w:r>
        <w:instrText xml:space="preserve"> SEQ Figure \* ARABIC </w:instrText>
      </w:r>
      <w:r>
        <w:fldChar w:fldCharType="separate"/>
      </w:r>
      <w:r w:rsidR="00EA049D">
        <w:rPr>
          <w:noProof/>
        </w:rPr>
        <w:t>1</w:t>
      </w:r>
      <w:r>
        <w:fldChar w:fldCharType="end"/>
      </w:r>
      <w:bookmarkEnd w:id="1"/>
      <w:r w:rsidR="00D178E0">
        <w:t xml:space="preserve">. </w:t>
      </w:r>
      <w:r w:rsidR="00D178E0" w:rsidRPr="00395C5E">
        <w:t>SAS4A/SASSYS-1 Single-Pin Channel Geometry (left) and Heat Transport Systems Model Geometry (right)</w:t>
      </w:r>
      <w:bookmarkEnd w:id="2"/>
    </w:p>
    <w:p w14:paraId="376C7FE7" w14:textId="4F6CEFE4" w:rsidR="00296463" w:rsidRDefault="00296463" w:rsidP="00296463">
      <w:pPr>
        <w:overflowPunct/>
        <w:autoSpaceDE/>
        <w:autoSpaceDN/>
        <w:adjustRightInd/>
        <w:spacing w:after="0"/>
        <w:textAlignment w:val="auto"/>
        <w:rPr>
          <w:lang w:val="en-US"/>
        </w:rPr>
      </w:pPr>
      <w:r w:rsidRPr="00296463">
        <w:rPr>
          <w:lang w:val="en-US"/>
        </w:rPr>
        <w:t xml:space="preserve">The subchannel treatment </w:t>
      </w:r>
      <w:r>
        <w:rPr>
          <w:lang w:val="en-US"/>
        </w:rPr>
        <w:t xml:space="preserve">in SAS4A/SASSYS-1 </w:t>
      </w:r>
      <w:r w:rsidRPr="00296463">
        <w:rPr>
          <w:lang w:val="en-US"/>
        </w:rPr>
        <w:t>includes axial coolant flow parallel to the pins and cross flow between coolant subchannels driven by pressure differences and wire wrap sweeping. Heat flow between adjacent coolant subchannels is calculated, including effects of turbulent mixing. The channel treatment includes the whole length of the subassembly, with the detailed subchannel treatment in the pin section and a simpler treatment above and below the pins.</w:t>
      </w:r>
      <w:r>
        <w:rPr>
          <w:lang w:val="en-US"/>
        </w:rPr>
        <w:t xml:space="preserve"> </w:t>
      </w:r>
      <w:r>
        <w:rPr>
          <w:lang w:val="en-US"/>
        </w:rPr>
        <w:fldChar w:fldCharType="begin"/>
      </w:r>
      <w:r>
        <w:rPr>
          <w:lang w:val="en-US"/>
        </w:rPr>
        <w:instrText xml:space="preserve"> REF _Ref149808657 \h </w:instrText>
      </w:r>
      <w:r>
        <w:rPr>
          <w:lang w:val="en-US"/>
        </w:rPr>
      </w:r>
      <w:r>
        <w:rPr>
          <w:lang w:val="en-US"/>
        </w:rPr>
        <w:fldChar w:fldCharType="separate"/>
      </w:r>
      <w:r w:rsidR="00EA049D">
        <w:t xml:space="preserve">Figure </w:t>
      </w:r>
      <w:r w:rsidR="00EA049D">
        <w:rPr>
          <w:noProof/>
        </w:rPr>
        <w:t>2</w:t>
      </w:r>
      <w:r>
        <w:rPr>
          <w:lang w:val="en-US"/>
        </w:rPr>
        <w:fldChar w:fldCharType="end"/>
      </w:r>
      <w:r>
        <w:rPr>
          <w:lang w:val="en-US"/>
        </w:rPr>
        <w:t xml:space="preserve"> </w:t>
      </w:r>
      <w:r w:rsidRPr="00296463">
        <w:rPr>
          <w:lang w:val="en-US"/>
        </w:rPr>
        <w:t>shows a typical subchannel treatment for fuel pins with a triangular arrangement in a hexagonal duct</w:t>
      </w:r>
      <w:r w:rsidR="007A2380">
        <w:rPr>
          <w:lang w:val="en-US"/>
        </w:rPr>
        <w:t>, as well as where subchannel (3-D) treatment is applied in a pin</w:t>
      </w:r>
      <w:r w:rsidRPr="00296463">
        <w:rPr>
          <w:lang w:val="en-US"/>
        </w:rPr>
        <w:t xml:space="preserve">. In this arrangement, there are interior subchannels, edge subchannels and corner subchannels. If the pins are wrapped with spacer wires, then there would be wire wrap flow sweeping along the duct walls in the edge and corner subchannels. The </w:t>
      </w:r>
      <w:r>
        <w:rPr>
          <w:lang w:val="en-US"/>
        </w:rPr>
        <w:t xml:space="preserve">subchannel </w:t>
      </w:r>
      <w:r w:rsidRPr="00296463">
        <w:rPr>
          <w:lang w:val="en-US"/>
        </w:rPr>
        <w:t xml:space="preserve">model is flexible enough to model other geometries, such as pins in a square arrangement with grid spacers and no wire wrap. </w:t>
      </w:r>
      <w:r w:rsidR="00062FBB" w:rsidRPr="00062FBB">
        <w:rPr>
          <w:lang w:val="en-US"/>
        </w:rPr>
        <w:t>The channels represented by the single pin model and sub-channel model collectively form the core model, which is coupled to models representing the heat transport systems beyond the core</w:t>
      </w:r>
      <w:r w:rsidRPr="00296463">
        <w:rPr>
          <w:lang w:val="en-US"/>
        </w:rPr>
        <w:t>.</w:t>
      </w:r>
    </w:p>
    <w:p w14:paraId="6F8F5297" w14:textId="77777777" w:rsidR="00296463" w:rsidRPr="00296463" w:rsidRDefault="00296463" w:rsidP="00296463">
      <w:pPr>
        <w:overflowPunct/>
        <w:autoSpaceDE/>
        <w:autoSpaceDN/>
        <w:adjustRightInd/>
        <w:spacing w:after="0"/>
        <w:jc w:val="left"/>
        <w:textAlignment w:val="auto"/>
        <w:rPr>
          <w:lang w:val="en-US"/>
        </w:rPr>
      </w:pPr>
    </w:p>
    <w:p w14:paraId="5873876D" w14:textId="24FCFDA8" w:rsidR="00296463" w:rsidRPr="00296463" w:rsidRDefault="007A2380" w:rsidP="00296463">
      <w:pPr>
        <w:overflowPunct/>
        <w:autoSpaceDE/>
        <w:autoSpaceDN/>
        <w:adjustRightInd/>
        <w:spacing w:after="0"/>
        <w:jc w:val="center"/>
        <w:textAlignment w:val="auto"/>
        <w:rPr>
          <w:lang w:val="en-US"/>
        </w:rPr>
      </w:pPr>
      <w:r>
        <w:rPr>
          <w:noProof/>
          <w:lang w:val="en-US"/>
        </w:rPr>
        <w:drawing>
          <wp:inline distT="0" distB="0" distL="0" distR="0" wp14:anchorId="107106A3" wp14:editId="3024809B">
            <wp:extent cx="5645720" cy="2319338"/>
            <wp:effectExtent l="0" t="0" r="0" b="0"/>
            <wp:docPr id="319019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5607" cy="2343940"/>
                    </a:xfrm>
                    <a:prstGeom prst="rect">
                      <a:avLst/>
                    </a:prstGeom>
                    <a:noFill/>
                  </pic:spPr>
                </pic:pic>
              </a:graphicData>
            </a:graphic>
          </wp:inline>
        </w:drawing>
      </w:r>
    </w:p>
    <w:p w14:paraId="55F4297A" w14:textId="51939594" w:rsidR="00891476" w:rsidRDefault="00296463" w:rsidP="00296463">
      <w:pPr>
        <w:overflowPunct/>
        <w:autoSpaceDE/>
        <w:autoSpaceDN/>
        <w:adjustRightInd/>
        <w:spacing w:after="0"/>
        <w:jc w:val="center"/>
        <w:textAlignment w:val="auto"/>
      </w:pPr>
      <w:bookmarkStart w:id="3" w:name="_Ref149808657"/>
      <w:r>
        <w:t xml:space="preserve">Figure </w:t>
      </w:r>
      <w:r>
        <w:fldChar w:fldCharType="begin"/>
      </w:r>
      <w:r>
        <w:instrText>SEQ Figure \* ARABIC</w:instrText>
      </w:r>
      <w:r>
        <w:fldChar w:fldCharType="separate"/>
      </w:r>
      <w:r w:rsidR="00EA049D">
        <w:rPr>
          <w:noProof/>
        </w:rPr>
        <w:t>2</w:t>
      </w:r>
      <w:r>
        <w:fldChar w:fldCharType="end"/>
      </w:r>
      <w:bookmarkEnd w:id="3"/>
      <w:r>
        <w:t xml:space="preserve">. </w:t>
      </w:r>
      <w:r w:rsidRPr="00395C5E">
        <w:t xml:space="preserve">SAS4A/SASSYS-1 </w:t>
      </w:r>
      <w:r>
        <w:t>Coolant Subchannels Example</w:t>
      </w:r>
    </w:p>
    <w:p w14:paraId="6130EB9E" w14:textId="31425465" w:rsidR="00715911" w:rsidRPr="007215D3" w:rsidRDefault="00715911" w:rsidP="00715911">
      <w:pPr>
        <w:pStyle w:val="Heading1"/>
        <w:numPr>
          <w:ilvl w:val="0"/>
          <w:numId w:val="0"/>
        </w:numPr>
      </w:pPr>
      <w:bookmarkStart w:id="4" w:name="_Toc220484210"/>
      <w:proofErr w:type="gramStart"/>
      <w:r w:rsidRPr="009D19A5">
        <w:lastRenderedPageBreak/>
        <w:t>References</w:t>
      </w:r>
      <w:proofErr w:type="gramEnd"/>
      <w:r w:rsidR="0096767A">
        <w:t xml:space="preserve"> for ANNEX II</w:t>
      </w:r>
      <w:bookmarkEnd w:id="4"/>
    </w:p>
    <w:p w14:paraId="2CCBF8BF" w14:textId="77777777" w:rsidR="00715911" w:rsidRDefault="00715911" w:rsidP="00715911">
      <w:pPr>
        <w:pStyle w:val="TylerReferences"/>
        <w:numPr>
          <w:ilvl w:val="0"/>
          <w:numId w:val="20"/>
        </w:numPr>
        <w:tabs>
          <w:tab w:val="num" w:pos="0"/>
          <w:tab w:val="num" w:pos="630"/>
        </w:tabs>
        <w:ind w:left="360"/>
        <w:rPr>
          <w:noProof/>
          <w:color w:val="000000" w:themeColor="text1"/>
        </w:rPr>
      </w:pPr>
      <w:bookmarkStart w:id="5" w:name="_Ref210029659"/>
      <w:r w:rsidRPr="00A249BF">
        <w:t>D. O’Grady, et. al., “The SAS4A/SASSYS-1 Version 5.7 Safety Analysis Code System”, ANL/NSE-SAS/5.7, Nuclear Science and Engineering Division, Argonne National Laboratory, 2023</w:t>
      </w:r>
      <w:r w:rsidRPr="007215D3">
        <w:rPr>
          <w:noProof/>
          <w:color w:val="000000" w:themeColor="text1"/>
        </w:rPr>
        <w:t>.</w:t>
      </w:r>
      <w:bookmarkEnd w:id="5"/>
    </w:p>
    <w:sectPr w:rsidR="00715911">
      <w:headerReference w:type="even" r:id="rId14"/>
      <w:headerReference w:type="default" r:id="rId15"/>
      <w:footerReference w:type="even" r:id="rId16"/>
      <w:footerReference w:type="default" r:id="rId17"/>
      <w:footnotePr>
        <w:numRestart w:val="eachPage"/>
      </w:footnotePr>
      <w:pgSz w:w="11907" w:h="16840" w:code="9"/>
      <w:pgMar w:top="1134" w:right="1418" w:bottom="1531" w:left="141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1CF8D" w14:textId="77777777" w:rsidR="00871AC0" w:rsidRDefault="00871AC0">
      <w:r>
        <w:separator/>
      </w:r>
    </w:p>
  </w:endnote>
  <w:endnote w:type="continuationSeparator" w:id="0">
    <w:p w14:paraId="4E042FD0" w14:textId="77777777" w:rsidR="00871AC0" w:rsidRDefault="00871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ans CJK SC">
    <w:altName w:val="Calibri"/>
    <w:charset w:val="00"/>
    <w:family w:val="auto"/>
    <w:pitch w:val="variable"/>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1" w:fontKey="{AE3C858A-8EC2-4BF5-9AF8-005835480F5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3DD51" w14:textId="1FC36852" w:rsidR="00885605" w:rsidRDefault="00885605">
    <w:pPr>
      <w:pStyle w:val="Footer"/>
      <w:jc w:val="left"/>
    </w:pPr>
    <w:r>
      <w:fldChar w:fldCharType="begin"/>
    </w:r>
    <w:r>
      <w:instrText xml:space="preserve"> PAGE </w:instrText>
    </w:r>
    <w:r>
      <w:fldChar w:fldCharType="separate"/>
    </w:r>
    <w:r w:rsidR="00BF2636">
      <w:rPr>
        <w:noProof/>
      </w:rP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E537B" w14:textId="5444D45D" w:rsidR="00885605" w:rsidRDefault="00B32C15">
    <w:pPr>
      <w:pStyle w:val="BodyText"/>
      <w:jc w:val="right"/>
    </w:pPr>
    <w:r>
      <w:rPr>
        <w:sz w:val="22"/>
      </w:rPr>
      <w:t xml:space="preserve">                                                                         </w:t>
    </w:r>
    <w:r w:rsidR="00885605">
      <w:rPr>
        <w:sz w:val="22"/>
      </w:rPr>
      <w:fldChar w:fldCharType="begin"/>
    </w:r>
    <w:r w:rsidR="00885605">
      <w:rPr>
        <w:sz w:val="22"/>
      </w:rPr>
      <w:instrText xml:space="preserve"> PAGE </w:instrText>
    </w:r>
    <w:r w:rsidR="00885605">
      <w:rPr>
        <w:sz w:val="22"/>
      </w:rPr>
      <w:fldChar w:fldCharType="separate"/>
    </w:r>
    <w:r w:rsidR="00BF2636">
      <w:rPr>
        <w:noProof/>
        <w:sz w:val="22"/>
      </w:rPr>
      <w:t>11</w:t>
    </w:r>
    <w:r w:rsidR="00885605">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5C960" w14:textId="77777777" w:rsidR="00871AC0" w:rsidRDefault="00871AC0">
      <w:r>
        <w:separator/>
      </w:r>
    </w:p>
  </w:footnote>
  <w:footnote w:type="continuationSeparator" w:id="0">
    <w:p w14:paraId="1A04B40C" w14:textId="77777777" w:rsidR="00871AC0" w:rsidRDefault="00871A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37099" w14:textId="6F93E333" w:rsidR="00885605" w:rsidRPr="00432137" w:rsidRDefault="00885605" w:rsidP="004321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9F75" w14:textId="20DE4E50" w:rsidR="00885605" w:rsidRPr="00432137" w:rsidRDefault="00885605" w:rsidP="004321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03F1"/>
    <w:multiLevelType w:val="multilevel"/>
    <w:tmpl w:val="C71AC882"/>
    <w:lvl w:ilvl="0">
      <w:start w:val="1"/>
      <w:numFmt w:val="decimal"/>
      <w:lvlText w:val="(%1)"/>
      <w:lvlJc w:val="left"/>
      <w:pPr>
        <w:tabs>
          <w:tab w:val="num" w:pos="567"/>
        </w:tabs>
        <w:ind w:left="567" w:hanging="567"/>
      </w:pPr>
      <w:rPr>
        <w:b w:val="0"/>
        <w:i w:val="0"/>
      </w:rPr>
    </w:lvl>
    <w:lvl w:ilvl="1">
      <w:start w:val="1"/>
      <w:numFmt w:val="lowerLetter"/>
      <w:lvlText w:val="(%2)"/>
      <w:lvlJc w:val="left"/>
      <w:pPr>
        <w:tabs>
          <w:tab w:val="num" w:pos="1134"/>
        </w:tabs>
        <w:ind w:left="1134" w:hanging="567"/>
      </w:pPr>
      <w:rPr>
        <w:b w:val="0"/>
        <w:i w:val="0"/>
      </w:rPr>
    </w:lvl>
    <w:lvl w:ilvl="2">
      <w:start w:val="1"/>
      <w:numFmt w:val="lowerRoman"/>
      <w:lvlText w:val="(%3)"/>
      <w:lvlJc w:val="left"/>
      <w:pPr>
        <w:tabs>
          <w:tab w:val="num" w:pos="1701"/>
        </w:tabs>
        <w:ind w:left="1701" w:hanging="567"/>
      </w:pPr>
      <w:rPr>
        <w:b w:val="0"/>
        <w:i w:val="0"/>
      </w:rPr>
    </w:lvl>
    <w:lvl w:ilvl="3">
      <w:start w:val="1"/>
      <w:numFmt w:val="koreanDigital2"/>
      <w:lvlText w:val="(%4)"/>
      <w:lvlJc w:val="left"/>
      <w:pPr>
        <w:tabs>
          <w:tab w:val="num" w:pos="2268"/>
        </w:tabs>
        <w:ind w:left="2268" w:hanging="567"/>
      </w:pPr>
      <w:rPr>
        <w:b w:val="0"/>
        <w:i w:val="0"/>
      </w:rPr>
    </w:lvl>
    <w:lvl w:ilvl="4">
      <w:start w:val="1"/>
      <w:numFmt w:val="none"/>
      <w:lvlText w:val="(%5)"/>
      <w:lvlJc w:val="left"/>
      <w:pPr>
        <w:tabs>
          <w:tab w:val="num" w:pos="2835"/>
        </w:tabs>
        <w:ind w:left="2835" w:hanging="567"/>
      </w:pPr>
      <w:rPr>
        <w:b w:val="0"/>
        <w:i w:val="0"/>
      </w:rPr>
    </w:lvl>
    <w:lvl w:ilvl="5">
      <w:start w:val="1"/>
      <w:numFmt w:val="none"/>
      <w:lvlText w:val="(%6)"/>
      <w:lvlJc w:val="left"/>
      <w:pPr>
        <w:tabs>
          <w:tab w:val="num" w:pos="3402"/>
        </w:tabs>
        <w:ind w:left="3402" w:hanging="567"/>
      </w:pPr>
      <w:rPr>
        <w:b w:val="0"/>
        <w:i w:val="0"/>
      </w:rPr>
    </w:lvl>
    <w:lvl w:ilvl="6">
      <w:start w:val="1"/>
      <w:numFmt w:val="none"/>
      <w:lvlText w:val="(%7)"/>
      <w:lvlJc w:val="left"/>
      <w:pPr>
        <w:tabs>
          <w:tab w:val="num" w:pos="3969"/>
        </w:tabs>
        <w:ind w:left="3969" w:hanging="567"/>
      </w:pPr>
      <w:rPr>
        <w:b w:val="0"/>
        <w:i w:val="0"/>
      </w:rPr>
    </w:lvl>
    <w:lvl w:ilvl="7">
      <w:start w:val="1"/>
      <w:numFmt w:val="none"/>
      <w:lvlText w:val="(%8)"/>
      <w:lvlJc w:val="left"/>
      <w:pPr>
        <w:tabs>
          <w:tab w:val="num" w:pos="4535"/>
        </w:tabs>
        <w:ind w:left="4535" w:hanging="566"/>
      </w:pPr>
      <w:rPr>
        <w:b w:val="0"/>
        <w:i w:val="0"/>
      </w:rPr>
    </w:lvl>
    <w:lvl w:ilvl="8">
      <w:start w:val="1"/>
      <w:numFmt w:val="none"/>
      <w:lvlText w:val="(%9)"/>
      <w:lvlJc w:val="left"/>
      <w:pPr>
        <w:tabs>
          <w:tab w:val="num" w:pos="5102"/>
        </w:tabs>
        <w:ind w:left="5102" w:hanging="567"/>
      </w:pPr>
      <w:rPr>
        <w:b w:val="0"/>
        <w:i w:val="0"/>
      </w:rPr>
    </w:lvl>
  </w:abstractNum>
  <w:abstractNum w:abstractNumId="1" w15:restartNumberingAfterBreak="0">
    <w:nsid w:val="016B1959"/>
    <w:multiLevelType w:val="multilevel"/>
    <w:tmpl w:val="A4A60696"/>
    <w:lvl w:ilvl="0">
      <w:start w:val="1"/>
      <w:numFmt w:val="upperRoman"/>
      <w:pStyle w:val="AppendixHeading1"/>
      <w:lvlText w:val="APPENDIX %1."/>
      <w:lvlJc w:val="left"/>
      <w:pPr>
        <w:tabs>
          <w:tab w:val="num" w:pos="2160"/>
        </w:tabs>
        <w:ind w:left="0" w:firstLine="0"/>
      </w:pPr>
      <w:rPr>
        <w:rFonts w:hint="default"/>
      </w:rPr>
    </w:lvl>
    <w:lvl w:ilvl="1">
      <w:start w:val="1"/>
      <w:numFmt w:val="decimal"/>
      <w:pStyle w:val="AppendixHeading2"/>
      <w:lvlText w:val="%1.%2."/>
      <w:lvlJc w:val="left"/>
      <w:pPr>
        <w:tabs>
          <w:tab w:val="num" w:pos="360"/>
        </w:tabs>
        <w:ind w:left="0" w:firstLine="0"/>
      </w:pPr>
      <w:rPr>
        <w:rFonts w:hint="default"/>
      </w:rPr>
    </w:lvl>
    <w:lvl w:ilvl="2">
      <w:start w:val="1"/>
      <w:numFmt w:val="decimal"/>
      <w:pStyle w:val="AppendixHeading3"/>
      <w:lvlText w:val="%1.%2.%3."/>
      <w:lvlJc w:val="left"/>
      <w:pPr>
        <w:tabs>
          <w:tab w:val="num" w:pos="720"/>
        </w:tabs>
        <w:ind w:left="0" w:firstLine="0"/>
      </w:pPr>
      <w:rPr>
        <w:rFonts w:hint="default"/>
      </w:rPr>
    </w:lvl>
    <w:lvl w:ilvl="3">
      <w:start w:val="1"/>
      <w:numFmt w:val="decimal"/>
      <w:pStyle w:val="AppendixHeading4"/>
      <w:lvlText w:val="%1.%2.%3.%4."/>
      <w:lvlJc w:val="left"/>
      <w:pPr>
        <w:tabs>
          <w:tab w:val="num" w:pos="720"/>
        </w:tabs>
        <w:ind w:left="0" w:firstLine="0"/>
      </w:pPr>
      <w:rPr>
        <w:rFonts w:hint="default"/>
      </w:rPr>
    </w:lvl>
    <w:lvl w:ilvl="4">
      <w:start w:val="1"/>
      <w:numFmt w:val="none"/>
      <w:lvlText w:val=""/>
      <w:lvlJc w:val="left"/>
      <w:pPr>
        <w:tabs>
          <w:tab w:val="num" w:pos="2232"/>
        </w:tabs>
        <w:ind w:left="2232" w:hanging="792"/>
      </w:pPr>
      <w:rPr>
        <w:rFonts w:hint="default"/>
      </w:rPr>
    </w:lvl>
    <w:lvl w:ilvl="5">
      <w:start w:val="1"/>
      <w:numFmt w:val="none"/>
      <w:lvlText w:val=""/>
      <w:lvlJc w:val="left"/>
      <w:pPr>
        <w:tabs>
          <w:tab w:val="num" w:pos="2736"/>
        </w:tabs>
        <w:ind w:left="2736" w:hanging="936"/>
      </w:pPr>
      <w:rPr>
        <w:rFonts w:hint="default"/>
      </w:rPr>
    </w:lvl>
    <w:lvl w:ilvl="6">
      <w:start w:val="1"/>
      <w:numFmt w:val="none"/>
      <w:lvlText w:val=""/>
      <w:lvlJc w:val="left"/>
      <w:pPr>
        <w:tabs>
          <w:tab w:val="num" w:pos="3240"/>
        </w:tabs>
        <w:ind w:left="3240" w:hanging="1080"/>
      </w:pPr>
      <w:rPr>
        <w:rFonts w:hint="default"/>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 w15:restartNumberingAfterBreak="0">
    <w:nsid w:val="04DF004B"/>
    <w:multiLevelType w:val="hybridMultilevel"/>
    <w:tmpl w:val="3F249660"/>
    <w:lvl w:ilvl="0" w:tplc="FFFFFFFF">
      <w:start w:val="1"/>
      <w:numFmt w:val="decimal"/>
      <w:lvlText w:val="%1."/>
      <w:lvlJc w:val="left"/>
      <w:pPr>
        <w:ind w:left="126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F933ECE"/>
    <w:multiLevelType w:val="multilevel"/>
    <w:tmpl w:val="A2A2B526"/>
    <w:lvl w:ilvl="0">
      <w:start w:val="1"/>
      <w:numFmt w:val="decimal"/>
      <w:lvlText w:val="(%1)"/>
      <w:lvlJc w:val="left"/>
      <w:pPr>
        <w:tabs>
          <w:tab w:val="num" w:pos="567"/>
        </w:tabs>
        <w:ind w:left="567" w:hanging="567"/>
      </w:pPr>
      <w:rPr>
        <w:b w:val="0"/>
        <w:i w:val="0"/>
      </w:rPr>
    </w:lvl>
    <w:lvl w:ilvl="1">
      <w:start w:val="1"/>
      <w:numFmt w:val="lowerLetter"/>
      <w:lvlText w:val="(%2)"/>
      <w:lvlJc w:val="left"/>
      <w:pPr>
        <w:tabs>
          <w:tab w:val="num" w:pos="1134"/>
        </w:tabs>
        <w:ind w:left="1134" w:hanging="567"/>
      </w:pPr>
      <w:rPr>
        <w:b w:val="0"/>
        <w:i w:val="0"/>
      </w:rPr>
    </w:lvl>
    <w:lvl w:ilvl="2">
      <w:start w:val="1"/>
      <w:numFmt w:val="lowerRoman"/>
      <w:lvlText w:val="(%3)"/>
      <w:lvlJc w:val="left"/>
      <w:pPr>
        <w:tabs>
          <w:tab w:val="num" w:pos="1701"/>
        </w:tabs>
        <w:ind w:left="1701" w:hanging="567"/>
      </w:pPr>
      <w:rPr>
        <w:b w:val="0"/>
        <w:i w:val="0"/>
      </w:rPr>
    </w:lvl>
    <w:lvl w:ilvl="3">
      <w:start w:val="1"/>
      <w:numFmt w:val="koreanDigital2"/>
      <w:lvlText w:val="(%4)"/>
      <w:lvlJc w:val="left"/>
      <w:pPr>
        <w:tabs>
          <w:tab w:val="num" w:pos="2268"/>
        </w:tabs>
        <w:ind w:left="2268" w:hanging="567"/>
      </w:pPr>
      <w:rPr>
        <w:b w:val="0"/>
        <w:i w:val="0"/>
      </w:rPr>
    </w:lvl>
    <w:lvl w:ilvl="4">
      <w:start w:val="1"/>
      <w:numFmt w:val="none"/>
      <w:lvlText w:val="(%5)"/>
      <w:lvlJc w:val="left"/>
      <w:pPr>
        <w:tabs>
          <w:tab w:val="num" w:pos="2835"/>
        </w:tabs>
        <w:ind w:left="2835" w:hanging="567"/>
      </w:pPr>
      <w:rPr>
        <w:b w:val="0"/>
        <w:i w:val="0"/>
      </w:rPr>
    </w:lvl>
    <w:lvl w:ilvl="5">
      <w:start w:val="1"/>
      <w:numFmt w:val="none"/>
      <w:lvlText w:val="(%6)"/>
      <w:lvlJc w:val="left"/>
      <w:pPr>
        <w:tabs>
          <w:tab w:val="num" w:pos="3402"/>
        </w:tabs>
        <w:ind w:left="3402" w:hanging="567"/>
      </w:pPr>
      <w:rPr>
        <w:b w:val="0"/>
        <w:i w:val="0"/>
      </w:rPr>
    </w:lvl>
    <w:lvl w:ilvl="6">
      <w:start w:val="1"/>
      <w:numFmt w:val="none"/>
      <w:lvlText w:val="(%7)"/>
      <w:lvlJc w:val="left"/>
      <w:pPr>
        <w:tabs>
          <w:tab w:val="num" w:pos="3969"/>
        </w:tabs>
        <w:ind w:left="3969" w:hanging="567"/>
      </w:pPr>
      <w:rPr>
        <w:b w:val="0"/>
        <w:i w:val="0"/>
      </w:rPr>
    </w:lvl>
    <w:lvl w:ilvl="7">
      <w:start w:val="1"/>
      <w:numFmt w:val="none"/>
      <w:lvlText w:val="(%8)"/>
      <w:lvlJc w:val="left"/>
      <w:pPr>
        <w:tabs>
          <w:tab w:val="num" w:pos="4535"/>
        </w:tabs>
        <w:ind w:left="4535" w:hanging="566"/>
      </w:pPr>
      <w:rPr>
        <w:b w:val="0"/>
        <w:i w:val="0"/>
      </w:rPr>
    </w:lvl>
    <w:lvl w:ilvl="8">
      <w:start w:val="1"/>
      <w:numFmt w:val="none"/>
      <w:lvlText w:val="(%9)"/>
      <w:lvlJc w:val="left"/>
      <w:pPr>
        <w:tabs>
          <w:tab w:val="num" w:pos="5102"/>
        </w:tabs>
        <w:ind w:left="5102" w:hanging="567"/>
      </w:pPr>
      <w:rPr>
        <w:b w:val="0"/>
        <w:i w:val="0"/>
      </w:rPr>
    </w:lvl>
  </w:abstractNum>
  <w:abstractNum w:abstractNumId="4" w15:restartNumberingAfterBreak="0">
    <w:nsid w:val="193D007B"/>
    <w:multiLevelType w:val="multilevel"/>
    <w:tmpl w:val="429CBFC2"/>
    <w:lvl w:ilvl="0">
      <w:start w:val="1"/>
      <w:numFmt w:val="bullet"/>
      <w:lvlText w:val=""/>
      <w:lvlJc w:val="left"/>
      <w:pPr>
        <w:tabs>
          <w:tab w:val="num" w:pos="567"/>
        </w:tabs>
        <w:ind w:left="567" w:hanging="567"/>
      </w:pPr>
      <w:rPr>
        <w:rFonts w:ascii="Symbol" w:hAnsi="Symbol" w:hint="default"/>
        <w:b w:val="0"/>
        <w:i w:val="0"/>
        <w:color w:val="auto"/>
        <w:sz w:val="28"/>
      </w:rPr>
    </w:lvl>
    <w:lvl w:ilvl="1">
      <w:start w:val="1"/>
      <w:numFmt w:val="bullet"/>
      <w:lvlText w:val=""/>
      <w:lvlJc w:val="left"/>
      <w:pPr>
        <w:tabs>
          <w:tab w:val="num" w:pos="850"/>
        </w:tabs>
        <w:ind w:left="850" w:hanging="283"/>
      </w:pPr>
      <w:rPr>
        <w:rFonts w:ascii="Symbol" w:hAnsi="Symbol" w:hint="default"/>
        <w:b w:val="0"/>
        <w:i w:val="0"/>
        <w:color w:val="auto"/>
      </w:rPr>
    </w:lvl>
    <w:lvl w:ilvl="2">
      <w:start w:val="1"/>
      <w:numFmt w:val="bullet"/>
      <w:lvlText w:val=""/>
      <w:lvlJc w:val="left"/>
      <w:pPr>
        <w:tabs>
          <w:tab w:val="num" w:pos="1134"/>
        </w:tabs>
        <w:ind w:left="1134" w:hanging="284"/>
      </w:pPr>
      <w:rPr>
        <w:rFonts w:ascii="Wingdings" w:hAnsi="Wingdings" w:hint="default"/>
        <w:b w:val="0"/>
        <w:i w:val="0"/>
      </w:rPr>
    </w:lvl>
    <w:lvl w:ilvl="3">
      <w:start w:val="1"/>
      <w:numFmt w:val="bullet"/>
      <w:lvlText w:val=""/>
      <w:lvlJc w:val="left"/>
      <w:pPr>
        <w:tabs>
          <w:tab w:val="num" w:pos="1417"/>
        </w:tabs>
        <w:ind w:left="1417" w:hanging="283"/>
      </w:pPr>
      <w:rPr>
        <w:rFonts w:ascii="Symbol" w:hAnsi="Symbol" w:hint="default"/>
        <w:b w:val="0"/>
        <w:i w:val="0"/>
        <w:color w:val="auto"/>
        <w:sz w:val="20"/>
      </w:rPr>
    </w:lvl>
    <w:lvl w:ilvl="4">
      <w:start w:val="1"/>
      <w:numFmt w:val="bullet"/>
      <w:lvlText w:val=""/>
      <w:lvlJc w:val="left"/>
      <w:pPr>
        <w:tabs>
          <w:tab w:val="num" w:pos="1701"/>
        </w:tabs>
        <w:ind w:left="1701" w:hanging="284"/>
      </w:pPr>
      <w:rPr>
        <w:rFonts w:ascii="Symbol" w:hAnsi="Symbol" w:hint="default"/>
        <w:b w:val="0"/>
        <w:i w:val="0"/>
      </w:rPr>
    </w:lvl>
    <w:lvl w:ilvl="5">
      <w:start w:val="1"/>
      <w:numFmt w:val="bullet"/>
      <w:lvlText w:val=""/>
      <w:lvlJc w:val="left"/>
      <w:pPr>
        <w:tabs>
          <w:tab w:val="num" w:pos="1984"/>
        </w:tabs>
        <w:ind w:left="1984" w:hanging="283"/>
      </w:pPr>
      <w:rPr>
        <w:rFonts w:ascii="Wingdings" w:hAnsi="Wingdings" w:hint="default"/>
        <w:b w:val="0"/>
        <w:i w:val="0"/>
      </w:rPr>
    </w:lvl>
    <w:lvl w:ilvl="6">
      <w:start w:val="1"/>
      <w:numFmt w:val="bullet"/>
      <w:lvlText w:val=""/>
      <w:lvlJc w:val="left"/>
      <w:pPr>
        <w:tabs>
          <w:tab w:val="num" w:pos="2268"/>
        </w:tabs>
        <w:ind w:left="2268" w:hanging="284"/>
      </w:pPr>
      <w:rPr>
        <w:rFonts w:ascii="Wingdings" w:hAnsi="Wingdings" w:hint="default"/>
        <w:b w:val="0"/>
        <w:i w:val="0"/>
      </w:rPr>
    </w:lvl>
    <w:lvl w:ilvl="7">
      <w:start w:val="1"/>
      <w:numFmt w:val="bullet"/>
      <w:lvlText w:val=""/>
      <w:lvlJc w:val="left"/>
      <w:pPr>
        <w:tabs>
          <w:tab w:val="num" w:pos="2551"/>
        </w:tabs>
        <w:ind w:left="2551" w:hanging="283"/>
      </w:pPr>
      <w:rPr>
        <w:rFonts w:ascii="Symbol" w:hAnsi="Symbol" w:hint="default"/>
        <w:b w:val="0"/>
        <w:i w:val="0"/>
      </w:rPr>
    </w:lvl>
    <w:lvl w:ilvl="8">
      <w:start w:val="1"/>
      <w:numFmt w:val="bullet"/>
      <w:lvlText w:val=""/>
      <w:lvlJc w:val="left"/>
      <w:pPr>
        <w:tabs>
          <w:tab w:val="num" w:pos="2835"/>
        </w:tabs>
        <w:ind w:left="2835" w:hanging="284"/>
      </w:pPr>
      <w:rPr>
        <w:rFonts w:ascii="Symbol" w:hAnsi="Symbol" w:hint="default"/>
        <w:b w:val="0"/>
        <w:i w:val="0"/>
      </w:rPr>
    </w:lvl>
  </w:abstractNum>
  <w:abstractNum w:abstractNumId="5" w15:restartNumberingAfterBreak="0">
    <w:nsid w:val="1B930046"/>
    <w:multiLevelType w:val="multilevel"/>
    <w:tmpl w:val="7EA645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64"/>
        </w:tabs>
        <w:ind w:left="864" w:hanging="504"/>
      </w:pPr>
      <w:rPr>
        <w:rFonts w:hint="default"/>
      </w:rPr>
    </w:lvl>
    <w:lvl w:ilvl="2">
      <w:start w:val="1"/>
      <w:numFmt w:val="decimal"/>
      <w:lvlText w:val="%1.%2.%3"/>
      <w:lvlJc w:val="left"/>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D6856B2"/>
    <w:multiLevelType w:val="multilevel"/>
    <w:tmpl w:val="0E785FA6"/>
    <w:lvl w:ilvl="0">
      <w:start w:val="1"/>
      <w:numFmt w:val="decimal"/>
      <w:lvlText w:val="(%1)"/>
      <w:lvlJc w:val="left"/>
      <w:pPr>
        <w:tabs>
          <w:tab w:val="num" w:pos="567"/>
        </w:tabs>
        <w:ind w:left="567" w:hanging="567"/>
      </w:pPr>
      <w:rPr>
        <w:b w:val="0"/>
        <w:i w:val="0"/>
      </w:rPr>
    </w:lvl>
    <w:lvl w:ilvl="1">
      <w:start w:val="1"/>
      <w:numFmt w:val="lowerLetter"/>
      <w:lvlText w:val="(%2)"/>
      <w:lvlJc w:val="left"/>
      <w:pPr>
        <w:tabs>
          <w:tab w:val="num" w:pos="1134"/>
        </w:tabs>
        <w:ind w:left="1134" w:hanging="567"/>
      </w:pPr>
      <w:rPr>
        <w:b w:val="0"/>
        <w:i w:val="0"/>
      </w:rPr>
    </w:lvl>
    <w:lvl w:ilvl="2">
      <w:start w:val="1"/>
      <w:numFmt w:val="lowerRoman"/>
      <w:lvlText w:val="(%3)"/>
      <w:lvlJc w:val="left"/>
      <w:pPr>
        <w:tabs>
          <w:tab w:val="num" w:pos="1701"/>
        </w:tabs>
        <w:ind w:left="1701" w:hanging="567"/>
      </w:pPr>
      <w:rPr>
        <w:b w:val="0"/>
        <w:i w:val="0"/>
      </w:rPr>
    </w:lvl>
    <w:lvl w:ilvl="3">
      <w:start w:val="1"/>
      <w:numFmt w:val="koreanDigital2"/>
      <w:lvlText w:val="(%4)"/>
      <w:lvlJc w:val="left"/>
      <w:pPr>
        <w:tabs>
          <w:tab w:val="num" w:pos="2268"/>
        </w:tabs>
        <w:ind w:left="2268" w:hanging="567"/>
      </w:pPr>
      <w:rPr>
        <w:b w:val="0"/>
        <w:i w:val="0"/>
      </w:rPr>
    </w:lvl>
    <w:lvl w:ilvl="4">
      <w:start w:val="1"/>
      <w:numFmt w:val="none"/>
      <w:lvlText w:val="(%5)"/>
      <w:lvlJc w:val="left"/>
      <w:pPr>
        <w:tabs>
          <w:tab w:val="num" w:pos="2835"/>
        </w:tabs>
        <w:ind w:left="2835" w:hanging="567"/>
      </w:pPr>
      <w:rPr>
        <w:b w:val="0"/>
        <w:i w:val="0"/>
      </w:rPr>
    </w:lvl>
    <w:lvl w:ilvl="5">
      <w:start w:val="1"/>
      <w:numFmt w:val="none"/>
      <w:lvlText w:val="(%6)"/>
      <w:lvlJc w:val="left"/>
      <w:pPr>
        <w:tabs>
          <w:tab w:val="num" w:pos="3402"/>
        </w:tabs>
        <w:ind w:left="3402" w:hanging="567"/>
      </w:pPr>
      <w:rPr>
        <w:b w:val="0"/>
        <w:i w:val="0"/>
      </w:rPr>
    </w:lvl>
    <w:lvl w:ilvl="6">
      <w:start w:val="1"/>
      <w:numFmt w:val="none"/>
      <w:lvlText w:val="(%7)"/>
      <w:lvlJc w:val="left"/>
      <w:pPr>
        <w:tabs>
          <w:tab w:val="num" w:pos="3969"/>
        </w:tabs>
        <w:ind w:left="3969" w:hanging="567"/>
      </w:pPr>
      <w:rPr>
        <w:b w:val="0"/>
        <w:i w:val="0"/>
      </w:rPr>
    </w:lvl>
    <w:lvl w:ilvl="7">
      <w:start w:val="1"/>
      <w:numFmt w:val="none"/>
      <w:lvlText w:val="(%8)"/>
      <w:lvlJc w:val="left"/>
      <w:pPr>
        <w:tabs>
          <w:tab w:val="num" w:pos="4535"/>
        </w:tabs>
        <w:ind w:left="4535" w:hanging="566"/>
      </w:pPr>
      <w:rPr>
        <w:b w:val="0"/>
        <w:i w:val="0"/>
      </w:rPr>
    </w:lvl>
    <w:lvl w:ilvl="8">
      <w:start w:val="1"/>
      <w:numFmt w:val="none"/>
      <w:lvlText w:val="(%9)"/>
      <w:lvlJc w:val="left"/>
      <w:pPr>
        <w:tabs>
          <w:tab w:val="num" w:pos="5102"/>
        </w:tabs>
        <w:ind w:left="5102" w:hanging="567"/>
      </w:pPr>
      <w:rPr>
        <w:b w:val="0"/>
        <w:i w:val="0"/>
      </w:rPr>
    </w:lvl>
  </w:abstractNum>
  <w:abstractNum w:abstractNumId="7" w15:restartNumberingAfterBreak="0">
    <w:nsid w:val="27824F9C"/>
    <w:multiLevelType w:val="multilevel"/>
    <w:tmpl w:val="ECC84B46"/>
    <w:lvl w:ilvl="0">
      <w:start w:val="1"/>
      <w:numFmt w:val="decimal"/>
      <w:lvlText w:val="(%1)"/>
      <w:lvlJc w:val="left"/>
      <w:pPr>
        <w:tabs>
          <w:tab w:val="num" w:pos="567"/>
        </w:tabs>
        <w:ind w:left="567" w:hanging="567"/>
      </w:pPr>
      <w:rPr>
        <w:b w:val="0"/>
        <w:i w:val="0"/>
      </w:rPr>
    </w:lvl>
    <w:lvl w:ilvl="1">
      <w:start w:val="1"/>
      <w:numFmt w:val="lowerLetter"/>
      <w:lvlText w:val="(%2)"/>
      <w:lvlJc w:val="left"/>
      <w:pPr>
        <w:tabs>
          <w:tab w:val="num" w:pos="1134"/>
        </w:tabs>
        <w:ind w:left="1134" w:hanging="567"/>
      </w:pPr>
      <w:rPr>
        <w:b w:val="0"/>
        <w:i w:val="0"/>
      </w:rPr>
    </w:lvl>
    <w:lvl w:ilvl="2">
      <w:start w:val="1"/>
      <w:numFmt w:val="lowerRoman"/>
      <w:lvlText w:val="(%3)"/>
      <w:lvlJc w:val="left"/>
      <w:pPr>
        <w:tabs>
          <w:tab w:val="num" w:pos="1701"/>
        </w:tabs>
        <w:ind w:left="1701" w:hanging="567"/>
      </w:pPr>
      <w:rPr>
        <w:b w:val="0"/>
        <w:i w:val="0"/>
      </w:rPr>
    </w:lvl>
    <w:lvl w:ilvl="3">
      <w:start w:val="1"/>
      <w:numFmt w:val="koreanDigital2"/>
      <w:lvlText w:val="(%4)"/>
      <w:lvlJc w:val="left"/>
      <w:pPr>
        <w:tabs>
          <w:tab w:val="num" w:pos="2268"/>
        </w:tabs>
        <w:ind w:left="2268" w:hanging="567"/>
      </w:pPr>
      <w:rPr>
        <w:b w:val="0"/>
        <w:i w:val="0"/>
      </w:rPr>
    </w:lvl>
    <w:lvl w:ilvl="4">
      <w:start w:val="1"/>
      <w:numFmt w:val="none"/>
      <w:lvlText w:val="(%5)"/>
      <w:lvlJc w:val="left"/>
      <w:pPr>
        <w:tabs>
          <w:tab w:val="num" w:pos="2835"/>
        </w:tabs>
        <w:ind w:left="2835" w:hanging="567"/>
      </w:pPr>
      <w:rPr>
        <w:b w:val="0"/>
        <w:i w:val="0"/>
      </w:rPr>
    </w:lvl>
    <w:lvl w:ilvl="5">
      <w:start w:val="1"/>
      <w:numFmt w:val="none"/>
      <w:lvlText w:val="(%6)"/>
      <w:lvlJc w:val="left"/>
      <w:pPr>
        <w:tabs>
          <w:tab w:val="num" w:pos="3402"/>
        </w:tabs>
        <w:ind w:left="3402" w:hanging="567"/>
      </w:pPr>
      <w:rPr>
        <w:b w:val="0"/>
        <w:i w:val="0"/>
      </w:rPr>
    </w:lvl>
    <w:lvl w:ilvl="6">
      <w:start w:val="1"/>
      <w:numFmt w:val="none"/>
      <w:lvlText w:val="(%7)"/>
      <w:lvlJc w:val="left"/>
      <w:pPr>
        <w:tabs>
          <w:tab w:val="num" w:pos="3969"/>
        </w:tabs>
        <w:ind w:left="3969" w:hanging="567"/>
      </w:pPr>
      <w:rPr>
        <w:b w:val="0"/>
        <w:i w:val="0"/>
      </w:rPr>
    </w:lvl>
    <w:lvl w:ilvl="7">
      <w:start w:val="1"/>
      <w:numFmt w:val="none"/>
      <w:lvlText w:val="(%8)"/>
      <w:lvlJc w:val="left"/>
      <w:pPr>
        <w:tabs>
          <w:tab w:val="num" w:pos="4535"/>
        </w:tabs>
        <w:ind w:left="4535" w:hanging="566"/>
      </w:pPr>
      <w:rPr>
        <w:b w:val="0"/>
        <w:i w:val="0"/>
      </w:rPr>
    </w:lvl>
    <w:lvl w:ilvl="8">
      <w:start w:val="1"/>
      <w:numFmt w:val="none"/>
      <w:lvlText w:val="(%9)"/>
      <w:lvlJc w:val="left"/>
      <w:pPr>
        <w:tabs>
          <w:tab w:val="num" w:pos="5102"/>
        </w:tabs>
        <w:ind w:left="5102" w:hanging="567"/>
      </w:pPr>
      <w:rPr>
        <w:b w:val="0"/>
        <w:i w:val="0"/>
      </w:rPr>
    </w:lvl>
  </w:abstractNum>
  <w:abstractNum w:abstractNumId="8" w15:restartNumberingAfterBreak="0">
    <w:nsid w:val="2DE607A4"/>
    <w:multiLevelType w:val="multilevel"/>
    <w:tmpl w:val="D0781DE6"/>
    <w:lvl w:ilvl="0">
      <w:start w:val="1"/>
      <w:numFmt w:val="bullet"/>
      <w:lvlText w:val=""/>
      <w:lvlJc w:val="left"/>
      <w:pPr>
        <w:tabs>
          <w:tab w:val="num" w:pos="567"/>
        </w:tabs>
        <w:ind w:left="567" w:hanging="567"/>
      </w:pPr>
      <w:rPr>
        <w:rFonts w:ascii="Symbol" w:hAnsi="Symbol" w:hint="default"/>
        <w:b w:val="0"/>
        <w:i w:val="0"/>
        <w:color w:val="auto"/>
        <w:sz w:val="28"/>
      </w:rPr>
    </w:lvl>
    <w:lvl w:ilvl="1">
      <w:start w:val="1"/>
      <w:numFmt w:val="bullet"/>
      <w:lvlText w:val=""/>
      <w:lvlJc w:val="left"/>
      <w:pPr>
        <w:tabs>
          <w:tab w:val="num" w:pos="850"/>
        </w:tabs>
        <w:ind w:left="850" w:hanging="283"/>
      </w:pPr>
      <w:rPr>
        <w:rFonts w:ascii="Symbol" w:hAnsi="Symbol" w:hint="default"/>
        <w:b w:val="0"/>
        <w:i w:val="0"/>
        <w:color w:val="auto"/>
      </w:rPr>
    </w:lvl>
    <w:lvl w:ilvl="2">
      <w:start w:val="1"/>
      <w:numFmt w:val="bullet"/>
      <w:lvlText w:val=""/>
      <w:lvlJc w:val="left"/>
      <w:pPr>
        <w:tabs>
          <w:tab w:val="num" w:pos="1134"/>
        </w:tabs>
        <w:ind w:left="1134" w:hanging="284"/>
      </w:pPr>
      <w:rPr>
        <w:rFonts w:ascii="Wingdings" w:hAnsi="Wingdings" w:hint="default"/>
        <w:b w:val="0"/>
        <w:i w:val="0"/>
      </w:rPr>
    </w:lvl>
    <w:lvl w:ilvl="3">
      <w:start w:val="1"/>
      <w:numFmt w:val="bullet"/>
      <w:lvlText w:val=""/>
      <w:lvlJc w:val="left"/>
      <w:pPr>
        <w:tabs>
          <w:tab w:val="num" w:pos="1417"/>
        </w:tabs>
        <w:ind w:left="1417" w:hanging="283"/>
      </w:pPr>
      <w:rPr>
        <w:rFonts w:ascii="Symbol" w:hAnsi="Symbol" w:hint="default"/>
        <w:b w:val="0"/>
        <w:i w:val="0"/>
        <w:color w:val="auto"/>
        <w:sz w:val="20"/>
      </w:rPr>
    </w:lvl>
    <w:lvl w:ilvl="4">
      <w:start w:val="1"/>
      <w:numFmt w:val="bullet"/>
      <w:lvlText w:val=""/>
      <w:lvlJc w:val="left"/>
      <w:pPr>
        <w:tabs>
          <w:tab w:val="num" w:pos="1701"/>
        </w:tabs>
        <w:ind w:left="1701" w:hanging="284"/>
      </w:pPr>
      <w:rPr>
        <w:rFonts w:ascii="Symbol" w:hAnsi="Symbol" w:hint="default"/>
        <w:b w:val="0"/>
        <w:i w:val="0"/>
      </w:rPr>
    </w:lvl>
    <w:lvl w:ilvl="5">
      <w:start w:val="1"/>
      <w:numFmt w:val="bullet"/>
      <w:lvlText w:val=""/>
      <w:lvlJc w:val="left"/>
      <w:pPr>
        <w:tabs>
          <w:tab w:val="num" w:pos="1984"/>
        </w:tabs>
        <w:ind w:left="1984" w:hanging="283"/>
      </w:pPr>
      <w:rPr>
        <w:rFonts w:ascii="Wingdings" w:hAnsi="Wingdings" w:hint="default"/>
        <w:b w:val="0"/>
        <w:i w:val="0"/>
      </w:rPr>
    </w:lvl>
    <w:lvl w:ilvl="6">
      <w:start w:val="1"/>
      <w:numFmt w:val="bullet"/>
      <w:lvlText w:val=""/>
      <w:lvlJc w:val="left"/>
      <w:pPr>
        <w:tabs>
          <w:tab w:val="num" w:pos="2268"/>
        </w:tabs>
        <w:ind w:left="2268" w:hanging="284"/>
      </w:pPr>
      <w:rPr>
        <w:rFonts w:ascii="Wingdings" w:hAnsi="Wingdings" w:hint="default"/>
        <w:b w:val="0"/>
        <w:i w:val="0"/>
      </w:rPr>
    </w:lvl>
    <w:lvl w:ilvl="7">
      <w:start w:val="1"/>
      <w:numFmt w:val="bullet"/>
      <w:lvlText w:val=""/>
      <w:lvlJc w:val="left"/>
      <w:pPr>
        <w:tabs>
          <w:tab w:val="num" w:pos="2551"/>
        </w:tabs>
        <w:ind w:left="2551" w:hanging="283"/>
      </w:pPr>
      <w:rPr>
        <w:rFonts w:ascii="Symbol" w:hAnsi="Symbol" w:hint="default"/>
        <w:b w:val="0"/>
        <w:i w:val="0"/>
      </w:rPr>
    </w:lvl>
    <w:lvl w:ilvl="8">
      <w:start w:val="1"/>
      <w:numFmt w:val="bullet"/>
      <w:lvlText w:val=""/>
      <w:lvlJc w:val="left"/>
      <w:pPr>
        <w:tabs>
          <w:tab w:val="num" w:pos="2835"/>
        </w:tabs>
        <w:ind w:left="2835" w:hanging="284"/>
      </w:pPr>
      <w:rPr>
        <w:rFonts w:ascii="Symbol" w:hAnsi="Symbol" w:hint="default"/>
        <w:b w:val="0"/>
        <w:i w:val="0"/>
      </w:rPr>
    </w:lvl>
  </w:abstractNum>
  <w:abstractNum w:abstractNumId="9" w15:restartNumberingAfterBreak="0">
    <w:nsid w:val="2F9510A1"/>
    <w:multiLevelType w:val="multilevel"/>
    <w:tmpl w:val="4942E638"/>
    <w:lvl w:ilvl="0">
      <w:start w:val="1"/>
      <w:numFmt w:val="bullet"/>
      <w:lvlText w:val=""/>
      <w:lvlJc w:val="left"/>
      <w:pPr>
        <w:tabs>
          <w:tab w:val="num" w:pos="567"/>
        </w:tabs>
        <w:ind w:left="567" w:hanging="567"/>
      </w:pPr>
      <w:rPr>
        <w:rFonts w:ascii="Symbol" w:hAnsi="Symbol" w:hint="default"/>
        <w:b w:val="0"/>
        <w:i w:val="0"/>
        <w:color w:val="auto"/>
        <w:sz w:val="28"/>
      </w:rPr>
    </w:lvl>
    <w:lvl w:ilvl="1">
      <w:start w:val="1"/>
      <w:numFmt w:val="bullet"/>
      <w:lvlText w:val=""/>
      <w:lvlJc w:val="left"/>
      <w:pPr>
        <w:tabs>
          <w:tab w:val="num" w:pos="850"/>
        </w:tabs>
        <w:ind w:left="850" w:hanging="283"/>
      </w:pPr>
      <w:rPr>
        <w:rFonts w:ascii="Symbol" w:hAnsi="Symbol" w:hint="default"/>
        <w:b w:val="0"/>
        <w:i w:val="0"/>
        <w:color w:val="auto"/>
      </w:rPr>
    </w:lvl>
    <w:lvl w:ilvl="2">
      <w:start w:val="1"/>
      <w:numFmt w:val="bullet"/>
      <w:lvlText w:val=""/>
      <w:lvlJc w:val="left"/>
      <w:pPr>
        <w:tabs>
          <w:tab w:val="num" w:pos="1134"/>
        </w:tabs>
        <w:ind w:left="1134" w:hanging="284"/>
      </w:pPr>
      <w:rPr>
        <w:rFonts w:ascii="Wingdings" w:hAnsi="Wingdings" w:hint="default"/>
        <w:b w:val="0"/>
        <w:i w:val="0"/>
      </w:rPr>
    </w:lvl>
    <w:lvl w:ilvl="3">
      <w:start w:val="1"/>
      <w:numFmt w:val="bullet"/>
      <w:lvlText w:val=""/>
      <w:lvlJc w:val="left"/>
      <w:pPr>
        <w:tabs>
          <w:tab w:val="num" w:pos="1417"/>
        </w:tabs>
        <w:ind w:left="1417" w:hanging="283"/>
      </w:pPr>
      <w:rPr>
        <w:rFonts w:ascii="Symbol" w:hAnsi="Symbol" w:hint="default"/>
        <w:b w:val="0"/>
        <w:i w:val="0"/>
        <w:color w:val="auto"/>
        <w:sz w:val="20"/>
      </w:rPr>
    </w:lvl>
    <w:lvl w:ilvl="4">
      <w:start w:val="1"/>
      <w:numFmt w:val="bullet"/>
      <w:lvlText w:val=""/>
      <w:lvlJc w:val="left"/>
      <w:pPr>
        <w:tabs>
          <w:tab w:val="num" w:pos="1701"/>
        </w:tabs>
        <w:ind w:left="1701" w:hanging="284"/>
      </w:pPr>
      <w:rPr>
        <w:rFonts w:ascii="Symbol" w:hAnsi="Symbol" w:hint="default"/>
        <w:b w:val="0"/>
        <w:i w:val="0"/>
      </w:rPr>
    </w:lvl>
    <w:lvl w:ilvl="5">
      <w:start w:val="1"/>
      <w:numFmt w:val="bullet"/>
      <w:lvlText w:val=""/>
      <w:lvlJc w:val="left"/>
      <w:pPr>
        <w:tabs>
          <w:tab w:val="num" w:pos="1984"/>
        </w:tabs>
        <w:ind w:left="1984" w:hanging="283"/>
      </w:pPr>
      <w:rPr>
        <w:rFonts w:ascii="Wingdings" w:hAnsi="Wingdings" w:hint="default"/>
        <w:b w:val="0"/>
        <w:i w:val="0"/>
      </w:rPr>
    </w:lvl>
    <w:lvl w:ilvl="6">
      <w:start w:val="1"/>
      <w:numFmt w:val="bullet"/>
      <w:lvlText w:val=""/>
      <w:lvlJc w:val="left"/>
      <w:pPr>
        <w:tabs>
          <w:tab w:val="num" w:pos="2268"/>
        </w:tabs>
        <w:ind w:left="2268" w:hanging="284"/>
      </w:pPr>
      <w:rPr>
        <w:rFonts w:ascii="Wingdings" w:hAnsi="Wingdings" w:hint="default"/>
        <w:b w:val="0"/>
        <w:i w:val="0"/>
      </w:rPr>
    </w:lvl>
    <w:lvl w:ilvl="7">
      <w:start w:val="1"/>
      <w:numFmt w:val="bullet"/>
      <w:lvlText w:val=""/>
      <w:lvlJc w:val="left"/>
      <w:pPr>
        <w:tabs>
          <w:tab w:val="num" w:pos="2551"/>
        </w:tabs>
        <w:ind w:left="2551" w:hanging="283"/>
      </w:pPr>
      <w:rPr>
        <w:rFonts w:ascii="Symbol" w:hAnsi="Symbol" w:hint="default"/>
        <w:b w:val="0"/>
        <w:i w:val="0"/>
      </w:rPr>
    </w:lvl>
    <w:lvl w:ilvl="8">
      <w:start w:val="1"/>
      <w:numFmt w:val="bullet"/>
      <w:lvlText w:val=""/>
      <w:lvlJc w:val="left"/>
      <w:pPr>
        <w:tabs>
          <w:tab w:val="num" w:pos="2835"/>
        </w:tabs>
        <w:ind w:left="2835" w:hanging="284"/>
      </w:pPr>
      <w:rPr>
        <w:rFonts w:ascii="Symbol" w:hAnsi="Symbol" w:hint="default"/>
        <w:b w:val="0"/>
        <w:i w:val="0"/>
      </w:rPr>
    </w:lvl>
  </w:abstractNum>
  <w:abstractNum w:abstractNumId="10" w15:restartNumberingAfterBreak="0">
    <w:nsid w:val="342E7E49"/>
    <w:multiLevelType w:val="hybridMultilevel"/>
    <w:tmpl w:val="66E4B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B47E48"/>
    <w:multiLevelType w:val="multilevel"/>
    <w:tmpl w:val="3B78DE20"/>
    <w:lvl w:ilvl="0">
      <w:start w:val="1"/>
      <w:numFmt w:val="decimal"/>
      <w:lvlText w:val="(%1)"/>
      <w:lvlJc w:val="left"/>
      <w:pPr>
        <w:tabs>
          <w:tab w:val="num" w:pos="567"/>
        </w:tabs>
        <w:ind w:left="567" w:hanging="567"/>
      </w:pPr>
      <w:rPr>
        <w:b w:val="0"/>
        <w:i w:val="0"/>
      </w:rPr>
    </w:lvl>
    <w:lvl w:ilvl="1">
      <w:start w:val="1"/>
      <w:numFmt w:val="lowerLetter"/>
      <w:lvlText w:val="(%2)"/>
      <w:lvlJc w:val="left"/>
      <w:pPr>
        <w:tabs>
          <w:tab w:val="num" w:pos="1134"/>
        </w:tabs>
        <w:ind w:left="1134" w:hanging="567"/>
      </w:pPr>
      <w:rPr>
        <w:b w:val="0"/>
        <w:i w:val="0"/>
      </w:rPr>
    </w:lvl>
    <w:lvl w:ilvl="2">
      <w:start w:val="1"/>
      <w:numFmt w:val="lowerRoman"/>
      <w:lvlText w:val="(%3)"/>
      <w:lvlJc w:val="left"/>
      <w:pPr>
        <w:tabs>
          <w:tab w:val="num" w:pos="1701"/>
        </w:tabs>
        <w:ind w:left="1701" w:hanging="567"/>
      </w:pPr>
      <w:rPr>
        <w:b w:val="0"/>
        <w:i w:val="0"/>
      </w:rPr>
    </w:lvl>
    <w:lvl w:ilvl="3">
      <w:start w:val="1"/>
      <w:numFmt w:val="koreanDigital2"/>
      <w:lvlText w:val="(%4)"/>
      <w:lvlJc w:val="left"/>
      <w:pPr>
        <w:tabs>
          <w:tab w:val="num" w:pos="2268"/>
        </w:tabs>
        <w:ind w:left="2268" w:hanging="567"/>
      </w:pPr>
      <w:rPr>
        <w:b w:val="0"/>
        <w:i w:val="0"/>
      </w:rPr>
    </w:lvl>
    <w:lvl w:ilvl="4">
      <w:start w:val="1"/>
      <w:numFmt w:val="none"/>
      <w:lvlText w:val="(%5)"/>
      <w:lvlJc w:val="left"/>
      <w:pPr>
        <w:tabs>
          <w:tab w:val="num" w:pos="2835"/>
        </w:tabs>
        <w:ind w:left="2835" w:hanging="567"/>
      </w:pPr>
      <w:rPr>
        <w:b w:val="0"/>
        <w:i w:val="0"/>
      </w:rPr>
    </w:lvl>
    <w:lvl w:ilvl="5">
      <w:start w:val="1"/>
      <w:numFmt w:val="none"/>
      <w:lvlText w:val="(%6)"/>
      <w:lvlJc w:val="left"/>
      <w:pPr>
        <w:tabs>
          <w:tab w:val="num" w:pos="3402"/>
        </w:tabs>
        <w:ind w:left="3402" w:hanging="567"/>
      </w:pPr>
      <w:rPr>
        <w:b w:val="0"/>
        <w:i w:val="0"/>
      </w:rPr>
    </w:lvl>
    <w:lvl w:ilvl="6">
      <w:start w:val="1"/>
      <w:numFmt w:val="none"/>
      <w:lvlText w:val="(%7)"/>
      <w:lvlJc w:val="left"/>
      <w:pPr>
        <w:tabs>
          <w:tab w:val="num" w:pos="3969"/>
        </w:tabs>
        <w:ind w:left="3969" w:hanging="567"/>
      </w:pPr>
      <w:rPr>
        <w:b w:val="0"/>
        <w:i w:val="0"/>
      </w:rPr>
    </w:lvl>
    <w:lvl w:ilvl="7">
      <w:start w:val="1"/>
      <w:numFmt w:val="none"/>
      <w:lvlText w:val="(%8)"/>
      <w:lvlJc w:val="left"/>
      <w:pPr>
        <w:tabs>
          <w:tab w:val="num" w:pos="4535"/>
        </w:tabs>
        <w:ind w:left="4535" w:hanging="566"/>
      </w:pPr>
      <w:rPr>
        <w:b w:val="0"/>
        <w:i w:val="0"/>
      </w:rPr>
    </w:lvl>
    <w:lvl w:ilvl="8">
      <w:start w:val="1"/>
      <w:numFmt w:val="none"/>
      <w:lvlText w:val="(%9)"/>
      <w:lvlJc w:val="left"/>
      <w:pPr>
        <w:tabs>
          <w:tab w:val="num" w:pos="5102"/>
        </w:tabs>
        <w:ind w:left="5102" w:hanging="567"/>
      </w:pPr>
      <w:rPr>
        <w:b w:val="0"/>
        <w:i w:val="0"/>
      </w:rPr>
    </w:lvl>
  </w:abstractNum>
  <w:abstractNum w:abstractNumId="12" w15:restartNumberingAfterBreak="0">
    <w:nsid w:val="36701C4C"/>
    <w:multiLevelType w:val="hybridMultilevel"/>
    <w:tmpl w:val="D3842B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14250A"/>
    <w:multiLevelType w:val="multilevel"/>
    <w:tmpl w:val="201E6B7A"/>
    <w:lvl w:ilvl="0">
      <w:start w:val="1"/>
      <w:numFmt w:val="upperRoman"/>
      <w:lvlText w:val="APPENDIX %1."/>
      <w:lvlJc w:val="left"/>
      <w:pPr>
        <w:tabs>
          <w:tab w:val="num" w:pos="2160"/>
        </w:tabs>
        <w:ind w:left="0" w:firstLine="0"/>
      </w:pPr>
      <w:rPr>
        <w:rFonts w:hint="default"/>
      </w:rPr>
    </w:lvl>
    <w:lvl w:ilvl="1">
      <w:start w:val="1"/>
      <w:numFmt w:val="decimal"/>
      <w:lvlText w:val="%1.%2."/>
      <w:lvlJc w:val="left"/>
      <w:pPr>
        <w:tabs>
          <w:tab w:val="num" w:pos="36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72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B1C68EC"/>
    <w:multiLevelType w:val="hybridMultilevel"/>
    <w:tmpl w:val="3F249660"/>
    <w:lvl w:ilvl="0" w:tplc="FFFFFFFF">
      <w:start w:val="1"/>
      <w:numFmt w:val="decimal"/>
      <w:lvlText w:val="%1."/>
      <w:lvlJc w:val="left"/>
      <w:pPr>
        <w:ind w:left="126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3D8F5743"/>
    <w:multiLevelType w:val="hybridMultilevel"/>
    <w:tmpl w:val="3F249660"/>
    <w:lvl w:ilvl="0" w:tplc="71D0DAFA">
      <w:start w:val="1"/>
      <w:numFmt w:val="decimal"/>
      <w:lvlText w:val="%1."/>
      <w:lvlJc w:val="left"/>
      <w:pPr>
        <w:ind w:left="12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54F2C71"/>
    <w:multiLevelType w:val="hybridMultilevel"/>
    <w:tmpl w:val="483A592A"/>
    <w:lvl w:ilvl="0" w:tplc="232CD082">
      <w:start w:val="1"/>
      <w:numFmt w:val="bullet"/>
      <w:lvlText w:val=""/>
      <w:lvlJc w:val="left"/>
      <w:pPr>
        <w:tabs>
          <w:tab w:val="num" w:pos="720"/>
        </w:tabs>
        <w:ind w:left="720" w:hanging="360"/>
      </w:pPr>
      <w:rPr>
        <w:rFonts w:ascii="Wingdings" w:hAnsi="Wingdings" w:hint="default"/>
      </w:rPr>
    </w:lvl>
    <w:lvl w:ilvl="1" w:tplc="B8A29B8C" w:tentative="1">
      <w:start w:val="1"/>
      <w:numFmt w:val="bullet"/>
      <w:lvlText w:val=""/>
      <w:lvlJc w:val="left"/>
      <w:pPr>
        <w:tabs>
          <w:tab w:val="num" w:pos="1440"/>
        </w:tabs>
        <w:ind w:left="1440" w:hanging="360"/>
      </w:pPr>
      <w:rPr>
        <w:rFonts w:ascii="Wingdings" w:hAnsi="Wingdings" w:hint="default"/>
      </w:rPr>
    </w:lvl>
    <w:lvl w:ilvl="2" w:tplc="B79AFFEA">
      <w:numFmt w:val="bullet"/>
      <w:lvlText w:val="•"/>
      <w:lvlJc w:val="left"/>
      <w:pPr>
        <w:tabs>
          <w:tab w:val="num" w:pos="2160"/>
        </w:tabs>
        <w:ind w:left="2160" w:hanging="360"/>
      </w:pPr>
      <w:rPr>
        <w:rFonts w:ascii="Arial" w:hAnsi="Arial" w:hint="default"/>
      </w:rPr>
    </w:lvl>
    <w:lvl w:ilvl="3" w:tplc="79F08262" w:tentative="1">
      <w:start w:val="1"/>
      <w:numFmt w:val="bullet"/>
      <w:lvlText w:val=""/>
      <w:lvlJc w:val="left"/>
      <w:pPr>
        <w:tabs>
          <w:tab w:val="num" w:pos="2880"/>
        </w:tabs>
        <w:ind w:left="2880" w:hanging="360"/>
      </w:pPr>
      <w:rPr>
        <w:rFonts w:ascii="Wingdings" w:hAnsi="Wingdings" w:hint="default"/>
      </w:rPr>
    </w:lvl>
    <w:lvl w:ilvl="4" w:tplc="596CE636" w:tentative="1">
      <w:start w:val="1"/>
      <w:numFmt w:val="bullet"/>
      <w:lvlText w:val=""/>
      <w:lvlJc w:val="left"/>
      <w:pPr>
        <w:tabs>
          <w:tab w:val="num" w:pos="3600"/>
        </w:tabs>
        <w:ind w:left="3600" w:hanging="360"/>
      </w:pPr>
      <w:rPr>
        <w:rFonts w:ascii="Wingdings" w:hAnsi="Wingdings" w:hint="default"/>
      </w:rPr>
    </w:lvl>
    <w:lvl w:ilvl="5" w:tplc="5644C4BE" w:tentative="1">
      <w:start w:val="1"/>
      <w:numFmt w:val="bullet"/>
      <w:lvlText w:val=""/>
      <w:lvlJc w:val="left"/>
      <w:pPr>
        <w:tabs>
          <w:tab w:val="num" w:pos="4320"/>
        </w:tabs>
        <w:ind w:left="4320" w:hanging="360"/>
      </w:pPr>
      <w:rPr>
        <w:rFonts w:ascii="Wingdings" w:hAnsi="Wingdings" w:hint="default"/>
      </w:rPr>
    </w:lvl>
    <w:lvl w:ilvl="6" w:tplc="4760AFD4" w:tentative="1">
      <w:start w:val="1"/>
      <w:numFmt w:val="bullet"/>
      <w:lvlText w:val=""/>
      <w:lvlJc w:val="left"/>
      <w:pPr>
        <w:tabs>
          <w:tab w:val="num" w:pos="5040"/>
        </w:tabs>
        <w:ind w:left="5040" w:hanging="360"/>
      </w:pPr>
      <w:rPr>
        <w:rFonts w:ascii="Wingdings" w:hAnsi="Wingdings" w:hint="default"/>
      </w:rPr>
    </w:lvl>
    <w:lvl w:ilvl="7" w:tplc="DF66E964" w:tentative="1">
      <w:start w:val="1"/>
      <w:numFmt w:val="bullet"/>
      <w:lvlText w:val=""/>
      <w:lvlJc w:val="left"/>
      <w:pPr>
        <w:tabs>
          <w:tab w:val="num" w:pos="5760"/>
        </w:tabs>
        <w:ind w:left="5760" w:hanging="360"/>
      </w:pPr>
      <w:rPr>
        <w:rFonts w:ascii="Wingdings" w:hAnsi="Wingdings" w:hint="default"/>
      </w:rPr>
    </w:lvl>
    <w:lvl w:ilvl="8" w:tplc="69F8D30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98D6BBA"/>
    <w:multiLevelType w:val="hybridMultilevel"/>
    <w:tmpl w:val="3F249660"/>
    <w:lvl w:ilvl="0" w:tplc="FFFFFFFF">
      <w:start w:val="1"/>
      <w:numFmt w:val="decimal"/>
      <w:lvlText w:val="%1."/>
      <w:lvlJc w:val="left"/>
      <w:pPr>
        <w:ind w:left="126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4A5D0AB1"/>
    <w:multiLevelType w:val="hybridMultilevel"/>
    <w:tmpl w:val="25348F06"/>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9" w15:restartNumberingAfterBreak="0">
    <w:nsid w:val="52CD45AD"/>
    <w:multiLevelType w:val="multilevel"/>
    <w:tmpl w:val="4E709BD8"/>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810"/>
        </w:tabs>
        <w:ind w:left="450" w:firstLine="0"/>
      </w:pPr>
      <w:rPr>
        <w:rFonts w:hint="default"/>
      </w:rPr>
    </w:lvl>
    <w:lvl w:ilvl="2">
      <w:start w:val="1"/>
      <w:numFmt w:val="decimal"/>
      <w:pStyle w:val="Heading3"/>
      <w:lvlText w:val="%1.%2.%3."/>
      <w:lvlJc w:val="left"/>
      <w:pPr>
        <w:tabs>
          <w:tab w:val="num" w:pos="720"/>
        </w:tabs>
        <w:ind w:left="0" w:firstLine="0"/>
      </w:pPr>
      <w:rPr>
        <w:rFonts w:hint="default"/>
      </w:rPr>
    </w:lvl>
    <w:lvl w:ilvl="3">
      <w:start w:val="1"/>
      <w:numFmt w:val="decimal"/>
      <w:pStyle w:val="Heading4"/>
      <w:lvlText w:val="%1.%2.%3.%4."/>
      <w:lvlJc w:val="left"/>
      <w:pPr>
        <w:tabs>
          <w:tab w:val="num" w:pos="720"/>
        </w:tabs>
        <w:ind w:left="0" w:firstLine="0"/>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15:restartNumberingAfterBreak="0">
    <w:nsid w:val="53B03EEB"/>
    <w:multiLevelType w:val="hybridMultilevel"/>
    <w:tmpl w:val="59D259F4"/>
    <w:lvl w:ilvl="0" w:tplc="3FE6EE6C">
      <w:start w:val="1"/>
      <w:numFmt w:val="bullet"/>
      <w:pStyle w:val="Bullets"/>
      <w:lvlText w:val=""/>
      <w:lvlJc w:val="left"/>
      <w:pPr>
        <w:ind w:left="1145" w:hanging="360"/>
      </w:pPr>
      <w:rPr>
        <w:rFonts w:ascii="Symbol" w:hAnsi="Symbol" w:hint="default"/>
      </w:rPr>
    </w:lvl>
    <w:lvl w:ilvl="1" w:tplc="38F808EC">
      <w:start w:val="1"/>
      <w:numFmt w:val="bullet"/>
      <w:pStyle w:val="BulletSecondLevel"/>
      <w:lvlText w:val="o"/>
      <w:lvlJc w:val="left"/>
      <w:pPr>
        <w:ind w:left="1865" w:hanging="360"/>
      </w:pPr>
      <w:rPr>
        <w:rFonts w:ascii="Courier New" w:hAnsi="Courier New" w:hint="default"/>
      </w:rPr>
    </w:lvl>
    <w:lvl w:ilvl="2" w:tplc="19A8BA14">
      <w:start w:val="1"/>
      <w:numFmt w:val="bullet"/>
      <w:pStyle w:val="BulletThirdLevel"/>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1" w15:restartNumberingAfterBreak="0">
    <w:nsid w:val="6699504A"/>
    <w:multiLevelType w:val="hybridMultilevel"/>
    <w:tmpl w:val="F5D209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8F67481"/>
    <w:multiLevelType w:val="multilevel"/>
    <w:tmpl w:val="3C96AD08"/>
    <w:lvl w:ilvl="0">
      <w:start w:val="1"/>
      <w:numFmt w:val="decimal"/>
      <w:lvlText w:val="(%1)"/>
      <w:lvlJc w:val="left"/>
      <w:pPr>
        <w:tabs>
          <w:tab w:val="num" w:pos="567"/>
        </w:tabs>
        <w:ind w:left="567" w:hanging="567"/>
      </w:pPr>
      <w:rPr>
        <w:b w:val="0"/>
        <w:i w:val="0"/>
      </w:rPr>
    </w:lvl>
    <w:lvl w:ilvl="1">
      <w:start w:val="1"/>
      <w:numFmt w:val="lowerLetter"/>
      <w:lvlText w:val="(%2)"/>
      <w:lvlJc w:val="left"/>
      <w:pPr>
        <w:tabs>
          <w:tab w:val="num" w:pos="1134"/>
        </w:tabs>
        <w:ind w:left="1134" w:hanging="567"/>
      </w:pPr>
      <w:rPr>
        <w:b w:val="0"/>
        <w:i w:val="0"/>
      </w:rPr>
    </w:lvl>
    <w:lvl w:ilvl="2">
      <w:start w:val="1"/>
      <w:numFmt w:val="lowerRoman"/>
      <w:lvlText w:val="(%3)"/>
      <w:lvlJc w:val="left"/>
      <w:pPr>
        <w:tabs>
          <w:tab w:val="num" w:pos="1701"/>
        </w:tabs>
        <w:ind w:left="1701" w:hanging="567"/>
      </w:pPr>
      <w:rPr>
        <w:b w:val="0"/>
        <w:i w:val="0"/>
      </w:rPr>
    </w:lvl>
    <w:lvl w:ilvl="3">
      <w:start w:val="1"/>
      <w:numFmt w:val="koreanDigital2"/>
      <w:lvlText w:val="(%4)"/>
      <w:lvlJc w:val="left"/>
      <w:pPr>
        <w:tabs>
          <w:tab w:val="num" w:pos="2268"/>
        </w:tabs>
        <w:ind w:left="2268" w:hanging="567"/>
      </w:pPr>
      <w:rPr>
        <w:b w:val="0"/>
        <w:i w:val="0"/>
      </w:rPr>
    </w:lvl>
    <w:lvl w:ilvl="4">
      <w:start w:val="1"/>
      <w:numFmt w:val="none"/>
      <w:lvlText w:val="(%5)"/>
      <w:lvlJc w:val="left"/>
      <w:pPr>
        <w:tabs>
          <w:tab w:val="num" w:pos="2835"/>
        </w:tabs>
        <w:ind w:left="2835" w:hanging="567"/>
      </w:pPr>
      <w:rPr>
        <w:b w:val="0"/>
        <w:i w:val="0"/>
      </w:rPr>
    </w:lvl>
    <w:lvl w:ilvl="5">
      <w:start w:val="1"/>
      <w:numFmt w:val="none"/>
      <w:lvlText w:val="(%6)"/>
      <w:lvlJc w:val="left"/>
      <w:pPr>
        <w:tabs>
          <w:tab w:val="num" w:pos="3402"/>
        </w:tabs>
        <w:ind w:left="3402" w:hanging="567"/>
      </w:pPr>
      <w:rPr>
        <w:b w:val="0"/>
        <w:i w:val="0"/>
      </w:rPr>
    </w:lvl>
    <w:lvl w:ilvl="6">
      <w:start w:val="1"/>
      <w:numFmt w:val="none"/>
      <w:lvlText w:val="(%7)"/>
      <w:lvlJc w:val="left"/>
      <w:pPr>
        <w:tabs>
          <w:tab w:val="num" w:pos="3969"/>
        </w:tabs>
        <w:ind w:left="3969" w:hanging="567"/>
      </w:pPr>
      <w:rPr>
        <w:b w:val="0"/>
        <w:i w:val="0"/>
      </w:rPr>
    </w:lvl>
    <w:lvl w:ilvl="7">
      <w:start w:val="1"/>
      <w:numFmt w:val="none"/>
      <w:lvlText w:val="(%8)"/>
      <w:lvlJc w:val="left"/>
      <w:pPr>
        <w:tabs>
          <w:tab w:val="num" w:pos="4535"/>
        </w:tabs>
        <w:ind w:left="4535" w:hanging="566"/>
      </w:pPr>
      <w:rPr>
        <w:b w:val="0"/>
        <w:i w:val="0"/>
      </w:rPr>
    </w:lvl>
    <w:lvl w:ilvl="8">
      <w:start w:val="1"/>
      <w:numFmt w:val="none"/>
      <w:lvlText w:val="(%9)"/>
      <w:lvlJc w:val="left"/>
      <w:pPr>
        <w:tabs>
          <w:tab w:val="num" w:pos="5102"/>
        </w:tabs>
        <w:ind w:left="5102" w:hanging="567"/>
      </w:pPr>
      <w:rPr>
        <w:b w:val="0"/>
        <w:i w:val="0"/>
      </w:rPr>
    </w:lvl>
  </w:abstractNum>
  <w:abstractNum w:abstractNumId="23" w15:restartNumberingAfterBreak="0">
    <w:nsid w:val="6A911B8B"/>
    <w:multiLevelType w:val="multilevel"/>
    <w:tmpl w:val="EF5EA166"/>
    <w:lvl w:ilvl="0">
      <w:start w:val="1"/>
      <w:numFmt w:val="bullet"/>
      <w:lvlText w:val=""/>
      <w:lvlJc w:val="left"/>
      <w:pPr>
        <w:tabs>
          <w:tab w:val="num" w:pos="567"/>
        </w:tabs>
        <w:ind w:left="567" w:hanging="567"/>
      </w:pPr>
      <w:rPr>
        <w:rFonts w:ascii="Symbol" w:hAnsi="Symbol" w:hint="default"/>
        <w:b w:val="0"/>
        <w:i w:val="0"/>
        <w:color w:val="auto"/>
        <w:sz w:val="28"/>
      </w:rPr>
    </w:lvl>
    <w:lvl w:ilvl="1">
      <w:start w:val="1"/>
      <w:numFmt w:val="bullet"/>
      <w:lvlText w:val=""/>
      <w:lvlJc w:val="left"/>
      <w:pPr>
        <w:tabs>
          <w:tab w:val="num" w:pos="850"/>
        </w:tabs>
        <w:ind w:left="850" w:hanging="283"/>
      </w:pPr>
      <w:rPr>
        <w:rFonts w:ascii="Symbol" w:hAnsi="Symbol" w:hint="default"/>
        <w:b w:val="0"/>
        <w:i w:val="0"/>
        <w:color w:val="auto"/>
      </w:rPr>
    </w:lvl>
    <w:lvl w:ilvl="2">
      <w:start w:val="1"/>
      <w:numFmt w:val="bullet"/>
      <w:lvlText w:val=""/>
      <w:lvlJc w:val="left"/>
      <w:pPr>
        <w:tabs>
          <w:tab w:val="num" w:pos="1134"/>
        </w:tabs>
        <w:ind w:left="1134" w:hanging="284"/>
      </w:pPr>
      <w:rPr>
        <w:rFonts w:ascii="Wingdings" w:hAnsi="Wingdings" w:hint="default"/>
        <w:b w:val="0"/>
        <w:i w:val="0"/>
      </w:rPr>
    </w:lvl>
    <w:lvl w:ilvl="3">
      <w:start w:val="1"/>
      <w:numFmt w:val="bullet"/>
      <w:lvlText w:val=""/>
      <w:lvlJc w:val="left"/>
      <w:pPr>
        <w:tabs>
          <w:tab w:val="num" w:pos="1417"/>
        </w:tabs>
        <w:ind w:left="1417" w:hanging="283"/>
      </w:pPr>
      <w:rPr>
        <w:rFonts w:ascii="Symbol" w:hAnsi="Symbol" w:hint="default"/>
        <w:b w:val="0"/>
        <w:i w:val="0"/>
        <w:color w:val="auto"/>
        <w:sz w:val="20"/>
      </w:rPr>
    </w:lvl>
    <w:lvl w:ilvl="4">
      <w:start w:val="1"/>
      <w:numFmt w:val="bullet"/>
      <w:lvlText w:val=""/>
      <w:lvlJc w:val="left"/>
      <w:pPr>
        <w:tabs>
          <w:tab w:val="num" w:pos="1701"/>
        </w:tabs>
        <w:ind w:left="1701" w:hanging="284"/>
      </w:pPr>
      <w:rPr>
        <w:rFonts w:ascii="Symbol" w:hAnsi="Symbol" w:hint="default"/>
        <w:b w:val="0"/>
        <w:i w:val="0"/>
      </w:rPr>
    </w:lvl>
    <w:lvl w:ilvl="5">
      <w:start w:val="1"/>
      <w:numFmt w:val="bullet"/>
      <w:lvlText w:val=""/>
      <w:lvlJc w:val="left"/>
      <w:pPr>
        <w:tabs>
          <w:tab w:val="num" w:pos="1984"/>
        </w:tabs>
        <w:ind w:left="1984" w:hanging="283"/>
      </w:pPr>
      <w:rPr>
        <w:rFonts w:ascii="Wingdings" w:hAnsi="Wingdings" w:hint="default"/>
        <w:b w:val="0"/>
        <w:i w:val="0"/>
      </w:rPr>
    </w:lvl>
    <w:lvl w:ilvl="6">
      <w:start w:val="1"/>
      <w:numFmt w:val="bullet"/>
      <w:lvlText w:val=""/>
      <w:lvlJc w:val="left"/>
      <w:pPr>
        <w:tabs>
          <w:tab w:val="num" w:pos="2268"/>
        </w:tabs>
        <w:ind w:left="2268" w:hanging="284"/>
      </w:pPr>
      <w:rPr>
        <w:rFonts w:ascii="Wingdings" w:hAnsi="Wingdings" w:hint="default"/>
        <w:b w:val="0"/>
        <w:i w:val="0"/>
      </w:rPr>
    </w:lvl>
    <w:lvl w:ilvl="7">
      <w:start w:val="1"/>
      <w:numFmt w:val="bullet"/>
      <w:lvlText w:val=""/>
      <w:lvlJc w:val="left"/>
      <w:pPr>
        <w:tabs>
          <w:tab w:val="num" w:pos="2551"/>
        </w:tabs>
        <w:ind w:left="2551" w:hanging="283"/>
      </w:pPr>
      <w:rPr>
        <w:rFonts w:ascii="Symbol" w:hAnsi="Symbol" w:hint="default"/>
        <w:b w:val="0"/>
        <w:i w:val="0"/>
      </w:rPr>
    </w:lvl>
    <w:lvl w:ilvl="8">
      <w:start w:val="1"/>
      <w:numFmt w:val="bullet"/>
      <w:lvlText w:val=""/>
      <w:lvlJc w:val="left"/>
      <w:pPr>
        <w:tabs>
          <w:tab w:val="num" w:pos="2835"/>
        </w:tabs>
        <w:ind w:left="2835" w:hanging="284"/>
      </w:pPr>
      <w:rPr>
        <w:rFonts w:ascii="Symbol" w:hAnsi="Symbol" w:hint="default"/>
        <w:b w:val="0"/>
        <w:i w:val="0"/>
      </w:rPr>
    </w:lvl>
  </w:abstractNum>
  <w:abstractNum w:abstractNumId="24" w15:restartNumberingAfterBreak="0">
    <w:nsid w:val="6C930BBD"/>
    <w:multiLevelType w:val="multilevel"/>
    <w:tmpl w:val="8A08F1D6"/>
    <w:lvl w:ilvl="0">
      <w:start w:val="1"/>
      <w:numFmt w:val="upperRoman"/>
      <w:pStyle w:val="AnnexHeading1"/>
      <w:lvlText w:val="ANNEX %1."/>
      <w:lvlJc w:val="left"/>
      <w:pPr>
        <w:tabs>
          <w:tab w:val="num" w:pos="1800"/>
        </w:tabs>
        <w:ind w:left="0" w:firstLine="0"/>
      </w:pPr>
      <w:rPr>
        <w:rFonts w:ascii="Times New Roman" w:hAnsi="Times New Roman" w:cs="Times New Roman"/>
        <w:b w:val="0"/>
        <w:bCs w:val="0"/>
        <w:i w:val="0"/>
        <w:iC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nnexHeading2"/>
      <w:lvlText w:val="%1-%2."/>
      <w:lvlJc w:val="left"/>
      <w:pPr>
        <w:tabs>
          <w:tab w:val="num" w:pos="720"/>
        </w:tabs>
        <w:ind w:left="0" w:firstLine="0"/>
      </w:pPr>
      <w:rPr>
        <w:rFonts w:hint="default"/>
      </w:rPr>
    </w:lvl>
    <w:lvl w:ilvl="2">
      <w:start w:val="1"/>
      <w:numFmt w:val="decimal"/>
      <w:pStyle w:val="AnnexHeading3"/>
      <w:lvlText w:val="%1-%2.%3."/>
      <w:lvlJc w:val="left"/>
      <w:pPr>
        <w:tabs>
          <w:tab w:val="num" w:pos="720"/>
        </w:tabs>
        <w:ind w:left="0" w:firstLine="0"/>
      </w:pPr>
      <w:rPr>
        <w:rFonts w:hint="default"/>
      </w:rPr>
    </w:lvl>
    <w:lvl w:ilvl="3">
      <w:start w:val="1"/>
      <w:numFmt w:val="decimal"/>
      <w:pStyle w:val="AnnexHeading4"/>
      <w:lvlText w:val="%1-%2.%3.%4."/>
      <w:lvlJc w:val="left"/>
      <w:pPr>
        <w:tabs>
          <w:tab w:val="num" w:pos="1080"/>
        </w:tabs>
        <w:ind w:left="0" w:firstLine="0"/>
      </w:pPr>
      <w:rPr>
        <w:rFonts w:hint="default"/>
      </w:rPr>
    </w:lvl>
    <w:lvl w:ilvl="4">
      <w:start w:val="1"/>
      <w:numFmt w:val="none"/>
      <w:suff w:val="nothing"/>
      <w:lvlText w:val=""/>
      <w:lvlJc w:val="left"/>
      <w:pPr>
        <w:ind w:left="1008" w:hanging="1008"/>
      </w:pPr>
      <w:rPr>
        <w:rFonts w:hint="default"/>
      </w:rPr>
    </w:lvl>
    <w:lvl w:ilvl="5">
      <w:start w:val="1"/>
      <w:numFmt w:val="none"/>
      <w:suff w:val="nothing"/>
      <w:lvlText w:val=""/>
      <w:lvlJc w:val="left"/>
      <w:pPr>
        <w:ind w:left="1152" w:hanging="1152"/>
      </w:pPr>
      <w:rPr>
        <w:rFonts w:hint="default"/>
      </w:rPr>
    </w:lvl>
    <w:lvl w:ilvl="6">
      <w:start w:val="1"/>
      <w:numFmt w:val="none"/>
      <w:suff w:val="nothing"/>
      <w:lvlText w:val=""/>
      <w:lvlJc w:val="left"/>
      <w:pPr>
        <w:ind w:left="1296" w:hanging="1296"/>
      </w:pPr>
      <w:rPr>
        <w:rFonts w:hint="default"/>
      </w:rPr>
    </w:lvl>
    <w:lvl w:ilvl="7">
      <w:start w:val="1"/>
      <w:numFmt w:val="none"/>
      <w:suff w:val="nothing"/>
      <w:lvlText w:val=""/>
      <w:lvlJc w:val="left"/>
      <w:pPr>
        <w:ind w:left="1440" w:hanging="1440"/>
      </w:pPr>
      <w:rPr>
        <w:rFonts w:hint="default"/>
      </w:rPr>
    </w:lvl>
    <w:lvl w:ilvl="8">
      <w:start w:val="1"/>
      <w:numFmt w:val="none"/>
      <w:suff w:val="nothing"/>
      <w:lvlText w:val=""/>
      <w:lvlJc w:val="left"/>
      <w:pPr>
        <w:ind w:left="1584" w:hanging="1584"/>
      </w:pPr>
      <w:rPr>
        <w:rFonts w:hint="default"/>
      </w:rPr>
    </w:lvl>
  </w:abstractNum>
  <w:abstractNum w:abstractNumId="25" w15:restartNumberingAfterBreak="0">
    <w:nsid w:val="6EDB1C6A"/>
    <w:multiLevelType w:val="hybridMultilevel"/>
    <w:tmpl w:val="75C2F42A"/>
    <w:lvl w:ilvl="0" w:tplc="79183356">
      <w:start w:val="1"/>
      <w:numFmt w:val="bullet"/>
      <w:lvlText w:val=""/>
      <w:lvlJc w:val="left"/>
      <w:pPr>
        <w:tabs>
          <w:tab w:val="num" w:pos="720"/>
        </w:tabs>
        <w:ind w:left="720" w:hanging="360"/>
      </w:pPr>
      <w:rPr>
        <w:rFonts w:ascii="Wingdings" w:hAnsi="Wingdings" w:hint="default"/>
      </w:rPr>
    </w:lvl>
    <w:lvl w:ilvl="1" w:tplc="F78A15B2" w:tentative="1">
      <w:start w:val="1"/>
      <w:numFmt w:val="bullet"/>
      <w:lvlText w:val=""/>
      <w:lvlJc w:val="left"/>
      <w:pPr>
        <w:tabs>
          <w:tab w:val="num" w:pos="1440"/>
        </w:tabs>
        <w:ind w:left="1440" w:hanging="360"/>
      </w:pPr>
      <w:rPr>
        <w:rFonts w:ascii="Wingdings" w:hAnsi="Wingdings" w:hint="default"/>
      </w:rPr>
    </w:lvl>
    <w:lvl w:ilvl="2" w:tplc="A94C4B90">
      <w:numFmt w:val="bullet"/>
      <w:lvlText w:val="•"/>
      <w:lvlJc w:val="left"/>
      <w:pPr>
        <w:tabs>
          <w:tab w:val="num" w:pos="2160"/>
        </w:tabs>
        <w:ind w:left="2160" w:hanging="360"/>
      </w:pPr>
      <w:rPr>
        <w:rFonts w:ascii="Arial" w:hAnsi="Arial" w:hint="default"/>
      </w:rPr>
    </w:lvl>
    <w:lvl w:ilvl="3" w:tplc="65AA8ACC" w:tentative="1">
      <w:start w:val="1"/>
      <w:numFmt w:val="bullet"/>
      <w:lvlText w:val=""/>
      <w:lvlJc w:val="left"/>
      <w:pPr>
        <w:tabs>
          <w:tab w:val="num" w:pos="2880"/>
        </w:tabs>
        <w:ind w:left="2880" w:hanging="360"/>
      </w:pPr>
      <w:rPr>
        <w:rFonts w:ascii="Wingdings" w:hAnsi="Wingdings" w:hint="default"/>
      </w:rPr>
    </w:lvl>
    <w:lvl w:ilvl="4" w:tplc="2CB44648" w:tentative="1">
      <w:start w:val="1"/>
      <w:numFmt w:val="bullet"/>
      <w:lvlText w:val=""/>
      <w:lvlJc w:val="left"/>
      <w:pPr>
        <w:tabs>
          <w:tab w:val="num" w:pos="3600"/>
        </w:tabs>
        <w:ind w:left="3600" w:hanging="360"/>
      </w:pPr>
      <w:rPr>
        <w:rFonts w:ascii="Wingdings" w:hAnsi="Wingdings" w:hint="default"/>
      </w:rPr>
    </w:lvl>
    <w:lvl w:ilvl="5" w:tplc="9986458C" w:tentative="1">
      <w:start w:val="1"/>
      <w:numFmt w:val="bullet"/>
      <w:lvlText w:val=""/>
      <w:lvlJc w:val="left"/>
      <w:pPr>
        <w:tabs>
          <w:tab w:val="num" w:pos="4320"/>
        </w:tabs>
        <w:ind w:left="4320" w:hanging="360"/>
      </w:pPr>
      <w:rPr>
        <w:rFonts w:ascii="Wingdings" w:hAnsi="Wingdings" w:hint="default"/>
      </w:rPr>
    </w:lvl>
    <w:lvl w:ilvl="6" w:tplc="8F8EB7D2" w:tentative="1">
      <w:start w:val="1"/>
      <w:numFmt w:val="bullet"/>
      <w:lvlText w:val=""/>
      <w:lvlJc w:val="left"/>
      <w:pPr>
        <w:tabs>
          <w:tab w:val="num" w:pos="5040"/>
        </w:tabs>
        <w:ind w:left="5040" w:hanging="360"/>
      </w:pPr>
      <w:rPr>
        <w:rFonts w:ascii="Wingdings" w:hAnsi="Wingdings" w:hint="default"/>
      </w:rPr>
    </w:lvl>
    <w:lvl w:ilvl="7" w:tplc="96DE728C" w:tentative="1">
      <w:start w:val="1"/>
      <w:numFmt w:val="bullet"/>
      <w:lvlText w:val=""/>
      <w:lvlJc w:val="left"/>
      <w:pPr>
        <w:tabs>
          <w:tab w:val="num" w:pos="5760"/>
        </w:tabs>
        <w:ind w:left="5760" w:hanging="360"/>
      </w:pPr>
      <w:rPr>
        <w:rFonts w:ascii="Wingdings" w:hAnsi="Wingdings" w:hint="default"/>
      </w:rPr>
    </w:lvl>
    <w:lvl w:ilvl="8" w:tplc="FAE4AAD2"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B0A7AB3"/>
    <w:multiLevelType w:val="hybridMultilevel"/>
    <w:tmpl w:val="56DE0CB8"/>
    <w:lvl w:ilvl="0" w:tplc="CC0429A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8C3E54"/>
    <w:multiLevelType w:val="hybridMultilevel"/>
    <w:tmpl w:val="DC9A9550"/>
    <w:lvl w:ilvl="0" w:tplc="FFFFFFFF">
      <w:start w:val="1"/>
      <w:numFmt w:val="decimal"/>
      <w:pStyle w:val="ListNumber"/>
      <w:lvlText w:val="%1."/>
      <w:lvlJc w:val="left"/>
      <w:pPr>
        <w:tabs>
          <w:tab w:val="num" w:pos="360"/>
        </w:tabs>
        <w:ind w:left="3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580287071">
    <w:abstractNumId w:val="19"/>
  </w:num>
  <w:num w:numId="2" w16cid:durableId="1075669730">
    <w:abstractNumId w:val="1"/>
  </w:num>
  <w:num w:numId="3" w16cid:durableId="1608387368">
    <w:abstractNumId w:val="24"/>
  </w:num>
  <w:num w:numId="4" w16cid:durableId="67309177">
    <w:abstractNumId w:val="13"/>
  </w:num>
  <w:num w:numId="5" w16cid:durableId="36702600">
    <w:abstractNumId w:val="22"/>
  </w:num>
  <w:num w:numId="6" w16cid:durableId="1414156818">
    <w:abstractNumId w:val="4"/>
  </w:num>
  <w:num w:numId="7" w16cid:durableId="1618214938">
    <w:abstractNumId w:val="6"/>
  </w:num>
  <w:num w:numId="8" w16cid:durableId="1663848972">
    <w:abstractNumId w:val="3"/>
  </w:num>
  <w:num w:numId="9" w16cid:durableId="218058840">
    <w:abstractNumId w:val="7"/>
  </w:num>
  <w:num w:numId="10" w16cid:durableId="1302729946">
    <w:abstractNumId w:val="8"/>
  </w:num>
  <w:num w:numId="11" w16cid:durableId="1946451515">
    <w:abstractNumId w:val="23"/>
  </w:num>
  <w:num w:numId="12" w16cid:durableId="1177882526">
    <w:abstractNumId w:val="9"/>
  </w:num>
  <w:num w:numId="13" w16cid:durableId="183714812">
    <w:abstractNumId w:val="0"/>
  </w:num>
  <w:num w:numId="14" w16cid:durableId="2030132972">
    <w:abstractNumId w:val="11"/>
  </w:num>
  <w:num w:numId="15" w16cid:durableId="554893782">
    <w:abstractNumId w:val="12"/>
  </w:num>
  <w:num w:numId="16" w16cid:durableId="545069670">
    <w:abstractNumId w:val="25"/>
  </w:num>
  <w:num w:numId="17" w16cid:durableId="1471754127">
    <w:abstractNumId w:val="16"/>
  </w:num>
  <w:num w:numId="18" w16cid:durableId="364451000">
    <w:abstractNumId w:val="20"/>
  </w:num>
  <w:num w:numId="19" w16cid:durableId="367069342">
    <w:abstractNumId w:val="19"/>
  </w:num>
  <w:num w:numId="20" w16cid:durableId="2110353101">
    <w:abstractNumId w:val="15"/>
  </w:num>
  <w:num w:numId="21" w16cid:durableId="1830906701">
    <w:abstractNumId w:val="5"/>
  </w:num>
  <w:num w:numId="22" w16cid:durableId="2104717051">
    <w:abstractNumId w:val="10"/>
  </w:num>
  <w:num w:numId="23" w16cid:durableId="1478646378">
    <w:abstractNumId w:val="26"/>
  </w:num>
  <w:num w:numId="24" w16cid:durableId="1130123721">
    <w:abstractNumId w:val="27"/>
  </w:num>
  <w:num w:numId="25" w16cid:durableId="21175577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56999702">
    <w:abstractNumId w:val="19"/>
  </w:num>
  <w:num w:numId="27" w16cid:durableId="1187211098">
    <w:abstractNumId w:val="19"/>
  </w:num>
  <w:num w:numId="28" w16cid:durableId="1144160226">
    <w:abstractNumId w:val="21"/>
  </w:num>
  <w:num w:numId="29" w16cid:durableId="1849055775">
    <w:abstractNumId w:val="2"/>
  </w:num>
  <w:num w:numId="30" w16cid:durableId="366953976">
    <w:abstractNumId w:val="19"/>
  </w:num>
  <w:num w:numId="31" w16cid:durableId="927614455">
    <w:abstractNumId w:val="19"/>
  </w:num>
  <w:num w:numId="32" w16cid:durableId="908609837">
    <w:abstractNumId w:val="19"/>
  </w:num>
  <w:num w:numId="33" w16cid:durableId="1419057774">
    <w:abstractNumId w:val="19"/>
  </w:num>
  <w:num w:numId="34" w16cid:durableId="653948898">
    <w:abstractNumId w:val="19"/>
  </w:num>
  <w:num w:numId="35" w16cid:durableId="78230392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2147619">
    <w:abstractNumId w:val="17"/>
  </w:num>
  <w:num w:numId="37" w16cid:durableId="4327020">
    <w:abstractNumId w:val="14"/>
  </w:num>
  <w:num w:numId="38" w16cid:durableId="10693081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mirrorMargins/>
  <w:activeWritingStyle w:appName="MSWord" w:lang="en-US" w:vendorID="64" w:dllVersion="0" w:nlCheck="1" w:checkStyle="0"/>
  <w:activeWritingStyle w:appName="MSWord" w:lang="en-GB" w:vendorID="64" w:dllVersion="0" w:nlCheck="1" w:checkStyle="0"/>
  <w:activeWritingStyle w:appName="MSWord" w:lang="fr-CH" w:vendorID="64" w:dllVersion="0" w:nlCheck="1" w:checkStyle="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567"/>
  <w:hyphenationZone w:val="425"/>
  <w:evenAndOddHeaders/>
  <w:drawingGridHorizontalSpacing w:val="110"/>
  <w:displayHorizontalDrawingGridEvery w:val="2"/>
  <w:displayVerticalDrawingGridEvery w:val="2"/>
  <w:noPunctuationKerning/>
  <w:characterSpacingControl w:val="doNotCompress"/>
  <w:hdrShapeDefaults>
    <o:shapedefaults v:ext="edit" spidmax="2050"/>
  </w:hdrShapeDefaults>
  <w:footnotePr>
    <w:numRestart w:val="eachPage"/>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astRefCount" w:val="1"/>
  </w:docVars>
  <w:rsids>
    <w:rsidRoot w:val="0076154C"/>
    <w:rsid w:val="00002D71"/>
    <w:rsid w:val="00003E93"/>
    <w:rsid w:val="000056B9"/>
    <w:rsid w:val="000056FE"/>
    <w:rsid w:val="00010849"/>
    <w:rsid w:val="000119D7"/>
    <w:rsid w:val="00012789"/>
    <w:rsid w:val="00016E9F"/>
    <w:rsid w:val="00020BEF"/>
    <w:rsid w:val="0002352B"/>
    <w:rsid w:val="000235F9"/>
    <w:rsid w:val="00030C0C"/>
    <w:rsid w:val="00033256"/>
    <w:rsid w:val="00035E62"/>
    <w:rsid w:val="00036D03"/>
    <w:rsid w:val="00037748"/>
    <w:rsid w:val="000408A0"/>
    <w:rsid w:val="00047389"/>
    <w:rsid w:val="00051AD3"/>
    <w:rsid w:val="0005524F"/>
    <w:rsid w:val="00062FBB"/>
    <w:rsid w:val="00064421"/>
    <w:rsid w:val="0006508B"/>
    <w:rsid w:val="000735B9"/>
    <w:rsid w:val="00073D53"/>
    <w:rsid w:val="00075AEF"/>
    <w:rsid w:val="000813F5"/>
    <w:rsid w:val="00083D55"/>
    <w:rsid w:val="000901EF"/>
    <w:rsid w:val="00096F95"/>
    <w:rsid w:val="000A23AB"/>
    <w:rsid w:val="000B344D"/>
    <w:rsid w:val="000B722A"/>
    <w:rsid w:val="000B7CE3"/>
    <w:rsid w:val="000C3CED"/>
    <w:rsid w:val="000C5393"/>
    <w:rsid w:val="000D5DF6"/>
    <w:rsid w:val="000D61D9"/>
    <w:rsid w:val="000D6FBE"/>
    <w:rsid w:val="000E058A"/>
    <w:rsid w:val="000E1525"/>
    <w:rsid w:val="000E4291"/>
    <w:rsid w:val="000F1E72"/>
    <w:rsid w:val="000F6048"/>
    <w:rsid w:val="000F6498"/>
    <w:rsid w:val="000F6C5C"/>
    <w:rsid w:val="000F7978"/>
    <w:rsid w:val="0010046D"/>
    <w:rsid w:val="00112525"/>
    <w:rsid w:val="001138B7"/>
    <w:rsid w:val="001304E3"/>
    <w:rsid w:val="00132AF2"/>
    <w:rsid w:val="0014027F"/>
    <w:rsid w:val="001424CD"/>
    <w:rsid w:val="00142A01"/>
    <w:rsid w:val="0014322D"/>
    <w:rsid w:val="00147653"/>
    <w:rsid w:val="00151CE3"/>
    <w:rsid w:val="00152813"/>
    <w:rsid w:val="00154985"/>
    <w:rsid w:val="00156A99"/>
    <w:rsid w:val="00160CFF"/>
    <w:rsid w:val="0016122D"/>
    <w:rsid w:val="00161506"/>
    <w:rsid w:val="00165C66"/>
    <w:rsid w:val="001679EB"/>
    <w:rsid w:val="00171BE9"/>
    <w:rsid w:val="0017231C"/>
    <w:rsid w:val="00173DF6"/>
    <w:rsid w:val="00173E2B"/>
    <w:rsid w:val="001815F4"/>
    <w:rsid w:val="00184382"/>
    <w:rsid w:val="00191DD1"/>
    <w:rsid w:val="0019377D"/>
    <w:rsid w:val="0019449B"/>
    <w:rsid w:val="001950B9"/>
    <w:rsid w:val="00195964"/>
    <w:rsid w:val="001A18C5"/>
    <w:rsid w:val="001B3604"/>
    <w:rsid w:val="001C05D8"/>
    <w:rsid w:val="001C1AF4"/>
    <w:rsid w:val="001C2C02"/>
    <w:rsid w:val="001C3886"/>
    <w:rsid w:val="001C4D99"/>
    <w:rsid w:val="001C7318"/>
    <w:rsid w:val="001D0882"/>
    <w:rsid w:val="001E2DB9"/>
    <w:rsid w:val="001F00A9"/>
    <w:rsid w:val="001F4F0F"/>
    <w:rsid w:val="001F67A9"/>
    <w:rsid w:val="001F6FD8"/>
    <w:rsid w:val="00202DA6"/>
    <w:rsid w:val="00204B7A"/>
    <w:rsid w:val="00205812"/>
    <w:rsid w:val="00210B38"/>
    <w:rsid w:val="002110D5"/>
    <w:rsid w:val="00215229"/>
    <w:rsid w:val="00215865"/>
    <w:rsid w:val="0021770D"/>
    <w:rsid w:val="00222191"/>
    <w:rsid w:val="0022280E"/>
    <w:rsid w:val="00225148"/>
    <w:rsid w:val="002278B7"/>
    <w:rsid w:val="00234291"/>
    <w:rsid w:val="0024068B"/>
    <w:rsid w:val="00242BF7"/>
    <w:rsid w:val="002437A8"/>
    <w:rsid w:val="00245DBA"/>
    <w:rsid w:val="00246B9F"/>
    <w:rsid w:val="002470A5"/>
    <w:rsid w:val="00251B0B"/>
    <w:rsid w:val="00254C86"/>
    <w:rsid w:val="0025537B"/>
    <w:rsid w:val="002562DB"/>
    <w:rsid w:val="00266C8C"/>
    <w:rsid w:val="002807B9"/>
    <w:rsid w:val="0028143E"/>
    <w:rsid w:val="00283540"/>
    <w:rsid w:val="00284DC5"/>
    <w:rsid w:val="00285F31"/>
    <w:rsid w:val="00286215"/>
    <w:rsid w:val="00287831"/>
    <w:rsid w:val="00290BC4"/>
    <w:rsid w:val="002947D7"/>
    <w:rsid w:val="00296463"/>
    <w:rsid w:val="00297F3D"/>
    <w:rsid w:val="002A2071"/>
    <w:rsid w:val="002A3264"/>
    <w:rsid w:val="002A3EB7"/>
    <w:rsid w:val="002A667D"/>
    <w:rsid w:val="002B2F39"/>
    <w:rsid w:val="002B4252"/>
    <w:rsid w:val="002B6FA8"/>
    <w:rsid w:val="002D601C"/>
    <w:rsid w:val="002D7567"/>
    <w:rsid w:val="002E0650"/>
    <w:rsid w:val="002E0767"/>
    <w:rsid w:val="002E1978"/>
    <w:rsid w:val="002E22B7"/>
    <w:rsid w:val="002E4578"/>
    <w:rsid w:val="002E6C0B"/>
    <w:rsid w:val="002E6CD2"/>
    <w:rsid w:val="002F1FC5"/>
    <w:rsid w:val="002F676B"/>
    <w:rsid w:val="002F72FC"/>
    <w:rsid w:val="002F76D2"/>
    <w:rsid w:val="00300806"/>
    <w:rsid w:val="003130AB"/>
    <w:rsid w:val="00317125"/>
    <w:rsid w:val="003178E8"/>
    <w:rsid w:val="00320C47"/>
    <w:rsid w:val="00321039"/>
    <w:rsid w:val="00323610"/>
    <w:rsid w:val="003246B1"/>
    <w:rsid w:val="00330C48"/>
    <w:rsid w:val="00334CB7"/>
    <w:rsid w:val="00336A62"/>
    <w:rsid w:val="00340B6F"/>
    <w:rsid w:val="00341C27"/>
    <w:rsid w:val="00346981"/>
    <w:rsid w:val="00360676"/>
    <w:rsid w:val="0036358E"/>
    <w:rsid w:val="00364ACD"/>
    <w:rsid w:val="0036789B"/>
    <w:rsid w:val="00371852"/>
    <w:rsid w:val="003732ED"/>
    <w:rsid w:val="00376427"/>
    <w:rsid w:val="0037727A"/>
    <w:rsid w:val="00380C60"/>
    <w:rsid w:val="003833C3"/>
    <w:rsid w:val="00383B2B"/>
    <w:rsid w:val="00385253"/>
    <w:rsid w:val="00393710"/>
    <w:rsid w:val="003A520E"/>
    <w:rsid w:val="003B2AFB"/>
    <w:rsid w:val="003C0772"/>
    <w:rsid w:val="003C0BDB"/>
    <w:rsid w:val="003C1D7A"/>
    <w:rsid w:val="003C1EEF"/>
    <w:rsid w:val="003C3582"/>
    <w:rsid w:val="003C3E6D"/>
    <w:rsid w:val="003C78AD"/>
    <w:rsid w:val="003C7CBB"/>
    <w:rsid w:val="003D06F0"/>
    <w:rsid w:val="003D3751"/>
    <w:rsid w:val="003D7E60"/>
    <w:rsid w:val="003E22CD"/>
    <w:rsid w:val="003E2B0E"/>
    <w:rsid w:val="003E4601"/>
    <w:rsid w:val="003F082E"/>
    <w:rsid w:val="003F1498"/>
    <w:rsid w:val="003F2BBB"/>
    <w:rsid w:val="003F60B6"/>
    <w:rsid w:val="003F62DA"/>
    <w:rsid w:val="004037F4"/>
    <w:rsid w:val="00404BD4"/>
    <w:rsid w:val="00405334"/>
    <w:rsid w:val="00410CF2"/>
    <w:rsid w:val="0041112E"/>
    <w:rsid w:val="00414B15"/>
    <w:rsid w:val="00416B07"/>
    <w:rsid w:val="00417B47"/>
    <w:rsid w:val="0042044B"/>
    <w:rsid w:val="00420DE4"/>
    <w:rsid w:val="0042127F"/>
    <w:rsid w:val="00423A63"/>
    <w:rsid w:val="00427509"/>
    <w:rsid w:val="00427B7E"/>
    <w:rsid w:val="00432137"/>
    <w:rsid w:val="0043215E"/>
    <w:rsid w:val="00446C48"/>
    <w:rsid w:val="0045060B"/>
    <w:rsid w:val="004526D0"/>
    <w:rsid w:val="0045392E"/>
    <w:rsid w:val="00455254"/>
    <w:rsid w:val="004563A9"/>
    <w:rsid w:val="00457915"/>
    <w:rsid w:val="004609CD"/>
    <w:rsid w:val="00461868"/>
    <w:rsid w:val="00465FD4"/>
    <w:rsid w:val="00467068"/>
    <w:rsid w:val="00473E65"/>
    <w:rsid w:val="00477AA3"/>
    <w:rsid w:val="004806A8"/>
    <w:rsid w:val="00487F72"/>
    <w:rsid w:val="0049007D"/>
    <w:rsid w:val="00492392"/>
    <w:rsid w:val="004A10CF"/>
    <w:rsid w:val="004A6105"/>
    <w:rsid w:val="004C00D5"/>
    <w:rsid w:val="004C15E3"/>
    <w:rsid w:val="004C31CC"/>
    <w:rsid w:val="004C6244"/>
    <w:rsid w:val="004D234B"/>
    <w:rsid w:val="004D3F76"/>
    <w:rsid w:val="004D665C"/>
    <w:rsid w:val="004D6DCE"/>
    <w:rsid w:val="004E0540"/>
    <w:rsid w:val="004E20C5"/>
    <w:rsid w:val="004E4D7E"/>
    <w:rsid w:val="004E4F52"/>
    <w:rsid w:val="004E61F0"/>
    <w:rsid w:val="004E7121"/>
    <w:rsid w:val="004F181F"/>
    <w:rsid w:val="004F3B51"/>
    <w:rsid w:val="004F5370"/>
    <w:rsid w:val="005007DC"/>
    <w:rsid w:val="005037E6"/>
    <w:rsid w:val="00510894"/>
    <w:rsid w:val="00513CA5"/>
    <w:rsid w:val="00526BC3"/>
    <w:rsid w:val="00527701"/>
    <w:rsid w:val="00534AE8"/>
    <w:rsid w:val="00535B6D"/>
    <w:rsid w:val="00540360"/>
    <w:rsid w:val="00542863"/>
    <w:rsid w:val="00542DA7"/>
    <w:rsid w:val="00544B49"/>
    <w:rsid w:val="00544E99"/>
    <w:rsid w:val="00545048"/>
    <w:rsid w:val="00546259"/>
    <w:rsid w:val="005465FA"/>
    <w:rsid w:val="00551952"/>
    <w:rsid w:val="00551C58"/>
    <w:rsid w:val="00552B02"/>
    <w:rsid w:val="00555E72"/>
    <w:rsid w:val="00555FB0"/>
    <w:rsid w:val="0056050C"/>
    <w:rsid w:val="0056349C"/>
    <w:rsid w:val="00570330"/>
    <w:rsid w:val="0057206A"/>
    <w:rsid w:val="005731D1"/>
    <w:rsid w:val="00573BF5"/>
    <w:rsid w:val="005746DF"/>
    <w:rsid w:val="0058161B"/>
    <w:rsid w:val="0058306D"/>
    <w:rsid w:val="00584C40"/>
    <w:rsid w:val="00584D24"/>
    <w:rsid w:val="00585409"/>
    <w:rsid w:val="005877B4"/>
    <w:rsid w:val="00587AF5"/>
    <w:rsid w:val="005902D7"/>
    <w:rsid w:val="00592933"/>
    <w:rsid w:val="00593568"/>
    <w:rsid w:val="005937E1"/>
    <w:rsid w:val="00594C8A"/>
    <w:rsid w:val="005973B9"/>
    <w:rsid w:val="00597438"/>
    <w:rsid w:val="005A016B"/>
    <w:rsid w:val="005A03C7"/>
    <w:rsid w:val="005A10B6"/>
    <w:rsid w:val="005A3213"/>
    <w:rsid w:val="005A7DE6"/>
    <w:rsid w:val="005B080C"/>
    <w:rsid w:val="005B1B47"/>
    <w:rsid w:val="005B428D"/>
    <w:rsid w:val="005B463D"/>
    <w:rsid w:val="005C2264"/>
    <w:rsid w:val="005C6AF8"/>
    <w:rsid w:val="005D67EC"/>
    <w:rsid w:val="005E1403"/>
    <w:rsid w:val="005E3261"/>
    <w:rsid w:val="005E3FAD"/>
    <w:rsid w:val="005F0E21"/>
    <w:rsid w:val="005F3095"/>
    <w:rsid w:val="006005B3"/>
    <w:rsid w:val="00600DB2"/>
    <w:rsid w:val="00600F76"/>
    <w:rsid w:val="00604B11"/>
    <w:rsid w:val="006077AB"/>
    <w:rsid w:val="006106EE"/>
    <w:rsid w:val="00613656"/>
    <w:rsid w:val="00615D36"/>
    <w:rsid w:val="00616635"/>
    <w:rsid w:val="00616819"/>
    <w:rsid w:val="006171AC"/>
    <w:rsid w:val="0063198D"/>
    <w:rsid w:val="0063299C"/>
    <w:rsid w:val="0063370F"/>
    <w:rsid w:val="00633B8F"/>
    <w:rsid w:val="00633C12"/>
    <w:rsid w:val="006452F8"/>
    <w:rsid w:val="00651BAF"/>
    <w:rsid w:val="0066383E"/>
    <w:rsid w:val="00665607"/>
    <w:rsid w:val="00671902"/>
    <w:rsid w:val="00673228"/>
    <w:rsid w:val="00673B94"/>
    <w:rsid w:val="00674EED"/>
    <w:rsid w:val="006857E2"/>
    <w:rsid w:val="00690316"/>
    <w:rsid w:val="00690B25"/>
    <w:rsid w:val="006971FC"/>
    <w:rsid w:val="006A5DDF"/>
    <w:rsid w:val="006A6564"/>
    <w:rsid w:val="006A7A0A"/>
    <w:rsid w:val="006B0FA1"/>
    <w:rsid w:val="006B2D7B"/>
    <w:rsid w:val="006B3C5D"/>
    <w:rsid w:val="006B70C5"/>
    <w:rsid w:val="006C0EC3"/>
    <w:rsid w:val="006C349D"/>
    <w:rsid w:val="006C5FC7"/>
    <w:rsid w:val="006C6BA2"/>
    <w:rsid w:val="006C6D79"/>
    <w:rsid w:val="006D3A04"/>
    <w:rsid w:val="006D6335"/>
    <w:rsid w:val="006D7E11"/>
    <w:rsid w:val="006E6E18"/>
    <w:rsid w:val="006F0EB2"/>
    <w:rsid w:val="006F194C"/>
    <w:rsid w:val="00700B81"/>
    <w:rsid w:val="00703804"/>
    <w:rsid w:val="00706501"/>
    <w:rsid w:val="00712075"/>
    <w:rsid w:val="00715911"/>
    <w:rsid w:val="007215D3"/>
    <w:rsid w:val="00724613"/>
    <w:rsid w:val="00734AB3"/>
    <w:rsid w:val="00734B98"/>
    <w:rsid w:val="0073587A"/>
    <w:rsid w:val="00735FD4"/>
    <w:rsid w:val="0073781D"/>
    <w:rsid w:val="00740249"/>
    <w:rsid w:val="00751EB4"/>
    <w:rsid w:val="00753EC1"/>
    <w:rsid w:val="00756638"/>
    <w:rsid w:val="007601BF"/>
    <w:rsid w:val="0076154C"/>
    <w:rsid w:val="007625C6"/>
    <w:rsid w:val="007633EC"/>
    <w:rsid w:val="00764206"/>
    <w:rsid w:val="007655BD"/>
    <w:rsid w:val="00765FA1"/>
    <w:rsid w:val="00770962"/>
    <w:rsid w:val="00773BC3"/>
    <w:rsid w:val="00775340"/>
    <w:rsid w:val="00777CA8"/>
    <w:rsid w:val="00781814"/>
    <w:rsid w:val="00782296"/>
    <w:rsid w:val="00785736"/>
    <w:rsid w:val="00792B6D"/>
    <w:rsid w:val="00792C80"/>
    <w:rsid w:val="00792D86"/>
    <w:rsid w:val="0079469B"/>
    <w:rsid w:val="00796497"/>
    <w:rsid w:val="007A002C"/>
    <w:rsid w:val="007A2380"/>
    <w:rsid w:val="007A2D22"/>
    <w:rsid w:val="007A3FB0"/>
    <w:rsid w:val="007A5E1A"/>
    <w:rsid w:val="007A7A5C"/>
    <w:rsid w:val="007B2AD8"/>
    <w:rsid w:val="007B5E06"/>
    <w:rsid w:val="007B78D5"/>
    <w:rsid w:val="007C1845"/>
    <w:rsid w:val="007C1C0B"/>
    <w:rsid w:val="007C5539"/>
    <w:rsid w:val="007C5D7C"/>
    <w:rsid w:val="007D0F44"/>
    <w:rsid w:val="007D6E62"/>
    <w:rsid w:val="007E177D"/>
    <w:rsid w:val="007E1E4D"/>
    <w:rsid w:val="007E22D9"/>
    <w:rsid w:val="007E3878"/>
    <w:rsid w:val="007E56F4"/>
    <w:rsid w:val="007F4009"/>
    <w:rsid w:val="007F6C4E"/>
    <w:rsid w:val="00800454"/>
    <w:rsid w:val="0080583F"/>
    <w:rsid w:val="00805AB2"/>
    <w:rsid w:val="0080736B"/>
    <w:rsid w:val="008132AA"/>
    <w:rsid w:val="00813C08"/>
    <w:rsid w:val="00816373"/>
    <w:rsid w:val="0081762B"/>
    <w:rsid w:val="00820129"/>
    <w:rsid w:val="00826E38"/>
    <w:rsid w:val="00832A61"/>
    <w:rsid w:val="00832F99"/>
    <w:rsid w:val="008343CC"/>
    <w:rsid w:val="00835290"/>
    <w:rsid w:val="00835499"/>
    <w:rsid w:val="008370B2"/>
    <w:rsid w:val="00837208"/>
    <w:rsid w:val="00837472"/>
    <w:rsid w:val="0084722E"/>
    <w:rsid w:val="00851FE4"/>
    <w:rsid w:val="00854679"/>
    <w:rsid w:val="00854789"/>
    <w:rsid w:val="0085743A"/>
    <w:rsid w:val="00864C35"/>
    <w:rsid w:val="00864CDD"/>
    <w:rsid w:val="00866D00"/>
    <w:rsid w:val="00871AC0"/>
    <w:rsid w:val="00872107"/>
    <w:rsid w:val="00877558"/>
    <w:rsid w:val="0088537E"/>
    <w:rsid w:val="0088546B"/>
    <w:rsid w:val="00885605"/>
    <w:rsid w:val="00885DF2"/>
    <w:rsid w:val="00890821"/>
    <w:rsid w:val="00891476"/>
    <w:rsid w:val="00891AC2"/>
    <w:rsid w:val="00894187"/>
    <w:rsid w:val="008943FE"/>
    <w:rsid w:val="0089691A"/>
    <w:rsid w:val="008A0328"/>
    <w:rsid w:val="008A08AD"/>
    <w:rsid w:val="008A1582"/>
    <w:rsid w:val="008A4129"/>
    <w:rsid w:val="008A562C"/>
    <w:rsid w:val="008A5BA2"/>
    <w:rsid w:val="008B276F"/>
    <w:rsid w:val="008B460B"/>
    <w:rsid w:val="008B4980"/>
    <w:rsid w:val="008B7703"/>
    <w:rsid w:val="008C016C"/>
    <w:rsid w:val="008C047E"/>
    <w:rsid w:val="008D12B5"/>
    <w:rsid w:val="008D267D"/>
    <w:rsid w:val="008D404D"/>
    <w:rsid w:val="008D4C59"/>
    <w:rsid w:val="008E5646"/>
    <w:rsid w:val="008E6720"/>
    <w:rsid w:val="008E7846"/>
    <w:rsid w:val="008E7FE8"/>
    <w:rsid w:val="008F3D44"/>
    <w:rsid w:val="008F6AA9"/>
    <w:rsid w:val="008F7B2C"/>
    <w:rsid w:val="00900464"/>
    <w:rsid w:val="00901337"/>
    <w:rsid w:val="009069BE"/>
    <w:rsid w:val="009075A2"/>
    <w:rsid w:val="00910446"/>
    <w:rsid w:val="00916F88"/>
    <w:rsid w:val="00923524"/>
    <w:rsid w:val="00931480"/>
    <w:rsid w:val="009329D9"/>
    <w:rsid w:val="009341CD"/>
    <w:rsid w:val="0093477E"/>
    <w:rsid w:val="009357BD"/>
    <w:rsid w:val="009376DC"/>
    <w:rsid w:val="0094219A"/>
    <w:rsid w:val="009430C5"/>
    <w:rsid w:val="00947A3E"/>
    <w:rsid w:val="00954881"/>
    <w:rsid w:val="00960C7A"/>
    <w:rsid w:val="0096767A"/>
    <w:rsid w:val="00973972"/>
    <w:rsid w:val="009741F0"/>
    <w:rsid w:val="009752BD"/>
    <w:rsid w:val="0097534E"/>
    <w:rsid w:val="009764D5"/>
    <w:rsid w:val="0098409E"/>
    <w:rsid w:val="009856A1"/>
    <w:rsid w:val="00987309"/>
    <w:rsid w:val="009877B2"/>
    <w:rsid w:val="0099244C"/>
    <w:rsid w:val="009A0F42"/>
    <w:rsid w:val="009A3ADE"/>
    <w:rsid w:val="009A48D2"/>
    <w:rsid w:val="009A4F14"/>
    <w:rsid w:val="009A60C4"/>
    <w:rsid w:val="009B350D"/>
    <w:rsid w:val="009C58C2"/>
    <w:rsid w:val="009C5C69"/>
    <w:rsid w:val="009C6762"/>
    <w:rsid w:val="009D19A5"/>
    <w:rsid w:val="009D1CC8"/>
    <w:rsid w:val="009D34C6"/>
    <w:rsid w:val="009D3D16"/>
    <w:rsid w:val="009E2929"/>
    <w:rsid w:val="009F19CC"/>
    <w:rsid w:val="009F2D50"/>
    <w:rsid w:val="009F3C60"/>
    <w:rsid w:val="009F51F7"/>
    <w:rsid w:val="00A005D2"/>
    <w:rsid w:val="00A02EC5"/>
    <w:rsid w:val="00A04443"/>
    <w:rsid w:val="00A076C0"/>
    <w:rsid w:val="00A11F07"/>
    <w:rsid w:val="00A12CE3"/>
    <w:rsid w:val="00A170B1"/>
    <w:rsid w:val="00A17311"/>
    <w:rsid w:val="00A26F04"/>
    <w:rsid w:val="00A3223D"/>
    <w:rsid w:val="00A329B3"/>
    <w:rsid w:val="00A337F2"/>
    <w:rsid w:val="00A40AC5"/>
    <w:rsid w:val="00A40E63"/>
    <w:rsid w:val="00A42378"/>
    <w:rsid w:val="00A448AA"/>
    <w:rsid w:val="00A4653E"/>
    <w:rsid w:val="00A54446"/>
    <w:rsid w:val="00A567F0"/>
    <w:rsid w:val="00A57F0B"/>
    <w:rsid w:val="00A703EC"/>
    <w:rsid w:val="00A70407"/>
    <w:rsid w:val="00A70EE4"/>
    <w:rsid w:val="00A728F4"/>
    <w:rsid w:val="00A74CA7"/>
    <w:rsid w:val="00A75634"/>
    <w:rsid w:val="00A75F3C"/>
    <w:rsid w:val="00A81FCC"/>
    <w:rsid w:val="00A84313"/>
    <w:rsid w:val="00A921DD"/>
    <w:rsid w:val="00A94BF5"/>
    <w:rsid w:val="00A9673C"/>
    <w:rsid w:val="00A96A68"/>
    <w:rsid w:val="00A97079"/>
    <w:rsid w:val="00AB14A1"/>
    <w:rsid w:val="00AB5377"/>
    <w:rsid w:val="00AB56D3"/>
    <w:rsid w:val="00AB6E1D"/>
    <w:rsid w:val="00AC1CDB"/>
    <w:rsid w:val="00AC2EF0"/>
    <w:rsid w:val="00AC7627"/>
    <w:rsid w:val="00AC7BC3"/>
    <w:rsid w:val="00AD1DF7"/>
    <w:rsid w:val="00AD2ACC"/>
    <w:rsid w:val="00AE30B4"/>
    <w:rsid w:val="00AF1000"/>
    <w:rsid w:val="00AF1EED"/>
    <w:rsid w:val="00B01A92"/>
    <w:rsid w:val="00B040A0"/>
    <w:rsid w:val="00B0556F"/>
    <w:rsid w:val="00B06C91"/>
    <w:rsid w:val="00B077D2"/>
    <w:rsid w:val="00B10F28"/>
    <w:rsid w:val="00B12613"/>
    <w:rsid w:val="00B136EC"/>
    <w:rsid w:val="00B142DF"/>
    <w:rsid w:val="00B16DAA"/>
    <w:rsid w:val="00B178D4"/>
    <w:rsid w:val="00B219C6"/>
    <w:rsid w:val="00B22DA1"/>
    <w:rsid w:val="00B23136"/>
    <w:rsid w:val="00B267A8"/>
    <w:rsid w:val="00B30238"/>
    <w:rsid w:val="00B32C15"/>
    <w:rsid w:val="00B33FE4"/>
    <w:rsid w:val="00B34ABF"/>
    <w:rsid w:val="00B435B6"/>
    <w:rsid w:val="00B5295F"/>
    <w:rsid w:val="00B55ADD"/>
    <w:rsid w:val="00B56123"/>
    <w:rsid w:val="00B6534D"/>
    <w:rsid w:val="00B65AAD"/>
    <w:rsid w:val="00B679EC"/>
    <w:rsid w:val="00B731CC"/>
    <w:rsid w:val="00B761B0"/>
    <w:rsid w:val="00B776AB"/>
    <w:rsid w:val="00B822C4"/>
    <w:rsid w:val="00B82A15"/>
    <w:rsid w:val="00B843B4"/>
    <w:rsid w:val="00B85A59"/>
    <w:rsid w:val="00B92CB5"/>
    <w:rsid w:val="00B96071"/>
    <w:rsid w:val="00BA11E4"/>
    <w:rsid w:val="00BA1F43"/>
    <w:rsid w:val="00BA2255"/>
    <w:rsid w:val="00BA2C1B"/>
    <w:rsid w:val="00BA2CB6"/>
    <w:rsid w:val="00BA2EB3"/>
    <w:rsid w:val="00BA451D"/>
    <w:rsid w:val="00BA4E3A"/>
    <w:rsid w:val="00BB14A2"/>
    <w:rsid w:val="00BB24EF"/>
    <w:rsid w:val="00BB4020"/>
    <w:rsid w:val="00BB5234"/>
    <w:rsid w:val="00BB66B4"/>
    <w:rsid w:val="00BB6AD8"/>
    <w:rsid w:val="00BB6E75"/>
    <w:rsid w:val="00BC2880"/>
    <w:rsid w:val="00BC5B88"/>
    <w:rsid w:val="00BC67F0"/>
    <w:rsid w:val="00BC71F3"/>
    <w:rsid w:val="00BD46BB"/>
    <w:rsid w:val="00BE1ED8"/>
    <w:rsid w:val="00BE5AE3"/>
    <w:rsid w:val="00BE5D81"/>
    <w:rsid w:val="00BE62B7"/>
    <w:rsid w:val="00BE780C"/>
    <w:rsid w:val="00BF0C2B"/>
    <w:rsid w:val="00BF0DB5"/>
    <w:rsid w:val="00BF2636"/>
    <w:rsid w:val="00BF2A9E"/>
    <w:rsid w:val="00BF5FC7"/>
    <w:rsid w:val="00C00048"/>
    <w:rsid w:val="00C06E7F"/>
    <w:rsid w:val="00C07DFC"/>
    <w:rsid w:val="00C16BEF"/>
    <w:rsid w:val="00C173C3"/>
    <w:rsid w:val="00C2044E"/>
    <w:rsid w:val="00C205CC"/>
    <w:rsid w:val="00C216D8"/>
    <w:rsid w:val="00C24D51"/>
    <w:rsid w:val="00C272BC"/>
    <w:rsid w:val="00C32DD5"/>
    <w:rsid w:val="00C33434"/>
    <w:rsid w:val="00C34516"/>
    <w:rsid w:val="00C34C68"/>
    <w:rsid w:val="00C41CF9"/>
    <w:rsid w:val="00C44BB2"/>
    <w:rsid w:val="00C46246"/>
    <w:rsid w:val="00C462ED"/>
    <w:rsid w:val="00C473A0"/>
    <w:rsid w:val="00C47965"/>
    <w:rsid w:val="00C54254"/>
    <w:rsid w:val="00C57F21"/>
    <w:rsid w:val="00C648A2"/>
    <w:rsid w:val="00C70526"/>
    <w:rsid w:val="00C70618"/>
    <w:rsid w:val="00C7697A"/>
    <w:rsid w:val="00C8022E"/>
    <w:rsid w:val="00C8345B"/>
    <w:rsid w:val="00C874BE"/>
    <w:rsid w:val="00C87884"/>
    <w:rsid w:val="00C87A55"/>
    <w:rsid w:val="00C91BFD"/>
    <w:rsid w:val="00C93320"/>
    <w:rsid w:val="00C94B91"/>
    <w:rsid w:val="00CA092E"/>
    <w:rsid w:val="00CA1C0B"/>
    <w:rsid w:val="00CA2607"/>
    <w:rsid w:val="00CA2F2B"/>
    <w:rsid w:val="00CA3C02"/>
    <w:rsid w:val="00CA3EF3"/>
    <w:rsid w:val="00CA43AE"/>
    <w:rsid w:val="00CA46AE"/>
    <w:rsid w:val="00CA7BE8"/>
    <w:rsid w:val="00CB3252"/>
    <w:rsid w:val="00CB3C40"/>
    <w:rsid w:val="00CC2E8D"/>
    <w:rsid w:val="00CD0626"/>
    <w:rsid w:val="00CD1E9D"/>
    <w:rsid w:val="00CD45DF"/>
    <w:rsid w:val="00CD5B68"/>
    <w:rsid w:val="00CD7374"/>
    <w:rsid w:val="00CE0E1A"/>
    <w:rsid w:val="00CE41FD"/>
    <w:rsid w:val="00CE45D7"/>
    <w:rsid w:val="00CF3CF9"/>
    <w:rsid w:val="00CF4A5D"/>
    <w:rsid w:val="00D000CF"/>
    <w:rsid w:val="00D020D5"/>
    <w:rsid w:val="00D0293A"/>
    <w:rsid w:val="00D04FA7"/>
    <w:rsid w:val="00D108C0"/>
    <w:rsid w:val="00D14869"/>
    <w:rsid w:val="00D1602A"/>
    <w:rsid w:val="00D1785C"/>
    <w:rsid w:val="00D178E0"/>
    <w:rsid w:val="00D2438D"/>
    <w:rsid w:val="00D3311A"/>
    <w:rsid w:val="00D35C84"/>
    <w:rsid w:val="00D36024"/>
    <w:rsid w:val="00D40F27"/>
    <w:rsid w:val="00D419F6"/>
    <w:rsid w:val="00D53348"/>
    <w:rsid w:val="00D64A4B"/>
    <w:rsid w:val="00D65450"/>
    <w:rsid w:val="00D67BBA"/>
    <w:rsid w:val="00D75226"/>
    <w:rsid w:val="00D7645F"/>
    <w:rsid w:val="00D80386"/>
    <w:rsid w:val="00D8215F"/>
    <w:rsid w:val="00D85A8C"/>
    <w:rsid w:val="00D85ED3"/>
    <w:rsid w:val="00D90633"/>
    <w:rsid w:val="00D92856"/>
    <w:rsid w:val="00DA061B"/>
    <w:rsid w:val="00DA47B1"/>
    <w:rsid w:val="00DA5D77"/>
    <w:rsid w:val="00DA75AB"/>
    <w:rsid w:val="00DB012F"/>
    <w:rsid w:val="00DB0F8E"/>
    <w:rsid w:val="00DB37CD"/>
    <w:rsid w:val="00DC0FE6"/>
    <w:rsid w:val="00DC5104"/>
    <w:rsid w:val="00DC624F"/>
    <w:rsid w:val="00DD6813"/>
    <w:rsid w:val="00DE49DC"/>
    <w:rsid w:val="00DE4BF0"/>
    <w:rsid w:val="00DE5DFF"/>
    <w:rsid w:val="00DE752A"/>
    <w:rsid w:val="00DE768C"/>
    <w:rsid w:val="00DE78E9"/>
    <w:rsid w:val="00DF5ED1"/>
    <w:rsid w:val="00DF63EA"/>
    <w:rsid w:val="00E002E5"/>
    <w:rsid w:val="00E04C37"/>
    <w:rsid w:val="00E04DA9"/>
    <w:rsid w:val="00E050EA"/>
    <w:rsid w:val="00E12A42"/>
    <w:rsid w:val="00E17763"/>
    <w:rsid w:val="00E17C89"/>
    <w:rsid w:val="00E22293"/>
    <w:rsid w:val="00E24943"/>
    <w:rsid w:val="00E2685F"/>
    <w:rsid w:val="00E3119D"/>
    <w:rsid w:val="00E33E6F"/>
    <w:rsid w:val="00E41D51"/>
    <w:rsid w:val="00E458E7"/>
    <w:rsid w:val="00E46205"/>
    <w:rsid w:val="00E46E3E"/>
    <w:rsid w:val="00E521A9"/>
    <w:rsid w:val="00E523AA"/>
    <w:rsid w:val="00E52B97"/>
    <w:rsid w:val="00E57612"/>
    <w:rsid w:val="00E57DA8"/>
    <w:rsid w:val="00E6593A"/>
    <w:rsid w:val="00E7300C"/>
    <w:rsid w:val="00E74496"/>
    <w:rsid w:val="00E80978"/>
    <w:rsid w:val="00E82C1B"/>
    <w:rsid w:val="00E82EC1"/>
    <w:rsid w:val="00E84545"/>
    <w:rsid w:val="00E863BF"/>
    <w:rsid w:val="00E86676"/>
    <w:rsid w:val="00E86C1A"/>
    <w:rsid w:val="00E96DAF"/>
    <w:rsid w:val="00EA049D"/>
    <w:rsid w:val="00EA1F72"/>
    <w:rsid w:val="00EA212B"/>
    <w:rsid w:val="00EA371B"/>
    <w:rsid w:val="00EA5596"/>
    <w:rsid w:val="00EB48F3"/>
    <w:rsid w:val="00EB4FB2"/>
    <w:rsid w:val="00EB51B8"/>
    <w:rsid w:val="00EB663F"/>
    <w:rsid w:val="00ED1A7A"/>
    <w:rsid w:val="00ED2341"/>
    <w:rsid w:val="00ED3684"/>
    <w:rsid w:val="00EE0D07"/>
    <w:rsid w:val="00EE3E89"/>
    <w:rsid w:val="00EE5E98"/>
    <w:rsid w:val="00EE66C5"/>
    <w:rsid w:val="00EE7FBC"/>
    <w:rsid w:val="00EF06A2"/>
    <w:rsid w:val="00EF0D0F"/>
    <w:rsid w:val="00EF6492"/>
    <w:rsid w:val="00EF6F76"/>
    <w:rsid w:val="00F02037"/>
    <w:rsid w:val="00F03139"/>
    <w:rsid w:val="00F210D8"/>
    <w:rsid w:val="00F22A75"/>
    <w:rsid w:val="00F22C8C"/>
    <w:rsid w:val="00F22DCC"/>
    <w:rsid w:val="00F23000"/>
    <w:rsid w:val="00F234FC"/>
    <w:rsid w:val="00F235D3"/>
    <w:rsid w:val="00F24A26"/>
    <w:rsid w:val="00F26C83"/>
    <w:rsid w:val="00F278B5"/>
    <w:rsid w:val="00F31839"/>
    <w:rsid w:val="00F34CB1"/>
    <w:rsid w:val="00F35D5B"/>
    <w:rsid w:val="00F417EF"/>
    <w:rsid w:val="00F418B6"/>
    <w:rsid w:val="00F42293"/>
    <w:rsid w:val="00F426CC"/>
    <w:rsid w:val="00F54516"/>
    <w:rsid w:val="00F54D69"/>
    <w:rsid w:val="00F60323"/>
    <w:rsid w:val="00F60F21"/>
    <w:rsid w:val="00F61C01"/>
    <w:rsid w:val="00F645F1"/>
    <w:rsid w:val="00F64C9E"/>
    <w:rsid w:val="00F65F19"/>
    <w:rsid w:val="00F660C8"/>
    <w:rsid w:val="00F66561"/>
    <w:rsid w:val="00F70DAE"/>
    <w:rsid w:val="00F74ED5"/>
    <w:rsid w:val="00F80518"/>
    <w:rsid w:val="00F80903"/>
    <w:rsid w:val="00F815EA"/>
    <w:rsid w:val="00F81F94"/>
    <w:rsid w:val="00F93F7C"/>
    <w:rsid w:val="00FA1256"/>
    <w:rsid w:val="00FA155C"/>
    <w:rsid w:val="00FA1CB5"/>
    <w:rsid w:val="00FA2E64"/>
    <w:rsid w:val="00FA3BFF"/>
    <w:rsid w:val="00FA7581"/>
    <w:rsid w:val="00FB6D46"/>
    <w:rsid w:val="00FC0B7E"/>
    <w:rsid w:val="00FC10F9"/>
    <w:rsid w:val="00FC576B"/>
    <w:rsid w:val="00FD0B1C"/>
    <w:rsid w:val="00FE087A"/>
    <w:rsid w:val="00FE187A"/>
    <w:rsid w:val="00FE2516"/>
    <w:rsid w:val="00FE4323"/>
    <w:rsid w:val="00FE59C2"/>
    <w:rsid w:val="084D076E"/>
    <w:rsid w:val="09F49B14"/>
    <w:rsid w:val="736A58D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14CDE9"/>
  <w15:docId w15:val="{F36D857F-7C17-4C41-B23E-9EE126D45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Number" w:uiPriority="99"/>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E087A"/>
    <w:pPr>
      <w:overflowPunct w:val="0"/>
      <w:autoSpaceDE w:val="0"/>
      <w:autoSpaceDN w:val="0"/>
      <w:adjustRightInd w:val="0"/>
      <w:spacing w:after="240"/>
      <w:jc w:val="both"/>
      <w:textAlignment w:val="baseline"/>
    </w:pPr>
    <w:rPr>
      <w:sz w:val="24"/>
      <w:lang w:eastAsia="en-US"/>
    </w:rPr>
  </w:style>
  <w:style w:type="paragraph" w:styleId="Heading1">
    <w:name w:val="heading 1"/>
    <w:basedOn w:val="BodyText"/>
    <w:next w:val="BodyText"/>
    <w:link w:val="Heading1Char"/>
    <w:qFormat/>
    <w:rsid w:val="00EA1F72"/>
    <w:pPr>
      <w:keepNext/>
      <w:keepLines/>
      <w:numPr>
        <w:numId w:val="1"/>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jc w:val="center"/>
      <w:outlineLvl w:val="0"/>
    </w:pPr>
    <w:rPr>
      <w:b/>
      <w:bCs/>
      <w:caps/>
      <w:szCs w:val="32"/>
    </w:rPr>
  </w:style>
  <w:style w:type="paragraph" w:styleId="Heading2">
    <w:name w:val="heading 2"/>
    <w:basedOn w:val="BodyText"/>
    <w:next w:val="BodyText"/>
    <w:link w:val="Heading2Char"/>
    <w:qFormat/>
    <w:rsid w:val="005B463D"/>
    <w:pPr>
      <w:keepNext/>
      <w:keepLines/>
      <w:numPr>
        <w:ilvl w:val="1"/>
        <w:numId w:val="1"/>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jc w:val="left"/>
      <w:outlineLvl w:val="1"/>
    </w:pPr>
    <w:rPr>
      <w:bCs/>
      <w:iCs/>
      <w:caps/>
      <w:szCs w:val="28"/>
    </w:rPr>
  </w:style>
  <w:style w:type="paragraph" w:styleId="Heading3">
    <w:name w:val="heading 3"/>
    <w:basedOn w:val="BodyText"/>
    <w:next w:val="BodyText"/>
    <w:link w:val="Heading3Char"/>
    <w:qFormat/>
    <w:rsid w:val="005B463D"/>
    <w:pPr>
      <w:keepNext/>
      <w:keepLines/>
      <w:numPr>
        <w:ilvl w:val="2"/>
        <w:numId w:val="1"/>
      </w:numPr>
      <w:tabs>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jc w:val="left"/>
      <w:outlineLvl w:val="2"/>
    </w:pPr>
    <w:rPr>
      <w:b/>
      <w:bCs/>
      <w:szCs w:val="26"/>
    </w:rPr>
  </w:style>
  <w:style w:type="paragraph" w:styleId="Heading4">
    <w:name w:val="heading 4"/>
    <w:basedOn w:val="BodyText"/>
    <w:next w:val="BodyText"/>
    <w:link w:val="Heading4Char"/>
    <w:qFormat/>
    <w:pPr>
      <w:numPr>
        <w:ilvl w:val="3"/>
        <w:numId w:val="1"/>
      </w:numPr>
      <w:tabs>
        <w:tab w:val="clear" w:pos="720"/>
        <w:tab w:val="left" w:pos="567"/>
        <w:tab w:val="left" w:pos="1134"/>
        <w:tab w:val="left" w:leader="underscore"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134" w:hanging="1134"/>
      <w:jc w:val="left"/>
      <w:outlineLvl w:val="3"/>
    </w:pPr>
    <w:rPr>
      <w:bCs/>
      <w:i/>
      <w:szCs w:val="28"/>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6">
    <w:name w:val="heading 6"/>
    <w:basedOn w:val="Normal"/>
    <w:next w:val="Normal"/>
    <w:link w:val="Heading6Char"/>
    <w:qFormat/>
    <w:pPr>
      <w:spacing w:before="240" w:after="60"/>
      <w:outlineLvl w:val="5"/>
    </w:pPr>
    <w:rPr>
      <w:b/>
      <w:bCs/>
      <w:szCs w:val="22"/>
    </w:rPr>
  </w:style>
  <w:style w:type="paragraph" w:styleId="Heading7">
    <w:name w:val="heading 7"/>
    <w:basedOn w:val="Normal"/>
    <w:next w:val="Normal"/>
    <w:link w:val="Heading7Char"/>
    <w:uiPriority w:val="99"/>
    <w:qFormat/>
    <w:pPr>
      <w:spacing w:before="240" w:after="60"/>
      <w:outlineLvl w:val="6"/>
    </w:pPr>
    <w:rPr>
      <w:szCs w:val="24"/>
    </w:rPr>
  </w:style>
  <w:style w:type="paragraph" w:styleId="Heading8">
    <w:name w:val="heading 8"/>
    <w:basedOn w:val="Normal"/>
    <w:next w:val="Normal"/>
    <w:link w:val="Heading8Char"/>
    <w:uiPriority w:val="99"/>
    <w:qFormat/>
    <w:pPr>
      <w:spacing w:before="240" w:after="60"/>
      <w:outlineLvl w:val="7"/>
    </w:pPr>
    <w:rPr>
      <w:i/>
      <w:iCs/>
      <w:szCs w:val="24"/>
    </w:rPr>
  </w:style>
  <w:style w:type="paragraph" w:styleId="Heading9">
    <w:name w:val="heading 9"/>
    <w:basedOn w:val="Normal"/>
    <w:next w:val="Normal"/>
    <w:link w:val="Heading9Char"/>
    <w:uiPriority w:val="99"/>
    <w:qFormat/>
    <w:pPr>
      <w:spacing w:before="240" w:after="60"/>
      <w:outlineLvl w:val="8"/>
    </w:pPr>
    <w:rPr>
      <w:rFonts w:ascii="Arial" w:hAnsi="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pPr>
      <w:spacing w:after="240"/>
      <w:jc w:val="both"/>
    </w:pPr>
    <w:rPr>
      <w:sz w:val="24"/>
      <w:lang w:val="en-US" w:eastAsia="en-US"/>
    </w:rPr>
  </w:style>
  <w:style w:type="paragraph" w:styleId="Footer">
    <w:name w:val="footer"/>
    <w:basedOn w:val="BodyText"/>
    <w:next w:val="BodyText"/>
    <w:link w:val="FooterChar"/>
    <w:rPr>
      <w:sz w:val="22"/>
    </w:rPr>
  </w:style>
  <w:style w:type="paragraph" w:styleId="Title">
    <w:name w:val="Title"/>
    <w:basedOn w:val="Normal"/>
    <w:next w:val="BodyText"/>
    <w:link w:val="TitleChar"/>
    <w:rsid w:val="0041112E"/>
    <w:pPr>
      <w:spacing w:before="2835" w:after="360"/>
      <w:jc w:val="right"/>
    </w:pPr>
    <w:rPr>
      <w:b/>
      <w:bCs/>
      <w:i/>
      <w:sz w:val="60"/>
      <w:szCs w:val="32"/>
    </w:rPr>
  </w:style>
  <w:style w:type="paragraph" w:customStyle="1" w:styleId="IAEAEquation">
    <w:name w:val="IAEA Equation"/>
    <w:basedOn w:val="BodyText"/>
    <w:next w:val="BodyText"/>
    <w:pPr>
      <w:jc w:val="right"/>
    </w:pPr>
    <w:rPr>
      <w:iCs/>
    </w:rPr>
  </w:style>
  <w:style w:type="paragraph" w:customStyle="1" w:styleId="IAEATableFootnote">
    <w:name w:val="IAEA Table Footnote"/>
    <w:basedOn w:val="BodyText"/>
    <w:next w:val="BodyText"/>
    <w:pPr>
      <w:spacing w:before="60" w:after="0"/>
      <w:jc w:val="left"/>
    </w:pPr>
    <w:rPr>
      <w:sz w:val="22"/>
    </w:rPr>
  </w:style>
  <w:style w:type="paragraph" w:customStyle="1" w:styleId="IAEAFigureCaption">
    <w:name w:val="IAEA Figure Caption"/>
    <w:basedOn w:val="BodyText"/>
    <w:next w:val="BodyText"/>
    <w:rsid w:val="00251B0B"/>
    <w:pPr>
      <w:keepNext/>
      <w:keepLines/>
      <w:jc w:val="center"/>
    </w:pPr>
    <w:rPr>
      <w:i/>
      <w:sz w:val="22"/>
    </w:rPr>
  </w:style>
  <w:style w:type="paragraph" w:customStyle="1" w:styleId="IAEAReferenceText">
    <w:name w:val="IAEA Reference Text"/>
    <w:basedOn w:val="BodyText"/>
    <w:next w:val="BodyText"/>
    <w:pPr>
      <w:spacing w:after="0"/>
    </w:pPr>
  </w:style>
  <w:style w:type="paragraph" w:customStyle="1" w:styleId="AnnexHeading1">
    <w:name w:val="Annex Heading 1"/>
    <w:basedOn w:val="BodyText"/>
    <w:next w:val="BodyText"/>
    <w:qFormat/>
    <w:pPr>
      <w:keepNext/>
      <w:keepLines/>
      <w:pageBreakBefore/>
      <w:numPr>
        <w:numId w:val="3"/>
      </w:numPr>
      <w:tabs>
        <w:tab w:val="clear" w:pos="180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jc w:val="center"/>
    </w:pPr>
    <w:rPr>
      <w:b/>
      <w:caps/>
    </w:rPr>
  </w:style>
  <w:style w:type="paragraph" w:customStyle="1" w:styleId="AnnexHeading2">
    <w:name w:val="Annex Heading 2"/>
    <w:basedOn w:val="BodyText"/>
    <w:next w:val="BodyText"/>
    <w:uiPriority w:val="3"/>
    <w:qFormat/>
    <w:rsid w:val="0080736B"/>
    <w:pPr>
      <w:keepNext/>
      <w:keepLines/>
      <w:numPr>
        <w:ilvl w:val="1"/>
        <w:numId w:val="3"/>
      </w:numPr>
      <w:tabs>
        <w:tab w:val="clear" w:pos="72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567" w:hanging="567"/>
      <w:jc w:val="left"/>
    </w:pPr>
    <w:rPr>
      <w:caps/>
    </w:rPr>
  </w:style>
  <w:style w:type="paragraph" w:customStyle="1" w:styleId="AnnexHeading3">
    <w:name w:val="Annex Heading 3"/>
    <w:basedOn w:val="BodyText"/>
    <w:next w:val="BodyText"/>
    <w:uiPriority w:val="3"/>
    <w:qFormat/>
    <w:rsid w:val="00AD1DF7"/>
    <w:pPr>
      <w:keepNext/>
      <w:keepLines/>
      <w:numPr>
        <w:ilvl w:val="2"/>
        <w:numId w:val="3"/>
      </w:numPr>
      <w:tabs>
        <w:tab w:val="clear" w:pos="720"/>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851" w:hanging="851"/>
      <w:jc w:val="left"/>
    </w:pPr>
    <w:rPr>
      <w:b/>
    </w:rPr>
  </w:style>
  <w:style w:type="paragraph" w:customStyle="1" w:styleId="AnnexHeading4">
    <w:name w:val="Annex Heading 4"/>
    <w:basedOn w:val="BodyText"/>
    <w:next w:val="BodyText"/>
    <w:uiPriority w:val="3"/>
    <w:qFormat/>
    <w:rsid w:val="004E20C5"/>
    <w:pPr>
      <w:numPr>
        <w:ilvl w:val="3"/>
        <w:numId w:val="3"/>
      </w:numPr>
      <w:tabs>
        <w:tab w:val="clear" w:pos="108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134" w:hanging="1134"/>
      <w:jc w:val="left"/>
    </w:pPr>
    <w:rPr>
      <w:i/>
    </w:rPr>
  </w:style>
  <w:style w:type="paragraph" w:styleId="Subtitle">
    <w:name w:val="Subtitle"/>
    <w:basedOn w:val="Normal"/>
    <w:next w:val="BodyText"/>
    <w:link w:val="SubtitleChar"/>
    <w:pPr>
      <w:jc w:val="right"/>
    </w:pPr>
    <w:rPr>
      <w:b/>
      <w:i/>
      <w:sz w:val="32"/>
      <w:szCs w:val="24"/>
    </w:rPr>
  </w:style>
  <w:style w:type="paragraph" w:customStyle="1" w:styleId="Contents">
    <w:name w:val="Contents"/>
    <w:basedOn w:val="BodyText"/>
    <w:next w:val="BodyText"/>
    <w:pPr>
      <w:pageBreakBefore/>
      <w:jc w:val="center"/>
    </w:pPr>
    <w:rPr>
      <w:b/>
      <w:caps/>
    </w:rPr>
  </w:style>
  <w:style w:type="paragraph" w:customStyle="1" w:styleId="Heading">
    <w:name w:val="Heading"/>
    <w:basedOn w:val="BodyText"/>
    <w:next w:val="BodyText"/>
    <w:uiPriority w:val="3"/>
    <w:qFormat/>
    <w:pPr>
      <w:keepNext/>
      <w:keepLines/>
      <w:pageBreakBefore/>
      <w:tabs>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left" w:pos="7938"/>
        <w:tab w:val="left" w:pos="8222"/>
        <w:tab w:val="left" w:pos="8505"/>
      </w:tabs>
      <w:ind w:left="567" w:hanging="567"/>
      <w:jc w:val="center"/>
    </w:pPr>
    <w:rPr>
      <w:b/>
      <w:caps/>
    </w:rPr>
  </w:style>
  <w:style w:type="paragraph" w:customStyle="1" w:styleId="ReferenceHeading">
    <w:name w:val="Reference Heading"/>
    <w:basedOn w:val="BodyText"/>
    <w:next w:val="BodyText"/>
    <w:pPr>
      <w:keepNext/>
      <w:keepLines/>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left" w:pos="7938"/>
        <w:tab w:val="left" w:pos="8222"/>
        <w:tab w:val="left" w:pos="8505"/>
      </w:tabs>
      <w:jc w:val="center"/>
    </w:pPr>
    <w:rPr>
      <w:b/>
      <w:caps/>
    </w:rPr>
  </w:style>
  <w:style w:type="paragraph" w:customStyle="1" w:styleId="Foreword">
    <w:name w:val="Foreword"/>
    <w:basedOn w:val="BodyText"/>
    <w:next w:val="BodyText"/>
    <w:pPr>
      <w:pageBreakBefore/>
      <w:jc w:val="center"/>
    </w:pPr>
    <w:rPr>
      <w:b/>
      <w:caps/>
    </w:rPr>
  </w:style>
  <w:style w:type="paragraph" w:customStyle="1" w:styleId="IAEATableHeading">
    <w:name w:val="IAEA Table Heading"/>
    <w:basedOn w:val="BodyText"/>
    <w:next w:val="BodyText"/>
    <w:pPr>
      <w:keepNext/>
      <w:keepLines/>
      <w:spacing w:after="120"/>
      <w:jc w:val="left"/>
    </w:pPr>
  </w:style>
  <w:style w:type="paragraph" w:styleId="TOC1">
    <w:name w:val="toc 1"/>
    <w:basedOn w:val="BodyText"/>
    <w:next w:val="Normal"/>
    <w:uiPriority w:val="39"/>
    <w:pPr>
      <w:tabs>
        <w:tab w:val="left" w:pos="567"/>
        <w:tab w:val="right" w:leader="dot" w:pos="9072"/>
      </w:tabs>
      <w:overflowPunct w:val="0"/>
      <w:autoSpaceDE w:val="0"/>
      <w:autoSpaceDN w:val="0"/>
      <w:adjustRightInd w:val="0"/>
      <w:spacing w:before="240" w:after="120"/>
      <w:ind w:left="567" w:right="567" w:hanging="567"/>
      <w:jc w:val="left"/>
      <w:textAlignment w:val="baseline"/>
    </w:pPr>
    <w:rPr>
      <w:bCs/>
      <w:iCs/>
      <w:caps/>
      <w:noProof/>
      <w:szCs w:val="28"/>
      <w:lang w:val="en-GB"/>
    </w:rPr>
  </w:style>
  <w:style w:type="paragraph" w:styleId="TOC2">
    <w:name w:val="toc 2"/>
    <w:basedOn w:val="BodyText"/>
    <w:next w:val="BodyText"/>
    <w:uiPriority w:val="39"/>
    <w:rsid w:val="007D6E62"/>
    <w:pPr>
      <w:tabs>
        <w:tab w:val="left" w:pos="1418"/>
        <w:tab w:val="right" w:leader="dot" w:pos="9072"/>
      </w:tabs>
      <w:overflowPunct w:val="0"/>
      <w:autoSpaceDE w:val="0"/>
      <w:autoSpaceDN w:val="0"/>
      <w:adjustRightInd w:val="0"/>
      <w:spacing w:after="0"/>
      <w:ind w:left="1418" w:right="567" w:hanging="851"/>
      <w:jc w:val="left"/>
      <w:textAlignment w:val="baseline"/>
    </w:pPr>
    <w:rPr>
      <w:bCs/>
      <w:caps/>
      <w:noProof/>
      <w:szCs w:val="26"/>
      <w:lang w:val="en-GB"/>
    </w:rPr>
  </w:style>
  <w:style w:type="paragraph" w:styleId="TOC3">
    <w:name w:val="toc 3"/>
    <w:basedOn w:val="BodyText"/>
    <w:next w:val="BodyText"/>
    <w:uiPriority w:val="39"/>
    <w:pPr>
      <w:tabs>
        <w:tab w:val="left" w:pos="2126"/>
        <w:tab w:val="right" w:leader="dot" w:pos="9072"/>
      </w:tabs>
      <w:overflowPunct w:val="0"/>
      <w:autoSpaceDE w:val="0"/>
      <w:autoSpaceDN w:val="0"/>
      <w:adjustRightInd w:val="0"/>
      <w:spacing w:after="0"/>
      <w:ind w:left="2127" w:right="567" w:hanging="709"/>
      <w:jc w:val="left"/>
      <w:textAlignment w:val="baseline"/>
    </w:pPr>
    <w:rPr>
      <w:noProof/>
      <w:szCs w:val="24"/>
      <w:lang w:val="en-GB"/>
    </w:rPr>
  </w:style>
  <w:style w:type="paragraph" w:customStyle="1" w:styleId="BodyTextList">
    <w:name w:val="Body Text List"/>
    <w:basedOn w:val="BodyText"/>
    <w:rsid w:val="001D0882"/>
    <w:pPr>
      <w:overflowPunct w:val="0"/>
      <w:autoSpaceDE w:val="0"/>
      <w:autoSpaceDN w:val="0"/>
      <w:adjustRightInd w:val="0"/>
      <w:spacing w:after="0"/>
      <w:ind w:left="567"/>
      <w:textAlignment w:val="baseline"/>
    </w:pPr>
    <w:rPr>
      <w:noProof/>
      <w:lang w:val="en-GB"/>
    </w:rPr>
  </w:style>
  <w:style w:type="paragraph" w:customStyle="1" w:styleId="AppendixHeading1">
    <w:name w:val="Appendix Heading 1"/>
    <w:basedOn w:val="BodyText"/>
    <w:next w:val="BodyText"/>
    <w:uiPriority w:val="2"/>
    <w:qFormat/>
    <w:pPr>
      <w:keepNext/>
      <w:keepLines/>
      <w:pageBreakBefore/>
      <w:numPr>
        <w:numId w:val="2"/>
      </w:numPr>
      <w:tabs>
        <w:tab w:val="clear" w:pos="21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jc w:val="center"/>
    </w:pPr>
    <w:rPr>
      <w:b/>
      <w:caps/>
    </w:rPr>
  </w:style>
  <w:style w:type="paragraph" w:customStyle="1" w:styleId="AppendixHeading2">
    <w:name w:val="Appendix Heading 2"/>
    <w:basedOn w:val="BodyText"/>
    <w:next w:val="BodyText"/>
    <w:qFormat/>
    <w:rsid w:val="00AD1DF7"/>
    <w:pPr>
      <w:keepNext/>
      <w:keepLines/>
      <w:numPr>
        <w:ilvl w:val="1"/>
        <w:numId w:val="2"/>
      </w:num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567" w:hanging="567"/>
      <w:jc w:val="left"/>
    </w:pPr>
    <w:rPr>
      <w:caps/>
    </w:rPr>
  </w:style>
  <w:style w:type="paragraph" w:customStyle="1" w:styleId="AppendixHeading3">
    <w:name w:val="Appendix Heading 3"/>
    <w:basedOn w:val="BodyText"/>
    <w:next w:val="BodyText"/>
    <w:qFormat/>
    <w:rsid w:val="00AD1DF7"/>
    <w:pPr>
      <w:keepNext/>
      <w:keepLines/>
      <w:numPr>
        <w:ilvl w:val="2"/>
        <w:numId w:val="2"/>
      </w:numPr>
      <w:tabs>
        <w:tab w:val="clear" w:pos="720"/>
        <w:tab w:val="left" w:pos="851"/>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851" w:hanging="851"/>
      <w:jc w:val="left"/>
    </w:pPr>
    <w:rPr>
      <w:b/>
    </w:rPr>
  </w:style>
  <w:style w:type="paragraph" w:customStyle="1" w:styleId="AppendixHeading4">
    <w:name w:val="Appendix Heading 4"/>
    <w:basedOn w:val="BodyText"/>
    <w:next w:val="BodyText"/>
    <w:qFormat/>
    <w:rsid w:val="004E20C5"/>
    <w:pPr>
      <w:numPr>
        <w:ilvl w:val="3"/>
        <w:numId w:val="2"/>
      </w:numPr>
      <w:tabs>
        <w:tab w:val="clear" w:pos="72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ind w:left="1134" w:hanging="1134"/>
      <w:jc w:val="left"/>
    </w:pPr>
    <w:rPr>
      <w:i/>
    </w:rPr>
  </w:style>
  <w:style w:type="paragraph" w:styleId="TOC4">
    <w:name w:val="toc 4"/>
    <w:basedOn w:val="BodyText"/>
    <w:next w:val="BodyText"/>
    <w:semiHidden/>
    <w:pPr>
      <w:tabs>
        <w:tab w:val="left" w:pos="1418"/>
        <w:tab w:val="right" w:leader="dot" w:pos="9072"/>
      </w:tabs>
      <w:spacing w:before="240" w:after="0"/>
      <w:ind w:left="1418" w:right="567" w:hanging="1418"/>
      <w:jc w:val="left"/>
    </w:pPr>
    <w:rPr>
      <w:caps/>
    </w:rPr>
  </w:style>
  <w:style w:type="paragraph" w:styleId="TOC5">
    <w:name w:val="toc 5"/>
    <w:basedOn w:val="BodyText"/>
    <w:next w:val="BodyText"/>
    <w:semiHidden/>
    <w:pPr>
      <w:tabs>
        <w:tab w:val="left" w:pos="1559"/>
        <w:tab w:val="right" w:leader="dot" w:pos="9072"/>
      </w:tabs>
      <w:spacing w:before="240" w:after="0"/>
      <w:ind w:left="1559" w:right="567" w:hanging="1559"/>
      <w:jc w:val="left"/>
    </w:pPr>
    <w:rPr>
      <w:caps/>
      <w:noProof/>
      <w:szCs w:val="24"/>
    </w:rPr>
  </w:style>
  <w:style w:type="paragraph" w:styleId="TOC6">
    <w:name w:val="toc 6"/>
    <w:basedOn w:val="Normal"/>
    <w:next w:val="Normal"/>
    <w:autoRedefine/>
    <w:semiHidden/>
    <w:pPr>
      <w:spacing w:before="240" w:after="0"/>
      <w:ind w:right="567"/>
      <w:jc w:val="left"/>
    </w:pPr>
    <w:rPr>
      <w:caps/>
    </w:r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TOC9">
    <w:name w:val="toc 9"/>
    <w:basedOn w:val="Normal"/>
    <w:next w:val="Normal"/>
    <w:autoRedefine/>
    <w:semiHidden/>
    <w:pPr>
      <w:ind w:left="1760"/>
    </w:pPr>
  </w:style>
  <w:style w:type="character" w:styleId="Hyperlink">
    <w:name w:val="Hyperlink"/>
    <w:basedOn w:val="DefaultParagraphFont"/>
    <w:uiPriority w:val="99"/>
    <w:rPr>
      <w:color w:val="0000FF"/>
      <w:u w:val="single"/>
    </w:rPr>
  </w:style>
  <w:style w:type="paragraph" w:styleId="DocumentMap">
    <w:name w:val="Document Map"/>
    <w:basedOn w:val="Normal"/>
    <w:link w:val="DocumentMapChar"/>
    <w:semiHidden/>
    <w:pPr>
      <w:shd w:val="clear" w:color="auto" w:fill="000080"/>
    </w:pPr>
    <w:rPr>
      <w:rFonts w:ascii="Tahoma" w:hAnsi="Tahoma" w:cs="Tahoma"/>
    </w:rPr>
  </w:style>
  <w:style w:type="paragraph" w:customStyle="1" w:styleId="BodyTextIndented">
    <w:name w:val="Body Text Indented"/>
    <w:basedOn w:val="BodyText"/>
    <w:rsid w:val="00F66561"/>
    <w:pPr>
      <w:ind w:firstLine="567"/>
    </w:pPr>
  </w:style>
  <w:style w:type="paragraph" w:customStyle="1" w:styleId="AppendixTitle">
    <w:name w:val="Appendix Title"/>
    <w:basedOn w:val="BodyText"/>
    <w:rsid w:val="00336A62"/>
    <w:pPr>
      <w:jc w:val="center"/>
    </w:pPr>
    <w:rPr>
      <w:b/>
      <w:caps/>
    </w:rPr>
  </w:style>
  <w:style w:type="paragraph" w:customStyle="1" w:styleId="AnnexTitle">
    <w:name w:val="Annex Title"/>
    <w:rsid w:val="005F3095"/>
    <w:pPr>
      <w:spacing w:line="480" w:lineRule="auto"/>
      <w:jc w:val="center"/>
    </w:pPr>
    <w:rPr>
      <w:b/>
      <w:caps/>
      <w:sz w:val="24"/>
      <w:lang w:val="en-US" w:eastAsia="en-US"/>
    </w:rPr>
  </w:style>
  <w:style w:type="table" w:styleId="TableGrid">
    <w:name w:val="Table Grid"/>
    <w:basedOn w:val="TableNormal"/>
    <w:uiPriority w:val="39"/>
    <w:rsid w:val="00F815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BA2CB6"/>
    <w:pPr>
      <w:tabs>
        <w:tab w:val="center" w:pos="4513"/>
        <w:tab w:val="right" w:pos="9026"/>
      </w:tabs>
      <w:spacing w:after="0"/>
    </w:pPr>
  </w:style>
  <w:style w:type="character" w:customStyle="1" w:styleId="HeaderChar">
    <w:name w:val="Header Char"/>
    <w:basedOn w:val="DefaultParagraphFont"/>
    <w:link w:val="Header"/>
    <w:rsid w:val="00BA2CB6"/>
    <w:rPr>
      <w:sz w:val="24"/>
      <w:lang w:eastAsia="en-US"/>
    </w:rPr>
  </w:style>
  <w:style w:type="paragraph" w:customStyle="1" w:styleId="zyxP1Footer">
    <w:name w:val="zyxP1_Footer"/>
    <w:basedOn w:val="Normal"/>
    <w:rsid w:val="00BA2CB6"/>
    <w:pPr>
      <w:widowControl w:val="0"/>
      <w:spacing w:after="0" w:line="160" w:lineRule="exact"/>
      <w:ind w:left="108"/>
      <w:jc w:val="left"/>
    </w:pPr>
    <w:rPr>
      <w:sz w:val="14"/>
    </w:rPr>
  </w:style>
  <w:style w:type="paragraph" w:customStyle="1" w:styleId="zyxCopies">
    <w:name w:val="zyxCopies"/>
    <w:basedOn w:val="zyxP1Footer"/>
    <w:rsid w:val="00BA2CB6"/>
    <w:pPr>
      <w:spacing w:line="200" w:lineRule="exact"/>
    </w:pPr>
    <w:rPr>
      <w:sz w:val="18"/>
    </w:rPr>
  </w:style>
  <w:style w:type="character" w:styleId="CommentReference">
    <w:name w:val="annotation reference"/>
    <w:basedOn w:val="DefaultParagraphFont"/>
    <w:uiPriority w:val="99"/>
    <w:unhideWhenUsed/>
    <w:rsid w:val="007A002C"/>
    <w:rPr>
      <w:sz w:val="16"/>
      <w:szCs w:val="16"/>
    </w:rPr>
  </w:style>
  <w:style w:type="paragraph" w:styleId="CommentText">
    <w:name w:val="annotation text"/>
    <w:basedOn w:val="Normal"/>
    <w:link w:val="CommentTextChar"/>
    <w:uiPriority w:val="99"/>
    <w:unhideWhenUsed/>
    <w:rsid w:val="007A002C"/>
    <w:rPr>
      <w:sz w:val="20"/>
    </w:rPr>
  </w:style>
  <w:style w:type="character" w:customStyle="1" w:styleId="CommentTextChar">
    <w:name w:val="Comment Text Char"/>
    <w:basedOn w:val="DefaultParagraphFont"/>
    <w:link w:val="CommentText"/>
    <w:uiPriority w:val="99"/>
    <w:rsid w:val="007A002C"/>
    <w:rPr>
      <w:lang w:eastAsia="en-US"/>
    </w:rPr>
  </w:style>
  <w:style w:type="paragraph" w:styleId="CommentSubject">
    <w:name w:val="annotation subject"/>
    <w:basedOn w:val="CommentText"/>
    <w:next w:val="CommentText"/>
    <w:link w:val="CommentSubjectChar"/>
    <w:semiHidden/>
    <w:unhideWhenUsed/>
    <w:rsid w:val="007A002C"/>
    <w:rPr>
      <w:b/>
      <w:bCs/>
    </w:rPr>
  </w:style>
  <w:style w:type="character" w:customStyle="1" w:styleId="CommentSubjectChar">
    <w:name w:val="Comment Subject Char"/>
    <w:basedOn w:val="CommentTextChar"/>
    <w:link w:val="CommentSubject"/>
    <w:semiHidden/>
    <w:rsid w:val="007A002C"/>
    <w:rPr>
      <w:b/>
      <w:bCs/>
      <w:lang w:eastAsia="en-US"/>
    </w:rPr>
  </w:style>
  <w:style w:type="paragraph" w:styleId="BalloonText">
    <w:name w:val="Balloon Text"/>
    <w:basedOn w:val="Normal"/>
    <w:link w:val="BalloonTextChar"/>
    <w:semiHidden/>
    <w:unhideWhenUsed/>
    <w:rsid w:val="007A002C"/>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7A002C"/>
    <w:rPr>
      <w:rFonts w:ascii="Segoe UI" w:hAnsi="Segoe UI" w:cs="Segoe UI"/>
      <w:sz w:val="18"/>
      <w:szCs w:val="18"/>
      <w:lang w:eastAsia="en-US"/>
    </w:rPr>
  </w:style>
  <w:style w:type="paragraph" w:customStyle="1" w:styleId="Figure">
    <w:name w:val="Figure"/>
    <w:basedOn w:val="Normal"/>
    <w:next w:val="Normal"/>
    <w:qFormat/>
    <w:rsid w:val="00734B98"/>
    <w:pPr>
      <w:overflowPunct/>
      <w:autoSpaceDE/>
      <w:autoSpaceDN/>
      <w:adjustRightInd/>
      <w:spacing w:before="240" w:after="0"/>
      <w:jc w:val="center"/>
      <w:textAlignment w:val="auto"/>
    </w:pPr>
    <w:rPr>
      <w:sz w:val="22"/>
      <w:szCs w:val="24"/>
      <w:lang w:val="en-US"/>
    </w:rPr>
  </w:style>
  <w:style w:type="paragraph" w:customStyle="1" w:styleId="FigureCaption">
    <w:name w:val="Figure Caption"/>
    <w:basedOn w:val="Figure"/>
    <w:qFormat/>
    <w:rsid w:val="00734B98"/>
    <w:pPr>
      <w:spacing w:before="120" w:after="240"/>
    </w:pPr>
    <w:rPr>
      <w:sz w:val="24"/>
    </w:rPr>
  </w:style>
  <w:style w:type="paragraph" w:customStyle="1" w:styleId="FigureTyler">
    <w:name w:val="Figure Tyler"/>
    <w:basedOn w:val="BodyText"/>
    <w:qFormat/>
    <w:rsid w:val="00385253"/>
    <w:pPr>
      <w:spacing w:after="120"/>
      <w:jc w:val="center"/>
    </w:pPr>
    <w:rPr>
      <w:rFonts w:eastAsia="Cambria"/>
      <w:noProof/>
      <w:szCs w:val="24"/>
    </w:rPr>
  </w:style>
  <w:style w:type="paragraph" w:customStyle="1" w:styleId="TableCaption">
    <w:name w:val="Table Caption"/>
    <w:next w:val="Normal"/>
    <w:uiPriority w:val="99"/>
    <w:qFormat/>
    <w:rsid w:val="00385253"/>
    <w:pPr>
      <w:keepNext/>
      <w:keepLines/>
      <w:spacing w:before="360"/>
      <w:jc w:val="center"/>
    </w:pPr>
    <w:rPr>
      <w:sz w:val="24"/>
      <w:lang w:val="en-US" w:eastAsia="en-US"/>
    </w:rPr>
  </w:style>
  <w:style w:type="paragraph" w:customStyle="1" w:styleId="AfterTableLittleLine">
    <w:name w:val="After Table Little Line"/>
    <w:basedOn w:val="BodyText"/>
    <w:uiPriority w:val="99"/>
    <w:qFormat/>
    <w:rsid w:val="00385253"/>
    <w:pPr>
      <w:spacing w:after="120"/>
      <w:ind w:firstLine="360"/>
    </w:pPr>
    <w:rPr>
      <w:rFonts w:eastAsia="Cambria"/>
      <w:sz w:val="12"/>
      <w:szCs w:val="12"/>
    </w:rPr>
  </w:style>
  <w:style w:type="paragraph" w:customStyle="1" w:styleId="Bullets">
    <w:name w:val="Bullets"/>
    <w:basedOn w:val="BodyText"/>
    <w:uiPriority w:val="99"/>
    <w:qFormat/>
    <w:rsid w:val="00CD7374"/>
    <w:pPr>
      <w:keepNext/>
      <w:numPr>
        <w:numId w:val="18"/>
      </w:numPr>
      <w:tabs>
        <w:tab w:val="num" w:pos="360"/>
      </w:tabs>
      <w:spacing w:after="120"/>
      <w:ind w:left="720" w:firstLine="0"/>
    </w:pPr>
    <w:rPr>
      <w:rFonts w:eastAsia="Cambria"/>
      <w:szCs w:val="24"/>
    </w:rPr>
  </w:style>
  <w:style w:type="paragraph" w:customStyle="1" w:styleId="BodyText-NoIndent">
    <w:name w:val="Body Text - No Indent"/>
    <w:basedOn w:val="BodyText"/>
    <w:uiPriority w:val="99"/>
    <w:qFormat/>
    <w:rsid w:val="00CD7374"/>
    <w:pPr>
      <w:spacing w:after="120"/>
    </w:pPr>
    <w:rPr>
      <w:rFonts w:eastAsia="Cambria"/>
      <w:szCs w:val="24"/>
    </w:rPr>
  </w:style>
  <w:style w:type="paragraph" w:customStyle="1" w:styleId="BulletSecondLevel">
    <w:name w:val="Bullet Second Level"/>
    <w:basedOn w:val="Bullets"/>
    <w:qFormat/>
    <w:rsid w:val="00CD7374"/>
    <w:pPr>
      <w:numPr>
        <w:ilvl w:val="1"/>
      </w:numPr>
      <w:tabs>
        <w:tab w:val="num" w:pos="360"/>
        <w:tab w:val="left" w:pos="1440"/>
      </w:tabs>
      <w:ind w:left="1080"/>
    </w:pPr>
  </w:style>
  <w:style w:type="paragraph" w:customStyle="1" w:styleId="BulletThirdLevel">
    <w:name w:val="Bullet Third Level"/>
    <w:basedOn w:val="Bullets"/>
    <w:qFormat/>
    <w:rsid w:val="00CD7374"/>
    <w:pPr>
      <w:numPr>
        <w:ilvl w:val="2"/>
      </w:numPr>
      <w:tabs>
        <w:tab w:val="num" w:pos="360"/>
      </w:tabs>
      <w:ind w:left="1440"/>
    </w:pPr>
  </w:style>
  <w:style w:type="paragraph" w:customStyle="1" w:styleId="ABodyText">
    <w:name w:val="A. Body Text"/>
    <w:basedOn w:val="BodyText"/>
    <w:qFormat/>
    <w:rsid w:val="00CD7374"/>
    <w:pPr>
      <w:spacing w:after="120"/>
      <w:ind w:firstLine="360"/>
    </w:pPr>
    <w:rPr>
      <w:rFonts w:eastAsia="Cambria"/>
      <w:szCs w:val="24"/>
    </w:rPr>
  </w:style>
  <w:style w:type="character" w:customStyle="1" w:styleId="Heading1Char">
    <w:name w:val="Heading 1 Char"/>
    <w:basedOn w:val="DefaultParagraphFont"/>
    <w:link w:val="Heading1"/>
    <w:rsid w:val="009D3D16"/>
    <w:rPr>
      <w:b/>
      <w:bCs/>
      <w:caps/>
      <w:sz w:val="24"/>
      <w:szCs w:val="32"/>
      <w:lang w:val="en-US" w:eastAsia="en-US"/>
    </w:rPr>
  </w:style>
  <w:style w:type="paragraph" w:customStyle="1" w:styleId="xmsonormal">
    <w:name w:val="x_msonormal"/>
    <w:basedOn w:val="Normal"/>
    <w:rsid w:val="00E82C1B"/>
    <w:pPr>
      <w:overflowPunct/>
      <w:autoSpaceDE/>
      <w:autoSpaceDN/>
      <w:adjustRightInd/>
      <w:spacing w:after="0"/>
      <w:jc w:val="left"/>
      <w:textAlignment w:val="auto"/>
    </w:pPr>
    <w:rPr>
      <w:rFonts w:ascii="Calibri" w:eastAsiaTheme="minorHAnsi" w:hAnsi="Calibri" w:cs="Calibri"/>
      <w:sz w:val="22"/>
      <w:szCs w:val="22"/>
      <w:lang w:val="en-US"/>
    </w:rPr>
  </w:style>
  <w:style w:type="character" w:styleId="Strong">
    <w:name w:val="Strong"/>
    <w:basedOn w:val="DefaultParagraphFont"/>
    <w:uiPriority w:val="22"/>
    <w:qFormat/>
    <w:rsid w:val="00E82C1B"/>
    <w:rPr>
      <w:b/>
      <w:bCs/>
    </w:rPr>
  </w:style>
  <w:style w:type="paragraph" w:styleId="Caption">
    <w:name w:val="caption"/>
    <w:basedOn w:val="Normal"/>
    <w:next w:val="Normal"/>
    <w:link w:val="CaptionChar"/>
    <w:uiPriority w:val="35"/>
    <w:qFormat/>
    <w:rsid w:val="0080583F"/>
    <w:pPr>
      <w:overflowPunct/>
      <w:autoSpaceDE/>
      <w:autoSpaceDN/>
      <w:adjustRightInd/>
      <w:spacing w:before="120" w:after="120"/>
      <w:ind w:firstLine="360"/>
      <w:textAlignment w:val="auto"/>
    </w:pPr>
    <w:rPr>
      <w:rFonts w:eastAsiaTheme="minorEastAsia"/>
      <w:b/>
      <w:lang w:val="en-US"/>
    </w:rPr>
  </w:style>
  <w:style w:type="character" w:customStyle="1" w:styleId="CaptionChar">
    <w:name w:val="Caption Char"/>
    <w:link w:val="Caption"/>
    <w:uiPriority w:val="35"/>
    <w:rsid w:val="0080583F"/>
    <w:rPr>
      <w:rFonts w:eastAsiaTheme="minorEastAsia"/>
      <w:b/>
      <w:sz w:val="24"/>
      <w:lang w:val="en-US" w:eastAsia="en-US"/>
    </w:rPr>
  </w:style>
  <w:style w:type="character" w:customStyle="1" w:styleId="UnresolvedMention1">
    <w:name w:val="Unresolved Mention1"/>
    <w:basedOn w:val="DefaultParagraphFont"/>
    <w:uiPriority w:val="99"/>
    <w:semiHidden/>
    <w:unhideWhenUsed/>
    <w:rsid w:val="00BF2A9E"/>
    <w:rPr>
      <w:color w:val="605E5C"/>
      <w:shd w:val="clear" w:color="auto" w:fill="E1DFDD"/>
    </w:rPr>
  </w:style>
  <w:style w:type="paragraph" w:customStyle="1" w:styleId="TylerReferences">
    <w:name w:val="Tyler References"/>
    <w:basedOn w:val="BodyText"/>
    <w:qFormat/>
    <w:rsid w:val="007215D3"/>
    <w:pPr>
      <w:spacing w:after="120"/>
      <w:ind w:left="360" w:hanging="360"/>
    </w:pPr>
    <w:rPr>
      <w:rFonts w:eastAsia="Cambria"/>
      <w:szCs w:val="24"/>
      <w:shd w:val="clear" w:color="auto" w:fill="FFFFFF"/>
    </w:rPr>
  </w:style>
  <w:style w:type="paragraph" w:styleId="Revision">
    <w:name w:val="Revision"/>
    <w:hidden/>
    <w:uiPriority w:val="99"/>
    <w:semiHidden/>
    <w:rsid w:val="00973972"/>
    <w:rPr>
      <w:sz w:val="24"/>
      <w:lang w:eastAsia="en-US"/>
    </w:rPr>
  </w:style>
  <w:style w:type="character" w:customStyle="1" w:styleId="BodyTextChar">
    <w:name w:val="Body Text Char"/>
    <w:basedOn w:val="DefaultParagraphFont"/>
    <w:link w:val="BodyText"/>
    <w:rsid w:val="00B142DF"/>
    <w:rPr>
      <w:sz w:val="24"/>
      <w:lang w:val="en-US" w:eastAsia="en-US"/>
    </w:rPr>
  </w:style>
  <w:style w:type="character" w:styleId="UnresolvedMention">
    <w:name w:val="Unresolved Mention"/>
    <w:basedOn w:val="DefaultParagraphFont"/>
    <w:uiPriority w:val="99"/>
    <w:semiHidden/>
    <w:unhideWhenUsed/>
    <w:rsid w:val="00CA43AE"/>
    <w:rPr>
      <w:color w:val="605E5C"/>
      <w:shd w:val="clear" w:color="auto" w:fill="E1DFDD"/>
    </w:rPr>
  </w:style>
  <w:style w:type="character" w:styleId="FollowedHyperlink">
    <w:name w:val="FollowedHyperlink"/>
    <w:basedOn w:val="DefaultParagraphFont"/>
    <w:semiHidden/>
    <w:unhideWhenUsed/>
    <w:rsid w:val="00AB6E1D"/>
    <w:rPr>
      <w:color w:val="800080" w:themeColor="followedHyperlink"/>
      <w:u w:val="single"/>
    </w:rPr>
  </w:style>
  <w:style w:type="character" w:customStyle="1" w:styleId="Heading2Char">
    <w:name w:val="Heading 2 Char"/>
    <w:basedOn w:val="DefaultParagraphFont"/>
    <w:link w:val="Heading2"/>
    <w:rsid w:val="00F22A75"/>
    <w:rPr>
      <w:bCs/>
      <w:iCs/>
      <w:caps/>
      <w:sz w:val="24"/>
      <w:szCs w:val="28"/>
      <w:lang w:val="en-US" w:eastAsia="en-US"/>
    </w:rPr>
  </w:style>
  <w:style w:type="paragraph" w:styleId="ListNumber">
    <w:name w:val="List Number"/>
    <w:basedOn w:val="Normal"/>
    <w:uiPriority w:val="99"/>
    <w:rsid w:val="00F418B6"/>
    <w:pPr>
      <w:numPr>
        <w:numId w:val="24"/>
      </w:numPr>
      <w:overflowPunct/>
      <w:autoSpaceDE/>
      <w:autoSpaceDN/>
      <w:adjustRightInd/>
      <w:spacing w:after="120"/>
      <w:jc w:val="left"/>
      <w:textAlignment w:val="auto"/>
    </w:pPr>
    <w:rPr>
      <w:sz w:val="22"/>
      <w:szCs w:val="24"/>
      <w:lang w:val="en-US"/>
    </w:rPr>
  </w:style>
  <w:style w:type="paragraph" w:customStyle="1" w:styleId="gmail-figurecaption">
    <w:name w:val="gmail-figurecaption"/>
    <w:basedOn w:val="Normal"/>
    <w:rsid w:val="009069BE"/>
    <w:pPr>
      <w:overflowPunct/>
      <w:autoSpaceDE/>
      <w:autoSpaceDN/>
      <w:adjustRightInd/>
      <w:spacing w:before="100" w:beforeAutospacing="1" w:after="100" w:afterAutospacing="1"/>
      <w:jc w:val="left"/>
      <w:textAlignment w:val="auto"/>
    </w:pPr>
    <w:rPr>
      <w:szCs w:val="24"/>
      <w:lang w:val="en-US" w:eastAsia="zh-CN"/>
    </w:rPr>
  </w:style>
  <w:style w:type="paragraph" w:customStyle="1" w:styleId="Standard">
    <w:name w:val="Standard"/>
    <w:rsid w:val="00513CA5"/>
    <w:pPr>
      <w:suppressAutoHyphens/>
      <w:autoSpaceDN w:val="0"/>
    </w:pPr>
    <w:rPr>
      <w:rFonts w:ascii="Liberation Serif" w:eastAsia="Noto Sans CJK SC" w:hAnsi="Liberation Serif" w:cs="Noto Sans Devanagari"/>
      <w:kern w:val="3"/>
      <w:sz w:val="24"/>
      <w:szCs w:val="24"/>
      <w:lang w:val="en-US" w:eastAsia="zh-CN" w:bidi="hi-IN"/>
    </w:rPr>
  </w:style>
  <w:style w:type="paragraph" w:styleId="FootnoteText">
    <w:name w:val="footnote text"/>
    <w:basedOn w:val="Normal"/>
    <w:link w:val="FootnoteTextChar"/>
    <w:semiHidden/>
    <w:unhideWhenUsed/>
    <w:rsid w:val="004F181F"/>
    <w:pPr>
      <w:spacing w:after="0"/>
    </w:pPr>
    <w:rPr>
      <w:sz w:val="20"/>
    </w:rPr>
  </w:style>
  <w:style w:type="character" w:customStyle="1" w:styleId="FootnoteTextChar">
    <w:name w:val="Footnote Text Char"/>
    <w:basedOn w:val="DefaultParagraphFont"/>
    <w:link w:val="FootnoteText"/>
    <w:semiHidden/>
    <w:rsid w:val="004F181F"/>
    <w:rPr>
      <w:lang w:eastAsia="en-US"/>
    </w:rPr>
  </w:style>
  <w:style w:type="character" w:styleId="FootnoteReference">
    <w:name w:val="footnote reference"/>
    <w:basedOn w:val="DefaultParagraphFont"/>
    <w:semiHidden/>
    <w:unhideWhenUsed/>
    <w:rsid w:val="004F181F"/>
    <w:rPr>
      <w:vertAlign w:val="superscript"/>
    </w:rPr>
  </w:style>
  <w:style w:type="paragraph" w:styleId="NormalWeb">
    <w:name w:val="Normal (Web)"/>
    <w:basedOn w:val="Normal"/>
    <w:uiPriority w:val="99"/>
    <w:semiHidden/>
    <w:unhideWhenUsed/>
    <w:rsid w:val="009075A2"/>
    <w:pPr>
      <w:overflowPunct/>
      <w:autoSpaceDE/>
      <w:autoSpaceDN/>
      <w:adjustRightInd/>
      <w:spacing w:before="100" w:beforeAutospacing="1" w:after="100" w:afterAutospacing="1"/>
      <w:jc w:val="left"/>
      <w:textAlignment w:val="auto"/>
    </w:pPr>
    <w:rPr>
      <w:rFonts w:eastAsia="Times New Roman"/>
      <w:szCs w:val="24"/>
      <w:lang w:val="en-US"/>
    </w:rPr>
  </w:style>
  <w:style w:type="character" w:styleId="PlaceholderText">
    <w:name w:val="Placeholder Text"/>
    <w:basedOn w:val="DefaultParagraphFont"/>
    <w:uiPriority w:val="99"/>
    <w:semiHidden/>
    <w:rsid w:val="00A42378"/>
    <w:rPr>
      <w:color w:val="808080"/>
    </w:rPr>
  </w:style>
  <w:style w:type="paragraph" w:styleId="BodyText3">
    <w:name w:val="Body Text 3"/>
    <w:basedOn w:val="Normal"/>
    <w:link w:val="BodyText3Char"/>
    <w:semiHidden/>
    <w:unhideWhenUsed/>
    <w:rsid w:val="00B040A0"/>
    <w:pPr>
      <w:spacing w:after="120"/>
    </w:pPr>
    <w:rPr>
      <w:sz w:val="16"/>
      <w:szCs w:val="16"/>
    </w:rPr>
  </w:style>
  <w:style w:type="character" w:customStyle="1" w:styleId="BodyText3Char">
    <w:name w:val="Body Text 3 Char"/>
    <w:basedOn w:val="DefaultParagraphFont"/>
    <w:link w:val="BodyText3"/>
    <w:semiHidden/>
    <w:rsid w:val="00B040A0"/>
    <w:rPr>
      <w:sz w:val="16"/>
      <w:szCs w:val="16"/>
      <w:lang w:eastAsia="en-US"/>
    </w:rPr>
  </w:style>
  <w:style w:type="character" w:customStyle="1" w:styleId="Heading3Char">
    <w:name w:val="Heading 3 Char"/>
    <w:basedOn w:val="DefaultParagraphFont"/>
    <w:link w:val="Heading3"/>
    <w:rsid w:val="00900464"/>
    <w:rPr>
      <w:b/>
      <w:bCs/>
      <w:sz w:val="24"/>
      <w:szCs w:val="26"/>
      <w:lang w:val="en-US" w:eastAsia="en-US"/>
    </w:rPr>
  </w:style>
  <w:style w:type="character" w:customStyle="1" w:styleId="Heading4Char">
    <w:name w:val="Heading 4 Char"/>
    <w:basedOn w:val="DefaultParagraphFont"/>
    <w:link w:val="Heading4"/>
    <w:rsid w:val="00900464"/>
    <w:rPr>
      <w:bCs/>
      <w:i/>
      <w:sz w:val="24"/>
      <w:szCs w:val="28"/>
      <w:lang w:val="en-US" w:eastAsia="en-US"/>
    </w:rPr>
  </w:style>
  <w:style w:type="character" w:customStyle="1" w:styleId="Heading5Char">
    <w:name w:val="Heading 5 Char"/>
    <w:basedOn w:val="DefaultParagraphFont"/>
    <w:link w:val="Heading5"/>
    <w:rsid w:val="00900464"/>
    <w:rPr>
      <w:b/>
      <w:bCs/>
      <w:i/>
      <w:iCs/>
      <w:sz w:val="26"/>
      <w:szCs w:val="26"/>
      <w:lang w:eastAsia="en-US"/>
    </w:rPr>
  </w:style>
  <w:style w:type="character" w:customStyle="1" w:styleId="Heading6Char">
    <w:name w:val="Heading 6 Char"/>
    <w:basedOn w:val="DefaultParagraphFont"/>
    <w:link w:val="Heading6"/>
    <w:rsid w:val="00900464"/>
    <w:rPr>
      <w:b/>
      <w:bCs/>
      <w:sz w:val="24"/>
      <w:szCs w:val="22"/>
      <w:lang w:eastAsia="en-US"/>
    </w:rPr>
  </w:style>
  <w:style w:type="character" w:customStyle="1" w:styleId="Heading7Char">
    <w:name w:val="Heading 7 Char"/>
    <w:basedOn w:val="DefaultParagraphFont"/>
    <w:link w:val="Heading7"/>
    <w:uiPriority w:val="99"/>
    <w:rsid w:val="00900464"/>
    <w:rPr>
      <w:sz w:val="24"/>
      <w:szCs w:val="24"/>
      <w:lang w:eastAsia="en-US"/>
    </w:rPr>
  </w:style>
  <w:style w:type="character" w:customStyle="1" w:styleId="Heading8Char">
    <w:name w:val="Heading 8 Char"/>
    <w:basedOn w:val="DefaultParagraphFont"/>
    <w:link w:val="Heading8"/>
    <w:uiPriority w:val="99"/>
    <w:rsid w:val="00900464"/>
    <w:rPr>
      <w:i/>
      <w:iCs/>
      <w:sz w:val="24"/>
      <w:szCs w:val="24"/>
      <w:lang w:eastAsia="en-US"/>
    </w:rPr>
  </w:style>
  <w:style w:type="character" w:customStyle="1" w:styleId="Heading9Char">
    <w:name w:val="Heading 9 Char"/>
    <w:basedOn w:val="DefaultParagraphFont"/>
    <w:link w:val="Heading9"/>
    <w:uiPriority w:val="99"/>
    <w:rsid w:val="00900464"/>
    <w:rPr>
      <w:rFonts w:ascii="Arial" w:hAnsi="Arial"/>
      <w:sz w:val="24"/>
      <w:szCs w:val="22"/>
      <w:lang w:eastAsia="en-US"/>
    </w:rPr>
  </w:style>
  <w:style w:type="character" w:customStyle="1" w:styleId="FooterChar">
    <w:name w:val="Footer Char"/>
    <w:basedOn w:val="DefaultParagraphFont"/>
    <w:link w:val="Footer"/>
    <w:rsid w:val="00900464"/>
    <w:rPr>
      <w:sz w:val="22"/>
      <w:lang w:val="en-US" w:eastAsia="en-US"/>
    </w:rPr>
  </w:style>
  <w:style w:type="character" w:customStyle="1" w:styleId="TitleChar">
    <w:name w:val="Title Char"/>
    <w:basedOn w:val="DefaultParagraphFont"/>
    <w:link w:val="Title"/>
    <w:rsid w:val="00900464"/>
    <w:rPr>
      <w:b/>
      <w:bCs/>
      <w:i/>
      <w:sz w:val="60"/>
      <w:szCs w:val="32"/>
      <w:lang w:eastAsia="en-US"/>
    </w:rPr>
  </w:style>
  <w:style w:type="character" w:customStyle="1" w:styleId="SubtitleChar">
    <w:name w:val="Subtitle Char"/>
    <w:basedOn w:val="DefaultParagraphFont"/>
    <w:link w:val="Subtitle"/>
    <w:rsid w:val="00900464"/>
    <w:rPr>
      <w:b/>
      <w:i/>
      <w:sz w:val="32"/>
      <w:szCs w:val="24"/>
      <w:lang w:eastAsia="en-US"/>
    </w:rPr>
  </w:style>
  <w:style w:type="character" w:customStyle="1" w:styleId="DocumentMapChar">
    <w:name w:val="Document Map Char"/>
    <w:basedOn w:val="DefaultParagraphFont"/>
    <w:link w:val="DocumentMap"/>
    <w:semiHidden/>
    <w:rsid w:val="00900464"/>
    <w:rPr>
      <w:rFonts w:ascii="Tahoma" w:hAnsi="Tahoma" w:cs="Tahoma"/>
      <w:sz w:val="24"/>
      <w:shd w:val="clear" w:color="auto" w:fill="000080"/>
      <w:lang w:eastAsia="en-US"/>
    </w:rPr>
  </w:style>
  <w:style w:type="paragraph" w:customStyle="1" w:styleId="EquationWhere">
    <w:name w:val="Equation Where"/>
    <w:basedOn w:val="Normal"/>
    <w:next w:val="BodyText"/>
    <w:uiPriority w:val="99"/>
    <w:qFormat/>
    <w:rsid w:val="00900464"/>
    <w:pPr>
      <w:widowControl w:val="0"/>
      <w:tabs>
        <w:tab w:val="right" w:pos="9000"/>
      </w:tabs>
      <w:overflowPunct/>
      <w:spacing w:before="120"/>
      <w:ind w:left="720" w:hanging="360"/>
      <w:jc w:val="center"/>
      <w:textAlignment w:val="auto"/>
    </w:pPr>
    <w:rPr>
      <w:rFonts w:ascii="Cambria Math" w:eastAsia="Cambria" w:hAnsi="Cambria"/>
      <w:iCs/>
      <w:szCs w:val="24"/>
      <w:lang w:val="en-US"/>
    </w:rPr>
  </w:style>
  <w:style w:type="paragraph" w:customStyle="1" w:styleId="TableCells-Thin">
    <w:name w:val="Table Cells - Thin"/>
    <w:basedOn w:val="BodyText"/>
    <w:uiPriority w:val="99"/>
    <w:qFormat/>
    <w:rsid w:val="00900464"/>
    <w:pPr>
      <w:keepNext/>
      <w:spacing w:after="0"/>
      <w:jc w:val="center"/>
    </w:pPr>
    <w:rPr>
      <w:rFonts w:eastAsia="Cambria"/>
      <w:szCs w:val="24"/>
    </w:rPr>
  </w:style>
  <w:style w:type="paragraph" w:styleId="ListParagraph">
    <w:name w:val="List Paragraph"/>
    <w:basedOn w:val="Normal"/>
    <w:uiPriority w:val="34"/>
    <w:rsid w:val="009004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028845">
      <w:bodyDiv w:val="1"/>
      <w:marLeft w:val="0"/>
      <w:marRight w:val="0"/>
      <w:marTop w:val="0"/>
      <w:marBottom w:val="0"/>
      <w:divBdr>
        <w:top w:val="none" w:sz="0" w:space="0" w:color="auto"/>
        <w:left w:val="none" w:sz="0" w:space="0" w:color="auto"/>
        <w:bottom w:val="none" w:sz="0" w:space="0" w:color="auto"/>
        <w:right w:val="none" w:sz="0" w:space="0" w:color="auto"/>
      </w:divBdr>
      <w:divsChild>
        <w:div w:id="1799493186">
          <w:marLeft w:val="274"/>
          <w:marRight w:val="0"/>
          <w:marTop w:val="120"/>
          <w:marBottom w:val="0"/>
          <w:divBdr>
            <w:top w:val="none" w:sz="0" w:space="0" w:color="auto"/>
            <w:left w:val="none" w:sz="0" w:space="0" w:color="auto"/>
            <w:bottom w:val="none" w:sz="0" w:space="0" w:color="auto"/>
            <w:right w:val="none" w:sz="0" w:space="0" w:color="auto"/>
          </w:divBdr>
        </w:div>
        <w:div w:id="1191262921">
          <w:marLeft w:val="1267"/>
          <w:marRight w:val="0"/>
          <w:marTop w:val="0"/>
          <w:marBottom w:val="0"/>
          <w:divBdr>
            <w:top w:val="none" w:sz="0" w:space="0" w:color="auto"/>
            <w:left w:val="none" w:sz="0" w:space="0" w:color="auto"/>
            <w:bottom w:val="none" w:sz="0" w:space="0" w:color="auto"/>
            <w:right w:val="none" w:sz="0" w:space="0" w:color="auto"/>
          </w:divBdr>
        </w:div>
        <w:div w:id="1549754227">
          <w:marLeft w:val="1267"/>
          <w:marRight w:val="0"/>
          <w:marTop w:val="0"/>
          <w:marBottom w:val="0"/>
          <w:divBdr>
            <w:top w:val="none" w:sz="0" w:space="0" w:color="auto"/>
            <w:left w:val="none" w:sz="0" w:space="0" w:color="auto"/>
            <w:bottom w:val="none" w:sz="0" w:space="0" w:color="auto"/>
            <w:right w:val="none" w:sz="0" w:space="0" w:color="auto"/>
          </w:divBdr>
        </w:div>
        <w:div w:id="1566792517">
          <w:marLeft w:val="1267"/>
          <w:marRight w:val="0"/>
          <w:marTop w:val="0"/>
          <w:marBottom w:val="0"/>
          <w:divBdr>
            <w:top w:val="none" w:sz="0" w:space="0" w:color="auto"/>
            <w:left w:val="none" w:sz="0" w:space="0" w:color="auto"/>
            <w:bottom w:val="none" w:sz="0" w:space="0" w:color="auto"/>
            <w:right w:val="none" w:sz="0" w:space="0" w:color="auto"/>
          </w:divBdr>
        </w:div>
      </w:divsChild>
    </w:div>
    <w:div w:id="388921871">
      <w:bodyDiv w:val="1"/>
      <w:marLeft w:val="0"/>
      <w:marRight w:val="0"/>
      <w:marTop w:val="0"/>
      <w:marBottom w:val="0"/>
      <w:divBdr>
        <w:top w:val="none" w:sz="0" w:space="0" w:color="auto"/>
        <w:left w:val="none" w:sz="0" w:space="0" w:color="auto"/>
        <w:bottom w:val="none" w:sz="0" w:space="0" w:color="auto"/>
        <w:right w:val="none" w:sz="0" w:space="0" w:color="auto"/>
      </w:divBdr>
    </w:div>
    <w:div w:id="945237913">
      <w:bodyDiv w:val="1"/>
      <w:marLeft w:val="0"/>
      <w:marRight w:val="0"/>
      <w:marTop w:val="0"/>
      <w:marBottom w:val="0"/>
      <w:divBdr>
        <w:top w:val="none" w:sz="0" w:space="0" w:color="auto"/>
        <w:left w:val="none" w:sz="0" w:space="0" w:color="auto"/>
        <w:bottom w:val="none" w:sz="0" w:space="0" w:color="auto"/>
        <w:right w:val="none" w:sz="0" w:space="0" w:color="auto"/>
      </w:divBdr>
    </w:div>
    <w:div w:id="968903068">
      <w:bodyDiv w:val="1"/>
      <w:marLeft w:val="0"/>
      <w:marRight w:val="0"/>
      <w:marTop w:val="0"/>
      <w:marBottom w:val="0"/>
      <w:divBdr>
        <w:top w:val="none" w:sz="0" w:space="0" w:color="auto"/>
        <w:left w:val="none" w:sz="0" w:space="0" w:color="auto"/>
        <w:bottom w:val="none" w:sz="0" w:space="0" w:color="auto"/>
        <w:right w:val="none" w:sz="0" w:space="0" w:color="auto"/>
      </w:divBdr>
      <w:divsChild>
        <w:div w:id="547184418">
          <w:marLeft w:val="274"/>
          <w:marRight w:val="0"/>
          <w:marTop w:val="120"/>
          <w:marBottom w:val="0"/>
          <w:divBdr>
            <w:top w:val="none" w:sz="0" w:space="0" w:color="auto"/>
            <w:left w:val="none" w:sz="0" w:space="0" w:color="auto"/>
            <w:bottom w:val="none" w:sz="0" w:space="0" w:color="auto"/>
            <w:right w:val="none" w:sz="0" w:space="0" w:color="auto"/>
          </w:divBdr>
        </w:div>
        <w:div w:id="1336227047">
          <w:marLeft w:val="1267"/>
          <w:marRight w:val="0"/>
          <w:marTop w:val="0"/>
          <w:marBottom w:val="0"/>
          <w:divBdr>
            <w:top w:val="none" w:sz="0" w:space="0" w:color="auto"/>
            <w:left w:val="none" w:sz="0" w:space="0" w:color="auto"/>
            <w:bottom w:val="none" w:sz="0" w:space="0" w:color="auto"/>
            <w:right w:val="none" w:sz="0" w:space="0" w:color="auto"/>
          </w:divBdr>
        </w:div>
        <w:div w:id="1110319801">
          <w:marLeft w:val="1267"/>
          <w:marRight w:val="0"/>
          <w:marTop w:val="0"/>
          <w:marBottom w:val="0"/>
          <w:divBdr>
            <w:top w:val="none" w:sz="0" w:space="0" w:color="auto"/>
            <w:left w:val="none" w:sz="0" w:space="0" w:color="auto"/>
            <w:bottom w:val="none" w:sz="0" w:space="0" w:color="auto"/>
            <w:right w:val="none" w:sz="0" w:space="0" w:color="auto"/>
          </w:divBdr>
        </w:div>
        <w:div w:id="1046753611">
          <w:marLeft w:val="1267"/>
          <w:marRight w:val="0"/>
          <w:marTop w:val="0"/>
          <w:marBottom w:val="0"/>
          <w:divBdr>
            <w:top w:val="none" w:sz="0" w:space="0" w:color="auto"/>
            <w:left w:val="none" w:sz="0" w:space="0" w:color="auto"/>
            <w:bottom w:val="none" w:sz="0" w:space="0" w:color="auto"/>
            <w:right w:val="none" w:sz="0" w:space="0" w:color="auto"/>
          </w:divBdr>
        </w:div>
        <w:div w:id="403913052">
          <w:marLeft w:val="1267"/>
          <w:marRight w:val="0"/>
          <w:marTop w:val="0"/>
          <w:marBottom w:val="0"/>
          <w:divBdr>
            <w:top w:val="none" w:sz="0" w:space="0" w:color="auto"/>
            <w:left w:val="none" w:sz="0" w:space="0" w:color="auto"/>
            <w:bottom w:val="none" w:sz="0" w:space="0" w:color="auto"/>
            <w:right w:val="none" w:sz="0" w:space="0" w:color="auto"/>
          </w:divBdr>
        </w:div>
        <w:div w:id="2044473945">
          <w:marLeft w:val="1267"/>
          <w:marRight w:val="0"/>
          <w:marTop w:val="0"/>
          <w:marBottom w:val="0"/>
          <w:divBdr>
            <w:top w:val="none" w:sz="0" w:space="0" w:color="auto"/>
            <w:left w:val="none" w:sz="0" w:space="0" w:color="auto"/>
            <w:bottom w:val="none" w:sz="0" w:space="0" w:color="auto"/>
            <w:right w:val="none" w:sz="0" w:space="0" w:color="auto"/>
          </w:divBdr>
        </w:div>
        <w:div w:id="571888000">
          <w:marLeft w:val="1267"/>
          <w:marRight w:val="0"/>
          <w:marTop w:val="0"/>
          <w:marBottom w:val="0"/>
          <w:divBdr>
            <w:top w:val="none" w:sz="0" w:space="0" w:color="auto"/>
            <w:left w:val="none" w:sz="0" w:space="0" w:color="auto"/>
            <w:bottom w:val="none" w:sz="0" w:space="0" w:color="auto"/>
            <w:right w:val="none" w:sz="0" w:space="0" w:color="auto"/>
          </w:divBdr>
        </w:div>
      </w:divsChild>
    </w:div>
    <w:div w:id="1050886722">
      <w:bodyDiv w:val="1"/>
      <w:marLeft w:val="0"/>
      <w:marRight w:val="0"/>
      <w:marTop w:val="0"/>
      <w:marBottom w:val="0"/>
      <w:divBdr>
        <w:top w:val="none" w:sz="0" w:space="0" w:color="auto"/>
        <w:left w:val="none" w:sz="0" w:space="0" w:color="auto"/>
        <w:bottom w:val="none" w:sz="0" w:space="0" w:color="auto"/>
        <w:right w:val="none" w:sz="0" w:space="0" w:color="auto"/>
      </w:divBdr>
    </w:div>
    <w:div w:id="1953781188">
      <w:bodyDiv w:val="1"/>
      <w:marLeft w:val="0"/>
      <w:marRight w:val="0"/>
      <w:marTop w:val="0"/>
      <w:marBottom w:val="0"/>
      <w:divBdr>
        <w:top w:val="none" w:sz="0" w:space="0" w:color="auto"/>
        <w:left w:val="none" w:sz="0" w:space="0" w:color="auto"/>
        <w:bottom w:val="none" w:sz="0" w:space="0" w:color="auto"/>
        <w:right w:val="none" w:sz="0" w:space="0" w:color="auto"/>
      </w:divBdr>
    </w:div>
    <w:div w:id="200107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IAEA\Templates\O365\MTCD\Template%20for%20preparation%20of%20TECDOC%20publication.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38D9328E238A74E9F29FD7E721AEDAB" ma:contentTypeVersion="2" ma:contentTypeDescription="Create a new document." ma:contentTypeScope="" ma:versionID="39ae63eb142d3fe1709322933097f9a4">
  <xsd:schema xmlns:xsd="http://www.w3.org/2001/XMLSchema" xmlns:xs="http://www.w3.org/2001/XMLSchema" xmlns:p="http://schemas.microsoft.com/office/2006/metadata/properties" xmlns:ns2="7e2e151c-dac5-445b-bf96-82805ce2a2c8" targetNamespace="http://schemas.microsoft.com/office/2006/metadata/properties" ma:root="true" ma:fieldsID="39ed7929dde1372f6d17432a2c80d9b3" ns2:_="">
    <xsd:import namespace="7e2e151c-dac5-445b-bf96-82805ce2a2c8"/>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2e151c-dac5-445b-bf96-82805ce2a2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4F7846-CA7F-459B-A400-4528275928D6}">
  <ds:schemaRefs>
    <ds:schemaRef ds:uri="http://schemas.openxmlformats.org/officeDocument/2006/bibliography"/>
  </ds:schemaRefs>
</ds:datastoreItem>
</file>

<file path=customXml/itemProps2.xml><?xml version="1.0" encoding="utf-8"?>
<ds:datastoreItem xmlns:ds="http://schemas.openxmlformats.org/officeDocument/2006/customXml" ds:itemID="{60D95DFE-B342-42E8-9078-418AE609562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07084D0-1A2D-4FB8-99A4-81F1092861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2e151c-dac5-445b-bf96-82805ce2a2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C305B3-716A-429B-A3C6-6F0926AE74F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 for preparation of TECDOC publication.dotm</Template>
  <TotalTime>0</TotalTime>
  <Pages>3</Pages>
  <Words>548</Words>
  <Characters>3456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blindPhaseresults</vt:lpstr>
    </vt:vector>
  </TitlesOfParts>
  <Company>IAEA</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blindPhaseresults</dc:title>
  <dc:creator>BATRA, Chirayu</dc:creator>
  <cp:lastModifiedBy>Mikityuk, Konstantin</cp:lastModifiedBy>
  <cp:revision>7</cp:revision>
  <cp:lastPrinted>2025-09-29T19:23:00Z</cp:lastPrinted>
  <dcterms:created xsi:type="dcterms:W3CDTF">2026-01-22T14:33:00Z</dcterms:created>
  <dcterms:modified xsi:type="dcterms:W3CDTF">2026-02-28T10:14:00Z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0x010100C38D9328E238A74E9F29FD7E721AEDAB</vt:lpwstr>
  </property>
</Properties>
</file>