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wmf" ContentType="image/x-wmf"/>
  <Default Extension="vsdx" ContentType="application/vnd.ms-visio.drawing"/>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100"/>
      </w:tblGrid>
      <w:tr w:rsidR="00372756" w:rsidRPr="009428D2" w14:paraId="6574DBF4" w14:textId="77777777" w:rsidTr="00CD7443">
        <w:trPr>
          <w:trHeight w:val="1128"/>
          <w:jc w:val="center"/>
        </w:trPr>
        <w:tc>
          <w:tcPr>
            <w:tcW w:w="2122" w:type="dxa"/>
          </w:tcPr>
          <w:p w14:paraId="4F799536" w14:textId="77777777" w:rsidR="00372756" w:rsidRPr="009428D2" w:rsidRDefault="00372756" w:rsidP="00CD7443">
            <w:pPr>
              <w:widowControl/>
              <w:jc w:val="left"/>
              <w:rPr>
                <w:sz w:val="28"/>
                <w:szCs w:val="24"/>
              </w:rPr>
            </w:pPr>
            <w:r w:rsidRPr="009428D2">
              <w:rPr>
                <w:rFonts w:hint="eastAsia"/>
                <w:sz w:val="28"/>
                <w:szCs w:val="24"/>
              </w:rPr>
              <w:t>T</w:t>
            </w:r>
            <w:r w:rsidRPr="009428D2">
              <w:rPr>
                <w:sz w:val="28"/>
                <w:szCs w:val="24"/>
              </w:rPr>
              <w:t>ITLE:</w:t>
            </w:r>
          </w:p>
        </w:tc>
        <w:tc>
          <w:tcPr>
            <w:tcW w:w="6100" w:type="dxa"/>
          </w:tcPr>
          <w:p w14:paraId="065E29C3" w14:textId="78DBA242" w:rsidR="00372756" w:rsidRPr="0071040A" w:rsidRDefault="0071040A" w:rsidP="00CD7443">
            <w:pPr>
              <w:widowControl/>
              <w:jc w:val="left"/>
              <w:rPr>
                <w:sz w:val="28"/>
                <w:szCs w:val="24"/>
              </w:rPr>
            </w:pPr>
            <w:r>
              <w:rPr>
                <w:rFonts w:hint="eastAsia"/>
                <w:sz w:val="28"/>
                <w:szCs w:val="24"/>
              </w:rPr>
              <w:t>Description of subchannel code</w:t>
            </w:r>
            <w:r w:rsidR="00A64839">
              <w:rPr>
                <w:rFonts w:hint="eastAsia"/>
                <w:sz w:val="28"/>
                <w:szCs w:val="24"/>
              </w:rPr>
              <w:t xml:space="preserve"> </w:t>
            </w:r>
            <w:r w:rsidR="00A64839">
              <w:rPr>
                <w:sz w:val="28"/>
                <w:szCs w:val="24"/>
              </w:rPr>
              <w:t>–</w:t>
            </w:r>
            <w:r w:rsidR="00A64839">
              <w:rPr>
                <w:rFonts w:hint="eastAsia"/>
                <w:sz w:val="28"/>
                <w:szCs w:val="24"/>
              </w:rPr>
              <w:t xml:space="preserve"> </w:t>
            </w:r>
            <w:r>
              <w:rPr>
                <w:rFonts w:hint="eastAsia"/>
                <w:sz w:val="28"/>
                <w:szCs w:val="24"/>
              </w:rPr>
              <w:t>YAOGUANG developed by Xi</w:t>
            </w:r>
            <w:r>
              <w:rPr>
                <w:sz w:val="28"/>
                <w:szCs w:val="24"/>
              </w:rPr>
              <w:t>’</w:t>
            </w:r>
            <w:r>
              <w:rPr>
                <w:rFonts w:hint="eastAsia"/>
                <w:sz w:val="28"/>
                <w:szCs w:val="24"/>
              </w:rPr>
              <w:t>an Jiaotong University</w:t>
            </w:r>
          </w:p>
        </w:tc>
      </w:tr>
      <w:tr w:rsidR="00372756" w:rsidRPr="009428D2" w14:paraId="3B1416FA" w14:textId="77777777" w:rsidTr="00CD7443">
        <w:trPr>
          <w:trHeight w:val="847"/>
          <w:jc w:val="center"/>
        </w:trPr>
        <w:tc>
          <w:tcPr>
            <w:tcW w:w="2122" w:type="dxa"/>
          </w:tcPr>
          <w:p w14:paraId="4F270FBC" w14:textId="77777777" w:rsidR="00372756" w:rsidRPr="009428D2" w:rsidRDefault="00372756" w:rsidP="00CD7443">
            <w:pPr>
              <w:widowControl/>
              <w:jc w:val="left"/>
              <w:rPr>
                <w:sz w:val="28"/>
                <w:szCs w:val="24"/>
              </w:rPr>
            </w:pPr>
            <w:r w:rsidRPr="009428D2">
              <w:rPr>
                <w:rFonts w:hint="eastAsia"/>
                <w:sz w:val="28"/>
                <w:szCs w:val="24"/>
              </w:rPr>
              <w:t>A</w:t>
            </w:r>
            <w:r w:rsidRPr="009428D2">
              <w:rPr>
                <w:sz w:val="28"/>
                <w:szCs w:val="24"/>
              </w:rPr>
              <w:t>UTHORS:</w:t>
            </w:r>
          </w:p>
        </w:tc>
        <w:tc>
          <w:tcPr>
            <w:tcW w:w="6100" w:type="dxa"/>
          </w:tcPr>
          <w:p w14:paraId="28936EF3" w14:textId="68E950B8" w:rsidR="00372756" w:rsidRPr="009428D2" w:rsidRDefault="00372756" w:rsidP="00CD7443">
            <w:pPr>
              <w:widowControl/>
              <w:jc w:val="left"/>
              <w:rPr>
                <w:sz w:val="28"/>
                <w:szCs w:val="24"/>
              </w:rPr>
            </w:pPr>
            <w:r w:rsidRPr="009428D2">
              <w:rPr>
                <w:sz w:val="28"/>
                <w:szCs w:val="24"/>
              </w:rPr>
              <w:t>Dalin Zhang, Rong Zhang, Lei Zhou</w:t>
            </w:r>
            <w:r w:rsidR="009B2C2B">
              <w:rPr>
                <w:rFonts w:hint="eastAsia"/>
                <w:sz w:val="28"/>
                <w:szCs w:val="24"/>
              </w:rPr>
              <w:t>, Xingguang Zhou</w:t>
            </w:r>
            <w:r w:rsidRPr="009428D2">
              <w:rPr>
                <w:sz w:val="28"/>
                <w:szCs w:val="24"/>
              </w:rPr>
              <w:t>.</w:t>
            </w:r>
          </w:p>
        </w:tc>
      </w:tr>
      <w:tr w:rsidR="00372756" w:rsidRPr="009428D2" w14:paraId="0EE4DF18" w14:textId="77777777" w:rsidTr="00CD7443">
        <w:trPr>
          <w:trHeight w:val="5238"/>
          <w:jc w:val="center"/>
        </w:trPr>
        <w:tc>
          <w:tcPr>
            <w:tcW w:w="2122" w:type="dxa"/>
          </w:tcPr>
          <w:p w14:paraId="0CC23F3A" w14:textId="77777777" w:rsidR="00372756" w:rsidRPr="009428D2" w:rsidRDefault="00372756" w:rsidP="00CD7443">
            <w:pPr>
              <w:widowControl/>
              <w:jc w:val="left"/>
              <w:rPr>
                <w:sz w:val="28"/>
                <w:szCs w:val="24"/>
              </w:rPr>
            </w:pPr>
            <w:r w:rsidRPr="009428D2">
              <w:rPr>
                <w:rFonts w:hint="eastAsia"/>
                <w:sz w:val="28"/>
                <w:szCs w:val="24"/>
              </w:rPr>
              <w:t>S</w:t>
            </w:r>
            <w:r w:rsidRPr="009428D2">
              <w:rPr>
                <w:sz w:val="28"/>
                <w:szCs w:val="24"/>
              </w:rPr>
              <w:t>UMMARY:</w:t>
            </w:r>
          </w:p>
        </w:tc>
        <w:tc>
          <w:tcPr>
            <w:tcW w:w="6100" w:type="dxa"/>
          </w:tcPr>
          <w:p w14:paraId="130055B6" w14:textId="1668F89C" w:rsidR="00372756" w:rsidRPr="00F23A55" w:rsidRDefault="00372756" w:rsidP="00CD7443">
            <w:pPr>
              <w:widowControl/>
              <w:spacing w:line="360" w:lineRule="auto"/>
              <w:jc w:val="left"/>
              <w:rPr>
                <w:sz w:val="28"/>
                <w:szCs w:val="24"/>
              </w:rPr>
            </w:pPr>
            <w:r w:rsidRPr="009428D2">
              <w:rPr>
                <w:sz w:val="28"/>
                <w:szCs w:val="24"/>
              </w:rPr>
              <w:t xml:space="preserve">This report </w:t>
            </w:r>
            <w:r w:rsidR="00A64839">
              <w:rPr>
                <w:sz w:val="28"/>
                <w:szCs w:val="24"/>
              </w:rPr>
              <w:t>presents</w:t>
            </w:r>
            <w:r w:rsidR="00A64839">
              <w:rPr>
                <w:rFonts w:hint="eastAsia"/>
                <w:sz w:val="28"/>
                <w:szCs w:val="24"/>
              </w:rPr>
              <w:t xml:space="preserve"> the </w:t>
            </w:r>
            <w:r w:rsidR="00F23A55">
              <w:rPr>
                <w:rFonts w:hint="eastAsia"/>
                <w:sz w:val="28"/>
                <w:szCs w:val="24"/>
              </w:rPr>
              <w:t xml:space="preserve">primary </w:t>
            </w:r>
            <w:r w:rsidR="00F23A55">
              <w:rPr>
                <w:sz w:val="28"/>
                <w:szCs w:val="24"/>
              </w:rPr>
              <w:t>description</w:t>
            </w:r>
            <w:r w:rsidR="00F23A55">
              <w:rPr>
                <w:rFonts w:hint="eastAsia"/>
                <w:sz w:val="28"/>
                <w:szCs w:val="24"/>
              </w:rPr>
              <w:t xml:space="preserve"> of subchannel code YAOGUANG for lead-based fast reactor. </w:t>
            </w:r>
            <w:r w:rsidR="006B5F98">
              <w:rPr>
                <w:rFonts w:hint="eastAsia"/>
                <w:sz w:val="28"/>
                <w:szCs w:val="24"/>
              </w:rPr>
              <w:t>The code structure</w:t>
            </w:r>
            <w:r w:rsidR="00AA5716">
              <w:rPr>
                <w:rFonts w:hint="eastAsia"/>
                <w:sz w:val="28"/>
                <w:szCs w:val="24"/>
              </w:rPr>
              <w:t>s</w:t>
            </w:r>
            <w:r w:rsidR="006B5F98">
              <w:rPr>
                <w:rFonts w:hint="eastAsia"/>
                <w:sz w:val="28"/>
                <w:szCs w:val="24"/>
              </w:rPr>
              <w:t xml:space="preserve">, </w:t>
            </w:r>
            <w:r w:rsidR="008153C7">
              <w:rPr>
                <w:rFonts w:hint="eastAsia"/>
                <w:sz w:val="28"/>
                <w:szCs w:val="24"/>
              </w:rPr>
              <w:t xml:space="preserve">governing equations, </w:t>
            </w:r>
            <w:r w:rsidR="00F8494E">
              <w:rPr>
                <w:rFonts w:hint="eastAsia"/>
                <w:sz w:val="28"/>
                <w:szCs w:val="24"/>
              </w:rPr>
              <w:t>empirical models, and computational process</w:t>
            </w:r>
            <w:r w:rsidR="0010749E">
              <w:rPr>
                <w:rFonts w:hint="eastAsia"/>
                <w:sz w:val="28"/>
                <w:szCs w:val="24"/>
              </w:rPr>
              <w:t>es</w:t>
            </w:r>
            <w:r w:rsidR="00F8494E">
              <w:rPr>
                <w:rFonts w:hint="eastAsia"/>
                <w:sz w:val="28"/>
                <w:szCs w:val="24"/>
              </w:rPr>
              <w:t xml:space="preserve"> are introduced in detail.</w:t>
            </w:r>
          </w:p>
        </w:tc>
      </w:tr>
      <w:tr w:rsidR="00372756" w:rsidRPr="009428D2" w14:paraId="7C970CCE" w14:textId="77777777" w:rsidTr="00CD7443">
        <w:trPr>
          <w:trHeight w:val="692"/>
          <w:jc w:val="center"/>
        </w:trPr>
        <w:tc>
          <w:tcPr>
            <w:tcW w:w="2122" w:type="dxa"/>
          </w:tcPr>
          <w:p w14:paraId="7D4F4321" w14:textId="77777777" w:rsidR="00372756" w:rsidRPr="009428D2" w:rsidRDefault="00372756" w:rsidP="00CD7443">
            <w:pPr>
              <w:widowControl/>
              <w:jc w:val="left"/>
              <w:rPr>
                <w:sz w:val="28"/>
                <w:szCs w:val="24"/>
              </w:rPr>
            </w:pPr>
            <w:r w:rsidRPr="009428D2">
              <w:rPr>
                <w:rFonts w:hint="eastAsia"/>
                <w:sz w:val="28"/>
                <w:szCs w:val="24"/>
              </w:rPr>
              <w:t>D</w:t>
            </w:r>
            <w:r w:rsidRPr="009428D2">
              <w:rPr>
                <w:sz w:val="28"/>
                <w:szCs w:val="24"/>
              </w:rPr>
              <w:t>ATE:</w:t>
            </w:r>
          </w:p>
        </w:tc>
        <w:tc>
          <w:tcPr>
            <w:tcW w:w="6100" w:type="dxa"/>
          </w:tcPr>
          <w:p w14:paraId="64CF37A8" w14:textId="6E77D450" w:rsidR="00372756" w:rsidRPr="009428D2" w:rsidRDefault="00372756" w:rsidP="00CD7443">
            <w:pPr>
              <w:widowControl/>
              <w:jc w:val="left"/>
              <w:rPr>
                <w:sz w:val="28"/>
                <w:szCs w:val="24"/>
              </w:rPr>
            </w:pPr>
            <w:r>
              <w:rPr>
                <w:rFonts w:hint="eastAsia"/>
                <w:sz w:val="28"/>
                <w:szCs w:val="24"/>
              </w:rPr>
              <w:t>12 Mar. 2026</w:t>
            </w:r>
          </w:p>
        </w:tc>
      </w:tr>
    </w:tbl>
    <w:p w14:paraId="49D346CD" w14:textId="77777777" w:rsidR="00372756" w:rsidRDefault="00372756" w:rsidP="00372756">
      <w:pPr>
        <w:widowControl/>
        <w:jc w:val="left"/>
      </w:pPr>
    </w:p>
    <w:p w14:paraId="31BE90FC" w14:textId="0BA5A061" w:rsidR="00137433" w:rsidRDefault="00137433">
      <w:pPr>
        <w:widowControl/>
        <w:jc w:val="left"/>
        <w:rPr>
          <w:b/>
          <w:bCs/>
          <w:kern w:val="44"/>
          <w:szCs w:val="44"/>
        </w:rPr>
      </w:pPr>
      <w:r>
        <w:br w:type="page"/>
      </w:r>
    </w:p>
    <w:p w14:paraId="5D77159D" w14:textId="7C24FB03" w:rsidR="008C3FFE" w:rsidRDefault="00511020" w:rsidP="009428D2">
      <w:pPr>
        <w:pStyle w:val="1"/>
        <w:numPr>
          <w:ilvl w:val="0"/>
          <w:numId w:val="0"/>
        </w:numPr>
        <w:spacing w:before="120" w:after="120"/>
      </w:pPr>
      <w:bookmarkStart w:id="0" w:name="_Toc224244051"/>
      <w:r>
        <w:rPr>
          <w:rFonts w:hint="eastAsia"/>
        </w:rPr>
        <w:lastRenderedPageBreak/>
        <w:t>L</w:t>
      </w:r>
      <w:r>
        <w:t>IST OF CONTENTS</w:t>
      </w:r>
      <w:bookmarkEnd w:id="0"/>
    </w:p>
    <w:sdt>
      <w:sdtPr>
        <w:rPr>
          <w:rFonts w:ascii="Times New Roman" w:eastAsia="宋体" w:hAnsi="Times New Roman" w:cstheme="minorBidi"/>
          <w:color w:val="auto"/>
          <w:kern w:val="2"/>
          <w:sz w:val="24"/>
          <w:szCs w:val="22"/>
          <w:lang w:val="zh-CN"/>
        </w:rPr>
        <w:id w:val="726957679"/>
        <w:docPartObj>
          <w:docPartGallery w:val="Table of Contents"/>
          <w:docPartUnique/>
        </w:docPartObj>
      </w:sdtPr>
      <w:sdtEndPr>
        <w:rPr>
          <w:b/>
          <w:bCs/>
        </w:rPr>
      </w:sdtEndPr>
      <w:sdtContent>
        <w:p w14:paraId="1A71AFAC" w14:textId="5B50793E" w:rsidR="00511020" w:rsidRPr="00E84C44" w:rsidRDefault="00511020">
          <w:pPr>
            <w:pStyle w:val="TOC"/>
            <w:rPr>
              <w:sz w:val="2"/>
              <w:szCs w:val="2"/>
            </w:rPr>
          </w:pPr>
        </w:p>
        <w:p w14:paraId="684DC2FF" w14:textId="0C718D7A" w:rsidR="00512F9A" w:rsidRDefault="00511020">
          <w:pPr>
            <w:pStyle w:val="TOC1"/>
            <w:tabs>
              <w:tab w:val="right" w:leader="dot" w:pos="8296"/>
            </w:tabs>
            <w:rPr>
              <w:rFonts w:asciiTheme="minorHAnsi" w:eastAsiaTheme="minorEastAsia" w:hAnsiTheme="minorHAnsi"/>
              <w:noProof/>
              <w:sz w:val="21"/>
              <w14:ligatures w14:val="standardContextual"/>
            </w:rPr>
          </w:pPr>
          <w:r>
            <w:fldChar w:fldCharType="begin"/>
          </w:r>
          <w:r>
            <w:instrText xml:space="preserve"> TOC \o "1-3" \h \z \u </w:instrText>
          </w:r>
          <w:r>
            <w:fldChar w:fldCharType="separate"/>
          </w:r>
          <w:hyperlink w:anchor="_Toc224244051" w:history="1">
            <w:r w:rsidR="00512F9A" w:rsidRPr="00E6229A">
              <w:rPr>
                <w:rStyle w:val="a5"/>
                <w:noProof/>
              </w:rPr>
              <w:t>LIST OF CONTENTS</w:t>
            </w:r>
            <w:r w:rsidR="00512F9A">
              <w:rPr>
                <w:noProof/>
                <w:webHidden/>
              </w:rPr>
              <w:tab/>
            </w:r>
            <w:r w:rsidR="00512F9A">
              <w:rPr>
                <w:noProof/>
                <w:webHidden/>
              </w:rPr>
              <w:fldChar w:fldCharType="begin"/>
            </w:r>
            <w:r w:rsidR="00512F9A">
              <w:rPr>
                <w:noProof/>
                <w:webHidden/>
              </w:rPr>
              <w:instrText xml:space="preserve"> PAGEREF _Toc224244051 \h </w:instrText>
            </w:r>
            <w:r w:rsidR="00512F9A">
              <w:rPr>
                <w:noProof/>
                <w:webHidden/>
              </w:rPr>
            </w:r>
            <w:r w:rsidR="00512F9A">
              <w:rPr>
                <w:noProof/>
                <w:webHidden/>
              </w:rPr>
              <w:fldChar w:fldCharType="separate"/>
            </w:r>
            <w:r w:rsidR="00512F9A">
              <w:rPr>
                <w:noProof/>
                <w:webHidden/>
              </w:rPr>
              <w:t>2</w:t>
            </w:r>
            <w:r w:rsidR="00512F9A">
              <w:rPr>
                <w:noProof/>
                <w:webHidden/>
              </w:rPr>
              <w:fldChar w:fldCharType="end"/>
            </w:r>
          </w:hyperlink>
        </w:p>
        <w:p w14:paraId="0A3EB231" w14:textId="3E5DED5D" w:rsidR="00512F9A" w:rsidRDefault="00512F9A">
          <w:pPr>
            <w:pStyle w:val="TOC1"/>
            <w:tabs>
              <w:tab w:val="left" w:pos="420"/>
              <w:tab w:val="right" w:leader="dot" w:pos="8296"/>
            </w:tabs>
            <w:rPr>
              <w:rFonts w:asciiTheme="minorHAnsi" w:eastAsiaTheme="minorEastAsia" w:hAnsiTheme="minorHAnsi"/>
              <w:noProof/>
              <w:sz w:val="21"/>
              <w14:ligatures w14:val="standardContextual"/>
            </w:rPr>
          </w:pPr>
          <w:hyperlink w:anchor="_Toc224244052" w:history="1">
            <w:r w:rsidRPr="00E6229A">
              <w:rPr>
                <w:rStyle w:val="a5"/>
                <w:noProof/>
              </w:rPr>
              <w:t>1.</w:t>
            </w:r>
            <w:r>
              <w:rPr>
                <w:rFonts w:asciiTheme="minorHAnsi" w:eastAsiaTheme="minorEastAsia" w:hAnsiTheme="minorHAnsi"/>
                <w:noProof/>
                <w:sz w:val="21"/>
                <w14:ligatures w14:val="standardContextual"/>
              </w:rPr>
              <w:tab/>
            </w:r>
            <w:r w:rsidRPr="00E6229A">
              <w:rPr>
                <w:rStyle w:val="a5"/>
                <w:noProof/>
              </w:rPr>
              <w:t>Introduction</w:t>
            </w:r>
            <w:r>
              <w:rPr>
                <w:noProof/>
                <w:webHidden/>
              </w:rPr>
              <w:tab/>
            </w:r>
            <w:r>
              <w:rPr>
                <w:noProof/>
                <w:webHidden/>
              </w:rPr>
              <w:fldChar w:fldCharType="begin"/>
            </w:r>
            <w:r>
              <w:rPr>
                <w:noProof/>
                <w:webHidden/>
              </w:rPr>
              <w:instrText xml:space="preserve"> PAGEREF _Toc224244052 \h </w:instrText>
            </w:r>
            <w:r>
              <w:rPr>
                <w:noProof/>
                <w:webHidden/>
              </w:rPr>
            </w:r>
            <w:r>
              <w:rPr>
                <w:noProof/>
                <w:webHidden/>
              </w:rPr>
              <w:fldChar w:fldCharType="separate"/>
            </w:r>
            <w:r>
              <w:rPr>
                <w:noProof/>
                <w:webHidden/>
              </w:rPr>
              <w:t>3</w:t>
            </w:r>
            <w:r>
              <w:rPr>
                <w:noProof/>
                <w:webHidden/>
              </w:rPr>
              <w:fldChar w:fldCharType="end"/>
            </w:r>
          </w:hyperlink>
        </w:p>
        <w:p w14:paraId="2246B774" w14:textId="300DF873"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53" w:history="1">
            <w:r w:rsidRPr="00E6229A">
              <w:rPr>
                <w:rStyle w:val="a5"/>
                <w:noProof/>
              </w:rPr>
              <w:t>1.1.</w:t>
            </w:r>
            <w:r>
              <w:rPr>
                <w:rFonts w:asciiTheme="minorHAnsi" w:eastAsiaTheme="minorEastAsia" w:hAnsiTheme="minorHAnsi"/>
                <w:noProof/>
                <w:sz w:val="21"/>
                <w14:ligatures w14:val="standardContextual"/>
              </w:rPr>
              <w:tab/>
            </w:r>
            <w:r w:rsidRPr="00E6229A">
              <w:rPr>
                <w:rStyle w:val="a5"/>
                <w:noProof/>
              </w:rPr>
              <w:t>Governing equations</w:t>
            </w:r>
            <w:r>
              <w:rPr>
                <w:noProof/>
                <w:webHidden/>
              </w:rPr>
              <w:tab/>
            </w:r>
            <w:r>
              <w:rPr>
                <w:noProof/>
                <w:webHidden/>
              </w:rPr>
              <w:fldChar w:fldCharType="begin"/>
            </w:r>
            <w:r>
              <w:rPr>
                <w:noProof/>
                <w:webHidden/>
              </w:rPr>
              <w:instrText xml:space="preserve"> PAGEREF _Toc224244053 \h </w:instrText>
            </w:r>
            <w:r>
              <w:rPr>
                <w:noProof/>
                <w:webHidden/>
              </w:rPr>
            </w:r>
            <w:r>
              <w:rPr>
                <w:noProof/>
                <w:webHidden/>
              </w:rPr>
              <w:fldChar w:fldCharType="separate"/>
            </w:r>
            <w:r>
              <w:rPr>
                <w:noProof/>
                <w:webHidden/>
              </w:rPr>
              <w:t>3</w:t>
            </w:r>
            <w:r>
              <w:rPr>
                <w:noProof/>
                <w:webHidden/>
              </w:rPr>
              <w:fldChar w:fldCharType="end"/>
            </w:r>
          </w:hyperlink>
        </w:p>
        <w:p w14:paraId="0DF892B8" w14:textId="185C7AA5"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54" w:history="1">
            <w:r w:rsidRPr="00E6229A">
              <w:rPr>
                <w:rStyle w:val="a5"/>
                <w:noProof/>
              </w:rPr>
              <w:t>1.2.</w:t>
            </w:r>
            <w:r>
              <w:rPr>
                <w:rFonts w:asciiTheme="minorHAnsi" w:eastAsiaTheme="minorEastAsia" w:hAnsiTheme="minorHAnsi"/>
                <w:noProof/>
                <w:sz w:val="21"/>
                <w14:ligatures w14:val="standardContextual"/>
              </w:rPr>
              <w:tab/>
            </w:r>
            <w:r w:rsidRPr="00E6229A">
              <w:rPr>
                <w:rStyle w:val="a5"/>
                <w:noProof/>
              </w:rPr>
              <w:t>Empirical models</w:t>
            </w:r>
            <w:r>
              <w:rPr>
                <w:noProof/>
                <w:webHidden/>
              </w:rPr>
              <w:tab/>
            </w:r>
            <w:r>
              <w:rPr>
                <w:noProof/>
                <w:webHidden/>
              </w:rPr>
              <w:fldChar w:fldCharType="begin"/>
            </w:r>
            <w:r>
              <w:rPr>
                <w:noProof/>
                <w:webHidden/>
              </w:rPr>
              <w:instrText xml:space="preserve"> PAGEREF _Toc224244054 \h </w:instrText>
            </w:r>
            <w:r>
              <w:rPr>
                <w:noProof/>
                <w:webHidden/>
              </w:rPr>
            </w:r>
            <w:r>
              <w:rPr>
                <w:noProof/>
                <w:webHidden/>
              </w:rPr>
              <w:fldChar w:fldCharType="separate"/>
            </w:r>
            <w:r>
              <w:rPr>
                <w:noProof/>
                <w:webHidden/>
              </w:rPr>
              <w:t>4</w:t>
            </w:r>
            <w:r>
              <w:rPr>
                <w:noProof/>
                <w:webHidden/>
              </w:rPr>
              <w:fldChar w:fldCharType="end"/>
            </w:r>
          </w:hyperlink>
        </w:p>
        <w:p w14:paraId="14214B74" w14:textId="79780556"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55" w:history="1">
            <w:r w:rsidRPr="00E6229A">
              <w:rPr>
                <w:rStyle w:val="a5"/>
                <w:noProof/>
              </w:rPr>
              <w:t>1.3.</w:t>
            </w:r>
            <w:r>
              <w:rPr>
                <w:rFonts w:asciiTheme="minorHAnsi" w:eastAsiaTheme="minorEastAsia" w:hAnsiTheme="minorHAnsi"/>
                <w:noProof/>
                <w:sz w:val="21"/>
                <w14:ligatures w14:val="standardContextual"/>
              </w:rPr>
              <w:tab/>
            </w:r>
            <w:r w:rsidRPr="00E6229A">
              <w:rPr>
                <w:rStyle w:val="a5"/>
                <w:noProof/>
              </w:rPr>
              <w:t>Heat conduction model</w:t>
            </w:r>
            <w:r>
              <w:rPr>
                <w:noProof/>
                <w:webHidden/>
              </w:rPr>
              <w:tab/>
            </w:r>
            <w:r>
              <w:rPr>
                <w:noProof/>
                <w:webHidden/>
              </w:rPr>
              <w:fldChar w:fldCharType="begin"/>
            </w:r>
            <w:r>
              <w:rPr>
                <w:noProof/>
                <w:webHidden/>
              </w:rPr>
              <w:instrText xml:space="preserve"> PAGEREF _Toc224244055 \h </w:instrText>
            </w:r>
            <w:r>
              <w:rPr>
                <w:noProof/>
                <w:webHidden/>
              </w:rPr>
            </w:r>
            <w:r>
              <w:rPr>
                <w:noProof/>
                <w:webHidden/>
              </w:rPr>
              <w:fldChar w:fldCharType="separate"/>
            </w:r>
            <w:r>
              <w:rPr>
                <w:noProof/>
                <w:webHidden/>
              </w:rPr>
              <w:t>4</w:t>
            </w:r>
            <w:r>
              <w:rPr>
                <w:noProof/>
                <w:webHidden/>
              </w:rPr>
              <w:fldChar w:fldCharType="end"/>
            </w:r>
          </w:hyperlink>
        </w:p>
        <w:p w14:paraId="5C5853DE" w14:textId="51535945" w:rsidR="00512F9A" w:rsidRDefault="00512F9A">
          <w:pPr>
            <w:pStyle w:val="TOC1"/>
            <w:tabs>
              <w:tab w:val="left" w:pos="420"/>
              <w:tab w:val="right" w:leader="dot" w:pos="8296"/>
            </w:tabs>
            <w:rPr>
              <w:rFonts w:asciiTheme="minorHAnsi" w:eastAsiaTheme="minorEastAsia" w:hAnsiTheme="minorHAnsi"/>
              <w:noProof/>
              <w:sz w:val="21"/>
              <w14:ligatures w14:val="standardContextual"/>
            </w:rPr>
          </w:pPr>
          <w:hyperlink w:anchor="_Toc224244056" w:history="1">
            <w:r w:rsidRPr="00E6229A">
              <w:rPr>
                <w:rStyle w:val="a5"/>
                <w:noProof/>
              </w:rPr>
              <w:t>2.</w:t>
            </w:r>
            <w:r>
              <w:rPr>
                <w:rFonts w:asciiTheme="minorHAnsi" w:eastAsiaTheme="minorEastAsia" w:hAnsiTheme="minorHAnsi"/>
                <w:noProof/>
                <w:sz w:val="21"/>
                <w14:ligatures w14:val="standardContextual"/>
              </w:rPr>
              <w:tab/>
            </w:r>
            <w:r w:rsidRPr="00E6229A">
              <w:rPr>
                <w:rStyle w:val="a5"/>
                <w:noProof/>
              </w:rPr>
              <w:t>Description of the empirical models</w:t>
            </w:r>
            <w:r>
              <w:rPr>
                <w:noProof/>
                <w:webHidden/>
              </w:rPr>
              <w:tab/>
            </w:r>
            <w:r>
              <w:rPr>
                <w:noProof/>
                <w:webHidden/>
              </w:rPr>
              <w:fldChar w:fldCharType="begin"/>
            </w:r>
            <w:r>
              <w:rPr>
                <w:noProof/>
                <w:webHidden/>
              </w:rPr>
              <w:instrText xml:space="preserve"> PAGEREF _Toc224244056 \h </w:instrText>
            </w:r>
            <w:r>
              <w:rPr>
                <w:noProof/>
                <w:webHidden/>
              </w:rPr>
            </w:r>
            <w:r>
              <w:rPr>
                <w:noProof/>
                <w:webHidden/>
              </w:rPr>
              <w:fldChar w:fldCharType="separate"/>
            </w:r>
            <w:r>
              <w:rPr>
                <w:noProof/>
                <w:webHidden/>
              </w:rPr>
              <w:t>5</w:t>
            </w:r>
            <w:r>
              <w:rPr>
                <w:noProof/>
                <w:webHidden/>
              </w:rPr>
              <w:fldChar w:fldCharType="end"/>
            </w:r>
          </w:hyperlink>
        </w:p>
        <w:p w14:paraId="4396445D" w14:textId="189DA42C"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57" w:history="1">
            <w:r w:rsidRPr="00E6229A">
              <w:rPr>
                <w:rStyle w:val="a5"/>
                <w:noProof/>
              </w:rPr>
              <w:t>2.1.</w:t>
            </w:r>
            <w:r>
              <w:rPr>
                <w:rFonts w:asciiTheme="minorHAnsi" w:eastAsiaTheme="minorEastAsia" w:hAnsiTheme="minorHAnsi"/>
                <w:noProof/>
                <w:sz w:val="21"/>
                <w14:ligatures w14:val="standardContextual"/>
              </w:rPr>
              <w:tab/>
            </w:r>
            <w:r w:rsidRPr="00E6229A">
              <w:rPr>
                <w:rStyle w:val="a5"/>
                <w:noProof/>
              </w:rPr>
              <w:t>Models adopted for the simulation</w:t>
            </w:r>
            <w:r>
              <w:rPr>
                <w:noProof/>
                <w:webHidden/>
              </w:rPr>
              <w:tab/>
            </w:r>
            <w:r>
              <w:rPr>
                <w:noProof/>
                <w:webHidden/>
              </w:rPr>
              <w:fldChar w:fldCharType="begin"/>
            </w:r>
            <w:r>
              <w:rPr>
                <w:noProof/>
                <w:webHidden/>
              </w:rPr>
              <w:instrText xml:space="preserve"> PAGEREF _Toc224244057 \h </w:instrText>
            </w:r>
            <w:r>
              <w:rPr>
                <w:noProof/>
                <w:webHidden/>
              </w:rPr>
            </w:r>
            <w:r>
              <w:rPr>
                <w:noProof/>
                <w:webHidden/>
              </w:rPr>
              <w:fldChar w:fldCharType="separate"/>
            </w:r>
            <w:r>
              <w:rPr>
                <w:noProof/>
                <w:webHidden/>
              </w:rPr>
              <w:t>5</w:t>
            </w:r>
            <w:r>
              <w:rPr>
                <w:noProof/>
                <w:webHidden/>
              </w:rPr>
              <w:fldChar w:fldCharType="end"/>
            </w:r>
          </w:hyperlink>
        </w:p>
        <w:p w14:paraId="76C98005" w14:textId="48E8062C" w:rsidR="00512F9A" w:rsidRDefault="00512F9A">
          <w:pPr>
            <w:pStyle w:val="TOC3"/>
            <w:tabs>
              <w:tab w:val="left" w:pos="1680"/>
              <w:tab w:val="right" w:leader="dot" w:pos="8296"/>
            </w:tabs>
            <w:ind w:left="960"/>
            <w:rPr>
              <w:rFonts w:asciiTheme="minorHAnsi" w:eastAsiaTheme="minorEastAsia" w:hAnsiTheme="minorHAnsi"/>
              <w:noProof/>
              <w:sz w:val="21"/>
              <w14:ligatures w14:val="standardContextual"/>
            </w:rPr>
          </w:pPr>
          <w:hyperlink w:anchor="_Toc224244058" w:history="1">
            <w:r w:rsidRPr="00E6229A">
              <w:rPr>
                <w:rStyle w:val="a5"/>
                <w:noProof/>
                <w:lang w:val="fr-FR"/>
              </w:rPr>
              <w:t>2.1.1.</w:t>
            </w:r>
            <w:r>
              <w:rPr>
                <w:rFonts w:asciiTheme="minorHAnsi" w:eastAsiaTheme="minorEastAsia" w:hAnsiTheme="minorHAnsi"/>
                <w:noProof/>
                <w:sz w:val="21"/>
                <w14:ligatures w14:val="standardContextual"/>
              </w:rPr>
              <w:tab/>
            </w:r>
            <w:r w:rsidRPr="00E6229A">
              <w:rPr>
                <w:rStyle w:val="a5"/>
                <w:noProof/>
                <w:lang w:val="fr-FR"/>
              </w:rPr>
              <w:t>Heat transfer model</w:t>
            </w:r>
            <w:r>
              <w:rPr>
                <w:noProof/>
                <w:webHidden/>
              </w:rPr>
              <w:tab/>
            </w:r>
            <w:r>
              <w:rPr>
                <w:noProof/>
                <w:webHidden/>
              </w:rPr>
              <w:fldChar w:fldCharType="begin"/>
            </w:r>
            <w:r>
              <w:rPr>
                <w:noProof/>
                <w:webHidden/>
              </w:rPr>
              <w:instrText xml:space="preserve"> PAGEREF _Toc224244058 \h </w:instrText>
            </w:r>
            <w:r>
              <w:rPr>
                <w:noProof/>
                <w:webHidden/>
              </w:rPr>
            </w:r>
            <w:r>
              <w:rPr>
                <w:noProof/>
                <w:webHidden/>
              </w:rPr>
              <w:fldChar w:fldCharType="separate"/>
            </w:r>
            <w:r>
              <w:rPr>
                <w:noProof/>
                <w:webHidden/>
              </w:rPr>
              <w:t>5</w:t>
            </w:r>
            <w:r>
              <w:rPr>
                <w:noProof/>
                <w:webHidden/>
              </w:rPr>
              <w:fldChar w:fldCharType="end"/>
            </w:r>
          </w:hyperlink>
        </w:p>
        <w:p w14:paraId="2B4130A9" w14:textId="21697939" w:rsidR="00512F9A" w:rsidRDefault="00512F9A">
          <w:pPr>
            <w:pStyle w:val="TOC3"/>
            <w:tabs>
              <w:tab w:val="left" w:pos="1680"/>
              <w:tab w:val="right" w:leader="dot" w:pos="8296"/>
            </w:tabs>
            <w:ind w:left="960"/>
            <w:rPr>
              <w:rFonts w:asciiTheme="minorHAnsi" w:eastAsiaTheme="minorEastAsia" w:hAnsiTheme="minorHAnsi"/>
              <w:noProof/>
              <w:sz w:val="21"/>
              <w14:ligatures w14:val="standardContextual"/>
            </w:rPr>
          </w:pPr>
          <w:hyperlink w:anchor="_Toc224244059" w:history="1">
            <w:r w:rsidRPr="00E6229A">
              <w:rPr>
                <w:rStyle w:val="a5"/>
                <w:noProof/>
              </w:rPr>
              <w:t>2.1.2.</w:t>
            </w:r>
            <w:r>
              <w:rPr>
                <w:rFonts w:asciiTheme="minorHAnsi" w:eastAsiaTheme="minorEastAsia" w:hAnsiTheme="minorHAnsi"/>
                <w:noProof/>
                <w:sz w:val="21"/>
                <w14:ligatures w14:val="standardContextual"/>
              </w:rPr>
              <w:tab/>
            </w:r>
            <w:r w:rsidRPr="00E6229A">
              <w:rPr>
                <w:rStyle w:val="a5"/>
                <w:noProof/>
              </w:rPr>
              <w:t>Pressure drop model</w:t>
            </w:r>
            <w:r>
              <w:rPr>
                <w:noProof/>
                <w:webHidden/>
              </w:rPr>
              <w:tab/>
            </w:r>
            <w:r>
              <w:rPr>
                <w:noProof/>
                <w:webHidden/>
              </w:rPr>
              <w:fldChar w:fldCharType="begin"/>
            </w:r>
            <w:r>
              <w:rPr>
                <w:noProof/>
                <w:webHidden/>
              </w:rPr>
              <w:instrText xml:space="preserve"> PAGEREF _Toc224244059 \h </w:instrText>
            </w:r>
            <w:r>
              <w:rPr>
                <w:noProof/>
                <w:webHidden/>
              </w:rPr>
            </w:r>
            <w:r>
              <w:rPr>
                <w:noProof/>
                <w:webHidden/>
              </w:rPr>
              <w:fldChar w:fldCharType="separate"/>
            </w:r>
            <w:r>
              <w:rPr>
                <w:noProof/>
                <w:webHidden/>
              </w:rPr>
              <w:t>6</w:t>
            </w:r>
            <w:r>
              <w:rPr>
                <w:noProof/>
                <w:webHidden/>
              </w:rPr>
              <w:fldChar w:fldCharType="end"/>
            </w:r>
          </w:hyperlink>
        </w:p>
        <w:p w14:paraId="7EF48C25" w14:textId="0DCAD61B" w:rsidR="00512F9A" w:rsidRDefault="00512F9A">
          <w:pPr>
            <w:pStyle w:val="TOC3"/>
            <w:tabs>
              <w:tab w:val="left" w:pos="1680"/>
              <w:tab w:val="right" w:leader="dot" w:pos="8296"/>
            </w:tabs>
            <w:ind w:left="960"/>
            <w:rPr>
              <w:rFonts w:asciiTheme="minorHAnsi" w:eastAsiaTheme="minorEastAsia" w:hAnsiTheme="minorHAnsi"/>
              <w:noProof/>
              <w:sz w:val="21"/>
              <w14:ligatures w14:val="standardContextual"/>
            </w:rPr>
          </w:pPr>
          <w:hyperlink w:anchor="_Toc224244060" w:history="1">
            <w:r w:rsidRPr="00E6229A">
              <w:rPr>
                <w:rStyle w:val="a5"/>
                <w:noProof/>
              </w:rPr>
              <w:t>2.1.3.</w:t>
            </w:r>
            <w:r>
              <w:rPr>
                <w:rFonts w:asciiTheme="minorHAnsi" w:eastAsiaTheme="minorEastAsia" w:hAnsiTheme="minorHAnsi"/>
                <w:noProof/>
                <w:sz w:val="21"/>
                <w14:ligatures w14:val="standardContextual"/>
              </w:rPr>
              <w:tab/>
            </w:r>
            <w:r w:rsidRPr="00E6229A">
              <w:rPr>
                <w:rStyle w:val="a5"/>
                <w:noProof/>
              </w:rPr>
              <w:t>Turbulent mixing model</w:t>
            </w:r>
            <w:r>
              <w:rPr>
                <w:noProof/>
                <w:webHidden/>
              </w:rPr>
              <w:tab/>
            </w:r>
            <w:r>
              <w:rPr>
                <w:noProof/>
                <w:webHidden/>
              </w:rPr>
              <w:fldChar w:fldCharType="begin"/>
            </w:r>
            <w:r>
              <w:rPr>
                <w:noProof/>
                <w:webHidden/>
              </w:rPr>
              <w:instrText xml:space="preserve"> PAGEREF _Toc224244060 \h </w:instrText>
            </w:r>
            <w:r>
              <w:rPr>
                <w:noProof/>
                <w:webHidden/>
              </w:rPr>
            </w:r>
            <w:r>
              <w:rPr>
                <w:noProof/>
                <w:webHidden/>
              </w:rPr>
              <w:fldChar w:fldCharType="separate"/>
            </w:r>
            <w:r>
              <w:rPr>
                <w:noProof/>
                <w:webHidden/>
              </w:rPr>
              <w:t>7</w:t>
            </w:r>
            <w:r>
              <w:rPr>
                <w:noProof/>
                <w:webHidden/>
              </w:rPr>
              <w:fldChar w:fldCharType="end"/>
            </w:r>
          </w:hyperlink>
        </w:p>
        <w:p w14:paraId="06B175F5" w14:textId="188EC498" w:rsidR="00512F9A" w:rsidRDefault="00512F9A">
          <w:pPr>
            <w:pStyle w:val="TOC3"/>
            <w:tabs>
              <w:tab w:val="left" w:pos="1680"/>
              <w:tab w:val="right" w:leader="dot" w:pos="8296"/>
            </w:tabs>
            <w:ind w:left="960"/>
            <w:rPr>
              <w:rFonts w:asciiTheme="minorHAnsi" w:eastAsiaTheme="minorEastAsia" w:hAnsiTheme="minorHAnsi"/>
              <w:noProof/>
              <w:sz w:val="21"/>
              <w14:ligatures w14:val="standardContextual"/>
            </w:rPr>
          </w:pPr>
          <w:hyperlink w:anchor="_Toc224244061" w:history="1">
            <w:r w:rsidRPr="00E6229A">
              <w:rPr>
                <w:rStyle w:val="a5"/>
                <w:noProof/>
              </w:rPr>
              <w:t>2.1.4.</w:t>
            </w:r>
            <w:r>
              <w:rPr>
                <w:rFonts w:asciiTheme="minorHAnsi" w:eastAsiaTheme="minorEastAsia" w:hAnsiTheme="minorHAnsi"/>
                <w:noProof/>
                <w:sz w:val="21"/>
                <w14:ligatures w14:val="standardContextual"/>
              </w:rPr>
              <w:tab/>
            </w:r>
            <w:r w:rsidRPr="00E6229A">
              <w:rPr>
                <w:rStyle w:val="a5"/>
                <w:noProof/>
              </w:rPr>
              <w:t>Conduction shape factor</w:t>
            </w:r>
            <w:r>
              <w:rPr>
                <w:noProof/>
                <w:webHidden/>
              </w:rPr>
              <w:tab/>
            </w:r>
            <w:r>
              <w:rPr>
                <w:noProof/>
                <w:webHidden/>
              </w:rPr>
              <w:fldChar w:fldCharType="begin"/>
            </w:r>
            <w:r>
              <w:rPr>
                <w:noProof/>
                <w:webHidden/>
              </w:rPr>
              <w:instrText xml:space="preserve"> PAGEREF _Toc224244061 \h </w:instrText>
            </w:r>
            <w:r>
              <w:rPr>
                <w:noProof/>
                <w:webHidden/>
              </w:rPr>
            </w:r>
            <w:r>
              <w:rPr>
                <w:noProof/>
                <w:webHidden/>
              </w:rPr>
              <w:fldChar w:fldCharType="separate"/>
            </w:r>
            <w:r>
              <w:rPr>
                <w:noProof/>
                <w:webHidden/>
              </w:rPr>
              <w:t>7</w:t>
            </w:r>
            <w:r>
              <w:rPr>
                <w:noProof/>
                <w:webHidden/>
              </w:rPr>
              <w:fldChar w:fldCharType="end"/>
            </w:r>
          </w:hyperlink>
        </w:p>
        <w:p w14:paraId="6106FE0F" w14:textId="2DB8599F"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62" w:history="1">
            <w:r w:rsidRPr="00E6229A">
              <w:rPr>
                <w:rStyle w:val="a5"/>
                <w:noProof/>
              </w:rPr>
              <w:t>2.2.</w:t>
            </w:r>
            <w:r>
              <w:rPr>
                <w:rFonts w:asciiTheme="minorHAnsi" w:eastAsiaTheme="minorEastAsia" w:hAnsiTheme="minorHAnsi"/>
                <w:noProof/>
                <w:sz w:val="21"/>
                <w14:ligatures w14:val="standardContextual"/>
              </w:rPr>
              <w:tab/>
            </w:r>
            <w:r w:rsidRPr="00E6229A">
              <w:rPr>
                <w:rStyle w:val="a5"/>
                <w:noProof/>
              </w:rPr>
              <w:t>Material properties</w:t>
            </w:r>
            <w:r>
              <w:rPr>
                <w:noProof/>
                <w:webHidden/>
              </w:rPr>
              <w:tab/>
            </w:r>
            <w:r>
              <w:rPr>
                <w:noProof/>
                <w:webHidden/>
              </w:rPr>
              <w:fldChar w:fldCharType="begin"/>
            </w:r>
            <w:r>
              <w:rPr>
                <w:noProof/>
                <w:webHidden/>
              </w:rPr>
              <w:instrText xml:space="preserve"> PAGEREF _Toc224244062 \h </w:instrText>
            </w:r>
            <w:r>
              <w:rPr>
                <w:noProof/>
                <w:webHidden/>
              </w:rPr>
            </w:r>
            <w:r>
              <w:rPr>
                <w:noProof/>
                <w:webHidden/>
              </w:rPr>
              <w:fldChar w:fldCharType="separate"/>
            </w:r>
            <w:r>
              <w:rPr>
                <w:noProof/>
                <w:webHidden/>
              </w:rPr>
              <w:t>7</w:t>
            </w:r>
            <w:r>
              <w:rPr>
                <w:noProof/>
                <w:webHidden/>
              </w:rPr>
              <w:fldChar w:fldCharType="end"/>
            </w:r>
          </w:hyperlink>
        </w:p>
        <w:p w14:paraId="644D7F48" w14:textId="030581AA" w:rsidR="00512F9A" w:rsidRDefault="00512F9A">
          <w:pPr>
            <w:pStyle w:val="TOC1"/>
            <w:tabs>
              <w:tab w:val="left" w:pos="420"/>
              <w:tab w:val="right" w:leader="dot" w:pos="8296"/>
            </w:tabs>
            <w:rPr>
              <w:rFonts w:asciiTheme="minorHAnsi" w:eastAsiaTheme="minorEastAsia" w:hAnsiTheme="minorHAnsi"/>
              <w:noProof/>
              <w:sz w:val="21"/>
              <w14:ligatures w14:val="standardContextual"/>
            </w:rPr>
          </w:pPr>
          <w:hyperlink w:anchor="_Toc224244063" w:history="1">
            <w:r w:rsidRPr="00E6229A">
              <w:rPr>
                <w:rStyle w:val="a5"/>
                <w:noProof/>
              </w:rPr>
              <w:t>3.</w:t>
            </w:r>
            <w:r>
              <w:rPr>
                <w:rFonts w:asciiTheme="minorHAnsi" w:eastAsiaTheme="minorEastAsia" w:hAnsiTheme="minorHAnsi"/>
                <w:noProof/>
                <w:sz w:val="21"/>
                <w14:ligatures w14:val="standardContextual"/>
              </w:rPr>
              <w:tab/>
            </w:r>
            <w:r w:rsidRPr="00E6229A">
              <w:rPr>
                <w:rStyle w:val="a5"/>
                <w:noProof/>
              </w:rPr>
              <w:t>Code description of YAOGUANG</w:t>
            </w:r>
            <w:r>
              <w:rPr>
                <w:noProof/>
                <w:webHidden/>
              </w:rPr>
              <w:tab/>
            </w:r>
            <w:r>
              <w:rPr>
                <w:noProof/>
                <w:webHidden/>
              </w:rPr>
              <w:fldChar w:fldCharType="begin"/>
            </w:r>
            <w:r>
              <w:rPr>
                <w:noProof/>
                <w:webHidden/>
              </w:rPr>
              <w:instrText xml:space="preserve"> PAGEREF _Toc224244063 \h </w:instrText>
            </w:r>
            <w:r>
              <w:rPr>
                <w:noProof/>
                <w:webHidden/>
              </w:rPr>
            </w:r>
            <w:r>
              <w:rPr>
                <w:noProof/>
                <w:webHidden/>
              </w:rPr>
              <w:fldChar w:fldCharType="separate"/>
            </w:r>
            <w:r>
              <w:rPr>
                <w:noProof/>
                <w:webHidden/>
              </w:rPr>
              <w:t>8</w:t>
            </w:r>
            <w:r>
              <w:rPr>
                <w:noProof/>
                <w:webHidden/>
              </w:rPr>
              <w:fldChar w:fldCharType="end"/>
            </w:r>
          </w:hyperlink>
        </w:p>
        <w:p w14:paraId="0C18D456" w14:textId="2607BB4F"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64" w:history="1">
            <w:r w:rsidRPr="00E6229A">
              <w:rPr>
                <w:rStyle w:val="a5"/>
                <w:noProof/>
              </w:rPr>
              <w:t>3.1.</w:t>
            </w:r>
            <w:r>
              <w:rPr>
                <w:rFonts w:asciiTheme="minorHAnsi" w:eastAsiaTheme="minorEastAsia" w:hAnsiTheme="minorHAnsi"/>
                <w:noProof/>
                <w:sz w:val="21"/>
                <w14:ligatures w14:val="standardContextual"/>
              </w:rPr>
              <w:tab/>
            </w:r>
            <w:r w:rsidRPr="00E6229A">
              <w:rPr>
                <w:rStyle w:val="a5"/>
                <w:noProof/>
              </w:rPr>
              <w:t>Computational process</w:t>
            </w:r>
            <w:r>
              <w:rPr>
                <w:noProof/>
                <w:webHidden/>
              </w:rPr>
              <w:tab/>
            </w:r>
            <w:r>
              <w:rPr>
                <w:noProof/>
                <w:webHidden/>
              </w:rPr>
              <w:fldChar w:fldCharType="begin"/>
            </w:r>
            <w:r>
              <w:rPr>
                <w:noProof/>
                <w:webHidden/>
              </w:rPr>
              <w:instrText xml:space="preserve"> PAGEREF _Toc224244064 \h </w:instrText>
            </w:r>
            <w:r>
              <w:rPr>
                <w:noProof/>
                <w:webHidden/>
              </w:rPr>
            </w:r>
            <w:r>
              <w:rPr>
                <w:noProof/>
                <w:webHidden/>
              </w:rPr>
              <w:fldChar w:fldCharType="separate"/>
            </w:r>
            <w:r>
              <w:rPr>
                <w:noProof/>
                <w:webHidden/>
              </w:rPr>
              <w:t>8</w:t>
            </w:r>
            <w:r>
              <w:rPr>
                <w:noProof/>
                <w:webHidden/>
              </w:rPr>
              <w:fldChar w:fldCharType="end"/>
            </w:r>
          </w:hyperlink>
        </w:p>
        <w:p w14:paraId="2F969F4A" w14:textId="6E9AF258"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65" w:history="1">
            <w:r w:rsidRPr="00E6229A">
              <w:rPr>
                <w:rStyle w:val="a5"/>
                <w:noProof/>
              </w:rPr>
              <w:t>3.2.</w:t>
            </w:r>
            <w:r>
              <w:rPr>
                <w:rFonts w:asciiTheme="minorHAnsi" w:eastAsiaTheme="minorEastAsia" w:hAnsiTheme="minorHAnsi"/>
                <w:noProof/>
                <w:sz w:val="21"/>
                <w14:ligatures w14:val="standardContextual"/>
              </w:rPr>
              <w:tab/>
            </w:r>
            <w:r w:rsidRPr="00E6229A">
              <w:rPr>
                <w:rStyle w:val="a5"/>
                <w:noProof/>
              </w:rPr>
              <w:t>Computational models</w:t>
            </w:r>
            <w:r>
              <w:rPr>
                <w:noProof/>
                <w:webHidden/>
              </w:rPr>
              <w:tab/>
            </w:r>
            <w:r>
              <w:rPr>
                <w:noProof/>
                <w:webHidden/>
              </w:rPr>
              <w:fldChar w:fldCharType="begin"/>
            </w:r>
            <w:r>
              <w:rPr>
                <w:noProof/>
                <w:webHidden/>
              </w:rPr>
              <w:instrText xml:space="preserve"> PAGEREF _Toc224244065 \h </w:instrText>
            </w:r>
            <w:r>
              <w:rPr>
                <w:noProof/>
                <w:webHidden/>
              </w:rPr>
            </w:r>
            <w:r>
              <w:rPr>
                <w:noProof/>
                <w:webHidden/>
              </w:rPr>
              <w:fldChar w:fldCharType="separate"/>
            </w:r>
            <w:r>
              <w:rPr>
                <w:noProof/>
                <w:webHidden/>
              </w:rPr>
              <w:t>9</w:t>
            </w:r>
            <w:r>
              <w:rPr>
                <w:noProof/>
                <w:webHidden/>
              </w:rPr>
              <w:fldChar w:fldCharType="end"/>
            </w:r>
          </w:hyperlink>
        </w:p>
        <w:p w14:paraId="4069AEA1" w14:textId="44A180F2" w:rsidR="00512F9A" w:rsidRDefault="00512F9A">
          <w:pPr>
            <w:pStyle w:val="TOC2"/>
            <w:tabs>
              <w:tab w:val="left" w:pos="1050"/>
              <w:tab w:val="right" w:leader="dot" w:pos="8296"/>
            </w:tabs>
            <w:ind w:left="480"/>
            <w:rPr>
              <w:rFonts w:asciiTheme="minorHAnsi" w:eastAsiaTheme="minorEastAsia" w:hAnsiTheme="minorHAnsi"/>
              <w:noProof/>
              <w:sz w:val="21"/>
              <w14:ligatures w14:val="standardContextual"/>
            </w:rPr>
          </w:pPr>
          <w:hyperlink w:anchor="_Toc224244066" w:history="1">
            <w:r w:rsidRPr="00E6229A">
              <w:rPr>
                <w:rStyle w:val="a5"/>
                <w:noProof/>
              </w:rPr>
              <w:t>3.3.</w:t>
            </w:r>
            <w:r>
              <w:rPr>
                <w:rFonts w:asciiTheme="minorHAnsi" w:eastAsiaTheme="minorEastAsia" w:hAnsiTheme="minorHAnsi"/>
                <w:noProof/>
                <w:sz w:val="21"/>
                <w14:ligatures w14:val="standardContextual"/>
              </w:rPr>
              <w:tab/>
            </w:r>
            <w:r w:rsidRPr="00E6229A">
              <w:rPr>
                <w:rStyle w:val="a5"/>
                <w:noProof/>
              </w:rPr>
              <w:t>Comparison between SACOS and YAOGUANG</w:t>
            </w:r>
            <w:r>
              <w:rPr>
                <w:noProof/>
                <w:webHidden/>
              </w:rPr>
              <w:tab/>
            </w:r>
            <w:r>
              <w:rPr>
                <w:noProof/>
                <w:webHidden/>
              </w:rPr>
              <w:fldChar w:fldCharType="begin"/>
            </w:r>
            <w:r>
              <w:rPr>
                <w:noProof/>
                <w:webHidden/>
              </w:rPr>
              <w:instrText xml:space="preserve"> PAGEREF _Toc224244066 \h </w:instrText>
            </w:r>
            <w:r>
              <w:rPr>
                <w:noProof/>
                <w:webHidden/>
              </w:rPr>
            </w:r>
            <w:r>
              <w:rPr>
                <w:noProof/>
                <w:webHidden/>
              </w:rPr>
              <w:fldChar w:fldCharType="separate"/>
            </w:r>
            <w:r>
              <w:rPr>
                <w:noProof/>
                <w:webHidden/>
              </w:rPr>
              <w:t>10</w:t>
            </w:r>
            <w:r>
              <w:rPr>
                <w:noProof/>
                <w:webHidden/>
              </w:rPr>
              <w:fldChar w:fldCharType="end"/>
            </w:r>
          </w:hyperlink>
        </w:p>
        <w:p w14:paraId="315D1AAD" w14:textId="404F0BA9" w:rsidR="00512F9A" w:rsidRDefault="00512F9A">
          <w:pPr>
            <w:pStyle w:val="TOC1"/>
            <w:tabs>
              <w:tab w:val="left" w:pos="420"/>
              <w:tab w:val="right" w:leader="dot" w:pos="8296"/>
            </w:tabs>
            <w:rPr>
              <w:rFonts w:asciiTheme="minorHAnsi" w:eastAsiaTheme="minorEastAsia" w:hAnsiTheme="minorHAnsi"/>
              <w:noProof/>
              <w:sz w:val="21"/>
              <w14:ligatures w14:val="standardContextual"/>
            </w:rPr>
          </w:pPr>
          <w:hyperlink w:anchor="_Toc224244067" w:history="1">
            <w:r w:rsidRPr="00E6229A">
              <w:rPr>
                <w:rStyle w:val="a5"/>
                <w:noProof/>
              </w:rPr>
              <w:t>4.</w:t>
            </w:r>
            <w:r>
              <w:rPr>
                <w:rFonts w:asciiTheme="minorHAnsi" w:eastAsiaTheme="minorEastAsia" w:hAnsiTheme="minorHAnsi"/>
                <w:noProof/>
                <w:sz w:val="21"/>
                <w14:ligatures w14:val="standardContextual"/>
              </w:rPr>
              <w:tab/>
            </w:r>
            <w:r w:rsidRPr="00E6229A">
              <w:rPr>
                <w:rStyle w:val="a5"/>
                <w:noProof/>
              </w:rPr>
              <w:t>Summary</w:t>
            </w:r>
            <w:r>
              <w:rPr>
                <w:noProof/>
                <w:webHidden/>
              </w:rPr>
              <w:tab/>
            </w:r>
            <w:r>
              <w:rPr>
                <w:noProof/>
                <w:webHidden/>
              </w:rPr>
              <w:fldChar w:fldCharType="begin"/>
            </w:r>
            <w:r>
              <w:rPr>
                <w:noProof/>
                <w:webHidden/>
              </w:rPr>
              <w:instrText xml:space="preserve"> PAGEREF _Toc224244067 \h </w:instrText>
            </w:r>
            <w:r>
              <w:rPr>
                <w:noProof/>
                <w:webHidden/>
              </w:rPr>
            </w:r>
            <w:r>
              <w:rPr>
                <w:noProof/>
                <w:webHidden/>
              </w:rPr>
              <w:fldChar w:fldCharType="separate"/>
            </w:r>
            <w:r>
              <w:rPr>
                <w:noProof/>
                <w:webHidden/>
              </w:rPr>
              <w:t>11</w:t>
            </w:r>
            <w:r>
              <w:rPr>
                <w:noProof/>
                <w:webHidden/>
              </w:rPr>
              <w:fldChar w:fldCharType="end"/>
            </w:r>
          </w:hyperlink>
        </w:p>
        <w:p w14:paraId="5BD51D90" w14:textId="6CE62D9A" w:rsidR="00512F9A" w:rsidRDefault="00512F9A">
          <w:pPr>
            <w:pStyle w:val="TOC2"/>
            <w:tabs>
              <w:tab w:val="right" w:leader="dot" w:pos="8296"/>
            </w:tabs>
            <w:ind w:left="480"/>
            <w:rPr>
              <w:rFonts w:asciiTheme="minorHAnsi" w:eastAsiaTheme="minorEastAsia" w:hAnsiTheme="minorHAnsi"/>
              <w:noProof/>
              <w:sz w:val="21"/>
              <w14:ligatures w14:val="standardContextual"/>
            </w:rPr>
          </w:pPr>
          <w:hyperlink w:anchor="_Toc224244068" w:history="1">
            <w:r w:rsidRPr="00E6229A">
              <w:rPr>
                <w:rStyle w:val="a5"/>
                <w:b/>
                <w:bCs/>
                <w:noProof/>
              </w:rPr>
              <w:t>References</w:t>
            </w:r>
            <w:r>
              <w:rPr>
                <w:noProof/>
                <w:webHidden/>
              </w:rPr>
              <w:tab/>
            </w:r>
            <w:r>
              <w:rPr>
                <w:noProof/>
                <w:webHidden/>
              </w:rPr>
              <w:fldChar w:fldCharType="begin"/>
            </w:r>
            <w:r>
              <w:rPr>
                <w:noProof/>
                <w:webHidden/>
              </w:rPr>
              <w:instrText xml:space="preserve"> PAGEREF _Toc224244068 \h </w:instrText>
            </w:r>
            <w:r>
              <w:rPr>
                <w:noProof/>
                <w:webHidden/>
              </w:rPr>
            </w:r>
            <w:r>
              <w:rPr>
                <w:noProof/>
                <w:webHidden/>
              </w:rPr>
              <w:fldChar w:fldCharType="separate"/>
            </w:r>
            <w:r>
              <w:rPr>
                <w:noProof/>
                <w:webHidden/>
              </w:rPr>
              <w:t>11</w:t>
            </w:r>
            <w:r>
              <w:rPr>
                <w:noProof/>
                <w:webHidden/>
              </w:rPr>
              <w:fldChar w:fldCharType="end"/>
            </w:r>
          </w:hyperlink>
        </w:p>
        <w:p w14:paraId="166D23AB" w14:textId="19DBF86E" w:rsidR="00511020" w:rsidRDefault="00511020">
          <w:r>
            <w:rPr>
              <w:b/>
              <w:bCs/>
              <w:lang w:val="zh-CN"/>
            </w:rPr>
            <w:fldChar w:fldCharType="end"/>
          </w:r>
        </w:p>
      </w:sdtContent>
    </w:sdt>
    <w:p w14:paraId="73331D70" w14:textId="2E7394C5" w:rsidR="00511020" w:rsidRDefault="00511020">
      <w:pPr>
        <w:widowControl/>
        <w:jc w:val="left"/>
      </w:pPr>
      <w:r>
        <w:br w:type="page"/>
      </w:r>
    </w:p>
    <w:p w14:paraId="7305F6C8" w14:textId="27D98492" w:rsidR="00A475DA" w:rsidRPr="00E751E3" w:rsidRDefault="00E753E3" w:rsidP="00907B00">
      <w:pPr>
        <w:pStyle w:val="1"/>
        <w:spacing w:before="120" w:after="120"/>
      </w:pPr>
      <w:r w:rsidRPr="00E751E3">
        <w:lastRenderedPageBreak/>
        <w:t xml:space="preserve"> </w:t>
      </w:r>
      <w:bookmarkStart w:id="1" w:name="_Toc224244052"/>
      <w:r w:rsidR="004F52E9">
        <w:rPr>
          <w:rFonts w:hint="eastAsia"/>
        </w:rPr>
        <w:t>Introduction</w:t>
      </w:r>
      <w:bookmarkEnd w:id="1"/>
    </w:p>
    <w:p w14:paraId="090ACC50" w14:textId="6A5FF489" w:rsidR="003C59B6" w:rsidRPr="003759EC" w:rsidRDefault="00DB55F7" w:rsidP="00E43181">
      <w:pPr>
        <w:spacing w:afterLines="50" w:after="120"/>
        <w:ind w:firstLineChars="200" w:firstLine="480"/>
      </w:pPr>
      <w:r>
        <w:rPr>
          <w:rFonts w:hint="eastAsia"/>
        </w:rPr>
        <w:t xml:space="preserve">In our previous work, </w:t>
      </w:r>
      <w:r w:rsidR="00857933">
        <w:rPr>
          <w:rFonts w:hint="eastAsia"/>
        </w:rPr>
        <w:t xml:space="preserve">the NACIE-UP steady and transient </w:t>
      </w:r>
      <w:r w:rsidR="009D62ED">
        <w:rPr>
          <w:rFonts w:hint="eastAsia"/>
        </w:rPr>
        <w:t xml:space="preserve">subchannel analyses of ADP-10, ADP-06, and ADP-07 </w:t>
      </w:r>
      <w:r w:rsidR="006C04C3">
        <w:rPr>
          <w:rFonts w:hint="eastAsia"/>
        </w:rPr>
        <w:t>are completed with the classic subchannel code SACOS</w:t>
      </w:r>
      <w:r w:rsidR="009D62ED">
        <w:rPr>
          <w:rFonts w:hint="eastAsia"/>
        </w:rPr>
        <w:t xml:space="preserve">. </w:t>
      </w:r>
      <w:r w:rsidR="003C59B6">
        <w:rPr>
          <w:rFonts w:hint="eastAsia"/>
        </w:rPr>
        <w:t xml:space="preserve">In this work, </w:t>
      </w:r>
      <w:r w:rsidR="003759EC">
        <w:rPr>
          <w:rFonts w:hint="eastAsia"/>
        </w:rPr>
        <w:t xml:space="preserve">a new subchannel analysis code </w:t>
      </w:r>
      <w:r w:rsidR="003759EC">
        <w:t>“</w:t>
      </w:r>
      <w:r w:rsidR="0019234A">
        <w:rPr>
          <w:rFonts w:hint="eastAsia"/>
        </w:rPr>
        <w:t>YAOGUANG</w:t>
      </w:r>
      <w:r w:rsidR="003759EC">
        <w:t>”</w:t>
      </w:r>
      <w:r w:rsidR="003759EC">
        <w:rPr>
          <w:rFonts w:hint="eastAsia"/>
        </w:rPr>
        <w:t xml:space="preserve"> is developed based on open-source finite volume method (FVM) framework OpenFOAM. </w:t>
      </w:r>
      <w:r w:rsidR="00C131F1">
        <w:rPr>
          <w:rFonts w:hint="eastAsia"/>
        </w:rPr>
        <w:t xml:space="preserve">Comparing to classic subchannel analysis code, it is expected that </w:t>
      </w:r>
      <w:r w:rsidR="0019234A">
        <w:rPr>
          <w:rFonts w:hint="eastAsia"/>
        </w:rPr>
        <w:t>YAOGUANG</w:t>
      </w:r>
      <w:r w:rsidR="00C131F1">
        <w:rPr>
          <w:rFonts w:hint="eastAsia"/>
        </w:rPr>
        <w:t xml:space="preserve"> has advantages on </w:t>
      </w:r>
      <w:r w:rsidR="00DF6725">
        <w:rPr>
          <w:rFonts w:hint="eastAsia"/>
        </w:rPr>
        <w:t>more intuitive modeling, flexible numerical scheme selection, high-efficiency on huge matrix solving, and convenient visualization post-processing.</w:t>
      </w:r>
      <w:r w:rsidR="000346AE">
        <w:rPr>
          <w:rFonts w:hint="eastAsia"/>
        </w:rPr>
        <w:t xml:space="preserve"> Main framework of </w:t>
      </w:r>
      <w:r w:rsidR="0019234A">
        <w:rPr>
          <w:rFonts w:hint="eastAsia"/>
        </w:rPr>
        <w:t>YAOGUANG</w:t>
      </w:r>
      <w:r w:rsidR="000346AE">
        <w:rPr>
          <w:rFonts w:hint="eastAsia"/>
        </w:rPr>
        <w:t xml:space="preserve"> can </w:t>
      </w:r>
      <w:r w:rsidR="00156A9F">
        <w:rPr>
          <w:rFonts w:hint="eastAsia"/>
        </w:rPr>
        <w:t xml:space="preserve">refer to </w:t>
      </w:r>
      <w:r w:rsidR="003917AF">
        <w:fldChar w:fldCharType="begin"/>
      </w:r>
      <w:r w:rsidR="003917AF">
        <w:instrText xml:space="preserve"> </w:instrText>
      </w:r>
      <w:r w:rsidR="003917AF">
        <w:rPr>
          <w:rFonts w:hint="eastAsia"/>
        </w:rPr>
        <w:instrText>REF _Ref212707371 \h</w:instrText>
      </w:r>
      <w:r w:rsidR="003917AF">
        <w:instrText xml:space="preserve"> </w:instrText>
      </w:r>
      <w:r w:rsidR="003917AF">
        <w:fldChar w:fldCharType="separate"/>
      </w:r>
      <w:r w:rsidR="00512F9A">
        <w:t xml:space="preserve">Figure </w:t>
      </w:r>
      <w:r w:rsidR="00512F9A">
        <w:rPr>
          <w:noProof/>
        </w:rPr>
        <w:t>1</w:t>
      </w:r>
      <w:r w:rsidR="003917AF">
        <w:fldChar w:fldCharType="end"/>
      </w:r>
      <w:r w:rsidR="0000412E">
        <w:rPr>
          <w:rFonts w:hint="eastAsia"/>
        </w:rPr>
        <w:t>.</w:t>
      </w:r>
      <w:r w:rsidR="00D01AEF">
        <w:rPr>
          <w:rFonts w:hint="eastAsia"/>
        </w:rPr>
        <w:t xml:space="preserve"> </w:t>
      </w:r>
      <w:r w:rsidR="00135FE8">
        <w:rPr>
          <w:rFonts w:hint="eastAsia"/>
        </w:rPr>
        <w:t xml:space="preserve">There are mainly </w:t>
      </w:r>
      <w:r w:rsidR="00AD15C9">
        <w:rPr>
          <w:rFonts w:hint="eastAsia"/>
        </w:rPr>
        <w:t>4 parts in the code, such as input, initialization, main program, and output.</w:t>
      </w:r>
      <w:r w:rsidR="006E4527">
        <w:rPr>
          <w:rFonts w:hint="eastAsia"/>
        </w:rPr>
        <w:t xml:space="preserve"> </w:t>
      </w:r>
      <w:r w:rsidR="00221DF5">
        <w:rPr>
          <w:rFonts w:hint="eastAsia"/>
        </w:rPr>
        <w:t xml:space="preserve">In main program, the </w:t>
      </w:r>
      <w:r w:rsidR="00B31696">
        <w:t>basic</w:t>
      </w:r>
      <w:r w:rsidR="00B31696">
        <w:rPr>
          <w:rFonts w:hint="eastAsia"/>
        </w:rPr>
        <w:t xml:space="preserve"> 3D CFD-based governing equations will be solved with several </w:t>
      </w:r>
      <w:r w:rsidR="00453E63">
        <w:t>empirical</w:t>
      </w:r>
      <w:r w:rsidR="00453E63">
        <w:rPr>
          <w:rFonts w:hint="eastAsia"/>
        </w:rPr>
        <w:t xml:space="preserve"> </w:t>
      </w:r>
      <w:r w:rsidR="00B31696">
        <w:rPr>
          <w:rFonts w:hint="eastAsia"/>
        </w:rPr>
        <w:t>auxiliary models</w:t>
      </w:r>
      <w:r w:rsidR="000100E0">
        <w:rPr>
          <w:rFonts w:hint="eastAsia"/>
        </w:rPr>
        <w:t>. The</w:t>
      </w:r>
      <w:r w:rsidR="004C0D27">
        <w:rPr>
          <w:rFonts w:hint="eastAsia"/>
        </w:rPr>
        <w:t xml:space="preserve"> heat conduction model is also developed for fuel pin temperature solving. </w:t>
      </w:r>
      <w:r w:rsidR="00A911C6">
        <w:rPr>
          <w:rFonts w:hint="eastAsia"/>
        </w:rPr>
        <w:t xml:space="preserve">The visualization of output is carried out by ParaView, which is convenient </w:t>
      </w:r>
      <w:r w:rsidR="00B8125C">
        <w:rPr>
          <w:rFonts w:hint="eastAsia"/>
        </w:rPr>
        <w:t xml:space="preserve">for direct </w:t>
      </w:r>
      <w:r w:rsidR="00281C2D">
        <w:rPr>
          <w:rFonts w:hint="eastAsia"/>
        </w:rPr>
        <w:t xml:space="preserve">post-processing of calculation results by </w:t>
      </w:r>
      <w:r w:rsidR="0019234A">
        <w:rPr>
          <w:rFonts w:hint="eastAsia"/>
        </w:rPr>
        <w:t>YAOGUANG</w:t>
      </w:r>
      <w:r w:rsidR="00281C2D">
        <w:rPr>
          <w:rFonts w:hint="eastAsia"/>
        </w:rPr>
        <w:t>.</w:t>
      </w:r>
    </w:p>
    <w:p w14:paraId="398CA24A" w14:textId="053B2824" w:rsidR="00B650A7" w:rsidRDefault="00907456" w:rsidP="00B7251B">
      <w:pPr>
        <w:keepNext/>
        <w:jc w:val="center"/>
      </w:pPr>
      <w:r w:rsidRPr="00E751E3">
        <w:object w:dxaOrig="16350" w:dyaOrig="12540" w14:anchorId="4603DB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6pt;height:302.4pt" o:ole="">
            <v:imagedata r:id="rId8" o:title="" croptop="1470f" cropbottom="2182f"/>
          </v:shape>
          <o:OLEObject Type="Embed" ProgID="Visio.Drawing.15" ShapeID="_x0000_i1025" DrawAspect="Content" ObjectID="_1834856923" r:id="rId9"/>
        </w:object>
      </w:r>
    </w:p>
    <w:p w14:paraId="468B1634" w14:textId="03390C84" w:rsidR="003955A9" w:rsidRDefault="00D25018" w:rsidP="00D25018">
      <w:pPr>
        <w:pStyle w:val="a3"/>
      </w:pPr>
      <w:bookmarkStart w:id="2" w:name="_Ref212707371"/>
      <w:r>
        <w:t xml:space="preserve">Figure </w:t>
      </w:r>
      <w:r>
        <w:fldChar w:fldCharType="begin"/>
      </w:r>
      <w:r>
        <w:instrText xml:space="preserve"> SEQ Figure \* ARABIC </w:instrText>
      </w:r>
      <w:r>
        <w:fldChar w:fldCharType="separate"/>
      </w:r>
      <w:r w:rsidR="00512F9A">
        <w:rPr>
          <w:noProof/>
        </w:rPr>
        <w:t>1</w:t>
      </w:r>
      <w:r>
        <w:fldChar w:fldCharType="end"/>
      </w:r>
      <w:bookmarkEnd w:id="2"/>
      <w:r w:rsidR="00EC6F3A">
        <w:rPr>
          <w:rFonts w:hint="eastAsia"/>
        </w:rPr>
        <w:t xml:space="preserve"> </w:t>
      </w:r>
      <w:r w:rsidR="002877C3">
        <w:rPr>
          <w:rFonts w:hint="eastAsia"/>
        </w:rPr>
        <w:t>Overview</w:t>
      </w:r>
      <w:r w:rsidR="00B650A7" w:rsidRPr="00E751E3">
        <w:t xml:space="preserve"> of </w:t>
      </w:r>
      <w:r w:rsidR="0019234A">
        <w:t>YAOGUANG</w:t>
      </w:r>
      <w:r w:rsidR="00B650A7" w:rsidRPr="00E751E3">
        <w:t xml:space="preserve"> code.</w:t>
      </w:r>
    </w:p>
    <w:p w14:paraId="695970CC" w14:textId="1065B248" w:rsidR="005710AE" w:rsidRPr="00E751E3" w:rsidRDefault="009E6D21" w:rsidP="00387EAE">
      <w:pPr>
        <w:pStyle w:val="2"/>
        <w:spacing w:beforeLines="50" w:before="120"/>
      </w:pPr>
      <w:r>
        <w:t xml:space="preserve"> </w:t>
      </w:r>
      <w:bookmarkStart w:id="3" w:name="_Toc224244053"/>
      <w:r w:rsidR="00C67FFE">
        <w:rPr>
          <w:rFonts w:hint="eastAsia"/>
        </w:rPr>
        <w:t>Governing</w:t>
      </w:r>
      <w:r w:rsidR="00DD648D" w:rsidRPr="00E751E3">
        <w:t xml:space="preserve"> equations</w:t>
      </w:r>
      <w:bookmarkEnd w:id="3"/>
      <w:r w:rsidR="00DD648D" w:rsidRPr="00E751E3">
        <w:t xml:space="preserve"> </w:t>
      </w:r>
    </w:p>
    <w:p w14:paraId="1FF03C9F" w14:textId="0202E4F7" w:rsidR="00A475DA" w:rsidRPr="00E74705" w:rsidRDefault="009C3D1F" w:rsidP="005878A5">
      <w:pPr>
        <w:ind w:firstLineChars="200" w:firstLine="480"/>
      </w:pPr>
      <w:r>
        <w:rPr>
          <w:rFonts w:hint="eastAsia"/>
        </w:rPr>
        <w:t xml:space="preserve">Liquid lead-bismuth eutectic (LBE) </w:t>
      </w:r>
      <w:r w:rsidR="00387EAE">
        <w:rPr>
          <w:rFonts w:hint="eastAsia"/>
        </w:rPr>
        <w:t xml:space="preserve">is deemed as the incompressible fluid flow </w:t>
      </w:r>
      <w:r w:rsidR="00E74705">
        <w:rPr>
          <w:rFonts w:hint="eastAsia"/>
        </w:rPr>
        <w:t xml:space="preserve">and heat </w:t>
      </w:r>
      <w:r w:rsidR="00E74705">
        <w:t>transfer</w:t>
      </w:r>
      <w:r w:rsidR="00E74705">
        <w:rPr>
          <w:rFonts w:hint="eastAsia"/>
        </w:rPr>
        <w:t xml:space="preserve"> </w:t>
      </w:r>
      <w:r w:rsidR="00C677DE">
        <w:rPr>
          <w:rFonts w:hint="eastAsia"/>
        </w:rPr>
        <w:t xml:space="preserve">process in subchannel analysis. The 3D CFD-based </w:t>
      </w:r>
      <w:r w:rsidR="008F1DFE">
        <w:rPr>
          <w:rFonts w:hint="eastAsia"/>
        </w:rPr>
        <w:t>governing equations are shown below.</w:t>
      </w:r>
    </w:p>
    <w:p w14:paraId="10E3C6EF" w14:textId="29475033" w:rsidR="00950509" w:rsidRPr="00E751E3" w:rsidRDefault="007C09A5" w:rsidP="005878A5">
      <w:pPr>
        <w:ind w:firstLineChars="200" w:firstLine="480"/>
      </w:pPr>
      <w:r>
        <w:rPr>
          <w:rFonts w:hint="eastAsia"/>
        </w:rPr>
        <w:t>M</w:t>
      </w:r>
      <w:r w:rsidR="00950509" w:rsidRPr="00E751E3">
        <w:t>ass conservation equation:</w:t>
      </w:r>
    </w:p>
    <w:p w14:paraId="4C91710D" w14:textId="58EB4358" w:rsidR="00950509" w:rsidRPr="00E751E3" w:rsidRDefault="00950509" w:rsidP="00907B00">
      <w:pPr>
        <w:pStyle w:val="MTDisplayEquation"/>
        <w:ind w:firstLine="420"/>
      </w:pPr>
      <w:r w:rsidRPr="00E751E3">
        <w:tab/>
      </w:r>
      <w:r w:rsidR="00250F92" w:rsidRPr="00250F92">
        <w:rPr>
          <w:position w:val="-24"/>
        </w:rPr>
        <w:object w:dxaOrig="1700" w:dyaOrig="620" w14:anchorId="6C2A7142">
          <v:shape id="_x0000_i1026" type="#_x0000_t75" style="width:85.25pt;height:31.7pt" o:ole="">
            <v:imagedata r:id="rId10" o:title=""/>
          </v:shape>
          <o:OLEObject Type="Embed" ProgID="Equation.DSMT4" ShapeID="_x0000_i1026" DrawAspect="Content" ObjectID="_1834856924" r:id="rId11"/>
        </w:object>
      </w:r>
      <w:r w:rsidRPr="00E751E3">
        <w:t xml:space="preserve"> </w:t>
      </w:r>
      <w:r w:rsidR="0084750E" w:rsidRPr="00E751E3">
        <w:t xml:space="preserve"> </w:t>
      </w:r>
      <w:r w:rsidRPr="00E751E3">
        <w:tab/>
      </w:r>
      <w:r w:rsidR="001D466A">
        <w:fldChar w:fldCharType="begin"/>
      </w:r>
      <w:r w:rsidR="001D466A">
        <w:instrText xml:space="preserve"> MACROBUTTON MTEditEquationSection2 </w:instrText>
      </w:r>
      <w:r w:rsidR="001D466A" w:rsidRPr="001D466A">
        <w:rPr>
          <w:rStyle w:val="MTEquationSection"/>
          <w:rFonts w:hint="eastAsia"/>
        </w:rPr>
        <w:instrText>公式章</w:instrText>
      </w:r>
      <w:r w:rsidR="001D466A" w:rsidRPr="001D466A">
        <w:rPr>
          <w:rStyle w:val="MTEquationSection"/>
          <w:rFonts w:hint="eastAsia"/>
        </w:rPr>
        <w:instrText xml:space="preserve"> (</w:instrText>
      </w:r>
      <w:r w:rsidR="001D466A" w:rsidRPr="001D466A">
        <w:rPr>
          <w:rStyle w:val="MTEquationSection"/>
          <w:rFonts w:hint="eastAsia"/>
        </w:rPr>
        <w:instrText>下一章</w:instrText>
      </w:r>
      <w:r w:rsidR="001D466A" w:rsidRPr="001D466A">
        <w:rPr>
          <w:rStyle w:val="MTEquationSection"/>
          <w:rFonts w:hint="eastAsia"/>
        </w:rPr>
        <w:instrText xml:space="preserve">) </w:instrText>
      </w:r>
      <w:r w:rsidR="001D466A" w:rsidRPr="001D466A">
        <w:rPr>
          <w:rStyle w:val="MTEquationSection"/>
          <w:rFonts w:hint="eastAsia"/>
        </w:rPr>
        <w:instrText>节</w:instrText>
      </w:r>
      <w:r w:rsidR="001D466A" w:rsidRPr="001D466A">
        <w:rPr>
          <w:rStyle w:val="MTEquationSection"/>
          <w:rFonts w:hint="eastAsia"/>
        </w:rPr>
        <w:instrText xml:space="preserve"> 1</w:instrText>
      </w:r>
      <w:r w:rsidR="001D466A">
        <w:fldChar w:fldCharType="begin"/>
      </w:r>
      <w:r w:rsidR="001D466A">
        <w:instrText xml:space="preserve"> </w:instrText>
      </w:r>
      <w:r w:rsidR="001D466A">
        <w:rPr>
          <w:rFonts w:hint="eastAsia"/>
        </w:rPr>
        <w:instrText>SEQ MTEqn \r \h \* MERGEFORMAT</w:instrText>
      </w:r>
      <w:r w:rsidR="001D466A">
        <w:instrText xml:space="preserve"> </w:instrText>
      </w:r>
      <w:r w:rsidR="001D466A">
        <w:fldChar w:fldCharType="end"/>
      </w:r>
      <w:r w:rsidR="001D466A">
        <w:fldChar w:fldCharType="begin"/>
      </w:r>
      <w:r w:rsidR="001D466A">
        <w:instrText xml:space="preserve"> SEQ MTSec \r 1 \h \* MERGEFORMAT </w:instrText>
      </w:r>
      <w:r w:rsidR="001D466A">
        <w:fldChar w:fldCharType="end"/>
      </w:r>
      <w:r w:rsidR="001D466A">
        <w:fldChar w:fldCharType="begin"/>
      </w:r>
      <w:r w:rsidR="001D466A">
        <w:instrText xml:space="preserve"> SEQ MTChap \h \* MERGEFORMAT </w:instrText>
      </w:r>
      <w:r w:rsidR="001D466A">
        <w:fldChar w:fldCharType="end"/>
      </w:r>
      <w:r w:rsidR="001D466A">
        <w:fldChar w:fldCharType="end"/>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1</w:instrText>
        </w:r>
      </w:fldSimple>
      <w:r w:rsidR="001D466A">
        <w:instrText>)</w:instrText>
      </w:r>
      <w:r w:rsidR="001D466A">
        <w:fldChar w:fldCharType="end"/>
      </w:r>
    </w:p>
    <w:p w14:paraId="0658B035" w14:textId="30B4563D" w:rsidR="00C2149E" w:rsidRPr="00E751E3" w:rsidRDefault="007C09A5" w:rsidP="005878A5">
      <w:pPr>
        <w:ind w:firstLineChars="200" w:firstLine="480"/>
      </w:pPr>
      <w:r>
        <w:rPr>
          <w:rFonts w:hint="eastAsia"/>
        </w:rPr>
        <w:t>E</w:t>
      </w:r>
      <w:r w:rsidR="0084750E" w:rsidRPr="00E751E3">
        <w:t>nergy conservation equation:</w:t>
      </w:r>
    </w:p>
    <w:p w14:paraId="3D465FF8" w14:textId="0AC569D2" w:rsidR="0084750E" w:rsidRPr="00E751E3" w:rsidRDefault="0084750E" w:rsidP="00907B00">
      <w:pPr>
        <w:pStyle w:val="MTDisplayEquation"/>
        <w:ind w:firstLine="420"/>
      </w:pPr>
      <w:r w:rsidRPr="00E751E3">
        <w:tab/>
      </w:r>
      <w:r w:rsidR="00250F92" w:rsidRPr="00250F92">
        <w:rPr>
          <w:position w:val="-24"/>
        </w:rPr>
        <w:object w:dxaOrig="6100" w:dyaOrig="720" w14:anchorId="1CE359E1">
          <v:shape id="_x0000_i1027" type="#_x0000_t75" style="width:302.4pt;height:37.45pt" o:ole="">
            <v:imagedata r:id="rId12" o:title=""/>
          </v:shape>
          <o:OLEObject Type="Embed" ProgID="Equation.DSMT4" ShapeID="_x0000_i1027" DrawAspect="Content" ObjectID="_1834856925" r:id="rId13"/>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2</w:instrText>
        </w:r>
      </w:fldSimple>
      <w:r w:rsidR="001D466A">
        <w:instrText>)</w:instrText>
      </w:r>
      <w:r w:rsidR="001D466A">
        <w:fldChar w:fldCharType="end"/>
      </w:r>
    </w:p>
    <w:p w14:paraId="5714B092" w14:textId="1675A427" w:rsidR="0084750E" w:rsidRPr="00E751E3" w:rsidRDefault="007C09A5" w:rsidP="005878A5">
      <w:pPr>
        <w:ind w:firstLineChars="200" w:firstLine="480"/>
      </w:pPr>
      <w:r>
        <w:rPr>
          <w:rFonts w:hint="eastAsia"/>
        </w:rPr>
        <w:t>M</w:t>
      </w:r>
      <w:r w:rsidR="0084750E" w:rsidRPr="00E751E3">
        <w:t>omentum conservation equation:</w:t>
      </w:r>
    </w:p>
    <w:p w14:paraId="36BC8C4C" w14:textId="275E446F" w:rsidR="0084750E" w:rsidRPr="00E751E3" w:rsidRDefault="0084750E" w:rsidP="00250F92">
      <w:pPr>
        <w:pStyle w:val="MTDisplayEquation"/>
        <w:ind w:firstLine="420"/>
      </w:pPr>
      <w:r w:rsidRPr="00E751E3">
        <w:lastRenderedPageBreak/>
        <w:tab/>
      </w:r>
      <w:r w:rsidR="00250F92" w:rsidRPr="00250F92">
        <w:rPr>
          <w:position w:val="-24"/>
        </w:rPr>
        <w:object w:dxaOrig="5980" w:dyaOrig="660" w14:anchorId="3EA254B5">
          <v:shape id="_x0000_i1028" type="#_x0000_t75" style="width:300.65pt;height:33.4pt" o:ole="">
            <v:imagedata r:id="rId14" o:title=""/>
          </v:shape>
          <o:OLEObject Type="Embed" ProgID="Equation.DSMT4" ShapeID="_x0000_i1028" DrawAspect="Content" ObjectID="_1834856926" r:id="rId15"/>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3</w:instrText>
        </w:r>
      </w:fldSimple>
      <w:r w:rsidR="001D466A">
        <w:instrText>)</w:instrText>
      </w:r>
      <w:r w:rsidR="001D466A">
        <w:fldChar w:fldCharType="end"/>
      </w:r>
    </w:p>
    <w:p w14:paraId="4EB403D1" w14:textId="07796556" w:rsidR="00193356" w:rsidRPr="00E751E3" w:rsidRDefault="00250F92" w:rsidP="00907B00">
      <w:r>
        <w:rPr>
          <w:rFonts w:hint="eastAsia"/>
        </w:rPr>
        <w:t xml:space="preserve">in which </w:t>
      </w:r>
      <w:r w:rsidR="00857692" w:rsidRPr="00857692">
        <w:rPr>
          <w:position w:val="-6"/>
        </w:rPr>
        <w:object w:dxaOrig="200" w:dyaOrig="220" w14:anchorId="513BC02B">
          <v:shape id="_x0000_i1029" type="#_x0000_t75" style="width:9.8pt;height:10.35pt" o:ole="">
            <v:imagedata r:id="rId16" o:title=""/>
          </v:shape>
          <o:OLEObject Type="Embed" ProgID="Equation.DSMT4" ShapeID="_x0000_i1029" DrawAspect="Content" ObjectID="_1834856927" r:id="rId17"/>
        </w:object>
      </w:r>
      <w:r w:rsidR="00857692">
        <w:rPr>
          <w:rFonts w:hint="eastAsia"/>
        </w:rPr>
        <w:t xml:space="preserve">, </w:t>
      </w:r>
      <w:r w:rsidR="00560C42" w:rsidRPr="00560C42">
        <w:rPr>
          <w:position w:val="-10"/>
        </w:rPr>
        <w:object w:dxaOrig="240" w:dyaOrig="260" w14:anchorId="62832C10">
          <v:shape id="_x0000_i1030" type="#_x0000_t75" style="width:12.65pt;height:13.25pt" o:ole="">
            <v:imagedata r:id="rId18" o:title=""/>
          </v:shape>
          <o:OLEObject Type="Embed" ProgID="Equation.DSMT4" ShapeID="_x0000_i1030" DrawAspect="Content" ObjectID="_1834856928" r:id="rId19"/>
        </w:object>
      </w:r>
      <w:r w:rsidR="00560C42">
        <w:rPr>
          <w:rFonts w:hint="eastAsia"/>
        </w:rPr>
        <w:t xml:space="preserve">, and </w:t>
      </w:r>
      <w:r w:rsidR="00560C42" w:rsidRPr="00560C42">
        <w:rPr>
          <w:position w:val="-4"/>
        </w:rPr>
        <w:object w:dxaOrig="220" w:dyaOrig="260" w14:anchorId="50815869">
          <v:shape id="_x0000_i1031" type="#_x0000_t75" style="width:10.35pt;height:13.25pt" o:ole="">
            <v:imagedata r:id="rId20" o:title=""/>
          </v:shape>
          <o:OLEObject Type="Embed" ProgID="Equation.DSMT4" ShapeID="_x0000_i1031" DrawAspect="Content" ObjectID="_1834856929" r:id="rId21"/>
        </w:object>
      </w:r>
      <w:r w:rsidR="00560C42">
        <w:rPr>
          <w:rFonts w:hint="eastAsia"/>
        </w:rPr>
        <w:t xml:space="preserve"> represent velocity vector, pressure, and temperature, respectively. </w:t>
      </w:r>
      <w:r w:rsidR="0045350C" w:rsidRPr="0045350C">
        <w:rPr>
          <w:position w:val="-10"/>
        </w:rPr>
        <w:object w:dxaOrig="240" w:dyaOrig="260" w14:anchorId="3CF0ABB5">
          <v:shape id="_x0000_i1032" type="#_x0000_t75" style="width:12.65pt;height:13.25pt" o:ole="">
            <v:imagedata r:id="rId22" o:title=""/>
          </v:shape>
          <o:OLEObject Type="Embed" ProgID="Equation.DSMT4" ShapeID="_x0000_i1032" DrawAspect="Content" ObjectID="_1834856930" r:id="rId23"/>
        </w:object>
      </w:r>
      <w:r w:rsidR="0045350C">
        <w:rPr>
          <w:rFonts w:hint="eastAsia"/>
        </w:rPr>
        <w:t xml:space="preserve">, </w:t>
      </w:r>
      <w:r w:rsidR="00FD09AE" w:rsidRPr="00FD09AE">
        <w:rPr>
          <w:position w:val="-14"/>
        </w:rPr>
        <w:object w:dxaOrig="320" w:dyaOrig="380" w14:anchorId="20D5A6D1">
          <v:shape id="_x0000_i1033" type="#_x0000_t75" style="width:16.15pt;height:19pt" o:ole="">
            <v:imagedata r:id="rId24" o:title=""/>
          </v:shape>
          <o:OLEObject Type="Embed" ProgID="Equation.DSMT4" ShapeID="_x0000_i1033" DrawAspect="Content" ObjectID="_1834856931" r:id="rId25"/>
        </w:object>
      </w:r>
      <w:r w:rsidR="00FD09AE">
        <w:rPr>
          <w:rFonts w:hint="eastAsia"/>
        </w:rPr>
        <w:t xml:space="preserve">, </w:t>
      </w:r>
      <w:r w:rsidR="00040539" w:rsidRPr="00040539">
        <w:rPr>
          <w:position w:val="-10"/>
        </w:rPr>
        <w:object w:dxaOrig="240" w:dyaOrig="260" w14:anchorId="1BEAB7C5">
          <v:shape id="_x0000_i1034" type="#_x0000_t75" style="width:12.65pt;height:13.25pt" o:ole="">
            <v:imagedata r:id="rId26" o:title=""/>
          </v:shape>
          <o:OLEObject Type="Embed" ProgID="Equation.DSMT4" ShapeID="_x0000_i1034" DrawAspect="Content" ObjectID="_1834856932" r:id="rId27"/>
        </w:object>
      </w:r>
      <w:r w:rsidR="00040539">
        <w:rPr>
          <w:rFonts w:hint="eastAsia"/>
        </w:rPr>
        <w:t xml:space="preserve"> are </w:t>
      </w:r>
      <w:r w:rsidR="008A61AB">
        <w:rPr>
          <w:rFonts w:hint="eastAsia"/>
        </w:rPr>
        <w:t xml:space="preserve">density, specific heat capacity, and </w:t>
      </w:r>
      <w:r w:rsidR="00FC778D">
        <w:rPr>
          <w:rFonts w:hint="eastAsia"/>
        </w:rPr>
        <w:t xml:space="preserve">molecular dynamic </w:t>
      </w:r>
      <w:r w:rsidR="00556AE5">
        <w:rPr>
          <w:rFonts w:hint="eastAsia"/>
        </w:rPr>
        <w:t xml:space="preserve">viscosity, respectively. </w:t>
      </w:r>
      <w:r w:rsidR="00AA12C6" w:rsidRPr="00AA12C6">
        <w:rPr>
          <w:position w:val="-12"/>
        </w:rPr>
        <w:object w:dxaOrig="260" w:dyaOrig="360" w14:anchorId="7154535D">
          <v:shape id="_x0000_i1035" type="#_x0000_t75" style="width:13.25pt;height:17.85pt" o:ole="">
            <v:imagedata r:id="rId28" o:title=""/>
          </v:shape>
          <o:OLEObject Type="Embed" ProgID="Equation.DSMT4" ShapeID="_x0000_i1035" DrawAspect="Content" ObjectID="_1834856933" r:id="rId29"/>
        </w:object>
      </w:r>
      <w:r w:rsidR="00AA12C6">
        <w:rPr>
          <w:rFonts w:hint="eastAsia"/>
        </w:rPr>
        <w:t xml:space="preserve"> and </w:t>
      </w:r>
      <w:r w:rsidR="00710436" w:rsidRPr="00710436">
        <w:rPr>
          <w:position w:val="-12"/>
        </w:rPr>
        <w:object w:dxaOrig="279" w:dyaOrig="360" w14:anchorId="7CE65BFC">
          <v:shape id="_x0000_i1036" type="#_x0000_t75" style="width:14.4pt;height:17.85pt" o:ole="">
            <v:imagedata r:id="rId30" o:title=""/>
          </v:shape>
          <o:OLEObject Type="Embed" ProgID="Equation.DSMT4" ShapeID="_x0000_i1036" DrawAspect="Content" ObjectID="_1834856934" r:id="rId31"/>
        </w:object>
      </w:r>
      <w:r w:rsidR="00710436">
        <w:rPr>
          <w:rFonts w:hint="eastAsia"/>
        </w:rPr>
        <w:t xml:space="preserve"> are responsible to </w:t>
      </w:r>
      <w:r w:rsidR="003E1A84">
        <w:rPr>
          <w:rFonts w:hint="eastAsia"/>
        </w:rPr>
        <w:t>turbulent mixing effect of energy and momentum.</w:t>
      </w:r>
    </w:p>
    <w:p w14:paraId="58DC7BC1" w14:textId="0B3337A2" w:rsidR="005D2815" w:rsidRPr="00E751E3" w:rsidRDefault="009E6D21" w:rsidP="003B1C89">
      <w:pPr>
        <w:pStyle w:val="2"/>
        <w:spacing w:beforeLines="50" w:before="120"/>
      </w:pPr>
      <w:r>
        <w:t xml:space="preserve"> </w:t>
      </w:r>
      <w:bookmarkStart w:id="4" w:name="_Toc224244054"/>
      <w:r w:rsidR="009B4B9E">
        <w:rPr>
          <w:rFonts w:hint="eastAsia"/>
        </w:rPr>
        <w:t>Empirical</w:t>
      </w:r>
      <w:r w:rsidR="005D2815" w:rsidRPr="00E751E3">
        <w:t xml:space="preserve"> models</w:t>
      </w:r>
      <w:bookmarkEnd w:id="4"/>
    </w:p>
    <w:p w14:paraId="2D1B17A0" w14:textId="510E25B1" w:rsidR="000D683E" w:rsidRPr="00E751E3" w:rsidRDefault="001A1DCB" w:rsidP="002F21B9">
      <w:pPr>
        <w:ind w:firstLineChars="200" w:firstLine="480"/>
      </w:pPr>
      <w:r w:rsidRPr="00E751E3">
        <w:t>I</w:t>
      </w:r>
      <w:r w:rsidRPr="00E751E3">
        <w:rPr>
          <w:rFonts w:hint="eastAsia"/>
        </w:rPr>
        <w:t>n</w:t>
      </w:r>
      <w:r w:rsidRPr="00E751E3">
        <w:t xml:space="preserve"> </w:t>
      </w:r>
      <w:r w:rsidRPr="00E751E3">
        <w:rPr>
          <w:rFonts w:hint="eastAsia"/>
        </w:rPr>
        <w:t>consideration</w:t>
      </w:r>
      <w:r w:rsidRPr="00E751E3">
        <w:t xml:space="preserve"> </w:t>
      </w:r>
      <w:r w:rsidRPr="00E751E3">
        <w:rPr>
          <w:rFonts w:hint="eastAsia"/>
        </w:rPr>
        <w:t>of</w:t>
      </w:r>
      <w:r w:rsidRPr="00E751E3">
        <w:t xml:space="preserve"> the wire-wrapped structure and the flow characteristics of the coolant, </w:t>
      </w:r>
      <w:r w:rsidR="001A07E5" w:rsidRPr="00E751E3">
        <w:t xml:space="preserve">many experiments </w:t>
      </w:r>
      <w:r w:rsidR="00532384">
        <w:rPr>
          <w:rFonts w:hint="eastAsia"/>
        </w:rPr>
        <w:t>are</w:t>
      </w:r>
      <w:r w:rsidR="001A07E5" w:rsidRPr="00E751E3">
        <w:t xml:space="preserve"> performed to propose </w:t>
      </w:r>
      <w:r w:rsidR="003C4E87" w:rsidRPr="00E751E3">
        <w:t>auxiliary models</w:t>
      </w:r>
      <w:r w:rsidR="00993987" w:rsidRPr="00E751E3">
        <w:t xml:space="preserve"> for th</w:t>
      </w:r>
      <w:r w:rsidR="00AA7A08">
        <w:rPr>
          <w:rFonts w:hint="eastAsia"/>
        </w:rPr>
        <w:t>e liquid metal fast reactors (LMFR)</w:t>
      </w:r>
      <w:r w:rsidR="00993987" w:rsidRPr="00E751E3">
        <w:t>, including heat transfer, pressure drop, turbulent mixing, conduction shape factor and so on</w:t>
      </w:r>
      <w:r w:rsidR="00506A33" w:rsidRPr="00E751E3">
        <w:t xml:space="preserve">. </w:t>
      </w:r>
      <w:r w:rsidR="001A07E5" w:rsidRPr="00E751E3">
        <w:t xml:space="preserve">Among the existing correlations, </w:t>
      </w:r>
      <w:r w:rsidR="00993987" w:rsidRPr="00E751E3">
        <w:t xml:space="preserve">several </w:t>
      </w:r>
      <w:r w:rsidR="00EB0E0F" w:rsidRPr="00E751E3">
        <w:rPr>
          <w:rFonts w:hint="eastAsia"/>
          <w:szCs w:val="21"/>
        </w:rPr>
        <w:t>correlations</w:t>
      </w:r>
      <w:r w:rsidR="00EB0E0F" w:rsidRPr="00E751E3">
        <w:rPr>
          <w:szCs w:val="21"/>
        </w:rPr>
        <w:t xml:space="preserve"> </w:t>
      </w:r>
      <w:r w:rsidR="00532384">
        <w:rPr>
          <w:rFonts w:hint="eastAsia"/>
        </w:rPr>
        <w:t>are</w:t>
      </w:r>
      <w:r w:rsidR="00993987" w:rsidRPr="00E751E3">
        <w:t xml:space="preserve"> </w:t>
      </w:r>
      <w:r w:rsidR="00532384">
        <w:rPr>
          <w:rFonts w:hint="eastAsia"/>
        </w:rPr>
        <w:t>proven</w:t>
      </w:r>
      <w:r w:rsidR="00FC33FC">
        <w:rPr>
          <w:rFonts w:hint="eastAsia"/>
        </w:rPr>
        <w:t xml:space="preserve"> which</w:t>
      </w:r>
      <w:r w:rsidR="00993987" w:rsidRPr="00E751E3">
        <w:t xml:space="preserve"> </w:t>
      </w:r>
      <w:r w:rsidR="00242212">
        <w:rPr>
          <w:rFonts w:hint="eastAsia"/>
        </w:rPr>
        <w:t>show</w:t>
      </w:r>
      <w:r w:rsidR="00993987" w:rsidRPr="00E751E3">
        <w:t xml:space="preserve"> high prediction accuracy</w:t>
      </w:r>
      <w:r w:rsidR="006B4874" w:rsidRPr="00E751E3">
        <w:t xml:space="preserve"> and </w:t>
      </w:r>
      <w:r w:rsidR="004532AA">
        <w:rPr>
          <w:rFonts w:hint="eastAsia"/>
        </w:rPr>
        <w:t xml:space="preserve">are </w:t>
      </w:r>
      <w:r w:rsidR="0015385A" w:rsidRPr="00E751E3">
        <w:t xml:space="preserve">widely accepted by subchannel code. </w:t>
      </w:r>
      <w:r w:rsidR="000A01FF">
        <w:fldChar w:fldCharType="begin"/>
      </w:r>
      <w:r w:rsidR="000A01FF">
        <w:instrText xml:space="preserve"> REF _Ref212708637 \h </w:instrText>
      </w:r>
      <w:r w:rsidR="000A01FF">
        <w:fldChar w:fldCharType="separate"/>
      </w:r>
      <w:r w:rsidR="00512F9A">
        <w:t xml:space="preserve">Table </w:t>
      </w:r>
      <w:r w:rsidR="00512F9A">
        <w:rPr>
          <w:noProof/>
        </w:rPr>
        <w:t>1</w:t>
      </w:r>
      <w:r w:rsidR="000A01FF">
        <w:fldChar w:fldCharType="end"/>
      </w:r>
      <w:r w:rsidR="00A25F8A">
        <w:t xml:space="preserve"> </w:t>
      </w:r>
      <w:r w:rsidR="0015385A" w:rsidRPr="00E751E3">
        <w:t>presents the correlations</w:t>
      </w:r>
      <w:r w:rsidR="006B4874" w:rsidRPr="00E751E3">
        <w:t xml:space="preserve"> implemented in </w:t>
      </w:r>
      <w:r w:rsidR="0019234A">
        <w:t>YAOGUANG</w:t>
      </w:r>
      <w:r w:rsidR="0015385A" w:rsidRPr="00E751E3">
        <w:t xml:space="preserve"> and the </w:t>
      </w:r>
      <w:r w:rsidR="00C240B7" w:rsidRPr="00E751E3">
        <w:rPr>
          <w:rFonts w:hint="eastAsia"/>
        </w:rPr>
        <w:t>scope</w:t>
      </w:r>
      <w:r w:rsidR="00C240B7" w:rsidRPr="00E751E3">
        <w:t xml:space="preserve"> </w:t>
      </w:r>
      <w:r w:rsidR="00C240B7" w:rsidRPr="00E751E3">
        <w:rPr>
          <w:rFonts w:hint="eastAsia"/>
        </w:rPr>
        <w:t>o</w:t>
      </w:r>
      <w:r w:rsidR="00C240B7" w:rsidRPr="00E751E3">
        <w:t>f application</w:t>
      </w:r>
      <w:r w:rsidR="006B4874" w:rsidRPr="00E751E3">
        <w:t>.</w:t>
      </w:r>
    </w:p>
    <w:p w14:paraId="7E252881" w14:textId="1ABBB2A2" w:rsidR="00A25F8A" w:rsidRDefault="000A01FF" w:rsidP="000A01FF">
      <w:pPr>
        <w:pStyle w:val="a3"/>
      </w:pPr>
      <w:bookmarkStart w:id="5" w:name="_Ref212708637"/>
      <w:r>
        <w:t xml:space="preserve">Table </w:t>
      </w:r>
      <w:r>
        <w:fldChar w:fldCharType="begin"/>
      </w:r>
      <w:r>
        <w:instrText xml:space="preserve"> SEQ Table \* ARABIC </w:instrText>
      </w:r>
      <w:r>
        <w:fldChar w:fldCharType="separate"/>
      </w:r>
      <w:r w:rsidR="00512F9A">
        <w:rPr>
          <w:noProof/>
        </w:rPr>
        <w:t>1</w:t>
      </w:r>
      <w:r>
        <w:fldChar w:fldCharType="end"/>
      </w:r>
      <w:bookmarkEnd w:id="5"/>
      <w:r w:rsidR="00A25F8A" w:rsidRPr="00A25F8A">
        <w:t xml:space="preserve"> </w:t>
      </w:r>
      <w:r w:rsidR="00A25F8A" w:rsidRPr="00E751E3">
        <w:t xml:space="preserve">Correlations implemented in </w:t>
      </w:r>
      <w:r w:rsidR="00F838B8">
        <w:t>YAOGUANG</w:t>
      </w:r>
      <w:r w:rsidR="00A25F8A" w:rsidRPr="00E751E3">
        <w:t>.</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2265"/>
        <w:gridCol w:w="1157"/>
        <w:gridCol w:w="1149"/>
        <w:gridCol w:w="1131"/>
        <w:gridCol w:w="1175"/>
      </w:tblGrid>
      <w:tr w:rsidR="00E751E3" w:rsidRPr="00E751E3" w14:paraId="7FD20AD4" w14:textId="77777777" w:rsidTr="00EE08EB">
        <w:trPr>
          <w:trHeight w:val="343"/>
          <w:jc w:val="center"/>
        </w:trPr>
        <w:tc>
          <w:tcPr>
            <w:tcW w:w="1416" w:type="dxa"/>
            <w:tcBorders>
              <w:top w:val="single" w:sz="8" w:space="0" w:color="auto"/>
              <w:bottom w:val="single" w:sz="4" w:space="0" w:color="auto"/>
            </w:tcBorders>
            <w:vAlign w:val="center"/>
          </w:tcPr>
          <w:p w14:paraId="184BE717" w14:textId="77777777" w:rsidR="00234C3E" w:rsidRPr="00E751E3" w:rsidRDefault="00234C3E" w:rsidP="00907B00"/>
        </w:tc>
        <w:tc>
          <w:tcPr>
            <w:tcW w:w="2265" w:type="dxa"/>
            <w:tcBorders>
              <w:top w:val="single" w:sz="8" w:space="0" w:color="auto"/>
              <w:bottom w:val="single" w:sz="4" w:space="0" w:color="auto"/>
            </w:tcBorders>
            <w:vAlign w:val="center"/>
          </w:tcPr>
          <w:p w14:paraId="32ED091D" w14:textId="09D9A546" w:rsidR="00234C3E" w:rsidRPr="00E751E3" w:rsidRDefault="00234C3E" w:rsidP="00907B00">
            <w:r w:rsidRPr="00E751E3">
              <w:t>Model</w:t>
            </w:r>
          </w:p>
        </w:tc>
        <w:tc>
          <w:tcPr>
            <w:tcW w:w="1157" w:type="dxa"/>
            <w:tcBorders>
              <w:top w:val="single" w:sz="8" w:space="0" w:color="auto"/>
              <w:bottom w:val="single" w:sz="4" w:space="0" w:color="auto"/>
            </w:tcBorders>
            <w:vAlign w:val="center"/>
          </w:tcPr>
          <w:p w14:paraId="4A837A5F" w14:textId="63C80A59" w:rsidR="00234C3E" w:rsidRPr="00E751E3" w:rsidRDefault="00F4028A" w:rsidP="00907B00">
            <w:r w:rsidRPr="00E751E3">
              <w:rPr>
                <w:rFonts w:hint="eastAsia"/>
              </w:rPr>
              <w:t>P</w:t>
            </w:r>
            <w:r w:rsidRPr="00E751E3">
              <w:t>/D</w:t>
            </w:r>
          </w:p>
        </w:tc>
        <w:tc>
          <w:tcPr>
            <w:tcW w:w="1149" w:type="dxa"/>
            <w:tcBorders>
              <w:top w:val="single" w:sz="8" w:space="0" w:color="auto"/>
              <w:bottom w:val="single" w:sz="4" w:space="0" w:color="auto"/>
            </w:tcBorders>
            <w:vAlign w:val="center"/>
          </w:tcPr>
          <w:p w14:paraId="30FA6A60" w14:textId="553CA73D" w:rsidR="00234C3E" w:rsidRPr="00E751E3" w:rsidRDefault="00F4028A" w:rsidP="00907B00">
            <w:r w:rsidRPr="00E751E3">
              <w:rPr>
                <w:rFonts w:hint="eastAsia"/>
              </w:rPr>
              <w:t>P</w:t>
            </w:r>
            <w:r w:rsidRPr="00E751E3">
              <w:t>e</w:t>
            </w:r>
          </w:p>
        </w:tc>
        <w:tc>
          <w:tcPr>
            <w:tcW w:w="1131" w:type="dxa"/>
            <w:tcBorders>
              <w:top w:val="single" w:sz="8" w:space="0" w:color="auto"/>
              <w:bottom w:val="single" w:sz="4" w:space="0" w:color="auto"/>
            </w:tcBorders>
            <w:vAlign w:val="center"/>
          </w:tcPr>
          <w:p w14:paraId="11CFB2E1" w14:textId="15715C0C" w:rsidR="00234C3E" w:rsidRPr="00E751E3" w:rsidRDefault="00F4028A" w:rsidP="00907B00">
            <w:r w:rsidRPr="00E751E3">
              <w:rPr>
                <w:rFonts w:hint="eastAsia"/>
              </w:rPr>
              <w:t>H</w:t>
            </w:r>
            <w:r w:rsidRPr="00E751E3">
              <w:t>/D</w:t>
            </w:r>
          </w:p>
        </w:tc>
        <w:tc>
          <w:tcPr>
            <w:tcW w:w="1175" w:type="dxa"/>
            <w:tcBorders>
              <w:top w:val="single" w:sz="8" w:space="0" w:color="auto"/>
              <w:bottom w:val="single" w:sz="4" w:space="0" w:color="auto"/>
            </w:tcBorders>
            <w:vAlign w:val="center"/>
          </w:tcPr>
          <w:p w14:paraId="680E1895" w14:textId="41A85D5F" w:rsidR="00234C3E" w:rsidRPr="00E751E3" w:rsidRDefault="00F4028A" w:rsidP="00907B00">
            <w:r w:rsidRPr="00E751E3">
              <w:rPr>
                <w:rFonts w:hint="eastAsia"/>
              </w:rPr>
              <w:t>R</w:t>
            </w:r>
            <w:r w:rsidRPr="00E751E3">
              <w:t>e</w:t>
            </w:r>
          </w:p>
        </w:tc>
      </w:tr>
      <w:tr w:rsidR="00E751E3" w:rsidRPr="00E751E3" w14:paraId="5F903C36" w14:textId="77777777" w:rsidTr="00EE08EB">
        <w:trPr>
          <w:trHeight w:val="354"/>
          <w:jc w:val="center"/>
        </w:trPr>
        <w:tc>
          <w:tcPr>
            <w:tcW w:w="1416" w:type="dxa"/>
            <w:vMerge w:val="restart"/>
            <w:tcBorders>
              <w:top w:val="single" w:sz="4" w:space="0" w:color="auto"/>
            </w:tcBorders>
            <w:vAlign w:val="center"/>
          </w:tcPr>
          <w:p w14:paraId="4E8C695B" w14:textId="744E874F" w:rsidR="00F4028A" w:rsidRPr="00E751E3" w:rsidRDefault="00F4028A" w:rsidP="005878A5">
            <w:r w:rsidRPr="00E751E3">
              <w:rPr>
                <w:lang w:val="fr-FR"/>
              </w:rPr>
              <w:t>Heat transfer model</w:t>
            </w:r>
          </w:p>
        </w:tc>
        <w:tc>
          <w:tcPr>
            <w:tcW w:w="2265" w:type="dxa"/>
            <w:tcBorders>
              <w:top w:val="single" w:sz="4" w:space="0" w:color="auto"/>
            </w:tcBorders>
            <w:vAlign w:val="center"/>
          </w:tcPr>
          <w:p w14:paraId="7BB2A065" w14:textId="015F8001" w:rsidR="00F4028A" w:rsidRPr="00E751E3" w:rsidRDefault="00F4028A" w:rsidP="005878A5">
            <w:r w:rsidRPr="00E751E3">
              <w:rPr>
                <w:rFonts w:hint="eastAsia"/>
              </w:rPr>
              <w:t>W</w:t>
            </w:r>
            <w:r w:rsidRPr="00E751E3">
              <w:t>est</w:t>
            </w:r>
            <w:r w:rsidR="00611E2C" w:rsidRPr="00E751E3">
              <w:rPr>
                <w:vertAlign w:val="superscript"/>
              </w:rPr>
              <w:fldChar w:fldCharType="begin"/>
            </w:r>
            <w:r w:rsidR="00611E2C" w:rsidRPr="00E751E3">
              <w:rPr>
                <w:vertAlign w:val="superscript"/>
              </w:rPr>
              <w:instrText xml:space="preserve"> REF _Ref127222521 \n \h  \* MERGEFORMAT </w:instrText>
            </w:r>
            <w:r w:rsidR="00611E2C" w:rsidRPr="00E751E3">
              <w:rPr>
                <w:vertAlign w:val="superscript"/>
              </w:rPr>
            </w:r>
            <w:r w:rsidR="00611E2C" w:rsidRPr="00E751E3">
              <w:rPr>
                <w:vertAlign w:val="superscript"/>
              </w:rPr>
              <w:fldChar w:fldCharType="separate"/>
            </w:r>
            <w:r w:rsidR="00512F9A">
              <w:rPr>
                <w:vertAlign w:val="superscript"/>
              </w:rPr>
              <w:t>[1]</w:t>
            </w:r>
            <w:r w:rsidR="00611E2C" w:rsidRPr="00E751E3">
              <w:rPr>
                <w:vertAlign w:val="superscript"/>
              </w:rPr>
              <w:fldChar w:fldCharType="end"/>
            </w:r>
          </w:p>
        </w:tc>
        <w:tc>
          <w:tcPr>
            <w:tcW w:w="1157" w:type="dxa"/>
            <w:tcBorders>
              <w:top w:val="single" w:sz="4" w:space="0" w:color="auto"/>
            </w:tcBorders>
            <w:vAlign w:val="center"/>
          </w:tcPr>
          <w:p w14:paraId="0EC048D1" w14:textId="47B0DE48" w:rsidR="00F4028A" w:rsidRPr="00E751E3" w:rsidRDefault="00E22D2B" w:rsidP="005878A5">
            <w:r w:rsidRPr="00E751E3">
              <w:t>1.05-1.30</w:t>
            </w:r>
          </w:p>
        </w:tc>
        <w:tc>
          <w:tcPr>
            <w:tcW w:w="1149" w:type="dxa"/>
            <w:tcBorders>
              <w:top w:val="single" w:sz="4" w:space="0" w:color="auto"/>
            </w:tcBorders>
            <w:vAlign w:val="center"/>
          </w:tcPr>
          <w:p w14:paraId="01B632CD" w14:textId="0E343512" w:rsidR="00F4028A" w:rsidRPr="00E751E3" w:rsidRDefault="00E22D2B" w:rsidP="005878A5">
            <w:r w:rsidRPr="00E751E3">
              <w:rPr>
                <w:rFonts w:hint="eastAsia"/>
              </w:rPr>
              <w:t>1</w:t>
            </w:r>
            <w:r w:rsidRPr="00E751E3">
              <w:t>0-5000</w:t>
            </w:r>
          </w:p>
        </w:tc>
        <w:tc>
          <w:tcPr>
            <w:tcW w:w="1131" w:type="dxa"/>
            <w:tcBorders>
              <w:top w:val="single" w:sz="4" w:space="0" w:color="auto"/>
            </w:tcBorders>
            <w:vAlign w:val="center"/>
          </w:tcPr>
          <w:p w14:paraId="45C790C7" w14:textId="03E4B04F" w:rsidR="00F4028A" w:rsidRPr="00E751E3" w:rsidRDefault="00E22D2B" w:rsidP="00907B00">
            <w:r w:rsidRPr="00E751E3">
              <w:rPr>
                <w:rFonts w:hint="eastAsia"/>
              </w:rPr>
              <w:t>/</w:t>
            </w:r>
          </w:p>
        </w:tc>
        <w:tc>
          <w:tcPr>
            <w:tcW w:w="1175" w:type="dxa"/>
            <w:tcBorders>
              <w:top w:val="single" w:sz="4" w:space="0" w:color="auto"/>
            </w:tcBorders>
            <w:vAlign w:val="center"/>
          </w:tcPr>
          <w:p w14:paraId="140A05E1" w14:textId="774C8616" w:rsidR="00F4028A" w:rsidRPr="00E751E3" w:rsidRDefault="00E22D2B" w:rsidP="00907B00">
            <w:r w:rsidRPr="00E751E3">
              <w:rPr>
                <w:rFonts w:hint="eastAsia"/>
              </w:rPr>
              <w:t>/</w:t>
            </w:r>
          </w:p>
        </w:tc>
      </w:tr>
      <w:tr w:rsidR="00E751E3" w:rsidRPr="00E751E3" w14:paraId="36C3524B" w14:textId="77777777" w:rsidTr="00EE08EB">
        <w:trPr>
          <w:trHeight w:val="343"/>
          <w:jc w:val="center"/>
        </w:trPr>
        <w:tc>
          <w:tcPr>
            <w:tcW w:w="1416" w:type="dxa"/>
            <w:vMerge/>
            <w:vAlign w:val="center"/>
          </w:tcPr>
          <w:p w14:paraId="564D824C" w14:textId="77777777" w:rsidR="00F4028A" w:rsidRPr="00E751E3" w:rsidRDefault="00F4028A" w:rsidP="00907B00"/>
        </w:tc>
        <w:tc>
          <w:tcPr>
            <w:tcW w:w="2265" w:type="dxa"/>
            <w:vAlign w:val="center"/>
          </w:tcPr>
          <w:p w14:paraId="768C8AED" w14:textId="6BCE872F" w:rsidR="00F4028A" w:rsidRPr="00E751E3" w:rsidRDefault="00F4028A" w:rsidP="005878A5">
            <w:r w:rsidRPr="00E751E3">
              <w:rPr>
                <w:rFonts w:hint="eastAsia"/>
              </w:rPr>
              <w:t>B</w:t>
            </w:r>
            <w:r w:rsidRPr="00E751E3">
              <w:t>orishanskii</w:t>
            </w:r>
            <w:r w:rsidR="00611E2C" w:rsidRPr="00E751E3">
              <w:rPr>
                <w:vertAlign w:val="superscript"/>
              </w:rPr>
              <w:fldChar w:fldCharType="begin"/>
            </w:r>
            <w:r w:rsidR="00611E2C" w:rsidRPr="00E751E3">
              <w:rPr>
                <w:vertAlign w:val="superscript"/>
              </w:rPr>
              <w:instrText xml:space="preserve"> REF _Ref127265210 \n \h  \* MERGEFORMAT </w:instrText>
            </w:r>
            <w:r w:rsidR="00611E2C" w:rsidRPr="00E751E3">
              <w:rPr>
                <w:vertAlign w:val="superscript"/>
              </w:rPr>
            </w:r>
            <w:r w:rsidR="00611E2C" w:rsidRPr="00E751E3">
              <w:rPr>
                <w:vertAlign w:val="superscript"/>
              </w:rPr>
              <w:fldChar w:fldCharType="separate"/>
            </w:r>
            <w:r w:rsidR="00512F9A">
              <w:rPr>
                <w:vertAlign w:val="superscript"/>
              </w:rPr>
              <w:t>[2]</w:t>
            </w:r>
            <w:r w:rsidR="00611E2C" w:rsidRPr="00E751E3">
              <w:rPr>
                <w:vertAlign w:val="superscript"/>
              </w:rPr>
              <w:fldChar w:fldCharType="end"/>
            </w:r>
          </w:p>
        </w:tc>
        <w:tc>
          <w:tcPr>
            <w:tcW w:w="1157" w:type="dxa"/>
            <w:vAlign w:val="center"/>
          </w:tcPr>
          <w:p w14:paraId="08BAA6D4" w14:textId="1A870AC1" w:rsidR="00F4028A" w:rsidRPr="00E751E3" w:rsidRDefault="00E22D2B" w:rsidP="005878A5">
            <w:r w:rsidRPr="00E751E3">
              <w:t>1.1-1.5</w:t>
            </w:r>
          </w:p>
        </w:tc>
        <w:tc>
          <w:tcPr>
            <w:tcW w:w="1149" w:type="dxa"/>
            <w:vAlign w:val="center"/>
          </w:tcPr>
          <w:p w14:paraId="7B9EC8E3" w14:textId="0E6DD02A" w:rsidR="00F4028A" w:rsidRPr="00E751E3" w:rsidRDefault="00E22D2B" w:rsidP="005878A5">
            <w:r w:rsidRPr="00E751E3">
              <w:rPr>
                <w:rFonts w:hint="eastAsia"/>
              </w:rPr>
              <w:t>6</w:t>
            </w:r>
            <w:r w:rsidRPr="00E751E3">
              <w:t>0-2200</w:t>
            </w:r>
          </w:p>
        </w:tc>
        <w:tc>
          <w:tcPr>
            <w:tcW w:w="1131" w:type="dxa"/>
            <w:vAlign w:val="center"/>
          </w:tcPr>
          <w:p w14:paraId="158D9D4F" w14:textId="25D79089" w:rsidR="00F4028A" w:rsidRPr="00E751E3" w:rsidRDefault="00E22D2B" w:rsidP="00907B00">
            <w:r w:rsidRPr="00E751E3">
              <w:rPr>
                <w:rFonts w:hint="eastAsia"/>
              </w:rPr>
              <w:t>/</w:t>
            </w:r>
          </w:p>
        </w:tc>
        <w:tc>
          <w:tcPr>
            <w:tcW w:w="1175" w:type="dxa"/>
            <w:vAlign w:val="center"/>
          </w:tcPr>
          <w:p w14:paraId="74D8A874" w14:textId="59D090DD" w:rsidR="00F4028A" w:rsidRPr="00E751E3" w:rsidRDefault="00E22D2B" w:rsidP="00907B00">
            <w:r w:rsidRPr="00E751E3">
              <w:rPr>
                <w:rFonts w:hint="eastAsia"/>
              </w:rPr>
              <w:t>/</w:t>
            </w:r>
          </w:p>
        </w:tc>
      </w:tr>
      <w:tr w:rsidR="00E751E3" w:rsidRPr="00E751E3" w14:paraId="2F773FE9" w14:textId="77777777" w:rsidTr="00EE08EB">
        <w:trPr>
          <w:trHeight w:val="354"/>
          <w:jc w:val="center"/>
        </w:trPr>
        <w:tc>
          <w:tcPr>
            <w:tcW w:w="1416" w:type="dxa"/>
            <w:vMerge/>
            <w:tcBorders>
              <w:bottom w:val="single" w:sz="4" w:space="0" w:color="auto"/>
            </w:tcBorders>
            <w:vAlign w:val="center"/>
          </w:tcPr>
          <w:p w14:paraId="2F07C796" w14:textId="77777777" w:rsidR="00F4028A" w:rsidRPr="00E751E3" w:rsidRDefault="00F4028A" w:rsidP="00907B00"/>
        </w:tc>
        <w:tc>
          <w:tcPr>
            <w:tcW w:w="2265" w:type="dxa"/>
            <w:tcBorders>
              <w:bottom w:val="single" w:sz="4" w:space="0" w:color="auto"/>
            </w:tcBorders>
            <w:vAlign w:val="center"/>
          </w:tcPr>
          <w:p w14:paraId="58809A4F" w14:textId="3EA163E8" w:rsidR="00F4028A" w:rsidRPr="00E751E3" w:rsidRDefault="00611E2C" w:rsidP="005878A5">
            <w:r w:rsidRPr="00E751E3">
              <w:t>Mikityuk</w:t>
            </w:r>
            <w:r w:rsidRPr="00E751E3">
              <w:rPr>
                <w:vertAlign w:val="superscript"/>
              </w:rPr>
              <w:fldChar w:fldCharType="begin"/>
            </w:r>
            <w:r w:rsidRPr="00E751E3">
              <w:rPr>
                <w:vertAlign w:val="superscript"/>
              </w:rPr>
              <w:instrText xml:space="preserve"> REF _Ref135245596 \n \h  \* MERGEFORMAT </w:instrText>
            </w:r>
            <w:r w:rsidRPr="00E751E3">
              <w:rPr>
                <w:vertAlign w:val="superscript"/>
              </w:rPr>
            </w:r>
            <w:r w:rsidRPr="00E751E3">
              <w:rPr>
                <w:vertAlign w:val="superscript"/>
              </w:rPr>
              <w:fldChar w:fldCharType="separate"/>
            </w:r>
            <w:r w:rsidR="00512F9A">
              <w:rPr>
                <w:vertAlign w:val="superscript"/>
              </w:rPr>
              <w:t>[3]</w:t>
            </w:r>
            <w:r w:rsidRPr="00E751E3">
              <w:rPr>
                <w:vertAlign w:val="superscript"/>
              </w:rPr>
              <w:fldChar w:fldCharType="end"/>
            </w:r>
          </w:p>
        </w:tc>
        <w:tc>
          <w:tcPr>
            <w:tcW w:w="1157" w:type="dxa"/>
            <w:tcBorders>
              <w:bottom w:val="single" w:sz="4" w:space="0" w:color="auto"/>
            </w:tcBorders>
            <w:vAlign w:val="center"/>
          </w:tcPr>
          <w:p w14:paraId="58ACBA37" w14:textId="4E92E444" w:rsidR="00F4028A" w:rsidRPr="00E751E3" w:rsidRDefault="00E22D2B" w:rsidP="005878A5">
            <w:r w:rsidRPr="00E751E3">
              <w:t>1.1-1.95</w:t>
            </w:r>
          </w:p>
        </w:tc>
        <w:tc>
          <w:tcPr>
            <w:tcW w:w="1149" w:type="dxa"/>
            <w:tcBorders>
              <w:bottom w:val="single" w:sz="4" w:space="0" w:color="auto"/>
            </w:tcBorders>
            <w:vAlign w:val="center"/>
          </w:tcPr>
          <w:p w14:paraId="7570B0EF" w14:textId="563C9464" w:rsidR="00F4028A" w:rsidRPr="00E751E3" w:rsidRDefault="00E22D2B" w:rsidP="005878A5">
            <w:r w:rsidRPr="00E751E3">
              <w:rPr>
                <w:rFonts w:hint="eastAsia"/>
              </w:rPr>
              <w:t>3</w:t>
            </w:r>
            <w:r w:rsidRPr="00E751E3">
              <w:t>0-5000</w:t>
            </w:r>
          </w:p>
        </w:tc>
        <w:tc>
          <w:tcPr>
            <w:tcW w:w="1131" w:type="dxa"/>
            <w:tcBorders>
              <w:bottom w:val="single" w:sz="4" w:space="0" w:color="auto"/>
            </w:tcBorders>
            <w:vAlign w:val="center"/>
          </w:tcPr>
          <w:p w14:paraId="7F40C2AC" w14:textId="3F016A24" w:rsidR="00F4028A" w:rsidRPr="00E751E3" w:rsidRDefault="00E22D2B" w:rsidP="00907B00">
            <w:r w:rsidRPr="00E751E3">
              <w:rPr>
                <w:rFonts w:hint="eastAsia"/>
              </w:rPr>
              <w:t>/</w:t>
            </w:r>
          </w:p>
        </w:tc>
        <w:tc>
          <w:tcPr>
            <w:tcW w:w="1175" w:type="dxa"/>
            <w:tcBorders>
              <w:bottom w:val="single" w:sz="4" w:space="0" w:color="auto"/>
            </w:tcBorders>
            <w:vAlign w:val="center"/>
          </w:tcPr>
          <w:p w14:paraId="72793871" w14:textId="315257DC" w:rsidR="00F4028A" w:rsidRPr="00E751E3" w:rsidRDefault="00E22D2B" w:rsidP="00907B00">
            <w:r w:rsidRPr="00E751E3">
              <w:rPr>
                <w:rFonts w:hint="eastAsia"/>
              </w:rPr>
              <w:t>/</w:t>
            </w:r>
          </w:p>
        </w:tc>
      </w:tr>
      <w:tr w:rsidR="00E751E3" w:rsidRPr="00E751E3" w14:paraId="70EDE106" w14:textId="77777777" w:rsidTr="00EE08EB">
        <w:trPr>
          <w:trHeight w:val="354"/>
          <w:jc w:val="center"/>
        </w:trPr>
        <w:tc>
          <w:tcPr>
            <w:tcW w:w="1416" w:type="dxa"/>
            <w:vMerge w:val="restart"/>
            <w:tcBorders>
              <w:top w:val="single" w:sz="4" w:space="0" w:color="auto"/>
            </w:tcBorders>
            <w:vAlign w:val="center"/>
          </w:tcPr>
          <w:p w14:paraId="70C4C1C5" w14:textId="042FD491" w:rsidR="00F4028A" w:rsidRPr="00E751E3" w:rsidRDefault="00F4028A" w:rsidP="005878A5">
            <w:r w:rsidRPr="00E751E3">
              <w:t>Pressure drop model</w:t>
            </w:r>
          </w:p>
        </w:tc>
        <w:tc>
          <w:tcPr>
            <w:tcW w:w="2265" w:type="dxa"/>
            <w:tcBorders>
              <w:top w:val="single" w:sz="4" w:space="0" w:color="auto"/>
            </w:tcBorders>
            <w:vAlign w:val="center"/>
          </w:tcPr>
          <w:p w14:paraId="474A8938" w14:textId="3E9F40EA" w:rsidR="00F4028A" w:rsidRPr="00E751E3" w:rsidRDefault="00F4028A" w:rsidP="005878A5">
            <w:r w:rsidRPr="00E751E3">
              <w:t>Novendstern</w:t>
            </w:r>
            <w:r w:rsidR="00852D83" w:rsidRPr="00E751E3">
              <w:rPr>
                <w:vertAlign w:val="superscript"/>
              </w:rPr>
              <w:fldChar w:fldCharType="begin"/>
            </w:r>
            <w:r w:rsidR="00852D83" w:rsidRPr="00E751E3">
              <w:rPr>
                <w:vertAlign w:val="superscript"/>
              </w:rPr>
              <w:instrText xml:space="preserve"> REF _Ref127294700 \n \h </w:instrText>
            </w:r>
            <w:r w:rsidR="00012B0C" w:rsidRPr="00E751E3">
              <w:rPr>
                <w:vertAlign w:val="superscript"/>
              </w:rPr>
              <w:instrText xml:space="preserve"> \* MERGEFORMAT </w:instrText>
            </w:r>
            <w:r w:rsidR="00852D83" w:rsidRPr="00E751E3">
              <w:rPr>
                <w:vertAlign w:val="superscript"/>
              </w:rPr>
            </w:r>
            <w:r w:rsidR="00852D83" w:rsidRPr="00E751E3">
              <w:rPr>
                <w:vertAlign w:val="superscript"/>
              </w:rPr>
              <w:fldChar w:fldCharType="separate"/>
            </w:r>
            <w:r w:rsidR="00512F9A">
              <w:rPr>
                <w:vertAlign w:val="superscript"/>
              </w:rPr>
              <w:t>[4]</w:t>
            </w:r>
            <w:r w:rsidR="00852D83" w:rsidRPr="00E751E3">
              <w:rPr>
                <w:vertAlign w:val="superscript"/>
              </w:rPr>
              <w:fldChar w:fldCharType="end"/>
            </w:r>
          </w:p>
        </w:tc>
        <w:tc>
          <w:tcPr>
            <w:tcW w:w="1157" w:type="dxa"/>
            <w:tcBorders>
              <w:top w:val="single" w:sz="4" w:space="0" w:color="auto"/>
            </w:tcBorders>
            <w:vAlign w:val="center"/>
          </w:tcPr>
          <w:p w14:paraId="117EFD7E" w14:textId="10449375" w:rsidR="00F4028A" w:rsidRPr="00E751E3" w:rsidRDefault="00E22D2B" w:rsidP="005878A5">
            <w:r w:rsidRPr="00E751E3">
              <w:t>1.06-1.42</w:t>
            </w:r>
          </w:p>
        </w:tc>
        <w:tc>
          <w:tcPr>
            <w:tcW w:w="1149" w:type="dxa"/>
            <w:tcBorders>
              <w:top w:val="single" w:sz="4" w:space="0" w:color="auto"/>
            </w:tcBorders>
            <w:vAlign w:val="center"/>
          </w:tcPr>
          <w:p w14:paraId="4FCF7D93" w14:textId="5CBE4405" w:rsidR="00F4028A" w:rsidRPr="00E751E3" w:rsidRDefault="00E22D2B" w:rsidP="00907B00">
            <w:r w:rsidRPr="00E751E3">
              <w:rPr>
                <w:rFonts w:hint="eastAsia"/>
              </w:rPr>
              <w:t>/</w:t>
            </w:r>
          </w:p>
        </w:tc>
        <w:tc>
          <w:tcPr>
            <w:tcW w:w="1131" w:type="dxa"/>
            <w:tcBorders>
              <w:top w:val="single" w:sz="4" w:space="0" w:color="auto"/>
            </w:tcBorders>
            <w:vAlign w:val="center"/>
          </w:tcPr>
          <w:p w14:paraId="66115015" w14:textId="66891438" w:rsidR="00F4028A" w:rsidRPr="00E751E3" w:rsidRDefault="00E22D2B" w:rsidP="005878A5">
            <w:r w:rsidRPr="00E751E3">
              <w:t>8.0-96.0</w:t>
            </w:r>
          </w:p>
        </w:tc>
        <w:tc>
          <w:tcPr>
            <w:tcW w:w="1175" w:type="dxa"/>
            <w:tcBorders>
              <w:top w:val="single" w:sz="4" w:space="0" w:color="auto"/>
            </w:tcBorders>
            <w:vAlign w:val="center"/>
          </w:tcPr>
          <w:p w14:paraId="413A341C" w14:textId="7B6D4F11" w:rsidR="00F4028A" w:rsidRPr="00E751E3" w:rsidRDefault="00E22D2B" w:rsidP="005878A5">
            <w:r w:rsidRPr="00E751E3">
              <w:t>2600-10</w:t>
            </w:r>
            <w:r w:rsidRPr="00E751E3">
              <w:rPr>
                <w:vertAlign w:val="superscript"/>
              </w:rPr>
              <w:t>5</w:t>
            </w:r>
          </w:p>
        </w:tc>
      </w:tr>
      <w:tr w:rsidR="009E1FCA" w:rsidRPr="00E751E3" w14:paraId="7C8D0F49" w14:textId="77777777" w:rsidTr="009E1FCA">
        <w:trPr>
          <w:trHeight w:val="343"/>
          <w:jc w:val="center"/>
        </w:trPr>
        <w:tc>
          <w:tcPr>
            <w:tcW w:w="1416" w:type="dxa"/>
            <w:vMerge/>
            <w:vAlign w:val="center"/>
          </w:tcPr>
          <w:p w14:paraId="6F58347F" w14:textId="77777777" w:rsidR="00F4028A" w:rsidRPr="00E751E3" w:rsidRDefault="00F4028A" w:rsidP="00907B00"/>
        </w:tc>
        <w:tc>
          <w:tcPr>
            <w:tcW w:w="2265" w:type="dxa"/>
            <w:vAlign w:val="center"/>
          </w:tcPr>
          <w:p w14:paraId="25E2D26A" w14:textId="14D7214D" w:rsidR="00F4028A" w:rsidRPr="00E751E3" w:rsidRDefault="00F4028A" w:rsidP="005878A5">
            <w:r w:rsidRPr="00E751E3">
              <w:t>CT</w:t>
            </w:r>
            <w:r w:rsidR="00852D83" w:rsidRPr="00E751E3">
              <w:rPr>
                <w:vertAlign w:val="superscript"/>
              </w:rPr>
              <w:fldChar w:fldCharType="begin"/>
            </w:r>
            <w:r w:rsidR="00852D83" w:rsidRPr="00E751E3">
              <w:rPr>
                <w:vertAlign w:val="superscript"/>
              </w:rPr>
              <w:instrText xml:space="preserve"> REF _Ref127294709 \n \h </w:instrText>
            </w:r>
            <w:r w:rsidR="00012B0C" w:rsidRPr="00E751E3">
              <w:rPr>
                <w:vertAlign w:val="superscript"/>
              </w:rPr>
              <w:instrText xml:space="preserve"> \* MERGEFORMAT </w:instrText>
            </w:r>
            <w:r w:rsidR="00852D83" w:rsidRPr="00E751E3">
              <w:rPr>
                <w:vertAlign w:val="superscript"/>
              </w:rPr>
            </w:r>
            <w:r w:rsidR="00852D83" w:rsidRPr="00E751E3">
              <w:rPr>
                <w:vertAlign w:val="superscript"/>
              </w:rPr>
              <w:fldChar w:fldCharType="separate"/>
            </w:r>
            <w:r w:rsidR="00512F9A">
              <w:rPr>
                <w:vertAlign w:val="superscript"/>
              </w:rPr>
              <w:t>[5]</w:t>
            </w:r>
            <w:r w:rsidR="00852D83" w:rsidRPr="00E751E3">
              <w:rPr>
                <w:vertAlign w:val="superscript"/>
              </w:rPr>
              <w:fldChar w:fldCharType="end"/>
            </w:r>
          </w:p>
        </w:tc>
        <w:tc>
          <w:tcPr>
            <w:tcW w:w="1157" w:type="dxa"/>
            <w:vAlign w:val="center"/>
          </w:tcPr>
          <w:p w14:paraId="09AF041A" w14:textId="5661B4EB" w:rsidR="00F4028A" w:rsidRPr="00E751E3" w:rsidRDefault="00E22D2B" w:rsidP="005878A5">
            <w:r w:rsidRPr="00E751E3">
              <w:t>1.0-1.42</w:t>
            </w:r>
          </w:p>
        </w:tc>
        <w:tc>
          <w:tcPr>
            <w:tcW w:w="1149" w:type="dxa"/>
            <w:vAlign w:val="center"/>
          </w:tcPr>
          <w:p w14:paraId="1A3D19E3" w14:textId="0A444EA2" w:rsidR="00F4028A" w:rsidRPr="00E751E3" w:rsidRDefault="00E22D2B" w:rsidP="00907B00">
            <w:r w:rsidRPr="00E751E3">
              <w:rPr>
                <w:rFonts w:hint="eastAsia"/>
              </w:rPr>
              <w:t>/</w:t>
            </w:r>
          </w:p>
        </w:tc>
        <w:tc>
          <w:tcPr>
            <w:tcW w:w="1131" w:type="dxa"/>
            <w:vAlign w:val="center"/>
          </w:tcPr>
          <w:p w14:paraId="3516D509" w14:textId="05DF25EA" w:rsidR="00F4028A" w:rsidRPr="00E751E3" w:rsidRDefault="00E22D2B" w:rsidP="005878A5">
            <w:r w:rsidRPr="00E751E3">
              <w:t>4.0-52.0</w:t>
            </w:r>
          </w:p>
        </w:tc>
        <w:tc>
          <w:tcPr>
            <w:tcW w:w="1175" w:type="dxa"/>
            <w:vAlign w:val="center"/>
          </w:tcPr>
          <w:p w14:paraId="47F77D41" w14:textId="1319CD0C" w:rsidR="00F4028A" w:rsidRPr="00E751E3" w:rsidRDefault="00E22D2B" w:rsidP="005878A5">
            <w:r w:rsidRPr="00E751E3">
              <w:t>50-10</w:t>
            </w:r>
            <w:r w:rsidRPr="00E751E3">
              <w:rPr>
                <w:vertAlign w:val="superscript"/>
              </w:rPr>
              <w:t>6</w:t>
            </w:r>
          </w:p>
        </w:tc>
      </w:tr>
      <w:tr w:rsidR="009E1FCA" w:rsidRPr="00E751E3" w14:paraId="34765485" w14:textId="77777777" w:rsidTr="009E1FCA">
        <w:trPr>
          <w:trHeight w:val="343"/>
          <w:jc w:val="center"/>
        </w:trPr>
        <w:tc>
          <w:tcPr>
            <w:tcW w:w="1416" w:type="dxa"/>
            <w:vAlign w:val="center"/>
          </w:tcPr>
          <w:p w14:paraId="0215F7B2" w14:textId="24F412F9" w:rsidR="009E1FCA" w:rsidRPr="00E751E3" w:rsidRDefault="009E1FCA" w:rsidP="005878A5">
            <w:r>
              <w:t>Turbulent mixing model</w:t>
            </w:r>
          </w:p>
        </w:tc>
        <w:tc>
          <w:tcPr>
            <w:tcW w:w="2265" w:type="dxa"/>
            <w:vAlign w:val="center"/>
          </w:tcPr>
          <w:p w14:paraId="1FCC2183" w14:textId="5CF50BCA" w:rsidR="009E1FCA" w:rsidRPr="00E751E3" w:rsidRDefault="009E1FCA" w:rsidP="005878A5">
            <w:r w:rsidRPr="00FC12A0">
              <w:t>Rowe and Angle</w:t>
            </w:r>
            <w:r w:rsidR="00AB0FC6" w:rsidRPr="008F1231">
              <w:rPr>
                <w:vertAlign w:val="superscript"/>
              </w:rPr>
              <w:fldChar w:fldCharType="begin"/>
            </w:r>
            <w:r w:rsidR="00AB0FC6" w:rsidRPr="008F1231">
              <w:rPr>
                <w:vertAlign w:val="superscript"/>
              </w:rPr>
              <w:instrText xml:space="preserve"> REF _Ref139619710 \n \h </w:instrText>
            </w:r>
            <w:r w:rsidR="008F1231">
              <w:rPr>
                <w:vertAlign w:val="superscript"/>
              </w:rPr>
              <w:instrText xml:space="preserve"> \* MERGEFORMAT </w:instrText>
            </w:r>
            <w:r w:rsidR="00AB0FC6" w:rsidRPr="008F1231">
              <w:rPr>
                <w:vertAlign w:val="superscript"/>
              </w:rPr>
            </w:r>
            <w:r w:rsidR="00AB0FC6" w:rsidRPr="008F1231">
              <w:rPr>
                <w:vertAlign w:val="superscript"/>
              </w:rPr>
              <w:fldChar w:fldCharType="separate"/>
            </w:r>
            <w:r w:rsidR="00512F9A">
              <w:rPr>
                <w:vertAlign w:val="superscript"/>
              </w:rPr>
              <w:t>[6]</w:t>
            </w:r>
            <w:r w:rsidR="00AB0FC6" w:rsidRPr="008F1231">
              <w:rPr>
                <w:vertAlign w:val="superscript"/>
              </w:rPr>
              <w:fldChar w:fldCharType="end"/>
            </w:r>
          </w:p>
        </w:tc>
        <w:tc>
          <w:tcPr>
            <w:tcW w:w="1157" w:type="dxa"/>
            <w:vAlign w:val="center"/>
          </w:tcPr>
          <w:p w14:paraId="752E5AC2" w14:textId="259095F6" w:rsidR="009E1FCA" w:rsidRPr="00E751E3" w:rsidRDefault="00666E38" w:rsidP="00907B00">
            <w:r>
              <w:t>/</w:t>
            </w:r>
          </w:p>
        </w:tc>
        <w:tc>
          <w:tcPr>
            <w:tcW w:w="1149" w:type="dxa"/>
            <w:vAlign w:val="center"/>
          </w:tcPr>
          <w:p w14:paraId="0E5CAFDA" w14:textId="36D5CDF1" w:rsidR="009E1FCA" w:rsidRPr="00E751E3" w:rsidRDefault="00666E38" w:rsidP="00907B00">
            <w:r>
              <w:rPr>
                <w:rFonts w:hint="eastAsia"/>
              </w:rPr>
              <w:t>/</w:t>
            </w:r>
          </w:p>
        </w:tc>
        <w:tc>
          <w:tcPr>
            <w:tcW w:w="1131" w:type="dxa"/>
            <w:vAlign w:val="center"/>
          </w:tcPr>
          <w:p w14:paraId="14D2FCEA" w14:textId="434A6CA5" w:rsidR="009E1FCA" w:rsidRPr="00E751E3" w:rsidRDefault="00666E38" w:rsidP="00907B00">
            <w:r>
              <w:rPr>
                <w:rFonts w:hint="eastAsia"/>
              </w:rPr>
              <w:t>/</w:t>
            </w:r>
          </w:p>
        </w:tc>
        <w:tc>
          <w:tcPr>
            <w:tcW w:w="1175" w:type="dxa"/>
            <w:vAlign w:val="center"/>
          </w:tcPr>
          <w:p w14:paraId="7D3D51C1" w14:textId="1936C478" w:rsidR="009E1FCA" w:rsidRPr="00E751E3" w:rsidRDefault="00666E38" w:rsidP="00907B00">
            <w:r>
              <w:rPr>
                <w:rFonts w:hint="eastAsia"/>
              </w:rPr>
              <w:t>/</w:t>
            </w:r>
          </w:p>
        </w:tc>
      </w:tr>
      <w:tr w:rsidR="00666E38" w:rsidRPr="00E751E3" w14:paraId="084463F8" w14:textId="77777777" w:rsidTr="00666E38">
        <w:trPr>
          <w:trHeight w:val="343"/>
          <w:jc w:val="center"/>
        </w:trPr>
        <w:tc>
          <w:tcPr>
            <w:tcW w:w="1416" w:type="dxa"/>
            <w:vMerge w:val="restart"/>
            <w:vAlign w:val="center"/>
          </w:tcPr>
          <w:p w14:paraId="0A5CE44B" w14:textId="42CED749" w:rsidR="00666E38" w:rsidRDefault="00666E38" w:rsidP="005878A5">
            <w:r>
              <w:t>Conduction shape factor</w:t>
            </w:r>
          </w:p>
        </w:tc>
        <w:tc>
          <w:tcPr>
            <w:tcW w:w="2265" w:type="dxa"/>
            <w:vAlign w:val="center"/>
          </w:tcPr>
          <w:p w14:paraId="28AED415" w14:textId="7EA9D6AA" w:rsidR="00666E38" w:rsidRPr="00FC12A0" w:rsidRDefault="00666E38" w:rsidP="005878A5">
            <w:r>
              <w:rPr>
                <w:rFonts w:hint="eastAsia"/>
              </w:rPr>
              <w:t>J</w:t>
            </w:r>
            <w:r>
              <w:t>eong.H</w:t>
            </w:r>
            <w:r w:rsidR="00D3619E" w:rsidRPr="00DB194F">
              <w:rPr>
                <w:vertAlign w:val="superscript"/>
              </w:rPr>
              <w:fldChar w:fldCharType="begin"/>
            </w:r>
            <w:r w:rsidR="00D3619E" w:rsidRPr="00DB194F">
              <w:rPr>
                <w:vertAlign w:val="superscript"/>
              </w:rPr>
              <w:instrText xml:space="preserve"> REF _Ref148609503 \n \h </w:instrText>
            </w:r>
            <w:r w:rsidR="00DB194F">
              <w:rPr>
                <w:vertAlign w:val="superscript"/>
              </w:rPr>
              <w:instrText xml:space="preserve"> \* MERGEFORMAT </w:instrText>
            </w:r>
            <w:r w:rsidR="00D3619E" w:rsidRPr="00DB194F">
              <w:rPr>
                <w:vertAlign w:val="superscript"/>
              </w:rPr>
            </w:r>
            <w:r w:rsidR="00D3619E" w:rsidRPr="00DB194F">
              <w:rPr>
                <w:vertAlign w:val="superscript"/>
              </w:rPr>
              <w:fldChar w:fldCharType="separate"/>
            </w:r>
            <w:r w:rsidR="00512F9A">
              <w:rPr>
                <w:vertAlign w:val="superscript"/>
              </w:rPr>
              <w:t>[7]</w:t>
            </w:r>
            <w:r w:rsidR="00D3619E" w:rsidRPr="00DB194F">
              <w:rPr>
                <w:vertAlign w:val="superscript"/>
              </w:rPr>
              <w:fldChar w:fldCharType="end"/>
            </w:r>
          </w:p>
        </w:tc>
        <w:tc>
          <w:tcPr>
            <w:tcW w:w="1157" w:type="dxa"/>
            <w:vAlign w:val="center"/>
          </w:tcPr>
          <w:p w14:paraId="560B045E" w14:textId="43135518" w:rsidR="00666E38" w:rsidRPr="00E751E3" w:rsidRDefault="00666E38" w:rsidP="00907B00">
            <w:r>
              <w:rPr>
                <w:rFonts w:hint="eastAsia"/>
              </w:rPr>
              <w:t>/</w:t>
            </w:r>
          </w:p>
        </w:tc>
        <w:tc>
          <w:tcPr>
            <w:tcW w:w="1149" w:type="dxa"/>
            <w:vAlign w:val="center"/>
          </w:tcPr>
          <w:p w14:paraId="7FB362B6" w14:textId="3763829C" w:rsidR="00666E38" w:rsidRPr="00E751E3" w:rsidRDefault="004C2F46" w:rsidP="00907B00">
            <w:r>
              <w:rPr>
                <w:rFonts w:hint="eastAsia"/>
              </w:rPr>
              <w:t>/</w:t>
            </w:r>
          </w:p>
        </w:tc>
        <w:tc>
          <w:tcPr>
            <w:tcW w:w="1131" w:type="dxa"/>
            <w:vAlign w:val="center"/>
          </w:tcPr>
          <w:p w14:paraId="1FDED4C8" w14:textId="05EB0E02" w:rsidR="00666E38" w:rsidRPr="00E751E3" w:rsidRDefault="004C2F46" w:rsidP="00907B00">
            <w:r>
              <w:rPr>
                <w:rFonts w:hint="eastAsia"/>
              </w:rPr>
              <w:t>/</w:t>
            </w:r>
          </w:p>
        </w:tc>
        <w:tc>
          <w:tcPr>
            <w:tcW w:w="1175" w:type="dxa"/>
            <w:vAlign w:val="center"/>
          </w:tcPr>
          <w:p w14:paraId="4295CF74" w14:textId="25851B86" w:rsidR="00666E38" w:rsidRPr="00E751E3" w:rsidRDefault="004C2F46" w:rsidP="00907B00">
            <w:r>
              <w:rPr>
                <w:rFonts w:hint="eastAsia"/>
              </w:rPr>
              <w:t>/</w:t>
            </w:r>
          </w:p>
        </w:tc>
      </w:tr>
      <w:tr w:rsidR="00666E38" w:rsidRPr="00E751E3" w14:paraId="3E168465" w14:textId="77777777" w:rsidTr="00EE08EB">
        <w:trPr>
          <w:trHeight w:val="343"/>
          <w:jc w:val="center"/>
        </w:trPr>
        <w:tc>
          <w:tcPr>
            <w:tcW w:w="1416" w:type="dxa"/>
            <w:vMerge/>
            <w:tcBorders>
              <w:bottom w:val="single" w:sz="8" w:space="0" w:color="auto"/>
            </w:tcBorders>
            <w:vAlign w:val="center"/>
          </w:tcPr>
          <w:p w14:paraId="17910630" w14:textId="77777777" w:rsidR="00666E38" w:rsidRDefault="00666E38" w:rsidP="00907B00"/>
        </w:tc>
        <w:tc>
          <w:tcPr>
            <w:tcW w:w="2265" w:type="dxa"/>
            <w:tcBorders>
              <w:bottom w:val="single" w:sz="8" w:space="0" w:color="auto"/>
            </w:tcBorders>
            <w:vAlign w:val="center"/>
          </w:tcPr>
          <w:p w14:paraId="31A728A5" w14:textId="2CA13F53" w:rsidR="00666E38" w:rsidRDefault="00666E38" w:rsidP="005878A5">
            <w:r w:rsidRPr="00FC12A0">
              <w:t>Cheng-</w:t>
            </w:r>
            <w:r w:rsidRPr="00FC12A0">
              <w:rPr>
                <w:rFonts w:hint="eastAsia"/>
              </w:rPr>
              <w:t>Todreas</w:t>
            </w:r>
            <w:r w:rsidR="00DB194F" w:rsidRPr="00DB194F">
              <w:rPr>
                <w:vertAlign w:val="superscript"/>
              </w:rPr>
              <w:fldChar w:fldCharType="begin"/>
            </w:r>
            <w:r w:rsidR="00DB194F" w:rsidRPr="00DB194F">
              <w:rPr>
                <w:vertAlign w:val="superscript"/>
              </w:rPr>
              <w:instrText xml:space="preserve"> </w:instrText>
            </w:r>
            <w:r w:rsidR="00DB194F" w:rsidRPr="00DB194F">
              <w:rPr>
                <w:rFonts w:hint="eastAsia"/>
                <w:vertAlign w:val="superscript"/>
              </w:rPr>
              <w:instrText>REF _Ref148609551 \n \h</w:instrText>
            </w:r>
            <w:r w:rsidR="00DB194F" w:rsidRPr="00DB194F">
              <w:rPr>
                <w:vertAlign w:val="superscript"/>
              </w:rPr>
              <w:instrText xml:space="preserve">  \* MERGEFORMAT </w:instrText>
            </w:r>
            <w:r w:rsidR="00DB194F" w:rsidRPr="00DB194F">
              <w:rPr>
                <w:vertAlign w:val="superscript"/>
              </w:rPr>
            </w:r>
            <w:r w:rsidR="00DB194F" w:rsidRPr="00DB194F">
              <w:rPr>
                <w:vertAlign w:val="superscript"/>
              </w:rPr>
              <w:fldChar w:fldCharType="separate"/>
            </w:r>
            <w:r w:rsidR="00512F9A">
              <w:rPr>
                <w:vertAlign w:val="superscript"/>
              </w:rPr>
              <w:t>[8]</w:t>
            </w:r>
            <w:r w:rsidR="00DB194F" w:rsidRPr="00DB194F">
              <w:rPr>
                <w:vertAlign w:val="superscript"/>
              </w:rPr>
              <w:fldChar w:fldCharType="end"/>
            </w:r>
          </w:p>
        </w:tc>
        <w:tc>
          <w:tcPr>
            <w:tcW w:w="1157" w:type="dxa"/>
            <w:tcBorders>
              <w:bottom w:val="single" w:sz="8" w:space="0" w:color="auto"/>
            </w:tcBorders>
            <w:vAlign w:val="center"/>
          </w:tcPr>
          <w:p w14:paraId="74CF072C" w14:textId="384ED377" w:rsidR="00666E38" w:rsidRPr="00E751E3" w:rsidRDefault="00666E38" w:rsidP="00907B00">
            <w:r>
              <w:rPr>
                <w:rFonts w:hint="eastAsia"/>
              </w:rPr>
              <w:t>/</w:t>
            </w:r>
          </w:p>
        </w:tc>
        <w:tc>
          <w:tcPr>
            <w:tcW w:w="1149" w:type="dxa"/>
            <w:tcBorders>
              <w:bottom w:val="single" w:sz="8" w:space="0" w:color="auto"/>
            </w:tcBorders>
            <w:vAlign w:val="center"/>
          </w:tcPr>
          <w:p w14:paraId="45531CE5" w14:textId="7F96751B" w:rsidR="00666E38" w:rsidRPr="00E751E3" w:rsidRDefault="004C2F46" w:rsidP="00907B00">
            <w:r>
              <w:rPr>
                <w:rFonts w:hint="eastAsia"/>
              </w:rPr>
              <w:t>/</w:t>
            </w:r>
          </w:p>
        </w:tc>
        <w:tc>
          <w:tcPr>
            <w:tcW w:w="1131" w:type="dxa"/>
            <w:tcBorders>
              <w:bottom w:val="single" w:sz="8" w:space="0" w:color="auto"/>
            </w:tcBorders>
            <w:vAlign w:val="center"/>
          </w:tcPr>
          <w:p w14:paraId="2088450D" w14:textId="4A17963A" w:rsidR="00666E38" w:rsidRPr="00E751E3" w:rsidRDefault="004C2F46" w:rsidP="00907B00">
            <w:r>
              <w:rPr>
                <w:rFonts w:hint="eastAsia"/>
              </w:rPr>
              <w:t>/</w:t>
            </w:r>
          </w:p>
        </w:tc>
        <w:tc>
          <w:tcPr>
            <w:tcW w:w="1175" w:type="dxa"/>
            <w:tcBorders>
              <w:bottom w:val="single" w:sz="8" w:space="0" w:color="auto"/>
            </w:tcBorders>
            <w:vAlign w:val="center"/>
          </w:tcPr>
          <w:p w14:paraId="26CDBE9E" w14:textId="7E7DB160" w:rsidR="00666E38" w:rsidRPr="00E751E3" w:rsidRDefault="004C2F46" w:rsidP="00907B00">
            <w:r>
              <w:rPr>
                <w:rFonts w:hint="eastAsia"/>
              </w:rPr>
              <w:t>/</w:t>
            </w:r>
          </w:p>
        </w:tc>
      </w:tr>
    </w:tbl>
    <w:p w14:paraId="64F30363" w14:textId="27AE0F59" w:rsidR="00015DDD" w:rsidRPr="00E751E3" w:rsidRDefault="009E6D21" w:rsidP="000A01FF">
      <w:pPr>
        <w:pStyle w:val="2"/>
        <w:spacing w:beforeLines="50" w:before="120"/>
      </w:pPr>
      <w:r>
        <w:t xml:space="preserve"> </w:t>
      </w:r>
      <w:bookmarkStart w:id="6" w:name="_Toc224244055"/>
      <w:r w:rsidR="00015DDD" w:rsidRPr="00E751E3">
        <w:t>Heat conduction model</w:t>
      </w:r>
      <w:bookmarkEnd w:id="6"/>
    </w:p>
    <w:p w14:paraId="59D5EB25" w14:textId="46F16CAE" w:rsidR="00015DDD" w:rsidRPr="00E751E3" w:rsidRDefault="00053593" w:rsidP="005878A5">
      <w:pPr>
        <w:ind w:firstLineChars="200" w:firstLine="480"/>
      </w:pPr>
      <w:r>
        <w:t>T</w:t>
      </w:r>
      <w:r w:rsidR="00015DDD" w:rsidRPr="00E751E3">
        <w:t xml:space="preserve">he conduction model </w:t>
      </w:r>
      <w:r>
        <w:t xml:space="preserve">is simplified </w:t>
      </w:r>
      <w:r w:rsidR="00015DDD" w:rsidRPr="00E751E3">
        <w:t>in the fuel element</w:t>
      </w:r>
      <w:r>
        <w:t xml:space="preserve"> with</w:t>
      </w:r>
      <w:r w:rsidR="00015DDD" w:rsidRPr="00E751E3">
        <w:t xml:space="preserve"> axisymmetric geometry, unirradiated conditions</w:t>
      </w:r>
      <w:r>
        <w:t>,</w:t>
      </w:r>
      <w:r w:rsidR="00015DDD" w:rsidRPr="00E751E3">
        <w:t xml:space="preserve"> and no heat source in the cladding. Based on those assumptions, heat conduction equations are presented as</w:t>
      </w:r>
      <w:r w:rsidR="00015DDD" w:rsidRPr="00E751E3">
        <w:rPr>
          <w:rFonts w:hint="eastAsia"/>
        </w:rPr>
        <w:t>:</w:t>
      </w:r>
    </w:p>
    <w:p w14:paraId="7EAABFC8" w14:textId="282A0CE2" w:rsidR="00015DDD" w:rsidRPr="00E751E3" w:rsidRDefault="00015DDD" w:rsidP="00907B00">
      <w:pPr>
        <w:pStyle w:val="MTDisplayEquation"/>
        <w:ind w:firstLine="420"/>
      </w:pPr>
      <w:r w:rsidRPr="00E751E3">
        <w:tab/>
      </w:r>
      <w:r w:rsidR="002F21B9" w:rsidRPr="002F21B9">
        <w:rPr>
          <w:position w:val="-66"/>
        </w:rPr>
        <w:object w:dxaOrig="4700" w:dyaOrig="1440" w14:anchorId="723FAF2B">
          <v:shape id="_x0000_i1037" type="#_x0000_t75" style="width:241.35pt;height:73.75pt" o:ole="">
            <v:imagedata r:id="rId32" o:title=""/>
          </v:shape>
          <o:OLEObject Type="Embed" ProgID="Equation.DSMT4" ShapeID="_x0000_i1037" DrawAspect="Content" ObjectID="_1834856935" r:id="rId33"/>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4</w:instrText>
        </w:r>
      </w:fldSimple>
      <w:r w:rsidR="001D466A">
        <w:instrText>)</w:instrText>
      </w:r>
      <w:r w:rsidR="001D466A">
        <w:fldChar w:fldCharType="end"/>
      </w:r>
    </w:p>
    <w:p w14:paraId="778C5796" w14:textId="77777777" w:rsidR="00015DDD" w:rsidRPr="00E751E3" w:rsidRDefault="00015DDD" w:rsidP="005878A5">
      <w:pPr>
        <w:ind w:firstLineChars="200" w:firstLine="480"/>
      </w:pPr>
      <w:r w:rsidRPr="00E751E3">
        <w:t xml:space="preserve">To solve the equations, boundary conditions are given as: </w:t>
      </w:r>
    </w:p>
    <w:p w14:paraId="5E09001D" w14:textId="77777777" w:rsidR="00015DDD" w:rsidRPr="00E751E3" w:rsidRDefault="00015DDD" w:rsidP="00907B00">
      <w:pPr>
        <w:pStyle w:val="a6"/>
        <w:numPr>
          <w:ilvl w:val="0"/>
          <w:numId w:val="16"/>
        </w:numPr>
      </w:pPr>
      <w:r w:rsidRPr="00E751E3">
        <w:t>Insulation conditions at the center of the pellet leads to zero heat flux:</w:t>
      </w:r>
    </w:p>
    <w:p w14:paraId="1A5644A9" w14:textId="108B23A1" w:rsidR="00015DDD" w:rsidRPr="00E751E3" w:rsidRDefault="00015DDD" w:rsidP="00907B00">
      <w:pPr>
        <w:pStyle w:val="MTDisplayEquation"/>
        <w:ind w:firstLine="420"/>
      </w:pPr>
      <w:r w:rsidRPr="00E751E3">
        <w:tab/>
      </w:r>
      <w:r w:rsidR="002F21B9" w:rsidRPr="002F21B9">
        <w:rPr>
          <w:position w:val="-30"/>
        </w:rPr>
        <w:object w:dxaOrig="1260" w:dyaOrig="700" w14:anchorId="102FF817">
          <v:shape id="_x0000_i1038" type="#_x0000_t75" style="width:62.2pt;height:35.7pt" o:ole="">
            <v:imagedata r:id="rId34" o:title=""/>
          </v:shape>
          <o:OLEObject Type="Embed" ProgID="Equation.DSMT4" ShapeID="_x0000_i1038" DrawAspect="Content" ObjectID="_1834856936" r:id="rId35"/>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5</w:instrText>
        </w:r>
      </w:fldSimple>
      <w:r w:rsidR="001D466A">
        <w:instrText>)</w:instrText>
      </w:r>
      <w:r w:rsidR="001D466A">
        <w:fldChar w:fldCharType="end"/>
      </w:r>
      <w:r w:rsidRPr="00E751E3">
        <w:t xml:space="preserve"> </w:t>
      </w:r>
    </w:p>
    <w:p w14:paraId="7A94BEFD" w14:textId="77777777" w:rsidR="00015DDD" w:rsidRPr="00E751E3" w:rsidRDefault="00015DDD" w:rsidP="00907B00">
      <w:pPr>
        <w:pStyle w:val="a6"/>
        <w:numPr>
          <w:ilvl w:val="0"/>
          <w:numId w:val="16"/>
        </w:numPr>
      </w:pPr>
      <w:r w:rsidRPr="00E751E3">
        <w:t xml:space="preserve">The gap is filled with gas, so there exist two relations between the outer surface of the pellet and the inner surface of the cladding: </w:t>
      </w:r>
    </w:p>
    <w:p w14:paraId="376FE792" w14:textId="29C542AA" w:rsidR="00015DDD" w:rsidRPr="00E751E3" w:rsidRDefault="00015DDD" w:rsidP="00907B00">
      <w:pPr>
        <w:pStyle w:val="MTDisplayEquation"/>
        <w:ind w:firstLine="420"/>
      </w:pPr>
      <w:r w:rsidRPr="00E751E3">
        <w:tab/>
      </w:r>
      <w:r w:rsidR="002F21B9" w:rsidRPr="002F21B9">
        <w:rPr>
          <w:position w:val="-34"/>
        </w:rPr>
        <w:object w:dxaOrig="2920" w:dyaOrig="740" w14:anchorId="1B4D3A63">
          <v:shape id="_x0000_i1039" type="#_x0000_t75" style="width:146.9pt;height:36.85pt" o:ole="">
            <v:imagedata r:id="rId36" o:title=""/>
          </v:shape>
          <o:OLEObject Type="Embed" ProgID="Equation.DSMT4" ShapeID="_x0000_i1039" DrawAspect="Content" ObjectID="_1834856937" r:id="rId37"/>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6</w:instrText>
        </w:r>
      </w:fldSimple>
      <w:r w:rsidR="001D466A">
        <w:instrText>)</w:instrText>
      </w:r>
      <w:r w:rsidR="001D466A">
        <w:fldChar w:fldCharType="end"/>
      </w:r>
    </w:p>
    <w:p w14:paraId="5B13A906" w14:textId="20111660" w:rsidR="00015DDD" w:rsidRPr="00E751E3" w:rsidRDefault="00015DDD" w:rsidP="00907B00">
      <w:pPr>
        <w:pStyle w:val="MTDisplayEquation"/>
        <w:ind w:firstLine="420"/>
      </w:pPr>
      <w:r w:rsidRPr="00E751E3">
        <w:lastRenderedPageBreak/>
        <w:tab/>
      </w:r>
      <w:r w:rsidR="002F21B9" w:rsidRPr="002F21B9">
        <w:rPr>
          <w:position w:val="-34"/>
        </w:rPr>
        <w:object w:dxaOrig="2940" w:dyaOrig="740" w14:anchorId="7CC5ABFF">
          <v:shape id="_x0000_i1040" type="#_x0000_t75" style="width:145.75pt;height:36.85pt" o:ole="">
            <v:imagedata r:id="rId38" o:title=""/>
          </v:shape>
          <o:OLEObject Type="Embed" ProgID="Equation.DSMT4" ShapeID="_x0000_i1040" DrawAspect="Content" ObjectID="_1834856938" r:id="rId39"/>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7</w:instrText>
        </w:r>
      </w:fldSimple>
      <w:r w:rsidR="001D466A">
        <w:instrText>)</w:instrText>
      </w:r>
      <w:r w:rsidR="001D466A">
        <w:fldChar w:fldCharType="end"/>
      </w:r>
    </w:p>
    <w:p w14:paraId="1C4834FB" w14:textId="77777777" w:rsidR="00015DDD" w:rsidRPr="00E751E3" w:rsidRDefault="00015DDD" w:rsidP="00907B00">
      <w:pPr>
        <w:pStyle w:val="a6"/>
        <w:numPr>
          <w:ilvl w:val="0"/>
          <w:numId w:val="16"/>
        </w:numPr>
      </w:pPr>
      <w:r w:rsidRPr="00E751E3">
        <w:t>At the interface of the outer surface of cladding and the coolant:</w:t>
      </w:r>
    </w:p>
    <w:p w14:paraId="192546F2" w14:textId="48F4B4C4" w:rsidR="00015DDD" w:rsidRPr="00E751E3" w:rsidRDefault="00015DDD" w:rsidP="00907B00">
      <w:pPr>
        <w:pStyle w:val="MTDisplayEquation"/>
        <w:ind w:firstLine="420"/>
      </w:pPr>
      <w:r w:rsidRPr="00E751E3">
        <w:tab/>
      </w:r>
      <w:r w:rsidR="002F21B9" w:rsidRPr="002F21B9">
        <w:rPr>
          <w:position w:val="-34"/>
        </w:rPr>
        <w:object w:dxaOrig="2560" w:dyaOrig="740" w14:anchorId="46645324">
          <v:shape id="_x0000_i1041" type="#_x0000_t75" style="width:127.85pt;height:36.85pt" o:ole="">
            <v:imagedata r:id="rId40" o:title=""/>
          </v:shape>
          <o:OLEObject Type="Embed" ProgID="Equation.DSMT4" ShapeID="_x0000_i1041" DrawAspect="Content" ObjectID="_1834856939" r:id="rId41"/>
        </w:object>
      </w:r>
      <w:r w:rsidRPr="00E751E3">
        <w:t xml:space="preserve"> </w:t>
      </w:r>
      <w:r w:rsidRPr="00E751E3">
        <w:tab/>
      </w:r>
      <w:r w:rsidR="001D466A">
        <w:fldChar w:fldCharType="begin"/>
      </w:r>
      <w:r w:rsidR="001D466A">
        <w:instrText xml:space="preserve"> MACROBUTTON MTPlaceRef \* MERGEFORMAT </w:instrText>
      </w:r>
      <w:r w:rsidR="001D466A">
        <w:fldChar w:fldCharType="begin"/>
      </w:r>
      <w:r w:rsidR="001D466A">
        <w:instrText xml:space="preserve"> SEQ MTEqn \h \* MERGEFORMAT </w:instrText>
      </w:r>
      <w:r w:rsidR="001D466A">
        <w:fldChar w:fldCharType="end"/>
      </w:r>
      <w:r w:rsidR="001D466A">
        <w:instrText>(</w:instrText>
      </w:r>
      <w:fldSimple w:instr=" SEQ MTChap \c \* Arabic \* MERGEFORMAT ">
        <w:r w:rsidR="00512F9A">
          <w:rPr>
            <w:noProof/>
          </w:rPr>
          <w:instrText>1</w:instrText>
        </w:r>
      </w:fldSimple>
      <w:r w:rsidR="001D466A">
        <w:instrText>-</w:instrText>
      </w:r>
      <w:fldSimple w:instr=" SEQ MTEqn \c \* Arabic \* MERGEFORMAT ">
        <w:r w:rsidR="00512F9A">
          <w:rPr>
            <w:noProof/>
          </w:rPr>
          <w:instrText>8</w:instrText>
        </w:r>
      </w:fldSimple>
      <w:r w:rsidR="001D466A">
        <w:instrText>)</w:instrText>
      </w:r>
      <w:r w:rsidR="001D466A">
        <w:fldChar w:fldCharType="end"/>
      </w:r>
    </w:p>
    <w:p w14:paraId="461F6983" w14:textId="3A8DD27E" w:rsidR="00015DDD" w:rsidRPr="00E751E3" w:rsidRDefault="00015DDD" w:rsidP="00E43181">
      <w:pPr>
        <w:spacing w:afterLines="50" w:after="120"/>
        <w:ind w:firstLineChars="200" w:firstLine="480"/>
      </w:pPr>
      <w:r w:rsidRPr="00E751E3">
        <w:t>In order to obtain the precise temperature distribution inside the fuel element, the equations are discretized by finite difference method. Axial grids correspond to the axial scalar grid of subchannels and</w:t>
      </w:r>
      <w:r w:rsidR="001336BC">
        <w:t xml:space="preserve"> </w:t>
      </w:r>
      <w:r w:rsidR="000B161A">
        <w:fldChar w:fldCharType="begin"/>
      </w:r>
      <w:r w:rsidR="000B161A">
        <w:instrText xml:space="preserve"> REF _Ref212708471 \h </w:instrText>
      </w:r>
      <w:r w:rsidR="000B161A">
        <w:fldChar w:fldCharType="separate"/>
      </w:r>
      <w:r w:rsidR="00512F9A">
        <w:t xml:space="preserve">Figure </w:t>
      </w:r>
      <w:r w:rsidR="00512F9A">
        <w:rPr>
          <w:noProof/>
        </w:rPr>
        <w:t>2</w:t>
      </w:r>
      <w:r w:rsidR="000B161A">
        <w:fldChar w:fldCharType="end"/>
      </w:r>
      <w:r w:rsidRPr="001336BC">
        <w:t xml:space="preserve"> </w:t>
      </w:r>
      <w:r w:rsidRPr="00E751E3">
        <w:rPr>
          <w:rFonts w:hint="eastAsia"/>
        </w:rPr>
        <w:t>d</w:t>
      </w:r>
      <w:r w:rsidRPr="00E751E3">
        <w:t xml:space="preserve">epicts the radial control volumes. The number of control volumes for fuel pellet </w:t>
      </w:r>
      <w:r w:rsidR="000F4413" w:rsidRPr="000F4413">
        <w:rPr>
          <w:position w:val="-6"/>
        </w:rPr>
        <w:object w:dxaOrig="279" w:dyaOrig="279" w14:anchorId="2275EEC1">
          <v:shape id="_x0000_i1042" type="#_x0000_t75" style="width:14.4pt;height:14.4pt" o:ole="">
            <v:imagedata r:id="rId42" o:title=""/>
          </v:shape>
          <o:OLEObject Type="Embed" ProgID="Equation.DSMT4" ShapeID="_x0000_i1042" DrawAspect="Content" ObjectID="_1834856940" r:id="rId43"/>
        </w:object>
      </w:r>
      <w:r w:rsidRPr="00E751E3">
        <w:t xml:space="preserve"> could be defined by user and the cladding is divided into two control volumes, respectively corresponding to the inner and outer surface. In the circumferential direction, the pin is divided into the number of surrounding subchannels and the grid size depends on the ratio of wetted perimeter by one subchannel. For example, if the pin is surrounded by six interior subchannels, the circumferential direction of pin is equally divided into six parts.</w:t>
      </w:r>
    </w:p>
    <w:p w14:paraId="47FDA860" w14:textId="69315439" w:rsidR="00C214E9" w:rsidRDefault="00C214E9" w:rsidP="009428D2">
      <w:pPr>
        <w:jc w:val="center"/>
      </w:pPr>
      <w:r>
        <w:rPr>
          <w:noProof/>
        </w:rPr>
        <w:drawing>
          <wp:inline distT="0" distB="0" distL="0" distR="0" wp14:anchorId="2478F762" wp14:editId="60ABE15B">
            <wp:extent cx="3943350" cy="1714355"/>
            <wp:effectExtent l="0" t="0" r="0" b="635"/>
            <wp:docPr id="1363273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3708" name=""/>
                    <pic:cNvPicPr/>
                  </pic:nvPicPr>
                  <pic:blipFill>
                    <a:blip r:embed="rId44"/>
                    <a:stretch>
                      <a:fillRect/>
                    </a:stretch>
                  </pic:blipFill>
                  <pic:spPr>
                    <a:xfrm>
                      <a:off x="0" y="0"/>
                      <a:ext cx="3955248" cy="1719527"/>
                    </a:xfrm>
                    <a:prstGeom prst="rect">
                      <a:avLst/>
                    </a:prstGeom>
                  </pic:spPr>
                </pic:pic>
              </a:graphicData>
            </a:graphic>
          </wp:inline>
        </w:drawing>
      </w:r>
    </w:p>
    <w:p w14:paraId="3E1F97E3" w14:textId="3DF0551A" w:rsidR="00015DDD" w:rsidRDefault="00F02BEB" w:rsidP="009428D2">
      <w:pPr>
        <w:jc w:val="center"/>
      </w:pPr>
      <w:r w:rsidRPr="00E751E3">
        <w:object w:dxaOrig="12886" w:dyaOrig="4741" w14:anchorId="11D66F83">
          <v:shape id="_x0000_i1043" type="#_x0000_t75" style="width:382.45pt;height:145.15pt" o:ole="">
            <v:imagedata r:id="rId45" o:title="" croptop="3852f" cropbottom="4353f" cropleft="6337f" cropright="4016f"/>
          </v:shape>
          <o:OLEObject Type="Embed" ProgID="Visio.Drawing.15" ShapeID="_x0000_i1043" DrawAspect="Content" ObjectID="_1834856941" r:id="rId46"/>
        </w:object>
      </w:r>
    </w:p>
    <w:p w14:paraId="5D12BC60" w14:textId="191EC83F" w:rsidR="00015DDD" w:rsidRDefault="000B161A" w:rsidP="000B161A">
      <w:pPr>
        <w:pStyle w:val="a3"/>
      </w:pPr>
      <w:bookmarkStart w:id="7" w:name="_Ref212708471"/>
      <w:r>
        <w:t xml:space="preserve">Figure </w:t>
      </w:r>
      <w:r>
        <w:fldChar w:fldCharType="begin"/>
      </w:r>
      <w:r>
        <w:instrText xml:space="preserve"> SEQ Figure \* ARABIC </w:instrText>
      </w:r>
      <w:r>
        <w:fldChar w:fldCharType="separate"/>
      </w:r>
      <w:r w:rsidR="00512F9A">
        <w:rPr>
          <w:noProof/>
        </w:rPr>
        <w:t>2</w:t>
      </w:r>
      <w:r>
        <w:fldChar w:fldCharType="end"/>
      </w:r>
      <w:bookmarkEnd w:id="7"/>
      <w:r w:rsidR="00790F98">
        <w:rPr>
          <w:rFonts w:hint="eastAsia"/>
          <w:b/>
          <w:bCs/>
        </w:rPr>
        <w:t xml:space="preserve"> </w:t>
      </w:r>
      <w:r w:rsidR="00015DDD" w:rsidRPr="00E751E3">
        <w:t>Radial nodes definition for fuel element.</w:t>
      </w:r>
    </w:p>
    <w:p w14:paraId="25D1AE41" w14:textId="691641BC" w:rsidR="00BE00F4" w:rsidRDefault="00F31714" w:rsidP="00907B00">
      <w:pPr>
        <w:pStyle w:val="1"/>
        <w:spacing w:before="120" w:after="120"/>
      </w:pPr>
      <w:r>
        <w:t xml:space="preserve"> </w:t>
      </w:r>
      <w:bookmarkStart w:id="8" w:name="_Toc224244056"/>
      <w:r w:rsidR="003A3F51">
        <w:rPr>
          <w:rFonts w:hint="eastAsia"/>
        </w:rPr>
        <w:t>Description</w:t>
      </w:r>
      <w:r w:rsidR="003A3F51">
        <w:t xml:space="preserve"> </w:t>
      </w:r>
      <w:r w:rsidR="003A3F51">
        <w:rPr>
          <w:rFonts w:hint="eastAsia"/>
        </w:rPr>
        <w:t>of</w:t>
      </w:r>
      <w:r w:rsidR="003A3F51">
        <w:t xml:space="preserve"> the </w:t>
      </w:r>
      <w:r w:rsidR="006E01A0">
        <w:rPr>
          <w:rFonts w:hint="eastAsia"/>
        </w:rPr>
        <w:t xml:space="preserve">empirical </w:t>
      </w:r>
      <w:r w:rsidR="003A3F51">
        <w:t>model</w:t>
      </w:r>
      <w:r w:rsidR="006E01A0">
        <w:rPr>
          <w:rFonts w:hint="eastAsia"/>
        </w:rPr>
        <w:t>s</w:t>
      </w:r>
      <w:bookmarkEnd w:id="8"/>
    </w:p>
    <w:p w14:paraId="577F5944" w14:textId="5F1416B1" w:rsidR="00676FA0" w:rsidRDefault="007B33E0" w:rsidP="00907B00">
      <w:pPr>
        <w:pStyle w:val="2"/>
      </w:pPr>
      <w:r>
        <w:rPr>
          <w:rFonts w:hint="eastAsia"/>
        </w:rPr>
        <w:t xml:space="preserve"> </w:t>
      </w:r>
      <w:bookmarkStart w:id="9" w:name="_Toc224244057"/>
      <w:r w:rsidR="00D80090">
        <w:t>Models adopted for the simulation</w:t>
      </w:r>
      <w:bookmarkEnd w:id="9"/>
    </w:p>
    <w:p w14:paraId="632FD649" w14:textId="41BF65E0" w:rsidR="00D80090" w:rsidRDefault="001D466A" w:rsidP="001B27BB">
      <w:pPr>
        <w:pStyle w:val="3"/>
        <w:spacing w:beforeLines="50" w:before="120"/>
        <w:rPr>
          <w:lang w:val="fr-FR"/>
        </w:rPr>
      </w:pPr>
      <w:r>
        <w:rPr>
          <w:lang w:val="fr-FR"/>
        </w:rPr>
        <w:t xml:space="preserve"> </w:t>
      </w:r>
      <w:bookmarkStart w:id="10" w:name="_Toc224244058"/>
      <w:r w:rsidR="00401128" w:rsidRPr="00FC12A0">
        <w:rPr>
          <w:lang w:val="fr-FR"/>
        </w:rPr>
        <w:t>Heat transfer model</w:t>
      </w:r>
      <w:bookmarkEnd w:id="10"/>
    </w:p>
    <w:p w14:paraId="79A291A0" w14:textId="16534CAF" w:rsidR="001D466A" w:rsidRPr="00FC12A0" w:rsidRDefault="00401128" w:rsidP="001C68BE">
      <w:pPr>
        <w:ind w:firstLineChars="200" w:firstLine="480"/>
      </w:pPr>
      <w:r w:rsidRPr="00FC12A0">
        <w:t xml:space="preserve">For the benchmark tests, the </w:t>
      </w:r>
      <w:r w:rsidR="007E1437" w:rsidRPr="007E1437">
        <w:rPr>
          <w:position w:val="-10"/>
        </w:rPr>
        <w:object w:dxaOrig="520" w:dyaOrig="340" w14:anchorId="1372DE6F">
          <v:shape id="_x0000_i1044" type="#_x0000_t75" style="width:25.9pt;height:16.7pt" o:ole="">
            <v:imagedata r:id="rId47" o:title=""/>
          </v:shape>
          <o:OLEObject Type="Embed" ProgID="Equation.DSMT4" ShapeID="_x0000_i1044" DrawAspect="Content" ObjectID="_1834856942" r:id="rId48"/>
        </w:object>
      </w:r>
      <w:r w:rsidRPr="00FC12A0">
        <w:t xml:space="preserve"> value is 1.2824 and </w:t>
      </w:r>
      <w:r w:rsidR="007E1437" w:rsidRPr="007E1437">
        <w:rPr>
          <w:position w:val="-6"/>
        </w:rPr>
        <w:object w:dxaOrig="340" w:dyaOrig="279" w14:anchorId="762F8A28">
          <v:shape id="_x0000_i1045" type="#_x0000_t75" style="width:16.7pt;height:14.4pt" o:ole="">
            <v:imagedata r:id="rId49" o:title=""/>
          </v:shape>
          <o:OLEObject Type="Embed" ProgID="Equation.DSMT4" ShapeID="_x0000_i1045" DrawAspect="Content" ObjectID="_1834856943" r:id="rId50"/>
        </w:object>
      </w:r>
      <w:r w:rsidR="007E1437">
        <w:rPr>
          <w:rFonts w:hint="eastAsia"/>
        </w:rPr>
        <w:t xml:space="preserve"> </w:t>
      </w:r>
      <w:r w:rsidRPr="00FC12A0">
        <w:rPr>
          <w:rFonts w:hint="eastAsia"/>
        </w:rPr>
        <w:t>number</w:t>
      </w:r>
      <w:r w:rsidRPr="00FC12A0">
        <w:t xml:space="preserve"> is between 50 and 250.</w:t>
      </w:r>
      <w:r>
        <w:t xml:space="preserve"> </w:t>
      </w:r>
      <w:r w:rsidR="00A13658">
        <w:fldChar w:fldCharType="begin"/>
      </w:r>
      <w:r w:rsidR="00A13658">
        <w:instrText xml:space="preserve"> REF _Ref212709019 \h </w:instrText>
      </w:r>
      <w:r w:rsidR="00A13658">
        <w:fldChar w:fldCharType="separate"/>
      </w:r>
      <w:r w:rsidR="00512F9A">
        <w:t xml:space="preserve">Figure </w:t>
      </w:r>
      <w:r w:rsidR="00512F9A">
        <w:rPr>
          <w:noProof/>
        </w:rPr>
        <w:t>3</w:t>
      </w:r>
      <w:r w:rsidR="00A13658">
        <w:fldChar w:fldCharType="end"/>
      </w:r>
      <w:r w:rsidRPr="00FC12A0">
        <w:t xml:space="preserve"> compares the Nusselt number from experimen</w:t>
      </w:r>
      <w:r w:rsidRPr="00401128">
        <w:t>tal measurements with three existing correlations</w:t>
      </w:r>
      <w:r w:rsidR="001C68BE" w:rsidRPr="001C68BE">
        <w:rPr>
          <w:vertAlign w:val="superscript"/>
        </w:rPr>
        <w:fldChar w:fldCharType="begin"/>
      </w:r>
      <w:r w:rsidR="001C68BE" w:rsidRPr="001C68BE">
        <w:rPr>
          <w:vertAlign w:val="superscript"/>
        </w:rPr>
        <w:instrText xml:space="preserve"> REF _Ref135428616 \n \h </w:instrText>
      </w:r>
      <w:r w:rsidR="001C68BE">
        <w:rPr>
          <w:vertAlign w:val="superscript"/>
        </w:rPr>
        <w:instrText xml:space="preserve"> \* MERGEFORMAT </w:instrText>
      </w:r>
      <w:r w:rsidR="001C68BE" w:rsidRPr="001C68BE">
        <w:rPr>
          <w:vertAlign w:val="superscript"/>
        </w:rPr>
      </w:r>
      <w:r w:rsidR="001C68BE" w:rsidRPr="001C68BE">
        <w:rPr>
          <w:vertAlign w:val="superscript"/>
        </w:rPr>
        <w:fldChar w:fldCharType="separate"/>
      </w:r>
      <w:r w:rsidR="00512F9A">
        <w:rPr>
          <w:vertAlign w:val="superscript"/>
        </w:rPr>
        <w:t>[9]</w:t>
      </w:r>
      <w:r w:rsidR="001C68BE" w:rsidRPr="001C68BE">
        <w:rPr>
          <w:vertAlign w:val="superscript"/>
        </w:rPr>
        <w:fldChar w:fldCharType="end"/>
      </w:r>
      <w:r w:rsidRPr="00401128">
        <w:t>. Overall, the Borishanskii model</w:t>
      </w:r>
      <w:r w:rsidRPr="00401128">
        <w:rPr>
          <w:vertAlign w:val="superscript"/>
        </w:rPr>
        <w:fldChar w:fldCharType="begin"/>
      </w:r>
      <w:r w:rsidRPr="00401128">
        <w:rPr>
          <w:vertAlign w:val="superscript"/>
        </w:rPr>
        <w:instrText xml:space="preserve"> REF _Ref127265210 \n \h  \* MERGEFORMAT </w:instrText>
      </w:r>
      <w:r w:rsidRPr="00401128">
        <w:rPr>
          <w:vertAlign w:val="superscript"/>
        </w:rPr>
      </w:r>
      <w:r w:rsidRPr="00401128">
        <w:rPr>
          <w:vertAlign w:val="superscript"/>
        </w:rPr>
        <w:fldChar w:fldCharType="separate"/>
      </w:r>
      <w:r w:rsidR="00512F9A">
        <w:rPr>
          <w:vertAlign w:val="superscript"/>
        </w:rPr>
        <w:t>[2]</w:t>
      </w:r>
      <w:r w:rsidRPr="00401128">
        <w:rPr>
          <w:vertAlign w:val="superscript"/>
        </w:rPr>
        <w:fldChar w:fldCharType="end"/>
      </w:r>
      <w:r w:rsidRPr="00401128">
        <w:t xml:space="preserve"> and Mikityuk model</w:t>
      </w:r>
      <w:r w:rsidRPr="00401128">
        <w:rPr>
          <w:vertAlign w:val="superscript"/>
        </w:rPr>
        <w:fldChar w:fldCharType="begin"/>
      </w:r>
      <w:r w:rsidRPr="00401128">
        <w:rPr>
          <w:vertAlign w:val="superscript"/>
        </w:rPr>
        <w:instrText xml:space="preserve"> REF _Ref135245596 \n \h  \* MERGEFORMAT </w:instrText>
      </w:r>
      <w:r w:rsidRPr="00401128">
        <w:rPr>
          <w:vertAlign w:val="superscript"/>
        </w:rPr>
      </w:r>
      <w:r w:rsidRPr="00401128">
        <w:rPr>
          <w:vertAlign w:val="superscript"/>
        </w:rPr>
        <w:fldChar w:fldCharType="separate"/>
      </w:r>
      <w:r w:rsidR="00512F9A">
        <w:rPr>
          <w:vertAlign w:val="superscript"/>
        </w:rPr>
        <w:t>[3]</w:t>
      </w:r>
      <w:r w:rsidRPr="00401128">
        <w:rPr>
          <w:vertAlign w:val="superscript"/>
        </w:rPr>
        <w:fldChar w:fldCharType="end"/>
      </w:r>
      <w:r w:rsidRPr="00401128">
        <w:t xml:space="preserve"> </w:t>
      </w:r>
      <w:r w:rsidRPr="00401128">
        <w:rPr>
          <w:rFonts w:hint="eastAsia"/>
        </w:rPr>
        <w:t>ov</w:t>
      </w:r>
      <w:r w:rsidRPr="00FC12A0">
        <w:rPr>
          <w:rFonts w:hint="eastAsia"/>
        </w:rPr>
        <w:t>er</w:t>
      </w:r>
      <w:r w:rsidRPr="00FC12A0">
        <w:t>estimate the Nu number. The measured values seem to be best fitted by the West m</w:t>
      </w:r>
      <w:r w:rsidRPr="001C68BE">
        <w:t>odel</w:t>
      </w:r>
      <w:r w:rsidRPr="001C68BE">
        <w:rPr>
          <w:vertAlign w:val="superscript"/>
        </w:rPr>
        <w:fldChar w:fldCharType="begin"/>
      </w:r>
      <w:r w:rsidRPr="001C68BE">
        <w:rPr>
          <w:vertAlign w:val="superscript"/>
        </w:rPr>
        <w:instrText xml:space="preserve"> REF _Ref127222521 \n \h  \* MERGEFORMAT </w:instrText>
      </w:r>
      <w:r w:rsidRPr="001C68BE">
        <w:rPr>
          <w:vertAlign w:val="superscript"/>
        </w:rPr>
      </w:r>
      <w:r w:rsidRPr="001C68BE">
        <w:rPr>
          <w:vertAlign w:val="superscript"/>
        </w:rPr>
        <w:fldChar w:fldCharType="separate"/>
      </w:r>
      <w:r w:rsidR="00512F9A">
        <w:rPr>
          <w:vertAlign w:val="superscript"/>
        </w:rPr>
        <w:t>[1]</w:t>
      </w:r>
      <w:r w:rsidRPr="001C68BE">
        <w:rPr>
          <w:vertAlign w:val="superscript"/>
        </w:rPr>
        <w:fldChar w:fldCharType="end"/>
      </w:r>
      <w:r w:rsidRPr="001C68BE">
        <w:t xml:space="preserve"> </w:t>
      </w:r>
      <w:r w:rsidRPr="00FC12A0">
        <w:t xml:space="preserve">and thus it was selected for the subchannel simulation. This correlation was proposed by </w:t>
      </w:r>
      <w:r w:rsidRPr="00FC12A0">
        <w:rPr>
          <w:rFonts w:hint="eastAsia"/>
        </w:rPr>
        <w:t>Kazami</w:t>
      </w:r>
      <w:r w:rsidRPr="00FC12A0">
        <w:t xml:space="preserve"> </w:t>
      </w:r>
      <w:r w:rsidRPr="00FC12A0">
        <w:rPr>
          <w:rFonts w:hint="eastAsia"/>
        </w:rPr>
        <w:t>a</w:t>
      </w:r>
      <w:r w:rsidRPr="00FC12A0">
        <w:t xml:space="preserve">nd </w:t>
      </w:r>
      <w:r w:rsidRPr="00FC12A0">
        <w:rPr>
          <w:rFonts w:hint="eastAsia"/>
        </w:rPr>
        <w:t>Carelli</w:t>
      </w:r>
      <w:r w:rsidRPr="00FC12A0">
        <w:t xml:space="preserve"> </w:t>
      </w:r>
      <w:r w:rsidR="001C68BE">
        <w:rPr>
          <w:rFonts w:hint="eastAsia"/>
        </w:rPr>
        <w:t>and</w:t>
      </w:r>
      <w:r w:rsidR="001C68BE">
        <w:t xml:space="preserve"> the expression</w:t>
      </w:r>
      <w:r w:rsidRPr="00FC12A0">
        <w:t xml:space="preserve"> </w:t>
      </w:r>
      <w:r w:rsidR="0084691C">
        <w:t xml:space="preserve">for </w:t>
      </w:r>
      <w:r w:rsidR="00795E97" w:rsidRPr="005878A5">
        <w:rPr>
          <w:position w:val="-6"/>
        </w:rPr>
        <w:object w:dxaOrig="1840" w:dyaOrig="279" w14:anchorId="7DA784B2">
          <v:shape id="_x0000_i1046" type="#_x0000_t75" style="width:89.3pt;height:13.25pt" o:ole="">
            <v:imagedata r:id="rId51" o:title=""/>
          </v:shape>
          <o:OLEObject Type="Embed" ProgID="Equation.DSMT4" ShapeID="_x0000_i1046" DrawAspect="Content" ObjectID="_1834856944" r:id="rId52"/>
        </w:object>
      </w:r>
      <w:r w:rsidR="001C68BE">
        <w:t xml:space="preserve"> </w:t>
      </w:r>
      <w:r w:rsidR="0084691C">
        <w:t>is</w:t>
      </w:r>
      <w:r w:rsidR="001D466A" w:rsidRPr="00FC12A0">
        <w:t>:</w:t>
      </w:r>
    </w:p>
    <w:p w14:paraId="106BF5BB" w14:textId="226B99A1" w:rsidR="001D466A" w:rsidRPr="00FC12A0" w:rsidRDefault="001D466A" w:rsidP="000C6A7B">
      <w:pPr>
        <w:pStyle w:val="MTDisplayEquation"/>
        <w:ind w:firstLine="420"/>
        <w:jc w:val="right"/>
      </w:pPr>
      <w:r w:rsidRPr="00FC12A0">
        <w:lastRenderedPageBreak/>
        <w:tab/>
      </w:r>
      <w:r w:rsidR="007068E8" w:rsidRPr="00795E97">
        <w:rPr>
          <w:position w:val="-28"/>
        </w:rPr>
        <w:object w:dxaOrig="6300" w:dyaOrig="740" w14:anchorId="138C44FC">
          <v:shape id="_x0000_i1047" type="#_x0000_t75" style="width:308.75pt;height:36.3pt" o:ole="">
            <v:imagedata r:id="rId53" o:title=""/>
          </v:shape>
          <o:OLEObject Type="Embed" ProgID="Equation.DSMT4" ShapeID="_x0000_i1047" DrawAspect="Content" ObjectID="_1834856945" r:id="rId54"/>
        </w:object>
      </w:r>
      <w:r w:rsidRPr="00FC12A0">
        <w:t xml:space="preserve"> </w:t>
      </w:r>
      <w:r w:rsidRPr="00FC12A0">
        <w:tab/>
      </w:r>
      <w:r w:rsidR="008228CB">
        <w:t xml:space="preserve"> </w:t>
      </w:r>
      <w:r w:rsidR="008228CB">
        <w:fldChar w:fldCharType="begin"/>
      </w:r>
      <w:r w:rsidR="008228CB">
        <w:instrText xml:space="preserve"> MACROBUTTON MTEditEquationSection2 </w:instrText>
      </w:r>
      <w:r w:rsidR="008228CB" w:rsidRPr="008228CB">
        <w:rPr>
          <w:rStyle w:val="MTEquationSection"/>
          <w:rFonts w:hint="eastAsia"/>
        </w:rPr>
        <w:instrText>公式章</w:instrText>
      </w:r>
      <w:r w:rsidR="008228CB" w:rsidRPr="008228CB">
        <w:rPr>
          <w:rStyle w:val="MTEquationSection"/>
          <w:rFonts w:hint="eastAsia"/>
        </w:rPr>
        <w:instrText xml:space="preserve"> (</w:instrText>
      </w:r>
      <w:r w:rsidR="008228CB" w:rsidRPr="008228CB">
        <w:rPr>
          <w:rStyle w:val="MTEquationSection"/>
          <w:rFonts w:hint="eastAsia"/>
        </w:rPr>
        <w:instrText>下一章</w:instrText>
      </w:r>
      <w:r w:rsidR="008228CB" w:rsidRPr="008228CB">
        <w:rPr>
          <w:rStyle w:val="MTEquationSection"/>
          <w:rFonts w:hint="eastAsia"/>
        </w:rPr>
        <w:instrText xml:space="preserve">) </w:instrText>
      </w:r>
      <w:r w:rsidR="008228CB" w:rsidRPr="008228CB">
        <w:rPr>
          <w:rStyle w:val="MTEquationSection"/>
          <w:rFonts w:hint="eastAsia"/>
        </w:rPr>
        <w:instrText>节</w:instrText>
      </w:r>
      <w:r w:rsidR="008228CB" w:rsidRPr="008228CB">
        <w:rPr>
          <w:rStyle w:val="MTEquationSection"/>
          <w:rFonts w:hint="eastAsia"/>
        </w:rPr>
        <w:instrText xml:space="preserve"> 1</w:instrText>
      </w:r>
      <w:r w:rsidR="008228CB">
        <w:fldChar w:fldCharType="begin"/>
      </w:r>
      <w:r w:rsidR="008228CB">
        <w:instrText xml:space="preserve"> </w:instrText>
      </w:r>
      <w:r w:rsidR="008228CB">
        <w:rPr>
          <w:rFonts w:hint="eastAsia"/>
        </w:rPr>
        <w:instrText>SEQ MTEqn \r \h \* MERGEFORMAT</w:instrText>
      </w:r>
      <w:r w:rsidR="008228CB">
        <w:instrText xml:space="preserve"> </w:instrText>
      </w:r>
      <w:r w:rsidR="008228CB">
        <w:fldChar w:fldCharType="end"/>
      </w:r>
      <w:r w:rsidR="008228CB">
        <w:fldChar w:fldCharType="begin"/>
      </w:r>
      <w:r w:rsidR="008228CB">
        <w:instrText xml:space="preserve"> SEQ MTSec \r 1 \h \* MERGEFORMAT </w:instrText>
      </w:r>
      <w:r w:rsidR="008228CB">
        <w:fldChar w:fldCharType="end"/>
      </w:r>
      <w:r w:rsidR="008228CB">
        <w:fldChar w:fldCharType="begin"/>
      </w:r>
      <w:r w:rsidR="008228CB">
        <w:instrText xml:space="preserve"> SEQ MTChap \h \* MERGEFORMAT </w:instrText>
      </w:r>
      <w:r w:rsidR="008228CB">
        <w:fldChar w:fldCharType="end"/>
      </w:r>
      <w:r w:rsidR="008228CB">
        <w:fldChar w:fldCharType="end"/>
      </w:r>
      <w:r w:rsidR="008228CB">
        <w:fldChar w:fldCharType="begin"/>
      </w:r>
      <w:r w:rsidR="008228CB">
        <w:instrText xml:space="preserve"> MACROBUTTON MTPlaceRef \* MERGEFORMAT </w:instrText>
      </w:r>
      <w:r w:rsidR="008228CB">
        <w:fldChar w:fldCharType="begin"/>
      </w:r>
      <w:r w:rsidR="008228CB">
        <w:instrText xml:space="preserve"> SEQ MTEqn \h \* MERGEFORMAT </w:instrText>
      </w:r>
      <w:r w:rsidR="008228CB">
        <w:fldChar w:fldCharType="end"/>
      </w:r>
      <w:r w:rsidR="008228CB">
        <w:instrText>(</w:instrText>
      </w:r>
      <w:fldSimple w:instr=" SEQ MTChap \c \* Arabic \* MERGEFORMAT ">
        <w:r w:rsidR="00512F9A">
          <w:rPr>
            <w:noProof/>
          </w:rPr>
          <w:instrText>2</w:instrText>
        </w:r>
      </w:fldSimple>
      <w:r w:rsidR="008228CB">
        <w:instrText>-</w:instrText>
      </w:r>
      <w:fldSimple w:instr=" SEQ MTEqn \c \* Arabic \* MERGEFORMAT ">
        <w:r w:rsidR="00512F9A">
          <w:rPr>
            <w:noProof/>
          </w:rPr>
          <w:instrText>1</w:instrText>
        </w:r>
      </w:fldSimple>
      <w:r w:rsidR="008228CB">
        <w:instrText>)</w:instrText>
      </w:r>
      <w:r w:rsidR="008228CB">
        <w:fldChar w:fldCharType="end"/>
      </w:r>
    </w:p>
    <w:p w14:paraId="46B9D5EA" w14:textId="5DDAC56B" w:rsidR="00401128" w:rsidRDefault="000C6A7B" w:rsidP="005878A5">
      <w:pPr>
        <w:jc w:val="center"/>
      </w:pPr>
      <w:r w:rsidRPr="00FC12A0">
        <w:object w:dxaOrig="6337" w:dyaOrig="4433" w14:anchorId="101464E8">
          <v:shape id="_x0000_i1048" type="#_x0000_t75" style="width:239.6pt;height:183.75pt" o:ole="">
            <v:imagedata r:id="rId55" o:title="" croptop="6094f" cropbottom="4215f" cropleft="7114f" cropright="7529f"/>
          </v:shape>
          <o:OLEObject Type="Embed" ProgID="Origin95.Graph" ShapeID="_x0000_i1048" DrawAspect="Content" ObjectID="_1834856946" r:id="rId56"/>
        </w:object>
      </w:r>
    </w:p>
    <w:p w14:paraId="6F305AF4" w14:textId="3914B7C7" w:rsidR="00401128" w:rsidRDefault="00A13658" w:rsidP="00A13658">
      <w:pPr>
        <w:pStyle w:val="a3"/>
      </w:pPr>
      <w:bookmarkStart w:id="11" w:name="_Ref212709019"/>
      <w:r>
        <w:t xml:space="preserve">Figure </w:t>
      </w:r>
      <w:r>
        <w:fldChar w:fldCharType="begin"/>
      </w:r>
      <w:r>
        <w:instrText xml:space="preserve"> SEQ Figure \* ARABIC </w:instrText>
      </w:r>
      <w:r>
        <w:fldChar w:fldCharType="separate"/>
      </w:r>
      <w:r w:rsidR="00512F9A">
        <w:rPr>
          <w:noProof/>
        </w:rPr>
        <w:t>3</w:t>
      </w:r>
      <w:r>
        <w:fldChar w:fldCharType="end"/>
      </w:r>
      <w:bookmarkEnd w:id="11"/>
      <w:r w:rsidR="002F21B9">
        <w:rPr>
          <w:rFonts w:hint="eastAsia"/>
        </w:rPr>
        <w:t xml:space="preserve"> </w:t>
      </w:r>
      <w:r w:rsidR="00401128" w:rsidRPr="00226C0B">
        <w:t>Comparison of Nusselt number from experimental measurements with existing correlations, test ADP10.</w:t>
      </w:r>
    </w:p>
    <w:p w14:paraId="620FD772" w14:textId="601932D1" w:rsidR="001D466A" w:rsidRPr="00FC12A0" w:rsidRDefault="001D466A" w:rsidP="00907B00">
      <w:pPr>
        <w:pStyle w:val="3"/>
      </w:pPr>
      <w:r>
        <w:t xml:space="preserve"> </w:t>
      </w:r>
      <w:bookmarkStart w:id="12" w:name="_Toc224244059"/>
      <w:r w:rsidRPr="00FC12A0">
        <w:t>Pressure drop model</w:t>
      </w:r>
      <w:bookmarkEnd w:id="12"/>
    </w:p>
    <w:p w14:paraId="1F310268" w14:textId="10AD0B5B" w:rsidR="008228CB" w:rsidRDefault="00A0678A" w:rsidP="005878A5">
      <w:pPr>
        <w:ind w:firstLineChars="200" w:firstLine="480"/>
      </w:pPr>
      <w:r>
        <w:t xml:space="preserve">The pressure drop model proposed by </w:t>
      </w:r>
      <w:r w:rsidR="00B85CDD" w:rsidRPr="00FC12A0">
        <w:rPr>
          <w:rFonts w:hint="eastAsia"/>
        </w:rPr>
        <w:t>Ch</w:t>
      </w:r>
      <w:r w:rsidR="00B85CDD" w:rsidRPr="00FC12A0">
        <w:t>eng and Todreas</w:t>
      </w:r>
      <w:r w:rsidR="00B85CDD" w:rsidRPr="00B85CDD">
        <w:rPr>
          <w:vertAlign w:val="superscript"/>
        </w:rPr>
        <w:fldChar w:fldCharType="begin"/>
      </w:r>
      <w:r w:rsidR="00B85CDD" w:rsidRPr="00B85CDD">
        <w:rPr>
          <w:vertAlign w:val="superscript"/>
        </w:rPr>
        <w:instrText xml:space="preserve"> REF _Ref127294709 \n \h </w:instrText>
      </w:r>
      <w:r w:rsidR="00B85CDD">
        <w:rPr>
          <w:vertAlign w:val="superscript"/>
        </w:rPr>
        <w:instrText xml:space="preserve"> \* MERGEFORMAT </w:instrText>
      </w:r>
      <w:r w:rsidR="00B85CDD" w:rsidRPr="00B85CDD">
        <w:rPr>
          <w:vertAlign w:val="superscript"/>
        </w:rPr>
      </w:r>
      <w:r w:rsidR="00B85CDD" w:rsidRPr="00B85CDD">
        <w:rPr>
          <w:vertAlign w:val="superscript"/>
        </w:rPr>
        <w:fldChar w:fldCharType="separate"/>
      </w:r>
      <w:r w:rsidR="00512F9A">
        <w:rPr>
          <w:vertAlign w:val="superscript"/>
        </w:rPr>
        <w:t>[5]</w:t>
      </w:r>
      <w:r w:rsidR="00B85CDD" w:rsidRPr="00B85CDD">
        <w:rPr>
          <w:vertAlign w:val="superscript"/>
        </w:rPr>
        <w:fldChar w:fldCharType="end"/>
      </w:r>
      <w:r w:rsidR="00B85CDD" w:rsidRPr="00FC12A0">
        <w:t xml:space="preserve"> considered the impact of flow pattern and channel geometries on the friction factor</w:t>
      </w:r>
      <w:r w:rsidR="008228CB">
        <w:t xml:space="preserve">. It has been proved high prediction accuracy and been widely applied for </w:t>
      </w:r>
      <w:r w:rsidR="00B85CDD" w:rsidRPr="00FC12A0">
        <w:t xml:space="preserve">wire-wrapped rod bundles. </w:t>
      </w:r>
      <w:r w:rsidR="008228CB">
        <w:t xml:space="preserve">Therefore, </w:t>
      </w:r>
      <w:r w:rsidR="008228CB" w:rsidRPr="00FC12A0">
        <w:t>CT model</w:t>
      </w:r>
      <w:r w:rsidR="008228CB">
        <w:t xml:space="preserve"> </w:t>
      </w:r>
      <w:r w:rsidR="008228CB" w:rsidRPr="00FC12A0">
        <w:t>is selected for</w:t>
      </w:r>
      <w:r w:rsidR="008228CB">
        <w:t xml:space="preserve"> </w:t>
      </w:r>
      <w:r w:rsidR="008228CB" w:rsidRPr="00FC12A0">
        <w:t>the simulation</w:t>
      </w:r>
      <w:r w:rsidR="008228CB">
        <w:t xml:space="preserve"> of</w:t>
      </w:r>
      <w:r w:rsidR="001D466A">
        <w:t xml:space="preserve"> </w:t>
      </w:r>
      <w:r w:rsidR="008228CB">
        <w:t>NACIE-UP</w:t>
      </w:r>
      <w:r w:rsidR="001D466A">
        <w:t xml:space="preserve"> benchmark activity</w:t>
      </w:r>
      <w:r w:rsidR="001D466A" w:rsidRPr="00FC12A0">
        <w:t>.</w:t>
      </w:r>
      <w:r w:rsidR="001D466A">
        <w:rPr>
          <w:rFonts w:hint="eastAsia"/>
        </w:rPr>
        <w:t xml:space="preserve"> </w:t>
      </w:r>
    </w:p>
    <w:p w14:paraId="5BE6C861" w14:textId="7E084AF8" w:rsidR="001D466A" w:rsidRPr="00FC12A0" w:rsidRDefault="001D466A" w:rsidP="005878A5">
      <w:pPr>
        <w:ind w:firstLineChars="200" w:firstLine="480"/>
      </w:pPr>
      <w:r w:rsidRPr="00FC12A0">
        <w:t>The transition Reynold numbers are determined by:</w:t>
      </w:r>
    </w:p>
    <w:p w14:paraId="3FA207C8" w14:textId="19741225" w:rsidR="001D466A" w:rsidRPr="00FC12A0" w:rsidRDefault="001D466A" w:rsidP="00907B00">
      <w:pPr>
        <w:pStyle w:val="MTDisplayEquation"/>
        <w:ind w:firstLine="420"/>
      </w:pPr>
      <w:r w:rsidRPr="00FC12A0">
        <w:tab/>
      </w:r>
      <w:r w:rsidR="007068E8" w:rsidRPr="007068E8">
        <w:rPr>
          <w:position w:val="-28"/>
        </w:rPr>
        <w:object w:dxaOrig="2620" w:dyaOrig="680" w14:anchorId="484306B0">
          <v:shape id="_x0000_i1049" type="#_x0000_t75" style="width:131.35pt;height:31.7pt" o:ole="">
            <v:imagedata r:id="rId57" o:title=""/>
          </v:shape>
          <o:OLEObject Type="Embed" ProgID="Equation.DSMT4" ShapeID="_x0000_i1049" DrawAspect="Content" ObjectID="_1834856947" r:id="rId58"/>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2</w:instrText>
        </w:r>
      </w:fldSimple>
      <w:r>
        <w:instrText>)</w:instrText>
      </w:r>
      <w:r>
        <w:fldChar w:fldCharType="end"/>
      </w:r>
    </w:p>
    <w:p w14:paraId="461155A1" w14:textId="2F7E60FD" w:rsidR="001D466A" w:rsidRPr="00FC12A0" w:rsidRDefault="001D466A" w:rsidP="00907B00">
      <w:pPr>
        <w:pStyle w:val="MTDisplayEquation"/>
        <w:ind w:firstLine="420"/>
      </w:pPr>
      <w:r w:rsidRPr="00FC12A0">
        <w:tab/>
      </w:r>
      <w:r w:rsidR="007068E8" w:rsidRPr="007068E8">
        <w:rPr>
          <w:position w:val="-28"/>
        </w:rPr>
        <w:object w:dxaOrig="2780" w:dyaOrig="680" w14:anchorId="4E647710">
          <v:shape id="_x0000_i1050" type="#_x0000_t75" style="width:138.8pt;height:31.7pt" o:ole="">
            <v:imagedata r:id="rId59" o:title=""/>
          </v:shape>
          <o:OLEObject Type="Embed" ProgID="Equation.DSMT4" ShapeID="_x0000_i1050" DrawAspect="Content" ObjectID="_1834856948" r:id="rId60"/>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3</w:instrText>
        </w:r>
      </w:fldSimple>
      <w:r>
        <w:instrText>)</w:instrText>
      </w:r>
      <w:r>
        <w:fldChar w:fldCharType="end"/>
      </w:r>
    </w:p>
    <w:p w14:paraId="220ED064" w14:textId="7F87C503" w:rsidR="001D466A" w:rsidRPr="00FC12A0" w:rsidRDefault="001D466A" w:rsidP="005878A5">
      <w:pPr>
        <w:ind w:firstLineChars="200" w:firstLine="480"/>
      </w:pPr>
      <w:r w:rsidRPr="00FC12A0">
        <w:t>For laminar (</w:t>
      </w:r>
      <w:r w:rsidR="007068E8" w:rsidRPr="007068E8">
        <w:rPr>
          <w:position w:val="-12"/>
        </w:rPr>
        <w:object w:dxaOrig="1100" w:dyaOrig="360" w14:anchorId="7F387494">
          <v:shape id="_x0000_i1051" type="#_x0000_t75" style="width:54.7pt;height:17.85pt" o:ole="">
            <v:imagedata r:id="rId61" o:title=""/>
          </v:shape>
          <o:OLEObject Type="Embed" ProgID="Equation.DSMT4" ShapeID="_x0000_i1051" DrawAspect="Content" ObjectID="_1834856949" r:id="rId62"/>
        </w:object>
      </w:r>
      <w:r w:rsidRPr="00FC12A0">
        <w:t>) and turbulent flow (</w:t>
      </w:r>
      <w:r w:rsidR="007068E8" w:rsidRPr="007068E8">
        <w:rPr>
          <w:position w:val="-12"/>
        </w:rPr>
        <w:object w:dxaOrig="1120" w:dyaOrig="360" w14:anchorId="33DD54D1">
          <v:shape id="_x0000_i1052" type="#_x0000_t75" style="width:55.3pt;height:17.85pt" o:ole="">
            <v:imagedata r:id="rId63" o:title=""/>
          </v:shape>
          <o:OLEObject Type="Embed" ProgID="Equation.DSMT4" ShapeID="_x0000_i1052" DrawAspect="Content" ObjectID="_1834856950" r:id="rId64"/>
        </w:object>
      </w:r>
      <w:r w:rsidRPr="00FC12A0">
        <w:t xml:space="preserve">), the friction factors are defined with different subchannel types, which are obtained as below: </w:t>
      </w:r>
    </w:p>
    <w:p w14:paraId="2D5D4A12" w14:textId="1B5B05C7" w:rsidR="001D466A" w:rsidRPr="00FC12A0" w:rsidRDefault="001D466A" w:rsidP="00A0678A">
      <w:pPr>
        <w:pStyle w:val="MTDisplayEquation"/>
        <w:ind w:firstLine="420"/>
        <w:jc w:val="right"/>
      </w:pPr>
      <w:r w:rsidRPr="00FC12A0">
        <w:rPr>
          <w:position w:val="-120"/>
        </w:rPr>
        <w:object w:dxaOrig="5960" w:dyaOrig="2500" w14:anchorId="4D0BA3ED">
          <v:shape id="_x0000_i1053" type="#_x0000_t75" style="width:296.65pt;height:126.7pt" o:ole="">
            <v:imagedata r:id="rId65" o:title=""/>
          </v:shape>
          <o:OLEObject Type="Embed" ProgID="Equation.DSMT4" ShapeID="_x0000_i1053" DrawAspect="Content" ObjectID="_1834856951" r:id="rId66"/>
        </w:object>
      </w:r>
      <w:r w:rsidR="00A0678A">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4</w:instrText>
        </w:r>
      </w:fldSimple>
      <w:r>
        <w:instrText>)</w:instrText>
      </w:r>
      <w:r>
        <w:fldChar w:fldCharType="end"/>
      </w:r>
    </w:p>
    <w:p w14:paraId="6EEF61CA" w14:textId="0D5B8E11" w:rsidR="001D466A" w:rsidRPr="00FC12A0" w:rsidRDefault="007068E8" w:rsidP="00907B00">
      <w:r w:rsidRPr="00FC12A0">
        <w:t>W</w:t>
      </w:r>
      <w:r w:rsidR="001D466A" w:rsidRPr="00FC12A0">
        <w:t>here</w:t>
      </w:r>
      <w:r>
        <w:rPr>
          <w:rFonts w:hint="eastAsia"/>
        </w:rPr>
        <w:t xml:space="preserve"> </w:t>
      </w:r>
      <w:r w:rsidRPr="00FC12A0">
        <w:rPr>
          <w:position w:val="-6"/>
        </w:rPr>
        <w:object w:dxaOrig="560" w:dyaOrig="279" w14:anchorId="529C984F">
          <v:shape id="_x0000_i1054" type="#_x0000_t75" style="width:28.8pt;height:14.4pt" o:ole="">
            <v:imagedata r:id="rId67" o:title=""/>
          </v:shape>
          <o:OLEObject Type="Embed" ProgID="Equation.DSMT4" ShapeID="_x0000_i1054" DrawAspect="Content" ObjectID="_1834856952" r:id="rId68"/>
        </w:object>
      </w:r>
      <w:r w:rsidR="001D466A" w:rsidRPr="00FC12A0">
        <w:t xml:space="preserve"> for laminar flow and </w:t>
      </w:r>
      <w:r w:rsidRPr="00FC12A0">
        <w:rPr>
          <w:i/>
          <w:iCs/>
          <w:position w:val="-6"/>
        </w:rPr>
        <w:object w:dxaOrig="900" w:dyaOrig="279" w14:anchorId="5C8BE70A">
          <v:shape id="_x0000_i1055" type="#_x0000_t75" style="width:46.1pt;height:14.4pt" o:ole="">
            <v:imagedata r:id="rId69" o:title=""/>
          </v:shape>
          <o:OLEObject Type="Embed" ProgID="Equation.DSMT4" ShapeID="_x0000_i1055" DrawAspect="Content" ObjectID="_1834856953" r:id="rId70"/>
        </w:object>
      </w:r>
      <w:r w:rsidR="001D466A" w:rsidRPr="00FC12A0">
        <w:t xml:space="preserve"> for turbulent flow; </w:t>
      </w:r>
      <w:r w:rsidRPr="007068E8">
        <w:rPr>
          <w:position w:val="-14"/>
        </w:rPr>
        <w:object w:dxaOrig="340" w:dyaOrig="380" w14:anchorId="7E2B4A63">
          <v:shape id="_x0000_i1056" type="#_x0000_t75" style="width:17.3pt;height:20.75pt" o:ole="">
            <v:imagedata r:id="rId71" o:title=""/>
          </v:shape>
          <o:OLEObject Type="Embed" ProgID="Equation.DSMT4" ShapeID="_x0000_i1056" DrawAspect="Content" ObjectID="_1834856954" r:id="rId72"/>
        </w:object>
      </w:r>
      <w:r w:rsidR="001D466A" w:rsidRPr="00FC12A0">
        <w:t xml:space="preserve"> is the friction factor for bare rod, obtained by </w:t>
      </w:r>
      <w:r w:rsidRPr="007068E8">
        <w:rPr>
          <w:position w:val="-14"/>
        </w:rPr>
        <w:object w:dxaOrig="3620" w:dyaOrig="440" w14:anchorId="5DD1BD69">
          <v:shape id="_x0000_i1057" type="#_x0000_t75" style="width:175.7pt;height:20.75pt" o:ole="">
            <v:imagedata r:id="rId73" o:title=""/>
          </v:shape>
          <o:OLEObject Type="Embed" ProgID="Equation.DSMT4" ShapeID="_x0000_i1057" DrawAspect="Content" ObjectID="_1834856955" r:id="rId74"/>
        </w:object>
      </w:r>
      <w:r w:rsidR="001D466A" w:rsidRPr="00FC12A0">
        <w:t>.</w:t>
      </w:r>
      <w:r w:rsidR="0027168B">
        <w:rPr>
          <w:rFonts w:hint="eastAsia"/>
        </w:rPr>
        <w:t xml:space="preserve"> </w:t>
      </w:r>
      <w:r w:rsidR="0027168B">
        <w:fldChar w:fldCharType="begin"/>
      </w:r>
      <w:r w:rsidR="0027168B">
        <w:instrText xml:space="preserve"> </w:instrText>
      </w:r>
      <w:r w:rsidR="0027168B">
        <w:rPr>
          <w:rFonts w:hint="eastAsia"/>
        </w:rPr>
        <w:instrText>REF _Ref212709404 \h</w:instrText>
      </w:r>
      <w:r w:rsidR="0027168B">
        <w:instrText xml:space="preserve"> </w:instrText>
      </w:r>
      <w:r w:rsidR="0027168B">
        <w:fldChar w:fldCharType="separate"/>
      </w:r>
      <w:r w:rsidR="00512F9A">
        <w:t xml:space="preserve">Table </w:t>
      </w:r>
      <w:r w:rsidR="00512F9A">
        <w:rPr>
          <w:noProof/>
        </w:rPr>
        <w:t>2</w:t>
      </w:r>
      <w:r w:rsidR="0027168B">
        <w:fldChar w:fldCharType="end"/>
      </w:r>
      <w:r w:rsidR="0027168B">
        <w:rPr>
          <w:rFonts w:hint="eastAsia"/>
        </w:rPr>
        <w:t xml:space="preserve"> </w:t>
      </w:r>
      <w:r w:rsidR="001D466A" w:rsidRPr="00FC12A0">
        <w:t>presents the coefficients for three kinds of subchannels in hexagonal rod bundles.</w:t>
      </w:r>
      <w:r w:rsidR="001D466A" w:rsidRPr="00FC12A0">
        <w:rPr>
          <w:i/>
          <w:iCs/>
        </w:rPr>
        <w:t xml:space="preserve"> </w:t>
      </w:r>
      <w:r w:rsidRPr="007068E8">
        <w:rPr>
          <w:position w:val="-12"/>
        </w:rPr>
        <w:object w:dxaOrig="340" w:dyaOrig="360" w14:anchorId="4EA50928">
          <v:shape id="_x0000_i1058" type="#_x0000_t75" style="width:16.7pt;height:17.85pt" o:ole="">
            <v:imagedata r:id="rId75" o:title=""/>
          </v:shape>
          <o:OLEObject Type="Embed" ProgID="Equation.DSMT4" ShapeID="_x0000_i1058" DrawAspect="Content" ObjectID="_1834856956" r:id="rId76"/>
        </w:object>
      </w:r>
      <w:r w:rsidR="001D466A" w:rsidRPr="00FC12A0">
        <w:t xml:space="preserve"> is wire drag constant and </w:t>
      </w:r>
      <w:r w:rsidRPr="007068E8">
        <w:rPr>
          <w:position w:val="-12"/>
        </w:rPr>
        <w:object w:dxaOrig="300" w:dyaOrig="360" w14:anchorId="73BD785E">
          <v:shape id="_x0000_i1059" type="#_x0000_t75" style="width:15pt;height:17.85pt" o:ole="">
            <v:imagedata r:id="rId77" o:title=""/>
          </v:shape>
          <o:OLEObject Type="Embed" ProgID="Equation.DSMT4" ShapeID="_x0000_i1059" DrawAspect="Content" ObjectID="_1834856957" r:id="rId78"/>
        </w:object>
      </w:r>
      <w:r w:rsidR="001D466A" w:rsidRPr="00FC12A0">
        <w:t xml:space="preserve"> is the wire sweeping constant, expressed by:</w:t>
      </w:r>
    </w:p>
    <w:p w14:paraId="708766A2" w14:textId="04143534" w:rsidR="001D466A" w:rsidRPr="00FC12A0" w:rsidRDefault="001D466A" w:rsidP="00907B00">
      <w:pPr>
        <w:pStyle w:val="MTDisplayEquation"/>
        <w:ind w:firstLine="420"/>
      </w:pPr>
      <w:r w:rsidRPr="00FC12A0">
        <w:tab/>
      </w:r>
      <w:r w:rsidR="007068E8" w:rsidRPr="007068E8">
        <w:rPr>
          <w:position w:val="-20"/>
        </w:rPr>
        <w:object w:dxaOrig="5300" w:dyaOrig="520" w14:anchorId="525C5250">
          <v:shape id="_x0000_i1060" type="#_x0000_t75" style="width:265.55pt;height:26.5pt" o:ole="">
            <v:imagedata r:id="rId79" o:title=""/>
          </v:shape>
          <o:OLEObject Type="Embed" ProgID="Equation.DSMT4" ShapeID="_x0000_i1060" DrawAspect="Content" ObjectID="_1834856958" r:id="rId80"/>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5</w:instrText>
        </w:r>
      </w:fldSimple>
      <w:r>
        <w:instrText>)</w:instrText>
      </w:r>
      <w:r>
        <w:fldChar w:fldCharType="end"/>
      </w:r>
    </w:p>
    <w:p w14:paraId="1579568E" w14:textId="6470B518" w:rsidR="001D466A" w:rsidRPr="00FC12A0" w:rsidRDefault="001D466A" w:rsidP="00907B00">
      <w:pPr>
        <w:pStyle w:val="MTDisplayEquation"/>
        <w:ind w:firstLine="420"/>
      </w:pPr>
      <w:r w:rsidRPr="00FC12A0">
        <w:tab/>
      </w:r>
      <w:r w:rsidR="007068E8" w:rsidRPr="007068E8">
        <w:rPr>
          <w:position w:val="-14"/>
        </w:rPr>
        <w:object w:dxaOrig="2700" w:dyaOrig="400" w14:anchorId="3ACEB9DA">
          <v:shape id="_x0000_i1061" type="#_x0000_t75" style="width:135.35pt;height:20.75pt" o:ole="">
            <v:imagedata r:id="rId81" o:title=""/>
          </v:shape>
          <o:OLEObject Type="Embed" ProgID="Equation.DSMT4" ShapeID="_x0000_i1061" DrawAspect="Content" ObjectID="_1834856959" r:id="rId82"/>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6</w:instrText>
        </w:r>
      </w:fldSimple>
      <w:r>
        <w:instrText>)</w:instrText>
      </w:r>
      <w:r>
        <w:fldChar w:fldCharType="end"/>
      </w:r>
    </w:p>
    <w:p w14:paraId="6AFA493E" w14:textId="26E99689" w:rsidR="001D466A" w:rsidRPr="00FC12A0" w:rsidRDefault="001D466A" w:rsidP="00907B00">
      <w:pPr>
        <w:pStyle w:val="MTDisplayEquation"/>
        <w:ind w:firstLine="420"/>
      </w:pPr>
      <w:r w:rsidRPr="00FC12A0">
        <w:tab/>
      </w:r>
      <w:r w:rsidR="007068E8" w:rsidRPr="007068E8">
        <w:rPr>
          <w:position w:val="-12"/>
        </w:rPr>
        <w:object w:dxaOrig="2580" w:dyaOrig="360" w14:anchorId="27BCC487">
          <v:shape id="_x0000_i1062" type="#_x0000_t75" style="width:128.45pt;height:17.85pt" o:ole="">
            <v:imagedata r:id="rId83" o:title=""/>
          </v:shape>
          <o:OLEObject Type="Embed" ProgID="Equation.DSMT4" ShapeID="_x0000_i1062" DrawAspect="Content" ObjectID="_1834856960" r:id="rId84"/>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7</w:instrText>
        </w:r>
      </w:fldSimple>
      <w:r>
        <w:instrText>)</w:instrText>
      </w:r>
      <w:r>
        <w:fldChar w:fldCharType="end"/>
      </w:r>
    </w:p>
    <w:p w14:paraId="1ED8D08D" w14:textId="6AA0ADAB" w:rsidR="001D466A" w:rsidRPr="00FC12A0" w:rsidRDefault="001D466A" w:rsidP="005878A5">
      <w:pPr>
        <w:ind w:firstLineChars="200" w:firstLine="480"/>
      </w:pPr>
      <w:r w:rsidRPr="00FC12A0">
        <w:lastRenderedPageBreak/>
        <w:t>In the transitional zone (</w:t>
      </w:r>
      <w:r w:rsidR="007068E8" w:rsidRPr="007068E8">
        <w:rPr>
          <w:position w:val="-12"/>
        </w:rPr>
        <w:object w:dxaOrig="1800" w:dyaOrig="360" w14:anchorId="0FCC2AD7">
          <v:shape id="_x0000_i1063" type="#_x0000_t75" style="width:89.3pt;height:17.85pt" o:ole="">
            <v:imagedata r:id="rId85" o:title=""/>
          </v:shape>
          <o:OLEObject Type="Embed" ProgID="Equation.DSMT4" ShapeID="_x0000_i1063" DrawAspect="Content" ObjectID="_1834856961" r:id="rId86"/>
        </w:object>
      </w:r>
      <w:r w:rsidRPr="00FC12A0">
        <w:t xml:space="preserve">), the friction factor </w:t>
      </w:r>
      <w:r w:rsidRPr="00FC12A0">
        <w:rPr>
          <w:i/>
          <w:iCs/>
        </w:rPr>
        <w:t>f</w:t>
      </w:r>
      <w:r w:rsidRPr="00FC12A0">
        <w:t xml:space="preserve"> is given by: </w:t>
      </w:r>
    </w:p>
    <w:p w14:paraId="7EC582F7" w14:textId="20ADEDE6" w:rsidR="001D466A" w:rsidRPr="00FC12A0" w:rsidRDefault="001D466A" w:rsidP="00907B00">
      <w:pPr>
        <w:pStyle w:val="MTDisplayEquation"/>
        <w:ind w:firstLine="420"/>
      </w:pPr>
      <w:r w:rsidRPr="00FC12A0">
        <w:tab/>
      </w:r>
      <w:r w:rsidR="007068E8" w:rsidRPr="007068E8">
        <w:rPr>
          <w:position w:val="-14"/>
        </w:rPr>
        <w:object w:dxaOrig="2439" w:dyaOrig="560" w14:anchorId="26942BA3">
          <v:shape id="_x0000_i1064" type="#_x0000_t75" style="width:122.1pt;height:28.8pt" o:ole="">
            <v:imagedata r:id="rId87" o:title=""/>
          </v:shape>
          <o:OLEObject Type="Embed" ProgID="Equation.DSMT4" ShapeID="_x0000_i1064" DrawAspect="Content" ObjectID="_1834856962" r:id="rId88"/>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8</w:instrText>
        </w:r>
      </w:fldSimple>
      <w:r>
        <w:instrText>)</w:instrText>
      </w:r>
      <w:r>
        <w:fldChar w:fldCharType="end"/>
      </w:r>
    </w:p>
    <w:p w14:paraId="7A3E4473" w14:textId="601AC57B" w:rsidR="001D466A" w:rsidRDefault="001D466A" w:rsidP="00907B00">
      <w:r w:rsidRPr="00FC12A0">
        <w:t>where</w:t>
      </w:r>
      <w:r w:rsidR="00A25F8A">
        <w:t xml:space="preserve"> </w:t>
      </w:r>
      <w:r w:rsidR="007068E8" w:rsidRPr="00FC12A0">
        <w:rPr>
          <w:position w:val="-12"/>
        </w:rPr>
        <w:object w:dxaOrig="279" w:dyaOrig="360" w14:anchorId="1D5AC22A">
          <v:shape id="_x0000_i1065" type="#_x0000_t75" style="width:14.4pt;height:17.85pt" o:ole="">
            <v:imagedata r:id="rId89" o:title=""/>
          </v:shape>
          <o:OLEObject Type="Embed" ProgID="Equation.DSMT4" ShapeID="_x0000_i1065" DrawAspect="Content" ObjectID="_1834856963" r:id="rId90"/>
        </w:object>
      </w:r>
      <w:r w:rsidRPr="00FC12A0">
        <w:t xml:space="preserve"> is the intermittency factor, </w:t>
      </w:r>
      <w:r w:rsidRPr="00FC12A0">
        <w:rPr>
          <w:rFonts w:hint="eastAsia"/>
        </w:rPr>
        <w:t>representing</w:t>
      </w:r>
      <w:r w:rsidRPr="00FC12A0">
        <w:t xml:space="preserve"> the fraction of turbulent flow in the transitional region.</w:t>
      </w:r>
    </w:p>
    <w:p w14:paraId="073C1018" w14:textId="77777777" w:rsidR="00BA4CE9" w:rsidRPr="00FC12A0" w:rsidRDefault="00BA4CE9" w:rsidP="00907B00"/>
    <w:p w14:paraId="41D4E065" w14:textId="44A33775" w:rsidR="001D466A" w:rsidRPr="00FC12A0" w:rsidRDefault="0027168B" w:rsidP="0027168B">
      <w:pPr>
        <w:pStyle w:val="a3"/>
      </w:pPr>
      <w:bookmarkStart w:id="13" w:name="_Ref212709404"/>
      <w:r>
        <w:t xml:space="preserve">Table </w:t>
      </w:r>
      <w:r>
        <w:fldChar w:fldCharType="begin"/>
      </w:r>
      <w:r>
        <w:instrText xml:space="preserve"> SEQ Table \* ARABIC </w:instrText>
      </w:r>
      <w:r>
        <w:fldChar w:fldCharType="separate"/>
      </w:r>
      <w:r w:rsidR="00512F9A">
        <w:rPr>
          <w:noProof/>
        </w:rPr>
        <w:t>2</w:t>
      </w:r>
      <w:r>
        <w:fldChar w:fldCharType="end"/>
      </w:r>
      <w:bookmarkEnd w:id="13"/>
      <w:r w:rsidR="001D466A" w:rsidRPr="00FC12A0">
        <w:t xml:space="preserve"> Coefficients for the hexagonal rod bundles</w:t>
      </w:r>
    </w:p>
    <w:tbl>
      <w:tblPr>
        <w:tblW w:w="5000" w:type="pct"/>
        <w:jc w:val="center"/>
        <w:tblLayout w:type="fixed"/>
        <w:tblLook w:val="04A0" w:firstRow="1" w:lastRow="0" w:firstColumn="1" w:lastColumn="0" w:noHBand="0" w:noVBand="1"/>
      </w:tblPr>
      <w:tblGrid>
        <w:gridCol w:w="1276"/>
        <w:gridCol w:w="1135"/>
        <w:gridCol w:w="993"/>
        <w:gridCol w:w="993"/>
        <w:gridCol w:w="852"/>
        <w:gridCol w:w="962"/>
        <w:gridCol w:w="879"/>
        <w:gridCol w:w="1216"/>
      </w:tblGrid>
      <w:tr w:rsidR="001D466A" w:rsidRPr="00FC12A0" w14:paraId="3ADEEF35" w14:textId="77777777" w:rsidTr="00A25F8A">
        <w:trPr>
          <w:jc w:val="center"/>
        </w:trPr>
        <w:tc>
          <w:tcPr>
            <w:tcW w:w="768" w:type="pct"/>
            <w:vMerge w:val="restart"/>
            <w:tcBorders>
              <w:top w:val="single" w:sz="8" w:space="0" w:color="auto"/>
            </w:tcBorders>
            <w:shd w:val="clear" w:color="auto" w:fill="auto"/>
            <w:vAlign w:val="center"/>
          </w:tcPr>
          <w:p w14:paraId="1EB15CD5" w14:textId="77777777" w:rsidR="001D466A" w:rsidRPr="00FC12A0" w:rsidRDefault="001D466A" w:rsidP="00A25F8A">
            <w:pPr>
              <w:jc w:val="center"/>
            </w:pPr>
            <w:r w:rsidRPr="00FC12A0">
              <w:t xml:space="preserve">Flow </w:t>
            </w:r>
            <w:r w:rsidRPr="00FC12A0">
              <w:rPr>
                <w:rFonts w:hint="eastAsia"/>
              </w:rPr>
              <w:t>regime</w:t>
            </w:r>
          </w:p>
        </w:tc>
        <w:tc>
          <w:tcPr>
            <w:tcW w:w="683" w:type="pct"/>
            <w:vMerge w:val="restart"/>
            <w:tcBorders>
              <w:top w:val="single" w:sz="8" w:space="0" w:color="auto"/>
            </w:tcBorders>
            <w:shd w:val="clear" w:color="auto" w:fill="auto"/>
            <w:vAlign w:val="center"/>
          </w:tcPr>
          <w:p w14:paraId="68BDAE0A" w14:textId="77777777" w:rsidR="001D466A" w:rsidRDefault="00A25F8A" w:rsidP="00A25F8A">
            <w:pPr>
              <w:jc w:val="center"/>
            </w:pPr>
            <w:r>
              <w:t>C</w:t>
            </w:r>
            <w:r w:rsidR="001D466A" w:rsidRPr="00FC12A0">
              <w:t>hannel</w:t>
            </w:r>
          </w:p>
          <w:p w14:paraId="15431E90" w14:textId="4C296BCA" w:rsidR="00A25F8A" w:rsidRPr="00FC12A0" w:rsidRDefault="00A25F8A" w:rsidP="00A25F8A">
            <w:pPr>
              <w:jc w:val="center"/>
            </w:pPr>
            <w:r>
              <w:rPr>
                <w:rFonts w:hint="eastAsia"/>
              </w:rPr>
              <w:t>t</w:t>
            </w:r>
            <w:r>
              <w:t>ype</w:t>
            </w:r>
          </w:p>
        </w:tc>
        <w:tc>
          <w:tcPr>
            <w:tcW w:w="1708" w:type="pct"/>
            <w:gridSpan w:val="3"/>
            <w:tcBorders>
              <w:top w:val="single" w:sz="8" w:space="0" w:color="auto"/>
            </w:tcBorders>
            <w:shd w:val="clear" w:color="auto" w:fill="auto"/>
            <w:vAlign w:val="center"/>
          </w:tcPr>
          <w:p w14:paraId="4AF84338" w14:textId="204E24EF" w:rsidR="001D466A" w:rsidRPr="00FC12A0" w:rsidRDefault="007068E8" w:rsidP="00A25F8A">
            <w:pPr>
              <w:jc w:val="center"/>
            </w:pPr>
            <w:r w:rsidRPr="007068E8">
              <w:rPr>
                <w:position w:val="-6"/>
              </w:rPr>
              <w:object w:dxaOrig="1579" w:dyaOrig="279" w14:anchorId="3DD796B5">
                <v:shape id="_x0000_i1066" type="#_x0000_t75" style="width:80.05pt;height:13.25pt" o:ole="">
                  <v:imagedata r:id="rId91" o:title=""/>
                  <o:lock v:ext="edit" aspectratio="f"/>
                </v:shape>
                <o:OLEObject Type="Embed" ProgID="Equation.DSMT4" ShapeID="_x0000_i1066" DrawAspect="Content" ObjectID="_1834856964" r:id="rId92"/>
              </w:object>
            </w:r>
          </w:p>
        </w:tc>
        <w:tc>
          <w:tcPr>
            <w:tcW w:w="1841" w:type="pct"/>
            <w:gridSpan w:val="3"/>
            <w:tcBorders>
              <w:top w:val="single" w:sz="8" w:space="0" w:color="auto"/>
              <w:bottom w:val="single" w:sz="6" w:space="0" w:color="auto"/>
            </w:tcBorders>
            <w:shd w:val="clear" w:color="auto" w:fill="auto"/>
            <w:vAlign w:val="center"/>
          </w:tcPr>
          <w:p w14:paraId="31378B12" w14:textId="2980DAE7" w:rsidR="001D466A" w:rsidRPr="00FC12A0" w:rsidRDefault="007068E8" w:rsidP="00A25F8A">
            <w:pPr>
              <w:jc w:val="center"/>
            </w:pPr>
            <w:r w:rsidRPr="007068E8">
              <w:rPr>
                <w:position w:val="-6"/>
              </w:rPr>
              <w:object w:dxaOrig="1579" w:dyaOrig="279" w14:anchorId="12BD623E">
                <v:shape id="_x0000_i1067" type="#_x0000_t75" style="width:80.05pt;height:13.25pt" o:ole="">
                  <v:imagedata r:id="rId93" o:title=""/>
                  <o:lock v:ext="edit" aspectratio="f"/>
                </v:shape>
                <o:OLEObject Type="Embed" ProgID="Equation.DSMT4" ShapeID="_x0000_i1067" DrawAspect="Content" ObjectID="_1834856965" r:id="rId94"/>
              </w:object>
            </w:r>
          </w:p>
        </w:tc>
      </w:tr>
      <w:tr w:rsidR="001D466A" w:rsidRPr="00FC12A0" w14:paraId="4FDF285C" w14:textId="77777777" w:rsidTr="00A25F8A">
        <w:trPr>
          <w:jc w:val="center"/>
        </w:trPr>
        <w:tc>
          <w:tcPr>
            <w:tcW w:w="768" w:type="pct"/>
            <w:vMerge/>
            <w:tcBorders>
              <w:bottom w:val="single" w:sz="6" w:space="0" w:color="auto"/>
            </w:tcBorders>
            <w:shd w:val="clear" w:color="auto" w:fill="auto"/>
            <w:vAlign w:val="center"/>
          </w:tcPr>
          <w:p w14:paraId="158B8A8A" w14:textId="77777777" w:rsidR="001D466A" w:rsidRPr="00FC12A0" w:rsidRDefault="001D466A" w:rsidP="00A25F8A">
            <w:pPr>
              <w:jc w:val="center"/>
            </w:pPr>
          </w:p>
        </w:tc>
        <w:tc>
          <w:tcPr>
            <w:tcW w:w="683" w:type="pct"/>
            <w:vMerge/>
            <w:tcBorders>
              <w:bottom w:val="single" w:sz="6" w:space="0" w:color="auto"/>
            </w:tcBorders>
            <w:shd w:val="clear" w:color="auto" w:fill="auto"/>
            <w:vAlign w:val="center"/>
          </w:tcPr>
          <w:p w14:paraId="254E9226" w14:textId="77777777" w:rsidR="001D466A" w:rsidRPr="00FC12A0" w:rsidRDefault="001D466A" w:rsidP="00A25F8A">
            <w:pPr>
              <w:jc w:val="center"/>
            </w:pPr>
          </w:p>
        </w:tc>
        <w:tc>
          <w:tcPr>
            <w:tcW w:w="598" w:type="pct"/>
            <w:tcBorders>
              <w:top w:val="single" w:sz="6" w:space="0" w:color="auto"/>
              <w:bottom w:val="single" w:sz="6" w:space="0" w:color="auto"/>
            </w:tcBorders>
            <w:shd w:val="clear" w:color="auto" w:fill="auto"/>
            <w:vAlign w:val="center"/>
          </w:tcPr>
          <w:p w14:paraId="52497041" w14:textId="77777777" w:rsidR="001D466A" w:rsidRPr="00FC12A0" w:rsidRDefault="001D466A" w:rsidP="00A25F8A">
            <w:pPr>
              <w:jc w:val="center"/>
            </w:pPr>
            <w:r w:rsidRPr="00FC12A0">
              <w:t>a</w:t>
            </w:r>
          </w:p>
        </w:tc>
        <w:tc>
          <w:tcPr>
            <w:tcW w:w="598" w:type="pct"/>
            <w:tcBorders>
              <w:top w:val="single" w:sz="6" w:space="0" w:color="auto"/>
              <w:bottom w:val="single" w:sz="6" w:space="0" w:color="auto"/>
            </w:tcBorders>
            <w:shd w:val="clear" w:color="auto" w:fill="auto"/>
            <w:vAlign w:val="center"/>
          </w:tcPr>
          <w:p w14:paraId="66644D25" w14:textId="77777777" w:rsidR="001D466A" w:rsidRPr="00FC12A0" w:rsidRDefault="001D466A" w:rsidP="00A25F8A">
            <w:pPr>
              <w:jc w:val="center"/>
            </w:pPr>
            <w:r w:rsidRPr="00FC12A0">
              <w:t>b</w:t>
            </w:r>
            <w:r w:rsidRPr="00FC12A0">
              <w:rPr>
                <w:vertAlign w:val="subscript"/>
              </w:rPr>
              <w:t>1</w:t>
            </w:r>
          </w:p>
        </w:tc>
        <w:tc>
          <w:tcPr>
            <w:tcW w:w="513" w:type="pct"/>
            <w:tcBorders>
              <w:top w:val="single" w:sz="6" w:space="0" w:color="auto"/>
              <w:bottom w:val="single" w:sz="6" w:space="0" w:color="auto"/>
            </w:tcBorders>
            <w:shd w:val="clear" w:color="auto" w:fill="auto"/>
            <w:vAlign w:val="center"/>
          </w:tcPr>
          <w:p w14:paraId="30F074FC" w14:textId="77777777" w:rsidR="001D466A" w:rsidRPr="00FC12A0" w:rsidRDefault="001D466A" w:rsidP="00A25F8A">
            <w:pPr>
              <w:jc w:val="center"/>
            </w:pPr>
            <w:r w:rsidRPr="00FC12A0">
              <w:t>b</w:t>
            </w:r>
            <w:r w:rsidRPr="00FC12A0">
              <w:rPr>
                <w:vertAlign w:val="subscript"/>
              </w:rPr>
              <w:t>2</w:t>
            </w:r>
          </w:p>
        </w:tc>
        <w:tc>
          <w:tcPr>
            <w:tcW w:w="579" w:type="pct"/>
            <w:tcBorders>
              <w:top w:val="single" w:sz="6" w:space="0" w:color="auto"/>
              <w:bottom w:val="single" w:sz="6" w:space="0" w:color="auto"/>
            </w:tcBorders>
            <w:shd w:val="clear" w:color="auto" w:fill="auto"/>
            <w:vAlign w:val="center"/>
          </w:tcPr>
          <w:p w14:paraId="13C4BAA5" w14:textId="77777777" w:rsidR="001D466A" w:rsidRPr="00FC12A0" w:rsidRDefault="001D466A" w:rsidP="00A25F8A">
            <w:pPr>
              <w:jc w:val="center"/>
            </w:pPr>
            <w:r w:rsidRPr="00FC12A0">
              <w:t>a</w:t>
            </w:r>
          </w:p>
        </w:tc>
        <w:tc>
          <w:tcPr>
            <w:tcW w:w="529" w:type="pct"/>
            <w:tcBorders>
              <w:top w:val="single" w:sz="6" w:space="0" w:color="auto"/>
              <w:bottom w:val="single" w:sz="6" w:space="0" w:color="auto"/>
            </w:tcBorders>
            <w:shd w:val="clear" w:color="auto" w:fill="auto"/>
            <w:vAlign w:val="center"/>
          </w:tcPr>
          <w:p w14:paraId="7D391046" w14:textId="77777777" w:rsidR="001D466A" w:rsidRPr="00FC12A0" w:rsidRDefault="001D466A" w:rsidP="00A25F8A">
            <w:pPr>
              <w:jc w:val="center"/>
            </w:pPr>
            <w:r w:rsidRPr="00FC12A0">
              <w:t>b</w:t>
            </w:r>
            <w:r w:rsidRPr="00FC12A0">
              <w:rPr>
                <w:vertAlign w:val="subscript"/>
              </w:rPr>
              <w:t>1</w:t>
            </w:r>
          </w:p>
        </w:tc>
        <w:tc>
          <w:tcPr>
            <w:tcW w:w="733" w:type="pct"/>
            <w:tcBorders>
              <w:top w:val="single" w:sz="6" w:space="0" w:color="auto"/>
              <w:bottom w:val="single" w:sz="6" w:space="0" w:color="auto"/>
            </w:tcBorders>
            <w:shd w:val="clear" w:color="auto" w:fill="auto"/>
            <w:vAlign w:val="center"/>
          </w:tcPr>
          <w:p w14:paraId="11324073" w14:textId="77777777" w:rsidR="001D466A" w:rsidRPr="00FC12A0" w:rsidRDefault="001D466A" w:rsidP="00A25F8A">
            <w:pPr>
              <w:jc w:val="center"/>
            </w:pPr>
            <w:r w:rsidRPr="00FC12A0">
              <w:t>b</w:t>
            </w:r>
            <w:r w:rsidRPr="00FC12A0">
              <w:rPr>
                <w:vertAlign w:val="subscript"/>
              </w:rPr>
              <w:t>2</w:t>
            </w:r>
          </w:p>
        </w:tc>
      </w:tr>
      <w:tr w:rsidR="001D466A" w:rsidRPr="00FC12A0" w14:paraId="40B483AD" w14:textId="77777777" w:rsidTr="00A25F8A">
        <w:trPr>
          <w:jc w:val="center"/>
        </w:trPr>
        <w:tc>
          <w:tcPr>
            <w:tcW w:w="768" w:type="pct"/>
            <w:vMerge w:val="restart"/>
            <w:tcBorders>
              <w:top w:val="single" w:sz="6" w:space="0" w:color="auto"/>
            </w:tcBorders>
            <w:shd w:val="clear" w:color="auto" w:fill="auto"/>
            <w:vAlign w:val="center"/>
          </w:tcPr>
          <w:p w14:paraId="3F1C2E2F" w14:textId="6C190723" w:rsidR="001D466A" w:rsidRPr="00FC12A0" w:rsidRDefault="001D466A" w:rsidP="00A25F8A">
            <w:pPr>
              <w:jc w:val="center"/>
            </w:pPr>
            <w:r w:rsidRPr="00FC12A0">
              <w:t>Laminar</w:t>
            </w:r>
          </w:p>
        </w:tc>
        <w:tc>
          <w:tcPr>
            <w:tcW w:w="683" w:type="pct"/>
            <w:tcBorders>
              <w:top w:val="single" w:sz="6" w:space="0" w:color="auto"/>
            </w:tcBorders>
            <w:shd w:val="clear" w:color="auto" w:fill="auto"/>
            <w:vAlign w:val="center"/>
          </w:tcPr>
          <w:p w14:paraId="372495F8" w14:textId="77777777" w:rsidR="001D466A" w:rsidRPr="00FC12A0" w:rsidRDefault="001D466A" w:rsidP="00A25F8A">
            <w:pPr>
              <w:jc w:val="center"/>
            </w:pPr>
            <w:r w:rsidRPr="00FC12A0">
              <w:t>interior</w:t>
            </w:r>
          </w:p>
        </w:tc>
        <w:tc>
          <w:tcPr>
            <w:tcW w:w="598" w:type="pct"/>
            <w:tcBorders>
              <w:top w:val="single" w:sz="6" w:space="0" w:color="auto"/>
            </w:tcBorders>
            <w:shd w:val="clear" w:color="auto" w:fill="auto"/>
            <w:vAlign w:val="center"/>
          </w:tcPr>
          <w:p w14:paraId="119A1D38" w14:textId="77777777" w:rsidR="001D466A" w:rsidRPr="00FC12A0" w:rsidRDefault="001D466A" w:rsidP="00907B00">
            <w:r w:rsidRPr="00FC12A0">
              <w:t>26.00</w:t>
            </w:r>
          </w:p>
        </w:tc>
        <w:tc>
          <w:tcPr>
            <w:tcW w:w="598" w:type="pct"/>
            <w:tcBorders>
              <w:top w:val="single" w:sz="6" w:space="0" w:color="auto"/>
            </w:tcBorders>
            <w:shd w:val="clear" w:color="auto" w:fill="auto"/>
            <w:vAlign w:val="center"/>
          </w:tcPr>
          <w:p w14:paraId="605FA3D1" w14:textId="77777777" w:rsidR="001D466A" w:rsidRPr="00FC12A0" w:rsidRDefault="001D466A" w:rsidP="00907B00">
            <w:r w:rsidRPr="00FC12A0">
              <w:t>888.2</w:t>
            </w:r>
          </w:p>
        </w:tc>
        <w:tc>
          <w:tcPr>
            <w:tcW w:w="513" w:type="pct"/>
            <w:tcBorders>
              <w:top w:val="single" w:sz="6" w:space="0" w:color="auto"/>
            </w:tcBorders>
            <w:shd w:val="clear" w:color="auto" w:fill="auto"/>
            <w:vAlign w:val="center"/>
          </w:tcPr>
          <w:p w14:paraId="501C64CA" w14:textId="77777777" w:rsidR="001D466A" w:rsidRPr="00FC12A0" w:rsidRDefault="001D466A" w:rsidP="00907B00">
            <w:r w:rsidRPr="00FC12A0">
              <w:t>-3334.</w:t>
            </w:r>
          </w:p>
        </w:tc>
        <w:tc>
          <w:tcPr>
            <w:tcW w:w="579" w:type="pct"/>
            <w:tcBorders>
              <w:top w:val="single" w:sz="6" w:space="0" w:color="auto"/>
            </w:tcBorders>
            <w:shd w:val="clear" w:color="auto" w:fill="auto"/>
            <w:vAlign w:val="center"/>
          </w:tcPr>
          <w:p w14:paraId="6C536761" w14:textId="77777777" w:rsidR="001D466A" w:rsidRPr="00FC12A0" w:rsidRDefault="001D466A" w:rsidP="00907B00">
            <w:r w:rsidRPr="00FC12A0">
              <w:t>62.97</w:t>
            </w:r>
          </w:p>
        </w:tc>
        <w:tc>
          <w:tcPr>
            <w:tcW w:w="529" w:type="pct"/>
            <w:tcBorders>
              <w:top w:val="single" w:sz="6" w:space="0" w:color="auto"/>
            </w:tcBorders>
            <w:shd w:val="clear" w:color="auto" w:fill="auto"/>
            <w:vAlign w:val="center"/>
          </w:tcPr>
          <w:p w14:paraId="56B1F7D0" w14:textId="77777777" w:rsidR="001D466A" w:rsidRPr="00FC12A0" w:rsidRDefault="001D466A" w:rsidP="00907B00">
            <w:r w:rsidRPr="00FC12A0">
              <w:t>216.9</w:t>
            </w:r>
          </w:p>
        </w:tc>
        <w:tc>
          <w:tcPr>
            <w:tcW w:w="733" w:type="pct"/>
            <w:tcBorders>
              <w:top w:val="single" w:sz="6" w:space="0" w:color="auto"/>
            </w:tcBorders>
            <w:shd w:val="clear" w:color="auto" w:fill="auto"/>
            <w:vAlign w:val="center"/>
          </w:tcPr>
          <w:p w14:paraId="047CBEE8" w14:textId="77777777" w:rsidR="001D466A" w:rsidRPr="00FC12A0" w:rsidRDefault="001D466A" w:rsidP="00907B00">
            <w:r w:rsidRPr="00FC12A0">
              <w:t>-190.2</w:t>
            </w:r>
          </w:p>
        </w:tc>
      </w:tr>
      <w:tr w:rsidR="001D466A" w:rsidRPr="00FC12A0" w14:paraId="6C95061B" w14:textId="77777777" w:rsidTr="00A25F8A">
        <w:trPr>
          <w:jc w:val="center"/>
        </w:trPr>
        <w:tc>
          <w:tcPr>
            <w:tcW w:w="768" w:type="pct"/>
            <w:vMerge/>
            <w:shd w:val="clear" w:color="auto" w:fill="auto"/>
            <w:vAlign w:val="center"/>
          </w:tcPr>
          <w:p w14:paraId="682C62EE" w14:textId="77777777" w:rsidR="001D466A" w:rsidRPr="00FC12A0" w:rsidRDefault="001D466A" w:rsidP="00A25F8A">
            <w:pPr>
              <w:jc w:val="center"/>
            </w:pPr>
          </w:p>
        </w:tc>
        <w:tc>
          <w:tcPr>
            <w:tcW w:w="683" w:type="pct"/>
            <w:shd w:val="clear" w:color="auto" w:fill="auto"/>
            <w:vAlign w:val="center"/>
          </w:tcPr>
          <w:p w14:paraId="09DC318F" w14:textId="77777777" w:rsidR="001D466A" w:rsidRPr="00FC12A0" w:rsidRDefault="001D466A" w:rsidP="00A25F8A">
            <w:pPr>
              <w:jc w:val="center"/>
            </w:pPr>
            <w:r w:rsidRPr="00FC12A0">
              <w:t>edge</w:t>
            </w:r>
          </w:p>
        </w:tc>
        <w:tc>
          <w:tcPr>
            <w:tcW w:w="598" w:type="pct"/>
            <w:shd w:val="clear" w:color="auto" w:fill="auto"/>
            <w:vAlign w:val="center"/>
          </w:tcPr>
          <w:p w14:paraId="5F660068" w14:textId="77777777" w:rsidR="001D466A" w:rsidRPr="00FC12A0" w:rsidRDefault="001D466A" w:rsidP="00907B00">
            <w:r w:rsidRPr="00FC12A0">
              <w:t>26.18</w:t>
            </w:r>
          </w:p>
        </w:tc>
        <w:tc>
          <w:tcPr>
            <w:tcW w:w="598" w:type="pct"/>
            <w:shd w:val="clear" w:color="auto" w:fill="auto"/>
            <w:vAlign w:val="center"/>
          </w:tcPr>
          <w:p w14:paraId="672A7E3B" w14:textId="77777777" w:rsidR="001D466A" w:rsidRPr="00FC12A0" w:rsidRDefault="001D466A" w:rsidP="00907B00">
            <w:r w:rsidRPr="00FC12A0">
              <w:t>554.5</w:t>
            </w:r>
          </w:p>
        </w:tc>
        <w:tc>
          <w:tcPr>
            <w:tcW w:w="513" w:type="pct"/>
            <w:shd w:val="clear" w:color="auto" w:fill="auto"/>
            <w:vAlign w:val="center"/>
          </w:tcPr>
          <w:p w14:paraId="64397F37" w14:textId="77777777" w:rsidR="001D466A" w:rsidRPr="00FC12A0" w:rsidRDefault="001D466A" w:rsidP="00907B00">
            <w:r w:rsidRPr="00FC12A0">
              <w:t>-1480.</w:t>
            </w:r>
          </w:p>
        </w:tc>
        <w:tc>
          <w:tcPr>
            <w:tcW w:w="579" w:type="pct"/>
            <w:shd w:val="clear" w:color="auto" w:fill="auto"/>
            <w:vAlign w:val="center"/>
          </w:tcPr>
          <w:p w14:paraId="0CD23C65" w14:textId="77777777" w:rsidR="001D466A" w:rsidRPr="00FC12A0" w:rsidRDefault="001D466A" w:rsidP="00907B00">
            <w:r w:rsidRPr="00FC12A0">
              <w:t>44.40</w:t>
            </w:r>
          </w:p>
        </w:tc>
        <w:tc>
          <w:tcPr>
            <w:tcW w:w="529" w:type="pct"/>
            <w:shd w:val="clear" w:color="auto" w:fill="auto"/>
            <w:vAlign w:val="center"/>
          </w:tcPr>
          <w:p w14:paraId="7863B93E" w14:textId="77777777" w:rsidR="001D466A" w:rsidRPr="00FC12A0" w:rsidRDefault="001D466A" w:rsidP="00907B00">
            <w:r w:rsidRPr="00FC12A0">
              <w:t>256.7</w:t>
            </w:r>
          </w:p>
        </w:tc>
        <w:tc>
          <w:tcPr>
            <w:tcW w:w="733" w:type="pct"/>
            <w:shd w:val="clear" w:color="auto" w:fill="auto"/>
            <w:vAlign w:val="center"/>
          </w:tcPr>
          <w:p w14:paraId="24C67576" w14:textId="77777777" w:rsidR="001D466A" w:rsidRPr="00FC12A0" w:rsidRDefault="001D466A" w:rsidP="00907B00">
            <w:r w:rsidRPr="00FC12A0">
              <w:t>-267.6</w:t>
            </w:r>
          </w:p>
        </w:tc>
      </w:tr>
      <w:tr w:rsidR="001D466A" w:rsidRPr="00FC12A0" w14:paraId="0D178D16" w14:textId="77777777" w:rsidTr="00A25F8A">
        <w:trPr>
          <w:jc w:val="center"/>
        </w:trPr>
        <w:tc>
          <w:tcPr>
            <w:tcW w:w="768" w:type="pct"/>
            <w:vMerge/>
            <w:shd w:val="clear" w:color="auto" w:fill="auto"/>
            <w:vAlign w:val="center"/>
          </w:tcPr>
          <w:p w14:paraId="2C183CA3" w14:textId="77777777" w:rsidR="001D466A" w:rsidRPr="00FC12A0" w:rsidRDefault="001D466A" w:rsidP="00A25F8A">
            <w:pPr>
              <w:jc w:val="center"/>
            </w:pPr>
          </w:p>
        </w:tc>
        <w:tc>
          <w:tcPr>
            <w:tcW w:w="683" w:type="pct"/>
            <w:shd w:val="clear" w:color="auto" w:fill="auto"/>
            <w:vAlign w:val="center"/>
          </w:tcPr>
          <w:p w14:paraId="38DAF263" w14:textId="77777777" w:rsidR="001D466A" w:rsidRPr="00FC12A0" w:rsidRDefault="001D466A" w:rsidP="00A25F8A">
            <w:pPr>
              <w:jc w:val="center"/>
            </w:pPr>
            <w:r w:rsidRPr="00FC12A0">
              <w:t>corner</w:t>
            </w:r>
          </w:p>
        </w:tc>
        <w:tc>
          <w:tcPr>
            <w:tcW w:w="598" w:type="pct"/>
            <w:shd w:val="clear" w:color="auto" w:fill="auto"/>
            <w:vAlign w:val="center"/>
          </w:tcPr>
          <w:p w14:paraId="42918A25" w14:textId="77777777" w:rsidR="001D466A" w:rsidRPr="00FC12A0" w:rsidRDefault="001D466A" w:rsidP="00907B00">
            <w:r w:rsidRPr="00FC12A0">
              <w:t>26.98</w:t>
            </w:r>
          </w:p>
        </w:tc>
        <w:tc>
          <w:tcPr>
            <w:tcW w:w="598" w:type="pct"/>
            <w:shd w:val="clear" w:color="auto" w:fill="auto"/>
            <w:vAlign w:val="center"/>
          </w:tcPr>
          <w:p w14:paraId="646D8089" w14:textId="763292E7" w:rsidR="001D466A" w:rsidRPr="00FC12A0" w:rsidRDefault="001D466A" w:rsidP="00907B00">
            <w:r w:rsidRPr="00FC12A0">
              <w:t>1636.</w:t>
            </w:r>
            <w:r w:rsidR="00A25F8A">
              <w:t>0</w:t>
            </w:r>
          </w:p>
        </w:tc>
        <w:tc>
          <w:tcPr>
            <w:tcW w:w="513" w:type="pct"/>
            <w:shd w:val="clear" w:color="auto" w:fill="auto"/>
            <w:vAlign w:val="center"/>
          </w:tcPr>
          <w:p w14:paraId="57E8F277" w14:textId="77777777" w:rsidR="001D466A" w:rsidRPr="00FC12A0" w:rsidRDefault="001D466A" w:rsidP="00907B00">
            <w:r w:rsidRPr="00FC12A0">
              <w:t>-10050</w:t>
            </w:r>
          </w:p>
        </w:tc>
        <w:tc>
          <w:tcPr>
            <w:tcW w:w="579" w:type="pct"/>
            <w:shd w:val="clear" w:color="auto" w:fill="auto"/>
            <w:vAlign w:val="center"/>
          </w:tcPr>
          <w:p w14:paraId="1EAAB23F" w14:textId="77777777" w:rsidR="001D466A" w:rsidRPr="00FC12A0" w:rsidRDefault="001D466A" w:rsidP="00907B00">
            <w:r w:rsidRPr="00FC12A0">
              <w:t>87.26</w:t>
            </w:r>
          </w:p>
        </w:tc>
        <w:tc>
          <w:tcPr>
            <w:tcW w:w="529" w:type="pct"/>
            <w:shd w:val="clear" w:color="auto" w:fill="auto"/>
            <w:vAlign w:val="center"/>
          </w:tcPr>
          <w:p w14:paraId="1584EDC3" w14:textId="77777777" w:rsidR="001D466A" w:rsidRPr="00FC12A0" w:rsidRDefault="001D466A" w:rsidP="00907B00">
            <w:r w:rsidRPr="00FC12A0">
              <w:t>38.59</w:t>
            </w:r>
          </w:p>
        </w:tc>
        <w:tc>
          <w:tcPr>
            <w:tcW w:w="733" w:type="pct"/>
            <w:shd w:val="clear" w:color="auto" w:fill="auto"/>
            <w:vAlign w:val="center"/>
          </w:tcPr>
          <w:p w14:paraId="27A20145" w14:textId="77777777" w:rsidR="001D466A" w:rsidRPr="00FC12A0" w:rsidRDefault="001D466A" w:rsidP="00907B00">
            <w:r w:rsidRPr="00FC12A0">
              <w:t>-55.12</w:t>
            </w:r>
          </w:p>
        </w:tc>
      </w:tr>
      <w:tr w:rsidR="001D466A" w:rsidRPr="00FC12A0" w14:paraId="36B2E5EE" w14:textId="77777777" w:rsidTr="00A25F8A">
        <w:trPr>
          <w:trHeight w:val="290"/>
          <w:jc w:val="center"/>
        </w:trPr>
        <w:tc>
          <w:tcPr>
            <w:tcW w:w="768" w:type="pct"/>
            <w:vMerge w:val="restart"/>
            <w:shd w:val="clear" w:color="auto" w:fill="auto"/>
            <w:vAlign w:val="center"/>
          </w:tcPr>
          <w:p w14:paraId="5B8C3060" w14:textId="77777777" w:rsidR="001D466A" w:rsidRPr="00FC12A0" w:rsidRDefault="001D466A" w:rsidP="00A25F8A">
            <w:pPr>
              <w:jc w:val="center"/>
            </w:pPr>
            <w:r w:rsidRPr="00FC12A0">
              <w:t>Turbulent</w:t>
            </w:r>
          </w:p>
        </w:tc>
        <w:tc>
          <w:tcPr>
            <w:tcW w:w="683" w:type="pct"/>
            <w:shd w:val="clear" w:color="auto" w:fill="auto"/>
            <w:vAlign w:val="center"/>
          </w:tcPr>
          <w:p w14:paraId="2C28B33C" w14:textId="77777777" w:rsidR="001D466A" w:rsidRPr="00FC12A0" w:rsidRDefault="001D466A" w:rsidP="00A25F8A">
            <w:pPr>
              <w:jc w:val="center"/>
            </w:pPr>
            <w:r w:rsidRPr="00FC12A0">
              <w:t>interior</w:t>
            </w:r>
          </w:p>
        </w:tc>
        <w:tc>
          <w:tcPr>
            <w:tcW w:w="598" w:type="pct"/>
            <w:shd w:val="clear" w:color="auto" w:fill="auto"/>
            <w:vAlign w:val="center"/>
          </w:tcPr>
          <w:p w14:paraId="3070CEE7" w14:textId="77777777" w:rsidR="001D466A" w:rsidRPr="00FC12A0" w:rsidRDefault="001D466A" w:rsidP="00907B00">
            <w:r w:rsidRPr="00FC12A0">
              <w:t>0.09378</w:t>
            </w:r>
          </w:p>
        </w:tc>
        <w:tc>
          <w:tcPr>
            <w:tcW w:w="598" w:type="pct"/>
            <w:shd w:val="clear" w:color="auto" w:fill="auto"/>
            <w:vAlign w:val="center"/>
          </w:tcPr>
          <w:p w14:paraId="72BE400B" w14:textId="77777777" w:rsidR="001D466A" w:rsidRPr="00FC12A0" w:rsidRDefault="001D466A" w:rsidP="00907B00">
            <w:r w:rsidRPr="00FC12A0">
              <w:t>1.398</w:t>
            </w:r>
          </w:p>
        </w:tc>
        <w:tc>
          <w:tcPr>
            <w:tcW w:w="513" w:type="pct"/>
            <w:shd w:val="clear" w:color="auto" w:fill="auto"/>
            <w:vAlign w:val="center"/>
          </w:tcPr>
          <w:p w14:paraId="07ABD4D2" w14:textId="77777777" w:rsidR="001D466A" w:rsidRPr="00FC12A0" w:rsidRDefault="001D466A" w:rsidP="00907B00">
            <w:r w:rsidRPr="00FC12A0">
              <w:t>-8.664</w:t>
            </w:r>
          </w:p>
        </w:tc>
        <w:tc>
          <w:tcPr>
            <w:tcW w:w="579" w:type="pct"/>
            <w:shd w:val="clear" w:color="auto" w:fill="auto"/>
            <w:vAlign w:val="center"/>
          </w:tcPr>
          <w:p w14:paraId="66102247" w14:textId="77777777" w:rsidR="001D466A" w:rsidRPr="00FC12A0" w:rsidRDefault="001D466A" w:rsidP="00907B00">
            <w:r w:rsidRPr="00FC12A0">
              <w:t>0.1458</w:t>
            </w:r>
          </w:p>
        </w:tc>
        <w:tc>
          <w:tcPr>
            <w:tcW w:w="529" w:type="pct"/>
            <w:shd w:val="clear" w:color="auto" w:fill="auto"/>
            <w:vAlign w:val="center"/>
          </w:tcPr>
          <w:p w14:paraId="13FFDB28" w14:textId="77777777" w:rsidR="001D466A" w:rsidRPr="00FC12A0" w:rsidRDefault="001D466A" w:rsidP="00907B00">
            <w:r w:rsidRPr="00FC12A0">
              <w:t>0.03632</w:t>
            </w:r>
          </w:p>
        </w:tc>
        <w:tc>
          <w:tcPr>
            <w:tcW w:w="733" w:type="pct"/>
            <w:shd w:val="clear" w:color="auto" w:fill="auto"/>
            <w:vAlign w:val="center"/>
          </w:tcPr>
          <w:p w14:paraId="59874D72" w14:textId="77777777" w:rsidR="001D466A" w:rsidRPr="00FC12A0" w:rsidRDefault="001D466A" w:rsidP="00907B00">
            <w:r w:rsidRPr="00FC12A0">
              <w:t>-0.03333</w:t>
            </w:r>
          </w:p>
        </w:tc>
      </w:tr>
      <w:tr w:rsidR="001D466A" w:rsidRPr="00FC12A0" w14:paraId="46DD4567" w14:textId="77777777" w:rsidTr="00A25F8A">
        <w:trPr>
          <w:jc w:val="center"/>
        </w:trPr>
        <w:tc>
          <w:tcPr>
            <w:tcW w:w="768" w:type="pct"/>
            <w:vMerge/>
            <w:shd w:val="clear" w:color="auto" w:fill="auto"/>
            <w:vAlign w:val="center"/>
          </w:tcPr>
          <w:p w14:paraId="082BBB4C" w14:textId="77777777" w:rsidR="001D466A" w:rsidRPr="00FC12A0" w:rsidRDefault="001D466A" w:rsidP="00A25F8A">
            <w:pPr>
              <w:jc w:val="center"/>
            </w:pPr>
          </w:p>
        </w:tc>
        <w:tc>
          <w:tcPr>
            <w:tcW w:w="683" w:type="pct"/>
            <w:shd w:val="clear" w:color="auto" w:fill="auto"/>
            <w:vAlign w:val="center"/>
          </w:tcPr>
          <w:p w14:paraId="10BD124D" w14:textId="77777777" w:rsidR="001D466A" w:rsidRPr="00FC12A0" w:rsidRDefault="001D466A" w:rsidP="00A25F8A">
            <w:pPr>
              <w:jc w:val="center"/>
            </w:pPr>
            <w:r w:rsidRPr="00FC12A0">
              <w:t>edge</w:t>
            </w:r>
          </w:p>
        </w:tc>
        <w:tc>
          <w:tcPr>
            <w:tcW w:w="598" w:type="pct"/>
            <w:shd w:val="clear" w:color="auto" w:fill="auto"/>
            <w:vAlign w:val="center"/>
          </w:tcPr>
          <w:p w14:paraId="4073D696" w14:textId="77777777" w:rsidR="001D466A" w:rsidRPr="00FC12A0" w:rsidRDefault="001D466A" w:rsidP="00907B00">
            <w:r w:rsidRPr="00FC12A0">
              <w:t>0.09377</w:t>
            </w:r>
          </w:p>
        </w:tc>
        <w:tc>
          <w:tcPr>
            <w:tcW w:w="598" w:type="pct"/>
            <w:shd w:val="clear" w:color="auto" w:fill="auto"/>
            <w:vAlign w:val="center"/>
          </w:tcPr>
          <w:p w14:paraId="36FBFE54" w14:textId="77777777" w:rsidR="001D466A" w:rsidRPr="00FC12A0" w:rsidRDefault="001D466A" w:rsidP="00907B00">
            <w:r w:rsidRPr="00FC12A0">
              <w:t>0.8732</w:t>
            </w:r>
          </w:p>
        </w:tc>
        <w:tc>
          <w:tcPr>
            <w:tcW w:w="513" w:type="pct"/>
            <w:shd w:val="clear" w:color="auto" w:fill="auto"/>
            <w:vAlign w:val="center"/>
          </w:tcPr>
          <w:p w14:paraId="7C589B14" w14:textId="77777777" w:rsidR="001D466A" w:rsidRPr="00FC12A0" w:rsidRDefault="001D466A" w:rsidP="00907B00">
            <w:r w:rsidRPr="00FC12A0">
              <w:t>-3.341</w:t>
            </w:r>
          </w:p>
        </w:tc>
        <w:tc>
          <w:tcPr>
            <w:tcW w:w="579" w:type="pct"/>
            <w:shd w:val="clear" w:color="auto" w:fill="auto"/>
            <w:vAlign w:val="center"/>
          </w:tcPr>
          <w:p w14:paraId="6E4241CD" w14:textId="77777777" w:rsidR="001D466A" w:rsidRPr="00FC12A0" w:rsidRDefault="001D466A" w:rsidP="00907B00">
            <w:r w:rsidRPr="00FC12A0">
              <w:t>0.1430</w:t>
            </w:r>
          </w:p>
        </w:tc>
        <w:tc>
          <w:tcPr>
            <w:tcW w:w="529" w:type="pct"/>
            <w:shd w:val="clear" w:color="auto" w:fill="auto"/>
            <w:vAlign w:val="center"/>
          </w:tcPr>
          <w:p w14:paraId="7EE35945" w14:textId="77777777" w:rsidR="001D466A" w:rsidRPr="00FC12A0" w:rsidRDefault="001D466A" w:rsidP="00907B00">
            <w:r w:rsidRPr="00FC12A0">
              <w:t>0.04199</w:t>
            </w:r>
          </w:p>
        </w:tc>
        <w:tc>
          <w:tcPr>
            <w:tcW w:w="733" w:type="pct"/>
            <w:shd w:val="clear" w:color="auto" w:fill="auto"/>
            <w:vAlign w:val="center"/>
          </w:tcPr>
          <w:p w14:paraId="72E49962" w14:textId="77777777" w:rsidR="001D466A" w:rsidRPr="00FC12A0" w:rsidRDefault="001D466A" w:rsidP="00907B00">
            <w:r w:rsidRPr="00FC12A0">
              <w:t>-0.04428</w:t>
            </w:r>
          </w:p>
        </w:tc>
      </w:tr>
      <w:tr w:rsidR="001D466A" w:rsidRPr="00FC12A0" w14:paraId="4D9886DD" w14:textId="77777777" w:rsidTr="00A25F8A">
        <w:trPr>
          <w:jc w:val="center"/>
        </w:trPr>
        <w:tc>
          <w:tcPr>
            <w:tcW w:w="768" w:type="pct"/>
            <w:vMerge/>
            <w:tcBorders>
              <w:bottom w:val="single" w:sz="8" w:space="0" w:color="auto"/>
            </w:tcBorders>
            <w:shd w:val="clear" w:color="auto" w:fill="auto"/>
            <w:vAlign w:val="center"/>
          </w:tcPr>
          <w:p w14:paraId="31BC638D" w14:textId="77777777" w:rsidR="001D466A" w:rsidRPr="00FC12A0" w:rsidRDefault="001D466A" w:rsidP="00A25F8A">
            <w:pPr>
              <w:jc w:val="center"/>
            </w:pPr>
          </w:p>
        </w:tc>
        <w:tc>
          <w:tcPr>
            <w:tcW w:w="683" w:type="pct"/>
            <w:tcBorders>
              <w:bottom w:val="single" w:sz="8" w:space="0" w:color="auto"/>
            </w:tcBorders>
            <w:shd w:val="clear" w:color="auto" w:fill="auto"/>
            <w:vAlign w:val="center"/>
          </w:tcPr>
          <w:p w14:paraId="2343D79D" w14:textId="77777777" w:rsidR="001D466A" w:rsidRPr="00FC12A0" w:rsidRDefault="001D466A" w:rsidP="00A25F8A">
            <w:pPr>
              <w:jc w:val="center"/>
            </w:pPr>
            <w:r w:rsidRPr="00FC12A0">
              <w:t>corner</w:t>
            </w:r>
          </w:p>
        </w:tc>
        <w:tc>
          <w:tcPr>
            <w:tcW w:w="598" w:type="pct"/>
            <w:tcBorders>
              <w:bottom w:val="single" w:sz="8" w:space="0" w:color="auto"/>
            </w:tcBorders>
            <w:shd w:val="clear" w:color="auto" w:fill="auto"/>
            <w:vAlign w:val="center"/>
          </w:tcPr>
          <w:p w14:paraId="7CB36F22" w14:textId="77777777" w:rsidR="001D466A" w:rsidRPr="00FC12A0" w:rsidRDefault="001D466A" w:rsidP="00907B00">
            <w:r w:rsidRPr="00FC12A0">
              <w:t>0.1004</w:t>
            </w:r>
          </w:p>
        </w:tc>
        <w:tc>
          <w:tcPr>
            <w:tcW w:w="598" w:type="pct"/>
            <w:tcBorders>
              <w:bottom w:val="single" w:sz="8" w:space="0" w:color="auto"/>
            </w:tcBorders>
            <w:shd w:val="clear" w:color="auto" w:fill="auto"/>
            <w:vAlign w:val="center"/>
          </w:tcPr>
          <w:p w14:paraId="0ABB6809" w14:textId="77777777" w:rsidR="001D466A" w:rsidRPr="00FC12A0" w:rsidRDefault="001D466A" w:rsidP="00907B00">
            <w:r w:rsidRPr="00FC12A0">
              <w:t>1.625</w:t>
            </w:r>
          </w:p>
        </w:tc>
        <w:tc>
          <w:tcPr>
            <w:tcW w:w="513" w:type="pct"/>
            <w:tcBorders>
              <w:bottom w:val="single" w:sz="8" w:space="0" w:color="auto"/>
            </w:tcBorders>
            <w:shd w:val="clear" w:color="auto" w:fill="auto"/>
            <w:vAlign w:val="center"/>
          </w:tcPr>
          <w:p w14:paraId="5292DE56" w14:textId="77777777" w:rsidR="001D466A" w:rsidRPr="00FC12A0" w:rsidRDefault="001D466A" w:rsidP="00907B00">
            <w:r w:rsidRPr="00FC12A0">
              <w:t>-11.85</w:t>
            </w:r>
          </w:p>
        </w:tc>
        <w:tc>
          <w:tcPr>
            <w:tcW w:w="579" w:type="pct"/>
            <w:tcBorders>
              <w:bottom w:val="single" w:sz="8" w:space="0" w:color="auto"/>
            </w:tcBorders>
            <w:shd w:val="clear" w:color="auto" w:fill="auto"/>
            <w:vAlign w:val="center"/>
          </w:tcPr>
          <w:p w14:paraId="67686481" w14:textId="77777777" w:rsidR="001D466A" w:rsidRPr="00FC12A0" w:rsidRDefault="001D466A" w:rsidP="00907B00">
            <w:r w:rsidRPr="00FC12A0">
              <w:t>0.1499</w:t>
            </w:r>
          </w:p>
        </w:tc>
        <w:tc>
          <w:tcPr>
            <w:tcW w:w="529" w:type="pct"/>
            <w:tcBorders>
              <w:bottom w:val="single" w:sz="8" w:space="0" w:color="auto"/>
            </w:tcBorders>
            <w:shd w:val="clear" w:color="auto" w:fill="auto"/>
            <w:vAlign w:val="center"/>
          </w:tcPr>
          <w:p w14:paraId="2AE48BD8" w14:textId="77777777" w:rsidR="001D466A" w:rsidRPr="00FC12A0" w:rsidRDefault="001D466A" w:rsidP="00907B00">
            <w:r w:rsidRPr="00FC12A0">
              <w:t>0.006706</w:t>
            </w:r>
          </w:p>
        </w:tc>
        <w:tc>
          <w:tcPr>
            <w:tcW w:w="733" w:type="pct"/>
            <w:tcBorders>
              <w:bottom w:val="single" w:sz="8" w:space="0" w:color="auto"/>
            </w:tcBorders>
            <w:shd w:val="clear" w:color="auto" w:fill="auto"/>
            <w:vAlign w:val="center"/>
          </w:tcPr>
          <w:p w14:paraId="1CD5B54A" w14:textId="77777777" w:rsidR="001D466A" w:rsidRPr="00FC12A0" w:rsidRDefault="001D466A" w:rsidP="00907B00">
            <w:r w:rsidRPr="00FC12A0">
              <w:t>-0.009567</w:t>
            </w:r>
          </w:p>
        </w:tc>
      </w:tr>
    </w:tbl>
    <w:p w14:paraId="6F7AA1DA" w14:textId="76107A10" w:rsidR="001D466A" w:rsidRPr="00FC12A0" w:rsidRDefault="001D466A" w:rsidP="00907B00">
      <w:r w:rsidRPr="00FC12A0">
        <w:t xml:space="preserve">Note: </w:t>
      </w:r>
      <w:r w:rsidR="007068E8" w:rsidRPr="007068E8">
        <w:rPr>
          <w:position w:val="-6"/>
        </w:rPr>
        <w:object w:dxaOrig="639" w:dyaOrig="279" w14:anchorId="31167F45">
          <v:shape id="_x0000_i1068" type="#_x0000_t75" style="width:31.7pt;height:14.4pt" o:ole="">
            <v:imagedata r:id="rId95" o:title=""/>
          </v:shape>
          <o:OLEObject Type="Embed" ProgID="Equation.DSMT4" ShapeID="_x0000_i1068" DrawAspect="Content" ObjectID="_1834856966" r:id="rId96"/>
        </w:object>
      </w:r>
      <w:r w:rsidRPr="00FC12A0">
        <w:t xml:space="preserve"> </w:t>
      </w:r>
      <w:r w:rsidR="00B22CB3">
        <w:rPr>
          <w:rFonts w:hint="eastAsia"/>
        </w:rPr>
        <w:t>is</w:t>
      </w:r>
      <w:r w:rsidRPr="00FC12A0">
        <w:t xml:space="preserve"> numerically equal to </w:t>
      </w:r>
      <w:r w:rsidR="007068E8" w:rsidRPr="007068E8">
        <w:rPr>
          <w:position w:val="-6"/>
        </w:rPr>
        <w:object w:dxaOrig="580" w:dyaOrig="279" w14:anchorId="5297B9B2">
          <v:shape id="_x0000_i1069" type="#_x0000_t75" style="width:28.8pt;height:14.4pt" o:ole="">
            <v:imagedata r:id="rId97" o:title=""/>
          </v:shape>
          <o:OLEObject Type="Embed" ProgID="Equation.DSMT4" ShapeID="_x0000_i1069" DrawAspect="Content" ObjectID="_1834856967" r:id="rId98"/>
        </w:object>
      </w:r>
      <w:r w:rsidRPr="00FC12A0">
        <w:t xml:space="preserve"> for edge and corner subchannels.</w:t>
      </w:r>
    </w:p>
    <w:p w14:paraId="37CE8E79" w14:textId="137D46DD" w:rsidR="001D466A" w:rsidRPr="00A93875" w:rsidRDefault="000C6A7B" w:rsidP="006260A0">
      <w:pPr>
        <w:pStyle w:val="3"/>
        <w:spacing w:beforeLines="50" w:before="120"/>
      </w:pPr>
      <w:r>
        <w:t xml:space="preserve"> </w:t>
      </w:r>
      <w:bookmarkStart w:id="14" w:name="_Toc224244060"/>
      <w:r w:rsidR="00A93875" w:rsidRPr="00FC12A0">
        <w:rPr>
          <w:rFonts w:hint="eastAsia"/>
        </w:rPr>
        <w:t>T</w:t>
      </w:r>
      <w:r w:rsidR="00A93875" w:rsidRPr="00FC12A0">
        <w:t>urbulent mixing model</w:t>
      </w:r>
      <w:bookmarkEnd w:id="14"/>
    </w:p>
    <w:p w14:paraId="55D63FFD" w14:textId="623CB47F" w:rsidR="00A93875" w:rsidRPr="00FC12A0" w:rsidRDefault="00A93875" w:rsidP="005878A5">
      <w:pPr>
        <w:ind w:firstLineChars="200" w:firstLine="480"/>
      </w:pPr>
      <w:r w:rsidRPr="00FC12A0">
        <w:t>In this code, the turbulent mixing is evaluated by the turbulent mixing rate and the relation proposed by Rowe and Angl</w:t>
      </w:r>
      <w:r w:rsidRPr="00A25F8A">
        <w:rPr>
          <w:color w:val="000000" w:themeColor="text1"/>
        </w:rPr>
        <w:t>e</w:t>
      </w:r>
      <w:r w:rsidRPr="00A25F8A">
        <w:rPr>
          <w:color w:val="000000" w:themeColor="text1"/>
          <w:vertAlign w:val="superscript"/>
        </w:rPr>
        <w:fldChar w:fldCharType="begin"/>
      </w:r>
      <w:r w:rsidRPr="00A25F8A">
        <w:rPr>
          <w:color w:val="000000" w:themeColor="text1"/>
          <w:vertAlign w:val="superscript"/>
        </w:rPr>
        <w:instrText xml:space="preserve"> REF _Ref139619710 \n \h  \* MERGEFORMAT </w:instrText>
      </w:r>
      <w:r w:rsidRPr="00A25F8A">
        <w:rPr>
          <w:color w:val="000000" w:themeColor="text1"/>
          <w:vertAlign w:val="superscript"/>
        </w:rPr>
      </w:r>
      <w:r w:rsidRPr="00A25F8A">
        <w:rPr>
          <w:color w:val="000000" w:themeColor="text1"/>
          <w:vertAlign w:val="superscript"/>
        </w:rPr>
        <w:fldChar w:fldCharType="separate"/>
      </w:r>
      <w:r w:rsidR="00512F9A">
        <w:rPr>
          <w:color w:val="000000" w:themeColor="text1"/>
          <w:vertAlign w:val="superscript"/>
        </w:rPr>
        <w:t>[6]</w:t>
      </w:r>
      <w:r w:rsidRPr="00A25F8A">
        <w:rPr>
          <w:color w:val="000000" w:themeColor="text1"/>
          <w:vertAlign w:val="superscript"/>
        </w:rPr>
        <w:fldChar w:fldCharType="end"/>
      </w:r>
      <w:r w:rsidRPr="00A25F8A">
        <w:rPr>
          <w:color w:val="000000" w:themeColor="text1"/>
        </w:rPr>
        <w:t xml:space="preserve"> i</w:t>
      </w:r>
      <w:r w:rsidRPr="00FC12A0">
        <w:t xml:space="preserve">s adopted, </w:t>
      </w:r>
      <w:r w:rsidRPr="00FC12A0">
        <w:rPr>
          <w:rFonts w:hint="eastAsia"/>
        </w:rPr>
        <w:t>which</w:t>
      </w:r>
      <w:r w:rsidRPr="00FC12A0">
        <w:t xml:space="preserve"> is </w:t>
      </w:r>
      <w:r w:rsidRPr="00FC12A0">
        <w:rPr>
          <w:rFonts w:hint="eastAsia"/>
        </w:rPr>
        <w:t>e</w:t>
      </w:r>
      <w:r w:rsidRPr="00FC12A0">
        <w:t xml:space="preserve">xpressed as: </w:t>
      </w:r>
    </w:p>
    <w:p w14:paraId="1761BB95" w14:textId="46042EF1" w:rsidR="00A93875" w:rsidRPr="00FC12A0" w:rsidRDefault="00A93875" w:rsidP="00907B00">
      <w:pPr>
        <w:pStyle w:val="MTDisplayEquation"/>
        <w:ind w:firstLine="420"/>
      </w:pPr>
      <w:r w:rsidRPr="00FC12A0">
        <w:tab/>
      </w:r>
      <w:r w:rsidR="00774296" w:rsidRPr="00774296">
        <w:rPr>
          <w:position w:val="-14"/>
        </w:rPr>
        <w:object w:dxaOrig="1219" w:dyaOrig="420" w14:anchorId="0E40A9B2">
          <v:shape id="_x0000_i1070" type="#_x0000_t75" style="width:62.8pt;height:20.75pt" o:ole="">
            <v:imagedata r:id="rId99" o:title=""/>
          </v:shape>
          <o:OLEObject Type="Embed" ProgID="Equation.DSMT4" ShapeID="_x0000_i1070" DrawAspect="Content" ObjectID="_1834856968" r:id="rId100"/>
        </w:object>
      </w:r>
      <w:r w:rsidRPr="00FC12A0">
        <w:t xml:space="preserve"> </w:t>
      </w:r>
      <w:r w:rsidRPr="00FC12A0">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12F9A">
          <w:rPr>
            <w:noProof/>
          </w:rPr>
          <w:instrText>2</w:instrText>
        </w:r>
      </w:fldSimple>
      <w:r>
        <w:instrText>-</w:instrText>
      </w:r>
      <w:fldSimple w:instr=" SEQ MTEqn \c \* Arabic \* MERGEFORMAT ">
        <w:r w:rsidR="00512F9A">
          <w:rPr>
            <w:noProof/>
          </w:rPr>
          <w:instrText>9</w:instrText>
        </w:r>
      </w:fldSimple>
      <w:r>
        <w:instrText>)</w:instrText>
      </w:r>
      <w:r>
        <w:fldChar w:fldCharType="end"/>
      </w:r>
    </w:p>
    <w:p w14:paraId="198F9058" w14:textId="738BB88F" w:rsidR="00A93875" w:rsidRDefault="00774296" w:rsidP="00907B00">
      <w:r>
        <w:rPr>
          <w:rFonts w:hint="eastAsia"/>
        </w:rPr>
        <w:t>w</w:t>
      </w:r>
      <w:r w:rsidR="00A93875" w:rsidRPr="00FC12A0">
        <w:t>here</w:t>
      </w:r>
      <w:r>
        <w:rPr>
          <w:rFonts w:hint="eastAsia"/>
        </w:rPr>
        <w:t xml:space="preserve"> </w:t>
      </w:r>
      <w:r w:rsidRPr="00774296">
        <w:rPr>
          <w:position w:val="-14"/>
        </w:rPr>
        <w:object w:dxaOrig="260" w:dyaOrig="380" w14:anchorId="40228ABC">
          <v:shape id="_x0000_i1071" type="#_x0000_t75" style="width:13.25pt;height:19pt" o:ole="">
            <v:imagedata r:id="rId101" o:title=""/>
          </v:shape>
          <o:OLEObject Type="Embed" ProgID="Equation.DSMT4" ShapeID="_x0000_i1071" DrawAspect="Content" ObjectID="_1834856969" r:id="rId102"/>
        </w:object>
      </w:r>
      <w:r w:rsidR="00A93875" w:rsidRPr="00FC12A0">
        <w:rPr>
          <w:i/>
          <w:iCs/>
        </w:rPr>
        <w:t xml:space="preserve"> </w:t>
      </w:r>
      <w:r w:rsidR="00A93875" w:rsidRPr="00FC12A0">
        <w:t xml:space="preserve">is the gap width (m); </w:t>
      </w:r>
      <w:r w:rsidRPr="00774296">
        <w:rPr>
          <w:position w:val="-10"/>
        </w:rPr>
        <w:object w:dxaOrig="340" w:dyaOrig="380" w14:anchorId="61BAC9A2">
          <v:shape id="_x0000_i1072" type="#_x0000_t75" style="width:17.3pt;height:20.75pt" o:ole="">
            <v:imagedata r:id="rId103" o:title=""/>
          </v:shape>
          <o:OLEObject Type="Embed" ProgID="Equation.DSMT4" ShapeID="_x0000_i1072" DrawAspect="Content" ObjectID="_1834856970" r:id="rId104"/>
        </w:object>
      </w:r>
      <w:r w:rsidR="00A93875" w:rsidRPr="00FC12A0">
        <w:t>is the mean mass flux of adjacent subchannels (kg/m</w:t>
      </w:r>
      <w:r w:rsidR="00A93875" w:rsidRPr="00FC12A0">
        <w:rPr>
          <w:vertAlign w:val="superscript"/>
        </w:rPr>
        <w:t>2</w:t>
      </w:r>
      <w:r w:rsidR="00A93875" w:rsidRPr="00FC12A0">
        <w:t xml:space="preserve">/s); </w:t>
      </w:r>
      <w:r w:rsidRPr="00774296">
        <w:rPr>
          <w:position w:val="-10"/>
        </w:rPr>
        <w:object w:dxaOrig="240" w:dyaOrig="320" w14:anchorId="1120DD48">
          <v:shape id="_x0000_i1073" type="#_x0000_t75" style="width:12.65pt;height:16.15pt" o:ole="">
            <v:imagedata r:id="rId105" o:title=""/>
          </v:shape>
          <o:OLEObject Type="Embed" ProgID="Equation.DSMT4" ShapeID="_x0000_i1073" DrawAspect="Content" ObjectID="_1834856971" r:id="rId106"/>
        </w:object>
      </w:r>
      <w:r w:rsidR="00A93875" w:rsidRPr="00FC12A0">
        <w:t xml:space="preserve"> is the turbulent mixing coefficient. In this code, </w:t>
      </w:r>
      <w:r w:rsidR="00A25F8A">
        <w:t>this</w:t>
      </w:r>
      <w:r w:rsidR="00A93875" w:rsidRPr="00FC12A0">
        <w:t xml:space="preserve"> coefficient is set as a constant. </w:t>
      </w:r>
    </w:p>
    <w:p w14:paraId="52A661C6" w14:textId="353B49BC" w:rsidR="001D466A" w:rsidRDefault="000C6A7B" w:rsidP="00774296">
      <w:pPr>
        <w:pStyle w:val="3"/>
        <w:spacing w:beforeLines="50" w:before="120"/>
      </w:pPr>
      <w:r>
        <w:t xml:space="preserve"> </w:t>
      </w:r>
      <w:bookmarkStart w:id="15" w:name="_Toc224244061"/>
      <w:r w:rsidR="00A93875" w:rsidRPr="00FC12A0">
        <w:t>Conduction shape factor</w:t>
      </w:r>
      <w:bookmarkEnd w:id="15"/>
    </w:p>
    <w:p w14:paraId="4422CD38" w14:textId="233D9673" w:rsidR="00A93875" w:rsidRPr="00FC12A0" w:rsidRDefault="00A93875" w:rsidP="005878A5">
      <w:pPr>
        <w:ind w:firstLineChars="200" w:firstLine="480"/>
      </w:pPr>
      <w:r w:rsidRPr="00FC12A0">
        <w:t>The conduction shape factor is introduced to correct the finite difference in the transverse con</w:t>
      </w:r>
      <w:r w:rsidRPr="00A25F8A">
        <w:rPr>
          <w:color w:val="000000" w:themeColor="text1"/>
        </w:rPr>
        <w:t xml:space="preserve">duction term in the energy equation (see (1-2)). The correlation </w:t>
      </w:r>
      <w:r w:rsidR="00E150B5">
        <w:rPr>
          <w:color w:val="000000" w:themeColor="text1"/>
        </w:rPr>
        <w:t>used in this benchmark activity is</w:t>
      </w:r>
      <w:r w:rsidRPr="00A25F8A">
        <w:rPr>
          <w:color w:val="000000" w:themeColor="text1"/>
        </w:rPr>
        <w:t xml:space="preserve"> </w:t>
      </w:r>
      <w:r w:rsidR="00E150B5">
        <w:rPr>
          <w:rFonts w:hint="eastAsia"/>
        </w:rPr>
        <w:t>proposed</w:t>
      </w:r>
      <w:r w:rsidR="00E150B5">
        <w:t xml:space="preserve"> </w:t>
      </w:r>
      <w:r w:rsidR="00E150B5">
        <w:rPr>
          <w:rFonts w:hint="eastAsia"/>
        </w:rPr>
        <w:t>b</w:t>
      </w:r>
      <w:r w:rsidR="00E150B5">
        <w:t>y Jeong. H</w:t>
      </w:r>
      <w:r w:rsidR="00E150B5" w:rsidRPr="00E150B5">
        <w:rPr>
          <w:color w:val="FF0000"/>
          <w:vertAlign w:val="superscript"/>
        </w:rPr>
        <w:fldChar w:fldCharType="begin"/>
      </w:r>
      <w:r w:rsidR="00E150B5" w:rsidRPr="00E150B5">
        <w:rPr>
          <w:vertAlign w:val="superscript"/>
        </w:rPr>
        <w:instrText xml:space="preserve"> REF _Ref148609503 \n \h </w:instrText>
      </w:r>
      <w:r w:rsidR="00E150B5" w:rsidRPr="00E150B5">
        <w:rPr>
          <w:color w:val="FF0000"/>
          <w:vertAlign w:val="superscript"/>
        </w:rPr>
        <w:instrText xml:space="preserve"> \* MERGEFORMAT </w:instrText>
      </w:r>
      <w:r w:rsidR="00E150B5" w:rsidRPr="00E150B5">
        <w:rPr>
          <w:color w:val="FF0000"/>
          <w:vertAlign w:val="superscript"/>
        </w:rPr>
      </w:r>
      <w:r w:rsidR="00E150B5" w:rsidRPr="00E150B5">
        <w:rPr>
          <w:color w:val="FF0000"/>
          <w:vertAlign w:val="superscript"/>
        </w:rPr>
        <w:fldChar w:fldCharType="separate"/>
      </w:r>
      <w:r w:rsidR="00512F9A">
        <w:rPr>
          <w:vertAlign w:val="superscript"/>
        </w:rPr>
        <w:t>[7]</w:t>
      </w:r>
      <w:r w:rsidR="00E150B5" w:rsidRPr="00E150B5">
        <w:rPr>
          <w:color w:val="FF0000"/>
          <w:vertAlign w:val="superscript"/>
        </w:rPr>
        <w:fldChar w:fldCharType="end"/>
      </w:r>
      <w:r w:rsidRPr="00FC12A0">
        <w:t xml:space="preserve">: </w:t>
      </w:r>
    </w:p>
    <w:p w14:paraId="63A3AC94" w14:textId="257B245E" w:rsidR="00A93875" w:rsidRPr="00E150B5" w:rsidRDefault="00A93875" w:rsidP="00E150B5">
      <w:pPr>
        <w:pStyle w:val="MTDisplayEquation"/>
        <w:ind w:firstLine="420"/>
      </w:pPr>
      <w:r w:rsidRPr="00FC12A0">
        <w:tab/>
      </w:r>
      <w:bookmarkStart w:id="16" w:name="MTBlankEqn"/>
      <w:r w:rsidR="00115D28" w:rsidRPr="00115D28">
        <w:rPr>
          <w:position w:val="-28"/>
        </w:rPr>
        <w:object w:dxaOrig="2360" w:dyaOrig="740" w14:anchorId="36B11FEE">
          <v:shape id="_x0000_i1074" type="#_x0000_t75" style="width:118.65pt;height:36.85pt" o:ole="">
            <v:imagedata r:id="rId107" o:title=""/>
          </v:shape>
          <o:OLEObject Type="Embed" ProgID="Equation.DSMT4" ShapeID="_x0000_i1074" DrawAspect="Content" ObjectID="_1834856972" r:id="rId108"/>
        </w:object>
      </w:r>
      <w:bookmarkEnd w:id="16"/>
      <w:r w:rsidRPr="00FC12A0">
        <w:t xml:space="preserve"> </w:t>
      </w:r>
      <w:r w:rsidRPr="00FC12A0">
        <w:tab/>
      </w:r>
      <w:r w:rsidR="00E150B5">
        <w:fldChar w:fldCharType="begin"/>
      </w:r>
      <w:r w:rsidR="00E150B5">
        <w:instrText xml:space="preserve"> MACROBUTTON MTPlaceRef \* MERGEFORMAT </w:instrText>
      </w:r>
      <w:r w:rsidR="00E150B5">
        <w:fldChar w:fldCharType="begin"/>
      </w:r>
      <w:r w:rsidR="00E150B5">
        <w:instrText xml:space="preserve"> SEQ MTEqn \h \* MERGEFORMAT </w:instrText>
      </w:r>
      <w:r w:rsidR="00E150B5">
        <w:fldChar w:fldCharType="end"/>
      </w:r>
      <w:r w:rsidR="00E150B5">
        <w:instrText>(</w:instrText>
      </w:r>
      <w:fldSimple w:instr=" SEQ MTChap \c \* Arabic \* MERGEFORMAT ">
        <w:r w:rsidR="00512F9A">
          <w:rPr>
            <w:noProof/>
          </w:rPr>
          <w:instrText>2</w:instrText>
        </w:r>
      </w:fldSimple>
      <w:r w:rsidR="00E150B5">
        <w:instrText>-</w:instrText>
      </w:r>
      <w:fldSimple w:instr=" SEQ MTEqn \c \* Arabic \* MERGEFORMAT ">
        <w:r w:rsidR="00512F9A">
          <w:rPr>
            <w:noProof/>
          </w:rPr>
          <w:instrText>10</w:instrText>
        </w:r>
      </w:fldSimple>
      <w:r w:rsidR="00E150B5">
        <w:instrText>)</w:instrText>
      </w:r>
      <w:r w:rsidR="00E150B5">
        <w:fldChar w:fldCharType="end"/>
      </w:r>
    </w:p>
    <w:p w14:paraId="328E9C4F" w14:textId="3E8871A9" w:rsidR="00D80090" w:rsidRDefault="000C6A7B" w:rsidP="00774296">
      <w:pPr>
        <w:pStyle w:val="2"/>
        <w:spacing w:beforeLines="50" w:before="120"/>
      </w:pPr>
      <w:r>
        <w:t xml:space="preserve"> </w:t>
      </w:r>
      <w:bookmarkStart w:id="17" w:name="_Toc224244062"/>
      <w:r w:rsidR="00D80090">
        <w:t>Material properties</w:t>
      </w:r>
      <w:bookmarkEnd w:id="17"/>
    </w:p>
    <w:p w14:paraId="5C29A9E0" w14:textId="2512638A" w:rsidR="00A93875" w:rsidRDefault="00921909" w:rsidP="005878A5">
      <w:pPr>
        <w:ind w:firstLineChars="200" w:firstLine="480"/>
        <w:rPr>
          <w:lang w:val="fr-FR"/>
        </w:rPr>
      </w:pPr>
      <w:r>
        <w:rPr>
          <w:lang w:val="fr-FR"/>
        </w:rPr>
        <w:t>In the subchannel simulation, LBE physical properties, which are all temperature-dependent, are evaluated using empirical correlations suggested in the OECD/NEA Handbook 2015</w:t>
      </w:r>
      <w:r w:rsidR="00E150B5" w:rsidRPr="00E150B5">
        <w:rPr>
          <w:vertAlign w:val="superscript"/>
          <w:lang w:val="fr-FR"/>
        </w:rPr>
        <w:fldChar w:fldCharType="begin"/>
      </w:r>
      <w:r w:rsidR="00E150B5" w:rsidRPr="00E150B5">
        <w:rPr>
          <w:vertAlign w:val="superscript"/>
          <w:lang w:val="fr-FR"/>
        </w:rPr>
        <w:instrText xml:space="preserve"> REF _Ref148623647 \n \h </w:instrText>
      </w:r>
      <w:r w:rsidR="00E150B5">
        <w:rPr>
          <w:vertAlign w:val="superscript"/>
          <w:lang w:val="fr-FR"/>
        </w:rPr>
        <w:instrText xml:space="preserve"> \* MERGEFORMAT </w:instrText>
      </w:r>
      <w:r w:rsidR="00E150B5" w:rsidRPr="00E150B5">
        <w:rPr>
          <w:vertAlign w:val="superscript"/>
          <w:lang w:val="fr-FR"/>
        </w:rPr>
      </w:r>
      <w:r w:rsidR="00E150B5" w:rsidRPr="00E150B5">
        <w:rPr>
          <w:vertAlign w:val="superscript"/>
          <w:lang w:val="fr-FR"/>
        </w:rPr>
        <w:fldChar w:fldCharType="separate"/>
      </w:r>
      <w:r w:rsidR="00512F9A">
        <w:rPr>
          <w:vertAlign w:val="superscript"/>
          <w:lang w:val="fr-FR"/>
        </w:rPr>
        <w:t>[10]</w:t>
      </w:r>
      <w:r w:rsidR="00E150B5" w:rsidRPr="00E150B5">
        <w:rPr>
          <w:vertAlign w:val="superscript"/>
          <w:lang w:val="fr-FR"/>
        </w:rPr>
        <w:fldChar w:fldCharType="end"/>
      </w:r>
      <w:r>
        <w:rPr>
          <w:lang w:val="fr-FR"/>
        </w:rPr>
        <w:t>.</w:t>
      </w:r>
      <w:r w:rsidR="00D23562">
        <w:rPr>
          <w:lang w:val="fr-FR"/>
        </w:rPr>
        <w:t xml:space="preserve"> </w:t>
      </w:r>
      <w:r w:rsidR="00D23562">
        <w:rPr>
          <w:rFonts w:hint="eastAsia"/>
          <w:lang w:val="fr-FR"/>
        </w:rPr>
        <w:t>Form</w:t>
      </w:r>
      <w:r w:rsidR="00D23562">
        <w:rPr>
          <w:lang w:val="fr-FR"/>
        </w:rPr>
        <w:t xml:space="preserve">ulas for density, specific heat, dynamic viscosity and conductivity are reported in </w:t>
      </w:r>
      <w:r w:rsidR="0027168B">
        <w:rPr>
          <w:lang w:val="fr-FR"/>
        </w:rPr>
        <w:fldChar w:fldCharType="begin"/>
      </w:r>
      <w:r w:rsidR="0027168B">
        <w:rPr>
          <w:lang w:val="fr-FR"/>
        </w:rPr>
        <w:instrText xml:space="preserve"> REF _Ref212709381 \h </w:instrText>
      </w:r>
      <w:r w:rsidR="0027168B">
        <w:rPr>
          <w:lang w:val="fr-FR"/>
        </w:rPr>
      </w:r>
      <w:r w:rsidR="0027168B">
        <w:rPr>
          <w:lang w:val="fr-FR"/>
        </w:rPr>
        <w:fldChar w:fldCharType="separate"/>
      </w:r>
      <w:r w:rsidR="00512F9A">
        <w:t xml:space="preserve">Table </w:t>
      </w:r>
      <w:r w:rsidR="00512F9A">
        <w:rPr>
          <w:noProof/>
        </w:rPr>
        <w:t>3</w:t>
      </w:r>
      <w:r w:rsidR="0027168B">
        <w:rPr>
          <w:lang w:val="fr-FR"/>
        </w:rPr>
        <w:fldChar w:fldCharType="end"/>
      </w:r>
      <w:r w:rsidR="00D23562">
        <w:rPr>
          <w:lang w:val="fr-FR"/>
        </w:rPr>
        <w:t xml:space="preserve">. </w:t>
      </w:r>
      <w:r w:rsidR="00B50AE6">
        <w:rPr>
          <w:lang w:val="fr-FR"/>
        </w:rPr>
        <w:t>As for the pin materials, thermo-physical properties of stainless steel AISI316L</w:t>
      </w:r>
      <w:r w:rsidR="002475FC" w:rsidRPr="002170A0">
        <w:rPr>
          <w:vertAlign w:val="superscript"/>
          <w:lang w:val="fr-FR"/>
        </w:rPr>
        <w:fldChar w:fldCharType="begin"/>
      </w:r>
      <w:r w:rsidR="002475FC" w:rsidRPr="002170A0">
        <w:rPr>
          <w:vertAlign w:val="superscript"/>
          <w:lang w:val="fr-FR"/>
        </w:rPr>
        <w:instrText xml:space="preserve"> REF _Ref148623758 \n \h </w:instrText>
      </w:r>
      <w:r w:rsidR="002170A0">
        <w:rPr>
          <w:vertAlign w:val="superscript"/>
          <w:lang w:val="fr-FR"/>
        </w:rPr>
        <w:instrText xml:space="preserve"> \* MERGEFORMAT </w:instrText>
      </w:r>
      <w:r w:rsidR="002475FC" w:rsidRPr="002170A0">
        <w:rPr>
          <w:vertAlign w:val="superscript"/>
          <w:lang w:val="fr-FR"/>
        </w:rPr>
      </w:r>
      <w:r w:rsidR="002475FC" w:rsidRPr="002170A0">
        <w:rPr>
          <w:vertAlign w:val="superscript"/>
          <w:lang w:val="fr-FR"/>
        </w:rPr>
        <w:fldChar w:fldCharType="separate"/>
      </w:r>
      <w:r w:rsidR="00512F9A">
        <w:rPr>
          <w:vertAlign w:val="superscript"/>
          <w:lang w:val="fr-FR"/>
        </w:rPr>
        <w:t>[11]</w:t>
      </w:r>
      <w:r w:rsidR="002475FC" w:rsidRPr="002170A0">
        <w:rPr>
          <w:vertAlign w:val="superscript"/>
          <w:lang w:val="fr-FR"/>
        </w:rPr>
        <w:fldChar w:fldCharType="end"/>
      </w:r>
      <w:r w:rsidR="00B50AE6">
        <w:rPr>
          <w:lang w:val="fr-FR"/>
        </w:rPr>
        <w:t xml:space="preserve">, </w:t>
      </w:r>
      <w:r w:rsidR="00B50AE6" w:rsidRPr="00B50AE6">
        <w:rPr>
          <w:lang w:val="fr-FR"/>
        </w:rPr>
        <w:t>Bohrium Nitride (BN)</w:t>
      </w:r>
      <w:r w:rsidR="002170A0" w:rsidRPr="002170A0">
        <w:rPr>
          <w:vertAlign w:val="superscript"/>
          <w:lang w:val="fr-FR"/>
        </w:rPr>
        <w:fldChar w:fldCharType="begin"/>
      </w:r>
      <w:r w:rsidR="002170A0" w:rsidRPr="002170A0">
        <w:rPr>
          <w:vertAlign w:val="superscript"/>
          <w:lang w:val="fr-FR"/>
        </w:rPr>
        <w:instrText xml:space="preserve"> REF _Ref148623811 \n \h </w:instrText>
      </w:r>
      <w:r w:rsidR="002170A0">
        <w:rPr>
          <w:vertAlign w:val="superscript"/>
          <w:lang w:val="fr-FR"/>
        </w:rPr>
        <w:instrText xml:space="preserve"> \* MERGEFORMAT </w:instrText>
      </w:r>
      <w:r w:rsidR="002170A0" w:rsidRPr="002170A0">
        <w:rPr>
          <w:vertAlign w:val="superscript"/>
          <w:lang w:val="fr-FR"/>
        </w:rPr>
      </w:r>
      <w:r w:rsidR="002170A0" w:rsidRPr="002170A0">
        <w:rPr>
          <w:vertAlign w:val="superscript"/>
          <w:lang w:val="fr-FR"/>
        </w:rPr>
        <w:fldChar w:fldCharType="separate"/>
      </w:r>
      <w:r w:rsidR="00512F9A">
        <w:rPr>
          <w:vertAlign w:val="superscript"/>
          <w:lang w:val="fr-FR"/>
        </w:rPr>
        <w:t>[12]</w:t>
      </w:r>
      <w:r w:rsidR="002170A0" w:rsidRPr="002170A0">
        <w:rPr>
          <w:vertAlign w:val="superscript"/>
          <w:lang w:val="fr-FR"/>
        </w:rPr>
        <w:fldChar w:fldCharType="end"/>
      </w:r>
      <w:r w:rsidR="00B50AE6">
        <w:rPr>
          <w:lang w:val="fr-FR"/>
        </w:rPr>
        <w:t xml:space="preserve"> and Copper are presented in </w:t>
      </w:r>
      <w:r w:rsidR="001B5FC9">
        <w:rPr>
          <w:lang w:val="fr-FR"/>
        </w:rPr>
        <w:fldChar w:fldCharType="begin"/>
      </w:r>
      <w:r w:rsidR="001B5FC9">
        <w:rPr>
          <w:lang w:val="fr-FR"/>
        </w:rPr>
        <w:instrText xml:space="preserve"> REF _Ref212709459 \h </w:instrText>
      </w:r>
      <w:r w:rsidR="001B5FC9">
        <w:rPr>
          <w:lang w:val="fr-FR"/>
        </w:rPr>
      </w:r>
      <w:r w:rsidR="001B5FC9">
        <w:rPr>
          <w:lang w:val="fr-FR"/>
        </w:rPr>
        <w:fldChar w:fldCharType="separate"/>
      </w:r>
      <w:r w:rsidR="00512F9A">
        <w:t xml:space="preserve">Table </w:t>
      </w:r>
      <w:r w:rsidR="00512F9A">
        <w:rPr>
          <w:noProof/>
        </w:rPr>
        <w:t>4</w:t>
      </w:r>
      <w:r w:rsidR="001B5FC9">
        <w:rPr>
          <w:lang w:val="fr-FR"/>
        </w:rPr>
        <w:fldChar w:fldCharType="end"/>
      </w:r>
      <w:r w:rsidR="003E0338">
        <w:rPr>
          <w:lang w:val="fr-FR"/>
        </w:rPr>
        <w:t>, given by the benchmark specifications</w:t>
      </w:r>
      <w:r w:rsidR="00B50AE6">
        <w:rPr>
          <w:lang w:val="fr-FR"/>
        </w:rPr>
        <w:t>.</w:t>
      </w:r>
    </w:p>
    <w:p w14:paraId="0E5D5B08" w14:textId="6AE3AF32" w:rsidR="00D23562" w:rsidRDefault="0027168B" w:rsidP="00FD3480">
      <w:pPr>
        <w:pStyle w:val="a3"/>
        <w:spacing w:beforeLines="50" w:before="120"/>
      </w:pPr>
      <w:bookmarkStart w:id="18" w:name="_Ref212709381"/>
      <w:r>
        <w:t xml:space="preserve">Table </w:t>
      </w:r>
      <w:r>
        <w:fldChar w:fldCharType="begin"/>
      </w:r>
      <w:r>
        <w:instrText xml:space="preserve"> SEQ Table \* ARABIC </w:instrText>
      </w:r>
      <w:r>
        <w:fldChar w:fldCharType="separate"/>
      </w:r>
      <w:r w:rsidR="00512F9A">
        <w:rPr>
          <w:noProof/>
        </w:rPr>
        <w:t>3</w:t>
      </w:r>
      <w:r>
        <w:fldChar w:fldCharType="end"/>
      </w:r>
      <w:bookmarkEnd w:id="18"/>
      <w:r w:rsidR="00D23562">
        <w:t xml:space="preserve"> Thermo-physical properties of LBE, T in Kelvin.</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5"/>
        <w:gridCol w:w="1350"/>
        <w:gridCol w:w="1208"/>
      </w:tblGrid>
      <w:tr w:rsidR="00D23562" w:rsidRPr="00FC12A0" w14:paraId="13C183D0" w14:textId="146B78A2" w:rsidTr="000C6A7B">
        <w:trPr>
          <w:trHeight w:val="505"/>
          <w:jc w:val="center"/>
        </w:trPr>
        <w:tc>
          <w:tcPr>
            <w:tcW w:w="1985" w:type="dxa"/>
            <w:tcBorders>
              <w:top w:val="single" w:sz="8" w:space="0" w:color="auto"/>
              <w:bottom w:val="single" w:sz="6" w:space="0" w:color="auto"/>
            </w:tcBorders>
            <w:vAlign w:val="center"/>
          </w:tcPr>
          <w:p w14:paraId="2280B168" w14:textId="77777777" w:rsidR="00D23562" w:rsidRPr="00FC12A0" w:rsidRDefault="00D23562" w:rsidP="00907B00">
            <w:r w:rsidRPr="00FC12A0">
              <w:t>Property</w:t>
            </w:r>
          </w:p>
        </w:tc>
        <w:tc>
          <w:tcPr>
            <w:tcW w:w="3685" w:type="dxa"/>
            <w:tcBorders>
              <w:top w:val="single" w:sz="8" w:space="0" w:color="auto"/>
              <w:bottom w:val="single" w:sz="6" w:space="0" w:color="auto"/>
            </w:tcBorders>
            <w:vAlign w:val="center"/>
          </w:tcPr>
          <w:p w14:paraId="3E22998E" w14:textId="77777777" w:rsidR="00D23562" w:rsidRPr="00FC12A0" w:rsidRDefault="00D23562" w:rsidP="00907B00">
            <w:r w:rsidRPr="00FC12A0">
              <w:t xml:space="preserve">Correlation </w:t>
            </w:r>
          </w:p>
        </w:tc>
        <w:tc>
          <w:tcPr>
            <w:tcW w:w="1350" w:type="dxa"/>
            <w:tcBorders>
              <w:top w:val="single" w:sz="8" w:space="0" w:color="auto"/>
              <w:bottom w:val="single" w:sz="6" w:space="0" w:color="auto"/>
            </w:tcBorders>
            <w:vAlign w:val="center"/>
          </w:tcPr>
          <w:p w14:paraId="014373E3" w14:textId="31F33060" w:rsidR="00D23562" w:rsidRPr="00FC12A0" w:rsidRDefault="00D23562" w:rsidP="00907B00">
            <w:r>
              <w:t>Maximum uncertainty</w:t>
            </w:r>
          </w:p>
        </w:tc>
        <w:tc>
          <w:tcPr>
            <w:tcW w:w="1208" w:type="dxa"/>
            <w:tcBorders>
              <w:top w:val="single" w:sz="8" w:space="0" w:color="auto"/>
              <w:bottom w:val="single" w:sz="6" w:space="0" w:color="auto"/>
            </w:tcBorders>
            <w:vAlign w:val="center"/>
          </w:tcPr>
          <w:p w14:paraId="79FF9DDD" w14:textId="1245BACA" w:rsidR="00D23562" w:rsidRDefault="00D23562" w:rsidP="00907B00">
            <w:r>
              <w:t>Standard deviation</w:t>
            </w:r>
          </w:p>
        </w:tc>
      </w:tr>
      <w:tr w:rsidR="00D23562" w:rsidRPr="00FC12A0" w14:paraId="6FD0333E" w14:textId="5E581E45" w:rsidTr="000C6A7B">
        <w:trPr>
          <w:trHeight w:val="298"/>
          <w:jc w:val="center"/>
        </w:trPr>
        <w:tc>
          <w:tcPr>
            <w:tcW w:w="1985" w:type="dxa"/>
            <w:vAlign w:val="center"/>
          </w:tcPr>
          <w:p w14:paraId="06113636" w14:textId="77777777" w:rsidR="00D23562" w:rsidRPr="00FC12A0" w:rsidRDefault="00D23562" w:rsidP="00907B00">
            <w:pPr>
              <w:rPr>
                <w:lang w:val="fr-FR"/>
              </w:rPr>
            </w:pPr>
            <w:r w:rsidRPr="00FC12A0">
              <w:rPr>
                <w:lang w:val="fr-FR"/>
              </w:rPr>
              <w:t>Density, kg·m</w:t>
            </w:r>
            <w:r w:rsidRPr="00FC12A0">
              <w:rPr>
                <w:vertAlign w:val="superscript"/>
                <w:lang w:val="fr-FR"/>
              </w:rPr>
              <w:t>-3</w:t>
            </w:r>
          </w:p>
        </w:tc>
        <w:tc>
          <w:tcPr>
            <w:tcW w:w="3685" w:type="dxa"/>
            <w:vAlign w:val="center"/>
          </w:tcPr>
          <w:p w14:paraId="5D5978AD" w14:textId="77777777" w:rsidR="00D23562" w:rsidRPr="00FC12A0" w:rsidRDefault="00D23562" w:rsidP="00907B00">
            <w:pPr>
              <w:rPr>
                <w:lang w:val="fr-FR"/>
              </w:rPr>
            </w:pPr>
            <w:r w:rsidRPr="00FC12A0">
              <w:rPr>
                <w:lang w:val="fr-FR"/>
              </w:rPr>
              <w:object w:dxaOrig="1719" w:dyaOrig="279" w14:anchorId="013EAE7E">
                <v:shape id="_x0000_i1075" type="#_x0000_t75" style="width:85.25pt;height:14.4pt" o:ole="">
                  <v:imagedata r:id="rId109" o:title=""/>
                </v:shape>
                <o:OLEObject Type="Embed" ProgID="Equation.DSMT4" ShapeID="_x0000_i1075" DrawAspect="Content" ObjectID="_1834856973" r:id="rId110"/>
              </w:object>
            </w:r>
            <w:r w:rsidRPr="00FC12A0">
              <w:rPr>
                <w:lang w:val="fr-FR"/>
              </w:rPr>
              <w:t xml:space="preserve"> </w:t>
            </w:r>
          </w:p>
        </w:tc>
        <w:tc>
          <w:tcPr>
            <w:tcW w:w="1350" w:type="dxa"/>
            <w:vAlign w:val="center"/>
          </w:tcPr>
          <w:p w14:paraId="1DBCD1FA" w14:textId="77777777" w:rsidR="00D23562" w:rsidRPr="00FC12A0" w:rsidRDefault="00D23562" w:rsidP="00907B00">
            <w:pPr>
              <w:rPr>
                <w:lang w:val="fr-FR"/>
              </w:rPr>
            </w:pPr>
            <w:r w:rsidRPr="00FC12A0">
              <w:t>0.8%</w:t>
            </w:r>
          </w:p>
        </w:tc>
        <w:tc>
          <w:tcPr>
            <w:tcW w:w="1208" w:type="dxa"/>
            <w:vAlign w:val="center"/>
          </w:tcPr>
          <w:p w14:paraId="758E27FC" w14:textId="4D17A039" w:rsidR="00D23562" w:rsidRPr="00FC12A0" w:rsidRDefault="00D23562" w:rsidP="00907B00">
            <w:r>
              <w:rPr>
                <w:rFonts w:hint="eastAsia"/>
              </w:rPr>
              <w:t>0</w:t>
            </w:r>
            <w:r>
              <w:t>.58%</w:t>
            </w:r>
          </w:p>
        </w:tc>
      </w:tr>
      <w:tr w:rsidR="00D23562" w:rsidRPr="00FC12A0" w14:paraId="541122AB" w14:textId="69A0F677" w:rsidTr="000C6A7B">
        <w:trPr>
          <w:trHeight w:val="687"/>
          <w:jc w:val="center"/>
        </w:trPr>
        <w:tc>
          <w:tcPr>
            <w:tcW w:w="1985" w:type="dxa"/>
            <w:vAlign w:val="center"/>
          </w:tcPr>
          <w:p w14:paraId="31BE03AD" w14:textId="77777777" w:rsidR="000C6A7B" w:rsidRDefault="00D23562" w:rsidP="00907B00">
            <w:pPr>
              <w:rPr>
                <w:rFonts w:cs="Times New Roman"/>
                <w:kern w:val="0"/>
                <w:szCs w:val="21"/>
              </w:rPr>
            </w:pPr>
            <w:r w:rsidRPr="00FC12A0">
              <w:lastRenderedPageBreak/>
              <w:t>Specific heat capacity</w:t>
            </w:r>
            <w:r w:rsidRPr="00FC12A0">
              <w:rPr>
                <w:rFonts w:cs="Times New Roman"/>
                <w:kern w:val="0"/>
                <w:szCs w:val="21"/>
              </w:rPr>
              <w:t xml:space="preserve">, </w:t>
            </w:r>
          </w:p>
          <w:p w14:paraId="214AC00B" w14:textId="75FE2428" w:rsidR="00D23562" w:rsidRPr="000C6A7B" w:rsidRDefault="00D23562" w:rsidP="00907B00">
            <w:pPr>
              <w:rPr>
                <w:rFonts w:cs="Times New Roman"/>
                <w:kern w:val="0"/>
                <w:szCs w:val="21"/>
              </w:rPr>
            </w:pPr>
            <w:r w:rsidRPr="00FC12A0">
              <w:rPr>
                <w:rFonts w:cs="Times New Roman"/>
                <w:kern w:val="0"/>
                <w:szCs w:val="21"/>
              </w:rPr>
              <w:t>J·kg</w:t>
            </w:r>
            <w:r w:rsidRPr="00FC12A0">
              <w:rPr>
                <w:rFonts w:cs="Times New Roman"/>
                <w:kern w:val="0"/>
                <w:szCs w:val="21"/>
                <w:vertAlign w:val="superscript"/>
              </w:rPr>
              <w:t>-1</w:t>
            </w:r>
            <w:r w:rsidRPr="00FC12A0">
              <w:rPr>
                <w:rFonts w:cs="Times New Roman"/>
                <w:kern w:val="0"/>
                <w:szCs w:val="21"/>
              </w:rPr>
              <w:t>·K</w:t>
            </w:r>
            <w:r w:rsidRPr="00FC12A0">
              <w:rPr>
                <w:rFonts w:cs="Times New Roman"/>
                <w:kern w:val="0"/>
                <w:szCs w:val="21"/>
                <w:vertAlign w:val="superscript"/>
              </w:rPr>
              <w:t>-1</w:t>
            </w:r>
          </w:p>
        </w:tc>
        <w:tc>
          <w:tcPr>
            <w:tcW w:w="3685" w:type="dxa"/>
            <w:vAlign w:val="center"/>
          </w:tcPr>
          <w:p w14:paraId="4BB63CD6" w14:textId="77777777" w:rsidR="00D23562" w:rsidRPr="00FC12A0" w:rsidRDefault="00D23562" w:rsidP="00907B00">
            <w:r w:rsidRPr="00FC12A0">
              <w:object w:dxaOrig="3220" w:dyaOrig="620" w14:anchorId="5CB8D570">
                <v:shape id="_x0000_i1076" type="#_x0000_t75" style="width:161.3pt;height:31.7pt" o:ole="">
                  <v:imagedata r:id="rId111" o:title=""/>
                </v:shape>
                <o:OLEObject Type="Embed" ProgID="Equation.DSMT4" ShapeID="_x0000_i1076" DrawAspect="Content" ObjectID="_1834856974" r:id="rId112"/>
              </w:object>
            </w:r>
            <w:r w:rsidRPr="00FC12A0">
              <w:t xml:space="preserve"> </w:t>
            </w:r>
          </w:p>
        </w:tc>
        <w:tc>
          <w:tcPr>
            <w:tcW w:w="1350" w:type="dxa"/>
            <w:vAlign w:val="center"/>
          </w:tcPr>
          <w:p w14:paraId="68B71E45" w14:textId="77777777" w:rsidR="00D23562" w:rsidRPr="00FC12A0" w:rsidRDefault="00D23562" w:rsidP="00907B00">
            <w:r w:rsidRPr="00FC12A0">
              <w:t>5.0%</w:t>
            </w:r>
          </w:p>
        </w:tc>
        <w:tc>
          <w:tcPr>
            <w:tcW w:w="1208" w:type="dxa"/>
            <w:vAlign w:val="center"/>
          </w:tcPr>
          <w:p w14:paraId="5F1C2040" w14:textId="0766327D" w:rsidR="00D23562" w:rsidRPr="00FC12A0" w:rsidRDefault="00D23562" w:rsidP="00907B00">
            <w:r>
              <w:rPr>
                <w:rFonts w:hint="eastAsia"/>
              </w:rPr>
              <w:t>2</w:t>
            </w:r>
            <w:r>
              <w:t>.4%</w:t>
            </w:r>
          </w:p>
        </w:tc>
      </w:tr>
      <w:tr w:rsidR="00D23562" w:rsidRPr="00FC12A0" w14:paraId="1E679219" w14:textId="550E1C1A" w:rsidTr="000C6A7B">
        <w:trPr>
          <w:trHeight w:val="505"/>
          <w:jc w:val="center"/>
        </w:trPr>
        <w:tc>
          <w:tcPr>
            <w:tcW w:w="1985" w:type="dxa"/>
            <w:vAlign w:val="center"/>
          </w:tcPr>
          <w:p w14:paraId="306BDFA6" w14:textId="77777777" w:rsidR="00D23562" w:rsidRPr="00FC12A0" w:rsidRDefault="00D23562" w:rsidP="00907B00">
            <w:r w:rsidRPr="00FC12A0">
              <w:t>Thermal conductivity, W·m</w:t>
            </w:r>
            <w:r w:rsidRPr="00FC12A0">
              <w:rPr>
                <w:vertAlign w:val="superscript"/>
              </w:rPr>
              <w:t>-1</w:t>
            </w:r>
            <w:r w:rsidRPr="00FC12A0">
              <w:t>·K</w:t>
            </w:r>
            <w:r w:rsidRPr="00FC12A0">
              <w:rPr>
                <w:vertAlign w:val="superscript"/>
              </w:rPr>
              <w:t>-1</w:t>
            </w:r>
          </w:p>
        </w:tc>
        <w:tc>
          <w:tcPr>
            <w:tcW w:w="3685" w:type="dxa"/>
            <w:vAlign w:val="center"/>
          </w:tcPr>
          <w:p w14:paraId="356FC1DD" w14:textId="77777777" w:rsidR="00D23562" w:rsidRPr="00FC12A0" w:rsidRDefault="00D23562" w:rsidP="00907B00">
            <w:r w:rsidRPr="00FC12A0">
              <w:object w:dxaOrig="3379" w:dyaOrig="279" w14:anchorId="39E11656">
                <v:shape id="_x0000_i1077" type="#_x0000_t75" style="width:168.2pt;height:14.4pt" o:ole="">
                  <v:imagedata r:id="rId113" o:title=""/>
                </v:shape>
                <o:OLEObject Type="Embed" ProgID="Equation.DSMT4" ShapeID="_x0000_i1077" DrawAspect="Content" ObjectID="_1834856975" r:id="rId114"/>
              </w:object>
            </w:r>
            <w:r w:rsidRPr="00FC12A0">
              <w:t xml:space="preserve"> </w:t>
            </w:r>
          </w:p>
        </w:tc>
        <w:tc>
          <w:tcPr>
            <w:tcW w:w="1350" w:type="dxa"/>
            <w:vAlign w:val="center"/>
          </w:tcPr>
          <w:p w14:paraId="44236F09" w14:textId="77777777" w:rsidR="00D23562" w:rsidRPr="00FC12A0" w:rsidRDefault="00D23562" w:rsidP="00907B00">
            <w:r w:rsidRPr="00FC12A0">
              <w:t>5.0%</w:t>
            </w:r>
          </w:p>
        </w:tc>
        <w:tc>
          <w:tcPr>
            <w:tcW w:w="1208" w:type="dxa"/>
            <w:vAlign w:val="center"/>
          </w:tcPr>
          <w:p w14:paraId="1958FE05" w14:textId="17916BD5" w:rsidR="00D23562" w:rsidRPr="00FC12A0" w:rsidRDefault="00D23562" w:rsidP="00907B00">
            <w:r>
              <w:rPr>
                <w:rFonts w:hint="eastAsia"/>
              </w:rPr>
              <w:t>7</w:t>
            </w:r>
            <w:r>
              <w:t>.2%</w:t>
            </w:r>
          </w:p>
        </w:tc>
      </w:tr>
      <w:tr w:rsidR="00D23562" w:rsidRPr="00FC12A0" w14:paraId="0CA17DF6" w14:textId="0615C0DD" w:rsidTr="000C6A7B">
        <w:trPr>
          <w:trHeight w:val="505"/>
          <w:jc w:val="center"/>
        </w:trPr>
        <w:tc>
          <w:tcPr>
            <w:tcW w:w="1985" w:type="dxa"/>
            <w:tcBorders>
              <w:bottom w:val="single" w:sz="8" w:space="0" w:color="auto"/>
            </w:tcBorders>
            <w:vAlign w:val="center"/>
          </w:tcPr>
          <w:p w14:paraId="065C9D28" w14:textId="77777777" w:rsidR="00D23562" w:rsidRPr="00FC12A0" w:rsidRDefault="00D23562" w:rsidP="00907B00">
            <w:r w:rsidRPr="00FC12A0">
              <w:t>Dynamic viscosity, Pa·s</w:t>
            </w:r>
          </w:p>
        </w:tc>
        <w:tc>
          <w:tcPr>
            <w:tcW w:w="3685" w:type="dxa"/>
            <w:tcBorders>
              <w:bottom w:val="single" w:sz="8" w:space="0" w:color="auto"/>
            </w:tcBorders>
            <w:vAlign w:val="center"/>
          </w:tcPr>
          <w:p w14:paraId="2A05B35E" w14:textId="77777777" w:rsidR="00D23562" w:rsidRPr="00FC12A0" w:rsidRDefault="00D23562" w:rsidP="00907B00">
            <w:r w:rsidRPr="00FC12A0">
              <w:object w:dxaOrig="2460" w:dyaOrig="320" w14:anchorId="0B22AEB9">
                <v:shape id="_x0000_i1078" type="#_x0000_t75" style="width:120.4pt;height:16.7pt" o:ole="">
                  <v:imagedata r:id="rId115" o:title=""/>
                </v:shape>
                <o:OLEObject Type="Embed" ProgID="Equation.DSMT4" ShapeID="_x0000_i1078" DrawAspect="Content" ObjectID="_1834856976" r:id="rId116"/>
              </w:object>
            </w:r>
            <w:r w:rsidRPr="00FC12A0">
              <w:t xml:space="preserve"> </w:t>
            </w:r>
          </w:p>
        </w:tc>
        <w:tc>
          <w:tcPr>
            <w:tcW w:w="1350" w:type="dxa"/>
            <w:tcBorders>
              <w:bottom w:val="single" w:sz="8" w:space="0" w:color="auto"/>
            </w:tcBorders>
            <w:vAlign w:val="center"/>
          </w:tcPr>
          <w:p w14:paraId="2FD4AA99" w14:textId="77777777" w:rsidR="00D23562" w:rsidRPr="00FC12A0" w:rsidRDefault="00D23562" w:rsidP="00907B00">
            <w:r w:rsidRPr="00FC12A0">
              <w:t>6.0%</w:t>
            </w:r>
          </w:p>
        </w:tc>
        <w:tc>
          <w:tcPr>
            <w:tcW w:w="1208" w:type="dxa"/>
            <w:tcBorders>
              <w:bottom w:val="single" w:sz="8" w:space="0" w:color="auto"/>
            </w:tcBorders>
            <w:vAlign w:val="center"/>
          </w:tcPr>
          <w:p w14:paraId="0B9496DC" w14:textId="1808288D" w:rsidR="00D23562" w:rsidRPr="00FC12A0" w:rsidRDefault="00D23562" w:rsidP="00907B00">
            <w:r>
              <w:rPr>
                <w:rFonts w:hint="eastAsia"/>
              </w:rPr>
              <w:t>6</w:t>
            </w:r>
            <w:r>
              <w:t>.2%</w:t>
            </w:r>
          </w:p>
        </w:tc>
      </w:tr>
    </w:tbl>
    <w:p w14:paraId="686FAD5F" w14:textId="5CBFFCB2" w:rsidR="00570A96" w:rsidRDefault="001B5FC9" w:rsidP="001B5FC9">
      <w:pPr>
        <w:pStyle w:val="a3"/>
        <w:spacing w:beforeLines="50" w:before="120"/>
      </w:pPr>
      <w:bookmarkStart w:id="19" w:name="_Ref212709459"/>
      <w:r>
        <w:t xml:space="preserve">Table </w:t>
      </w:r>
      <w:r>
        <w:fldChar w:fldCharType="begin"/>
      </w:r>
      <w:r>
        <w:instrText xml:space="preserve"> SEQ Table \* ARABIC </w:instrText>
      </w:r>
      <w:r>
        <w:fldChar w:fldCharType="separate"/>
      </w:r>
      <w:r w:rsidR="00512F9A">
        <w:rPr>
          <w:noProof/>
        </w:rPr>
        <w:t>4</w:t>
      </w:r>
      <w:r>
        <w:fldChar w:fldCharType="end"/>
      </w:r>
      <w:bookmarkEnd w:id="19"/>
      <w:r w:rsidR="00570A96">
        <w:t xml:space="preserve"> Thermo-physical properties of pin materials.</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4105"/>
        <w:gridCol w:w="1497"/>
      </w:tblGrid>
      <w:tr w:rsidR="0032292D" w14:paraId="4AB1DAB6" w14:textId="77777777" w:rsidTr="00B650A7">
        <w:trPr>
          <w:trHeight w:val="315"/>
          <w:jc w:val="center"/>
        </w:trPr>
        <w:tc>
          <w:tcPr>
            <w:tcW w:w="1276" w:type="dxa"/>
            <w:tcBorders>
              <w:top w:val="single" w:sz="8" w:space="0" w:color="auto"/>
              <w:bottom w:val="single" w:sz="6" w:space="0" w:color="auto"/>
            </w:tcBorders>
            <w:vAlign w:val="center"/>
          </w:tcPr>
          <w:p w14:paraId="04971F31" w14:textId="0B74B568" w:rsidR="000B3306" w:rsidRDefault="000B3306" w:rsidP="00907B00">
            <w:r>
              <w:t>Material</w:t>
            </w:r>
          </w:p>
        </w:tc>
        <w:tc>
          <w:tcPr>
            <w:tcW w:w="1418" w:type="dxa"/>
            <w:tcBorders>
              <w:top w:val="single" w:sz="8" w:space="0" w:color="auto"/>
              <w:bottom w:val="single" w:sz="6" w:space="0" w:color="auto"/>
            </w:tcBorders>
            <w:vAlign w:val="center"/>
          </w:tcPr>
          <w:p w14:paraId="11A4A5ED" w14:textId="3B569B78" w:rsidR="000B3306" w:rsidRDefault="000B3306" w:rsidP="00907B00">
            <w:r>
              <w:t>Property</w:t>
            </w:r>
          </w:p>
        </w:tc>
        <w:tc>
          <w:tcPr>
            <w:tcW w:w="4105" w:type="dxa"/>
            <w:tcBorders>
              <w:top w:val="single" w:sz="8" w:space="0" w:color="auto"/>
              <w:bottom w:val="single" w:sz="6" w:space="0" w:color="auto"/>
            </w:tcBorders>
            <w:vAlign w:val="center"/>
          </w:tcPr>
          <w:p w14:paraId="747E2D24" w14:textId="5933EA22" w:rsidR="000B3306" w:rsidRDefault="000B3306" w:rsidP="00907B00">
            <w:r>
              <w:t>Correlation</w:t>
            </w:r>
          </w:p>
        </w:tc>
        <w:tc>
          <w:tcPr>
            <w:tcW w:w="1497" w:type="dxa"/>
            <w:tcBorders>
              <w:top w:val="single" w:sz="8" w:space="0" w:color="auto"/>
              <w:bottom w:val="single" w:sz="6" w:space="0" w:color="auto"/>
            </w:tcBorders>
            <w:vAlign w:val="center"/>
          </w:tcPr>
          <w:p w14:paraId="48E6AA33" w14:textId="77777777" w:rsidR="000C6A7B" w:rsidRDefault="000B3306" w:rsidP="00907B00">
            <w:r>
              <w:t xml:space="preserve">Range </w:t>
            </w:r>
          </w:p>
          <w:p w14:paraId="2796B930" w14:textId="619FC21D" w:rsidR="000B3306" w:rsidRDefault="000B3306" w:rsidP="00907B00">
            <w:r>
              <w:t>(T in K)</w:t>
            </w:r>
          </w:p>
        </w:tc>
      </w:tr>
      <w:tr w:rsidR="00570A96" w14:paraId="54F0D2B2" w14:textId="77777777" w:rsidTr="00B650A7">
        <w:trPr>
          <w:trHeight w:val="315"/>
          <w:jc w:val="center"/>
        </w:trPr>
        <w:tc>
          <w:tcPr>
            <w:tcW w:w="1276" w:type="dxa"/>
            <w:vMerge w:val="restart"/>
            <w:tcBorders>
              <w:top w:val="single" w:sz="6" w:space="0" w:color="auto"/>
            </w:tcBorders>
            <w:vAlign w:val="center"/>
          </w:tcPr>
          <w:p w14:paraId="38F626AE" w14:textId="5FE71D5E" w:rsidR="00570A96" w:rsidRDefault="00570A96" w:rsidP="00907B00">
            <w:r>
              <w:rPr>
                <w:rFonts w:hint="eastAsia"/>
              </w:rPr>
              <w:t>A</w:t>
            </w:r>
            <w:r>
              <w:t>ISI316L</w:t>
            </w:r>
          </w:p>
        </w:tc>
        <w:tc>
          <w:tcPr>
            <w:tcW w:w="1418" w:type="dxa"/>
            <w:tcBorders>
              <w:top w:val="single" w:sz="6" w:space="0" w:color="auto"/>
            </w:tcBorders>
            <w:vAlign w:val="center"/>
          </w:tcPr>
          <w:p w14:paraId="24204F1C" w14:textId="480D856B" w:rsidR="00570A96" w:rsidRDefault="00570A96" w:rsidP="00907B00">
            <w:r>
              <w:t>Density</w:t>
            </w:r>
          </w:p>
        </w:tc>
        <w:tc>
          <w:tcPr>
            <w:tcW w:w="4105" w:type="dxa"/>
            <w:tcBorders>
              <w:top w:val="single" w:sz="6" w:space="0" w:color="auto"/>
            </w:tcBorders>
            <w:vAlign w:val="center"/>
          </w:tcPr>
          <w:p w14:paraId="0687BA98" w14:textId="79B749EA" w:rsidR="00570A96" w:rsidRDefault="00570A96" w:rsidP="00907B00">
            <w:r w:rsidRPr="000B3306">
              <w:rPr>
                <w:position w:val="-12"/>
              </w:rPr>
              <w:object w:dxaOrig="4099" w:dyaOrig="380" w14:anchorId="637A4C9F">
                <v:shape id="_x0000_i1079" type="#_x0000_t75" style="width:191.25pt;height:17.3pt" o:ole="">
                  <v:imagedata r:id="rId117" o:title=""/>
                </v:shape>
                <o:OLEObject Type="Embed" ProgID="Equation.DSMT4" ShapeID="_x0000_i1079" DrawAspect="Content" ObjectID="_1834856977" r:id="rId118"/>
              </w:object>
            </w:r>
          </w:p>
        </w:tc>
        <w:tc>
          <w:tcPr>
            <w:tcW w:w="1497" w:type="dxa"/>
            <w:tcBorders>
              <w:top w:val="single" w:sz="6" w:space="0" w:color="auto"/>
            </w:tcBorders>
            <w:vAlign w:val="center"/>
          </w:tcPr>
          <w:p w14:paraId="200E0F65" w14:textId="77777777" w:rsidR="00570A96" w:rsidRDefault="00570A96" w:rsidP="00907B00"/>
        </w:tc>
      </w:tr>
      <w:tr w:rsidR="00570A96" w14:paraId="3A3682B4" w14:textId="77777777" w:rsidTr="00B650A7">
        <w:trPr>
          <w:trHeight w:val="327"/>
          <w:jc w:val="center"/>
        </w:trPr>
        <w:tc>
          <w:tcPr>
            <w:tcW w:w="1276" w:type="dxa"/>
            <w:vMerge/>
            <w:vAlign w:val="center"/>
          </w:tcPr>
          <w:p w14:paraId="0CC6D27E" w14:textId="77777777" w:rsidR="00570A96" w:rsidRDefault="00570A96" w:rsidP="00907B00"/>
        </w:tc>
        <w:tc>
          <w:tcPr>
            <w:tcW w:w="1418" w:type="dxa"/>
            <w:vAlign w:val="center"/>
          </w:tcPr>
          <w:p w14:paraId="35CFD261" w14:textId="5CFCADA1" w:rsidR="00570A96" w:rsidRDefault="00570A96" w:rsidP="00907B00">
            <w:r>
              <w:t>Heat capacity</w:t>
            </w:r>
          </w:p>
        </w:tc>
        <w:tc>
          <w:tcPr>
            <w:tcW w:w="4105" w:type="dxa"/>
            <w:vAlign w:val="center"/>
          </w:tcPr>
          <w:p w14:paraId="00C6934E" w14:textId="10AC6513" w:rsidR="00570A96" w:rsidRDefault="00570A96" w:rsidP="00907B00">
            <w:r w:rsidRPr="009D3C86">
              <w:rPr>
                <w:position w:val="-14"/>
              </w:rPr>
              <w:object w:dxaOrig="2500" w:dyaOrig="380" w14:anchorId="55189EF7">
                <v:shape id="_x0000_i1080" type="#_x0000_t75" style="width:113.45pt;height:16.7pt" o:ole="">
                  <v:imagedata r:id="rId119" o:title=""/>
                </v:shape>
                <o:OLEObject Type="Embed" ProgID="Equation.DSMT4" ShapeID="_x0000_i1080" DrawAspect="Content" ObjectID="_1834856978" r:id="rId120"/>
              </w:object>
            </w:r>
          </w:p>
        </w:tc>
        <w:tc>
          <w:tcPr>
            <w:tcW w:w="1497" w:type="dxa"/>
            <w:vAlign w:val="center"/>
          </w:tcPr>
          <w:p w14:paraId="5D0DD66D" w14:textId="77777777" w:rsidR="00570A96" w:rsidRDefault="00570A96" w:rsidP="00907B00"/>
        </w:tc>
      </w:tr>
      <w:tr w:rsidR="00570A96" w14:paraId="33E4879B" w14:textId="77777777" w:rsidTr="00B650A7">
        <w:trPr>
          <w:trHeight w:val="315"/>
          <w:jc w:val="center"/>
        </w:trPr>
        <w:tc>
          <w:tcPr>
            <w:tcW w:w="1276" w:type="dxa"/>
            <w:vMerge/>
            <w:vAlign w:val="center"/>
          </w:tcPr>
          <w:p w14:paraId="262E3C46" w14:textId="77777777" w:rsidR="00570A96" w:rsidRDefault="00570A96" w:rsidP="00907B00"/>
        </w:tc>
        <w:tc>
          <w:tcPr>
            <w:tcW w:w="1418" w:type="dxa"/>
            <w:vAlign w:val="center"/>
          </w:tcPr>
          <w:p w14:paraId="58410D61" w14:textId="15618316" w:rsidR="00570A96" w:rsidRDefault="00570A96" w:rsidP="00907B00">
            <w:r>
              <w:t>Thermal conductivity</w:t>
            </w:r>
          </w:p>
        </w:tc>
        <w:tc>
          <w:tcPr>
            <w:tcW w:w="4105" w:type="dxa"/>
            <w:vAlign w:val="center"/>
          </w:tcPr>
          <w:p w14:paraId="52AB21D9" w14:textId="08D8000F" w:rsidR="00570A96" w:rsidRDefault="00570A96" w:rsidP="00907B00">
            <w:r w:rsidRPr="009D3C86">
              <w:rPr>
                <w:position w:val="-12"/>
              </w:rPr>
              <w:object w:dxaOrig="2439" w:dyaOrig="380" w14:anchorId="3FFA9698">
                <v:shape id="_x0000_i1081" type="#_x0000_t75" style="width:110.6pt;height:16.7pt" o:ole="">
                  <v:imagedata r:id="rId121" o:title=""/>
                </v:shape>
                <o:OLEObject Type="Embed" ProgID="Equation.DSMT4" ShapeID="_x0000_i1081" DrawAspect="Content" ObjectID="_1834856979" r:id="rId122"/>
              </w:object>
            </w:r>
          </w:p>
        </w:tc>
        <w:tc>
          <w:tcPr>
            <w:tcW w:w="1497" w:type="dxa"/>
            <w:vAlign w:val="center"/>
          </w:tcPr>
          <w:p w14:paraId="0A3E52FC" w14:textId="77777777" w:rsidR="00570A96" w:rsidRDefault="00570A96" w:rsidP="00907B00"/>
        </w:tc>
      </w:tr>
      <w:tr w:rsidR="00570A96" w14:paraId="4E432B2D" w14:textId="77777777" w:rsidTr="00B650A7">
        <w:trPr>
          <w:trHeight w:val="315"/>
          <w:jc w:val="center"/>
        </w:trPr>
        <w:tc>
          <w:tcPr>
            <w:tcW w:w="1276" w:type="dxa"/>
            <w:vMerge/>
            <w:tcBorders>
              <w:bottom w:val="single" w:sz="6" w:space="0" w:color="auto"/>
            </w:tcBorders>
            <w:vAlign w:val="center"/>
          </w:tcPr>
          <w:p w14:paraId="4A068062" w14:textId="77777777" w:rsidR="00570A96" w:rsidRDefault="00570A96" w:rsidP="00907B00"/>
        </w:tc>
        <w:tc>
          <w:tcPr>
            <w:tcW w:w="1418" w:type="dxa"/>
            <w:tcBorders>
              <w:bottom w:val="single" w:sz="6" w:space="0" w:color="auto"/>
            </w:tcBorders>
            <w:vAlign w:val="center"/>
          </w:tcPr>
          <w:p w14:paraId="61330E70" w14:textId="6F2A3857" w:rsidR="00570A96" w:rsidRDefault="00570A96" w:rsidP="00907B00">
            <w:r>
              <w:t>Linear expansion coefficient</w:t>
            </w:r>
          </w:p>
        </w:tc>
        <w:tc>
          <w:tcPr>
            <w:tcW w:w="4105" w:type="dxa"/>
            <w:tcBorders>
              <w:bottom w:val="single" w:sz="6" w:space="0" w:color="auto"/>
            </w:tcBorders>
            <w:vAlign w:val="center"/>
          </w:tcPr>
          <w:p w14:paraId="7EBDC350" w14:textId="3B5B1975" w:rsidR="00570A96" w:rsidRDefault="00570A96" w:rsidP="00907B00">
            <w:r w:rsidRPr="0032292D">
              <w:rPr>
                <w:position w:val="-30"/>
              </w:rPr>
              <w:object w:dxaOrig="3420" w:dyaOrig="720" w14:anchorId="1E52117C">
                <v:shape id="_x0000_i1082" type="#_x0000_t75" style="width:153.2pt;height:32.25pt" o:ole="">
                  <v:imagedata r:id="rId123" o:title=""/>
                </v:shape>
                <o:OLEObject Type="Embed" ProgID="Equation.DSMT4" ShapeID="_x0000_i1082" DrawAspect="Content" ObjectID="_1834856980" r:id="rId124"/>
              </w:object>
            </w:r>
          </w:p>
        </w:tc>
        <w:tc>
          <w:tcPr>
            <w:tcW w:w="1497" w:type="dxa"/>
            <w:tcBorders>
              <w:bottom w:val="single" w:sz="6" w:space="0" w:color="auto"/>
            </w:tcBorders>
            <w:vAlign w:val="center"/>
          </w:tcPr>
          <w:p w14:paraId="50FAD217" w14:textId="77777777" w:rsidR="00570A96" w:rsidRDefault="00570A96" w:rsidP="00907B00"/>
        </w:tc>
      </w:tr>
      <w:tr w:rsidR="00570A96" w14:paraId="64D9F4E5" w14:textId="77777777" w:rsidTr="00B650A7">
        <w:trPr>
          <w:trHeight w:val="315"/>
          <w:jc w:val="center"/>
        </w:trPr>
        <w:tc>
          <w:tcPr>
            <w:tcW w:w="1276" w:type="dxa"/>
            <w:vMerge w:val="restart"/>
            <w:tcBorders>
              <w:top w:val="single" w:sz="6" w:space="0" w:color="auto"/>
            </w:tcBorders>
            <w:vAlign w:val="center"/>
          </w:tcPr>
          <w:p w14:paraId="791442EE" w14:textId="0C7DB3A3" w:rsidR="00570A96" w:rsidRDefault="00570A96" w:rsidP="00907B00">
            <w:r>
              <w:rPr>
                <w:rFonts w:hint="eastAsia"/>
              </w:rPr>
              <w:t>B</w:t>
            </w:r>
            <w:r>
              <w:t>N</w:t>
            </w:r>
          </w:p>
        </w:tc>
        <w:tc>
          <w:tcPr>
            <w:tcW w:w="1418" w:type="dxa"/>
            <w:tcBorders>
              <w:top w:val="single" w:sz="6" w:space="0" w:color="auto"/>
            </w:tcBorders>
            <w:vAlign w:val="center"/>
          </w:tcPr>
          <w:p w14:paraId="01DC3ED5" w14:textId="6A35759D" w:rsidR="00570A96" w:rsidRDefault="00570A96" w:rsidP="00907B00">
            <w:r>
              <w:t xml:space="preserve">Density </w:t>
            </w:r>
          </w:p>
        </w:tc>
        <w:tc>
          <w:tcPr>
            <w:tcW w:w="4105" w:type="dxa"/>
            <w:tcBorders>
              <w:top w:val="single" w:sz="6" w:space="0" w:color="auto"/>
            </w:tcBorders>
            <w:vAlign w:val="center"/>
          </w:tcPr>
          <w:p w14:paraId="796330EA" w14:textId="149A57E7" w:rsidR="00570A96" w:rsidRDefault="00570A96" w:rsidP="00907B00">
            <w:r w:rsidRPr="0032292D">
              <w:rPr>
                <w:position w:val="-12"/>
              </w:rPr>
              <w:object w:dxaOrig="1160" w:dyaOrig="360" w14:anchorId="7F324C96">
                <v:shape id="_x0000_i1083" type="#_x0000_t75" style="width:58.2pt;height:17.85pt" o:ole="">
                  <v:imagedata r:id="rId125" o:title=""/>
                </v:shape>
                <o:OLEObject Type="Embed" ProgID="Equation.DSMT4" ShapeID="_x0000_i1083" DrawAspect="Content" ObjectID="_1834856981" r:id="rId126"/>
              </w:object>
            </w:r>
          </w:p>
        </w:tc>
        <w:tc>
          <w:tcPr>
            <w:tcW w:w="1497" w:type="dxa"/>
            <w:tcBorders>
              <w:top w:val="single" w:sz="6" w:space="0" w:color="auto"/>
            </w:tcBorders>
            <w:vAlign w:val="center"/>
          </w:tcPr>
          <w:p w14:paraId="6D588269" w14:textId="4E48A62A" w:rsidR="00570A96" w:rsidRDefault="00570A96" w:rsidP="00907B00">
            <w:r>
              <w:t>Temperature independent</w:t>
            </w:r>
          </w:p>
        </w:tc>
      </w:tr>
      <w:tr w:rsidR="00570A96" w14:paraId="4D30D0CA" w14:textId="77777777" w:rsidTr="00B650A7">
        <w:trPr>
          <w:trHeight w:val="315"/>
          <w:jc w:val="center"/>
        </w:trPr>
        <w:tc>
          <w:tcPr>
            <w:tcW w:w="1276" w:type="dxa"/>
            <w:vMerge/>
            <w:vAlign w:val="center"/>
          </w:tcPr>
          <w:p w14:paraId="64BCA3F3" w14:textId="77777777" w:rsidR="00570A96" w:rsidRDefault="00570A96" w:rsidP="00907B00"/>
        </w:tc>
        <w:tc>
          <w:tcPr>
            <w:tcW w:w="1418" w:type="dxa"/>
            <w:vAlign w:val="center"/>
          </w:tcPr>
          <w:p w14:paraId="33EA860F" w14:textId="23D12FE3" w:rsidR="00570A96" w:rsidRDefault="00570A96" w:rsidP="00907B00">
            <w:r>
              <w:t>Heat capacity</w:t>
            </w:r>
          </w:p>
        </w:tc>
        <w:tc>
          <w:tcPr>
            <w:tcW w:w="4105" w:type="dxa"/>
            <w:vAlign w:val="center"/>
          </w:tcPr>
          <w:p w14:paraId="4725ACB0" w14:textId="5624BAEB" w:rsidR="00570A96" w:rsidRDefault="00570A96" w:rsidP="00907B00">
            <w:r w:rsidRPr="0032292D">
              <w:rPr>
                <w:position w:val="-14"/>
              </w:rPr>
              <w:object w:dxaOrig="1120" w:dyaOrig="380" w14:anchorId="67D82470">
                <v:shape id="_x0000_i1084" type="#_x0000_t75" style="width:55.85pt;height:19pt" o:ole="">
                  <v:imagedata r:id="rId127" o:title=""/>
                </v:shape>
                <o:OLEObject Type="Embed" ProgID="Equation.DSMT4" ShapeID="_x0000_i1084" DrawAspect="Content" ObjectID="_1834856982" r:id="rId128"/>
              </w:object>
            </w:r>
          </w:p>
        </w:tc>
        <w:tc>
          <w:tcPr>
            <w:tcW w:w="1497" w:type="dxa"/>
            <w:vAlign w:val="center"/>
          </w:tcPr>
          <w:p w14:paraId="0B5EC178" w14:textId="548B997F" w:rsidR="00570A96" w:rsidRDefault="00570A96" w:rsidP="00907B00">
            <w:r>
              <w:t>Temperature independent</w:t>
            </w:r>
          </w:p>
        </w:tc>
      </w:tr>
      <w:tr w:rsidR="00570A96" w14:paraId="2C47403C" w14:textId="77777777" w:rsidTr="00B650A7">
        <w:trPr>
          <w:trHeight w:val="315"/>
          <w:jc w:val="center"/>
        </w:trPr>
        <w:tc>
          <w:tcPr>
            <w:tcW w:w="1276" w:type="dxa"/>
            <w:vMerge/>
            <w:tcBorders>
              <w:bottom w:val="single" w:sz="6" w:space="0" w:color="auto"/>
            </w:tcBorders>
            <w:vAlign w:val="center"/>
          </w:tcPr>
          <w:p w14:paraId="706875F3" w14:textId="77777777" w:rsidR="00570A96" w:rsidRDefault="00570A96" w:rsidP="00907B00"/>
        </w:tc>
        <w:tc>
          <w:tcPr>
            <w:tcW w:w="1418" w:type="dxa"/>
            <w:tcBorders>
              <w:bottom w:val="single" w:sz="6" w:space="0" w:color="auto"/>
            </w:tcBorders>
            <w:vAlign w:val="center"/>
          </w:tcPr>
          <w:p w14:paraId="7281CDBB" w14:textId="56555D46" w:rsidR="00570A96" w:rsidRDefault="00570A96" w:rsidP="00907B00">
            <w:r>
              <w:t>Thermal conductivity</w:t>
            </w:r>
          </w:p>
        </w:tc>
        <w:tc>
          <w:tcPr>
            <w:tcW w:w="4105" w:type="dxa"/>
            <w:tcBorders>
              <w:bottom w:val="single" w:sz="6" w:space="0" w:color="auto"/>
            </w:tcBorders>
            <w:vAlign w:val="center"/>
          </w:tcPr>
          <w:p w14:paraId="78BE72D8" w14:textId="7D08556F" w:rsidR="00570A96" w:rsidRDefault="00570A96" w:rsidP="00907B00">
            <w:r w:rsidRPr="0032292D">
              <w:rPr>
                <w:position w:val="-12"/>
              </w:rPr>
              <w:object w:dxaOrig="3739" w:dyaOrig="360" w14:anchorId="38708A85">
                <v:shape id="_x0000_i1085" type="#_x0000_t75" style="width:186.05pt;height:17.85pt" o:ole="">
                  <v:imagedata r:id="rId129" o:title=""/>
                </v:shape>
                <o:OLEObject Type="Embed" ProgID="Equation.DSMT4" ShapeID="_x0000_i1085" DrawAspect="Content" ObjectID="_1834856983" r:id="rId130"/>
              </w:object>
            </w:r>
          </w:p>
        </w:tc>
        <w:tc>
          <w:tcPr>
            <w:tcW w:w="1497" w:type="dxa"/>
            <w:tcBorders>
              <w:bottom w:val="single" w:sz="6" w:space="0" w:color="auto"/>
            </w:tcBorders>
            <w:vAlign w:val="center"/>
          </w:tcPr>
          <w:p w14:paraId="3D48C8AC" w14:textId="168B64CB" w:rsidR="00570A96" w:rsidRDefault="00570A96" w:rsidP="00907B00">
            <w:r>
              <w:rPr>
                <w:rFonts w:hint="eastAsia"/>
              </w:rPr>
              <w:t>2</w:t>
            </w:r>
            <w:r>
              <w:t>93-1393</w:t>
            </w:r>
          </w:p>
        </w:tc>
      </w:tr>
      <w:tr w:rsidR="00570A96" w14:paraId="2D7B478D" w14:textId="77777777" w:rsidTr="00B650A7">
        <w:trPr>
          <w:trHeight w:val="315"/>
          <w:jc w:val="center"/>
        </w:trPr>
        <w:tc>
          <w:tcPr>
            <w:tcW w:w="1276" w:type="dxa"/>
            <w:vMerge w:val="restart"/>
            <w:tcBorders>
              <w:top w:val="single" w:sz="6" w:space="0" w:color="auto"/>
            </w:tcBorders>
            <w:vAlign w:val="center"/>
          </w:tcPr>
          <w:p w14:paraId="3E217D94" w14:textId="7A62D02F" w:rsidR="00570A96" w:rsidRDefault="00570A96" w:rsidP="00907B00">
            <w:r>
              <w:rPr>
                <w:rFonts w:hint="eastAsia"/>
              </w:rPr>
              <w:t>C</w:t>
            </w:r>
            <w:r>
              <w:t>opper</w:t>
            </w:r>
          </w:p>
        </w:tc>
        <w:tc>
          <w:tcPr>
            <w:tcW w:w="1418" w:type="dxa"/>
            <w:tcBorders>
              <w:top w:val="single" w:sz="6" w:space="0" w:color="auto"/>
            </w:tcBorders>
            <w:vAlign w:val="center"/>
          </w:tcPr>
          <w:p w14:paraId="25DB7CBF" w14:textId="771AE725" w:rsidR="00570A96" w:rsidRDefault="00570A96" w:rsidP="00907B00">
            <w:r>
              <w:t xml:space="preserve">Density </w:t>
            </w:r>
          </w:p>
        </w:tc>
        <w:tc>
          <w:tcPr>
            <w:tcW w:w="4105" w:type="dxa"/>
            <w:tcBorders>
              <w:top w:val="single" w:sz="6" w:space="0" w:color="auto"/>
            </w:tcBorders>
            <w:vAlign w:val="center"/>
          </w:tcPr>
          <w:p w14:paraId="704D6707" w14:textId="61B1DF51" w:rsidR="00570A96" w:rsidRDefault="00570A96" w:rsidP="00907B00">
            <w:r w:rsidRPr="00570A96">
              <w:rPr>
                <w:position w:val="-14"/>
              </w:rPr>
              <w:object w:dxaOrig="1380" w:dyaOrig="380" w14:anchorId="00E562AB">
                <v:shape id="_x0000_i1086" type="#_x0000_t75" style="width:69.7pt;height:19pt" o:ole="">
                  <v:imagedata r:id="rId131" o:title=""/>
                </v:shape>
                <o:OLEObject Type="Embed" ProgID="Equation.DSMT4" ShapeID="_x0000_i1086" DrawAspect="Content" ObjectID="_1834856984" r:id="rId132"/>
              </w:object>
            </w:r>
          </w:p>
        </w:tc>
        <w:tc>
          <w:tcPr>
            <w:tcW w:w="1497" w:type="dxa"/>
            <w:tcBorders>
              <w:top w:val="single" w:sz="6" w:space="0" w:color="auto"/>
            </w:tcBorders>
            <w:vAlign w:val="center"/>
          </w:tcPr>
          <w:p w14:paraId="647667DC" w14:textId="2BEC7D49" w:rsidR="00570A96" w:rsidRDefault="00570A96" w:rsidP="00907B00">
            <w:r>
              <w:t>Temperature independent</w:t>
            </w:r>
          </w:p>
        </w:tc>
      </w:tr>
      <w:tr w:rsidR="00570A96" w14:paraId="1D29E6AB" w14:textId="77777777" w:rsidTr="00B650A7">
        <w:trPr>
          <w:trHeight w:val="315"/>
          <w:jc w:val="center"/>
        </w:trPr>
        <w:tc>
          <w:tcPr>
            <w:tcW w:w="1276" w:type="dxa"/>
            <w:vMerge/>
            <w:vAlign w:val="center"/>
          </w:tcPr>
          <w:p w14:paraId="46807A46" w14:textId="77777777" w:rsidR="00570A96" w:rsidRDefault="00570A96" w:rsidP="00907B00"/>
        </w:tc>
        <w:tc>
          <w:tcPr>
            <w:tcW w:w="1418" w:type="dxa"/>
            <w:vAlign w:val="center"/>
          </w:tcPr>
          <w:p w14:paraId="49DFBCC0" w14:textId="6B82FEF7" w:rsidR="00570A96" w:rsidRDefault="00570A96" w:rsidP="00907B00">
            <w:r>
              <w:t>Heat capacity</w:t>
            </w:r>
          </w:p>
        </w:tc>
        <w:tc>
          <w:tcPr>
            <w:tcW w:w="4105" w:type="dxa"/>
            <w:vAlign w:val="center"/>
          </w:tcPr>
          <w:p w14:paraId="2758EC1E" w14:textId="39507F92" w:rsidR="00570A96" w:rsidRDefault="00570A96" w:rsidP="00907B00">
            <w:r w:rsidRPr="00570A96">
              <w:rPr>
                <w:position w:val="-14"/>
              </w:rPr>
              <w:object w:dxaOrig="1340" w:dyaOrig="380" w14:anchorId="2E7845BB">
                <v:shape id="_x0000_i1087" type="#_x0000_t75" style="width:66.25pt;height:19pt" o:ole="">
                  <v:imagedata r:id="rId133" o:title=""/>
                </v:shape>
                <o:OLEObject Type="Embed" ProgID="Equation.DSMT4" ShapeID="_x0000_i1087" DrawAspect="Content" ObjectID="_1834856985" r:id="rId134"/>
              </w:object>
            </w:r>
          </w:p>
        </w:tc>
        <w:tc>
          <w:tcPr>
            <w:tcW w:w="1497" w:type="dxa"/>
            <w:vAlign w:val="center"/>
          </w:tcPr>
          <w:p w14:paraId="1966F0A0" w14:textId="2A8F1863" w:rsidR="00570A96" w:rsidRDefault="00570A96" w:rsidP="00907B00">
            <w:r>
              <w:t>Temperature independent</w:t>
            </w:r>
          </w:p>
        </w:tc>
      </w:tr>
      <w:tr w:rsidR="00570A96" w14:paraId="56FCC897" w14:textId="77777777" w:rsidTr="00B650A7">
        <w:trPr>
          <w:trHeight w:val="315"/>
          <w:jc w:val="center"/>
        </w:trPr>
        <w:tc>
          <w:tcPr>
            <w:tcW w:w="1276" w:type="dxa"/>
            <w:vMerge/>
            <w:tcBorders>
              <w:bottom w:val="single" w:sz="8" w:space="0" w:color="auto"/>
            </w:tcBorders>
            <w:vAlign w:val="center"/>
          </w:tcPr>
          <w:p w14:paraId="15603F62" w14:textId="77777777" w:rsidR="00570A96" w:rsidRDefault="00570A96" w:rsidP="00907B00"/>
        </w:tc>
        <w:tc>
          <w:tcPr>
            <w:tcW w:w="1418" w:type="dxa"/>
            <w:tcBorders>
              <w:bottom w:val="single" w:sz="8" w:space="0" w:color="auto"/>
            </w:tcBorders>
            <w:vAlign w:val="center"/>
          </w:tcPr>
          <w:p w14:paraId="286C4B79" w14:textId="3AA82398" w:rsidR="00570A96" w:rsidRDefault="00570A96" w:rsidP="00907B00">
            <w:r>
              <w:t>Thermal conductivity</w:t>
            </w:r>
          </w:p>
        </w:tc>
        <w:tc>
          <w:tcPr>
            <w:tcW w:w="4105" w:type="dxa"/>
            <w:tcBorders>
              <w:bottom w:val="single" w:sz="8" w:space="0" w:color="auto"/>
            </w:tcBorders>
            <w:vAlign w:val="center"/>
          </w:tcPr>
          <w:p w14:paraId="5D9835A0" w14:textId="44E325F2" w:rsidR="00570A96" w:rsidRDefault="00570A96" w:rsidP="00907B00">
            <w:r w:rsidRPr="00570A96">
              <w:rPr>
                <w:position w:val="-14"/>
              </w:rPr>
              <w:object w:dxaOrig="1219" w:dyaOrig="380" w14:anchorId="3565973A">
                <v:shape id="_x0000_i1088" type="#_x0000_t75" style="width:61.65pt;height:19pt" o:ole="">
                  <v:imagedata r:id="rId135" o:title=""/>
                </v:shape>
                <o:OLEObject Type="Embed" ProgID="Equation.DSMT4" ShapeID="_x0000_i1088" DrawAspect="Content" ObjectID="_1834856986" r:id="rId136"/>
              </w:object>
            </w:r>
          </w:p>
        </w:tc>
        <w:tc>
          <w:tcPr>
            <w:tcW w:w="1497" w:type="dxa"/>
            <w:tcBorders>
              <w:bottom w:val="single" w:sz="8" w:space="0" w:color="auto"/>
            </w:tcBorders>
            <w:vAlign w:val="center"/>
          </w:tcPr>
          <w:p w14:paraId="334E1EB5" w14:textId="4EA750A7" w:rsidR="00570A96" w:rsidRDefault="00570A96" w:rsidP="00907B00">
            <w:r>
              <w:t>Temperature independent</w:t>
            </w:r>
          </w:p>
        </w:tc>
      </w:tr>
    </w:tbl>
    <w:p w14:paraId="11053552" w14:textId="3397657C" w:rsidR="005F7E88" w:rsidRDefault="000E1210" w:rsidP="005F7E88">
      <w:pPr>
        <w:pStyle w:val="1"/>
        <w:spacing w:before="120" w:after="120"/>
      </w:pPr>
      <w:r>
        <w:rPr>
          <w:rFonts w:hint="eastAsia"/>
        </w:rPr>
        <w:t xml:space="preserve"> </w:t>
      </w:r>
      <w:bookmarkStart w:id="20" w:name="_Toc224244063"/>
      <w:r>
        <w:rPr>
          <w:rFonts w:hint="eastAsia"/>
        </w:rPr>
        <w:t xml:space="preserve">Code </w:t>
      </w:r>
      <w:r w:rsidR="00F768D3">
        <w:rPr>
          <w:rFonts w:hint="eastAsia"/>
        </w:rPr>
        <w:t>description</w:t>
      </w:r>
      <w:r>
        <w:rPr>
          <w:rFonts w:hint="eastAsia"/>
        </w:rPr>
        <w:t xml:space="preserve"> of </w:t>
      </w:r>
      <w:r w:rsidR="0019234A">
        <w:rPr>
          <w:rFonts w:hint="eastAsia"/>
        </w:rPr>
        <w:t>YAOGUANG</w:t>
      </w:r>
      <w:bookmarkEnd w:id="20"/>
    </w:p>
    <w:p w14:paraId="0FDB502D" w14:textId="78950230" w:rsidR="005F7E88" w:rsidRDefault="00830AB6" w:rsidP="005F7E88">
      <w:pPr>
        <w:pStyle w:val="2"/>
      </w:pPr>
      <w:r>
        <w:rPr>
          <w:rFonts w:hint="eastAsia"/>
        </w:rPr>
        <w:t xml:space="preserve"> </w:t>
      </w:r>
      <w:bookmarkStart w:id="21" w:name="_Toc224244064"/>
      <w:r>
        <w:rPr>
          <w:rFonts w:hint="eastAsia"/>
        </w:rPr>
        <w:t>Computational process</w:t>
      </w:r>
      <w:bookmarkEnd w:id="21"/>
    </w:p>
    <w:p w14:paraId="3E1CBB5C" w14:textId="0C599041" w:rsidR="00414C3A" w:rsidRDefault="0019234A" w:rsidP="009E4C74">
      <w:pPr>
        <w:ind w:firstLineChars="200" w:firstLine="480"/>
        <w:rPr>
          <w:lang w:val="fr-FR"/>
        </w:rPr>
      </w:pPr>
      <w:r>
        <w:rPr>
          <w:rFonts w:hint="eastAsia"/>
          <w:lang w:val="fr-FR"/>
        </w:rPr>
        <w:t>YAOGUANG</w:t>
      </w:r>
      <w:r w:rsidR="009E4C74">
        <w:rPr>
          <w:rFonts w:hint="eastAsia"/>
          <w:lang w:val="fr-FR"/>
        </w:rPr>
        <w:t xml:space="preserve"> is developed based on OpenFOAM, </w:t>
      </w:r>
      <w:r w:rsidR="00F26CBA">
        <w:rPr>
          <w:rFonts w:hint="eastAsia"/>
          <w:lang w:val="fr-FR"/>
        </w:rPr>
        <w:t xml:space="preserve">mainly contains pre-process, main program, and post-process functions. </w:t>
      </w:r>
      <w:r w:rsidR="00C55E1C">
        <w:rPr>
          <w:lang w:val="fr-FR"/>
        </w:rPr>
        <w:fldChar w:fldCharType="begin"/>
      </w:r>
      <w:r w:rsidR="00C55E1C">
        <w:rPr>
          <w:lang w:val="fr-FR"/>
        </w:rPr>
        <w:instrText xml:space="preserve"> </w:instrText>
      </w:r>
      <w:r w:rsidR="00C55E1C">
        <w:rPr>
          <w:rFonts w:hint="eastAsia"/>
          <w:lang w:val="fr-FR"/>
        </w:rPr>
        <w:instrText>REF _Ref212710784 \h</w:instrText>
      </w:r>
      <w:r w:rsidR="00C55E1C">
        <w:rPr>
          <w:lang w:val="fr-FR"/>
        </w:rPr>
        <w:instrText xml:space="preserve"> </w:instrText>
      </w:r>
      <w:r w:rsidR="00C55E1C">
        <w:rPr>
          <w:lang w:val="fr-FR"/>
        </w:rPr>
      </w:r>
      <w:r w:rsidR="00C55E1C">
        <w:rPr>
          <w:lang w:val="fr-FR"/>
        </w:rPr>
        <w:fldChar w:fldCharType="separate"/>
      </w:r>
      <w:r w:rsidR="00512F9A">
        <w:t xml:space="preserve">Figure </w:t>
      </w:r>
      <w:r w:rsidR="00512F9A">
        <w:rPr>
          <w:noProof/>
        </w:rPr>
        <w:t>4</w:t>
      </w:r>
      <w:r w:rsidR="00C55E1C">
        <w:rPr>
          <w:lang w:val="fr-FR"/>
        </w:rPr>
        <w:fldChar w:fldCharType="end"/>
      </w:r>
      <w:r w:rsidR="00C55E1C">
        <w:rPr>
          <w:rFonts w:hint="eastAsia"/>
          <w:lang w:val="fr-FR"/>
        </w:rPr>
        <w:t xml:space="preserve"> shows the </w:t>
      </w:r>
      <w:r w:rsidR="003C2ED9">
        <w:rPr>
          <w:rFonts w:hint="eastAsia"/>
          <w:lang w:val="fr-FR"/>
        </w:rPr>
        <w:t xml:space="preserve">computational process of </w:t>
      </w:r>
      <w:r>
        <w:rPr>
          <w:rFonts w:hint="eastAsia"/>
          <w:lang w:val="fr-FR"/>
        </w:rPr>
        <w:t>YAOGUANG</w:t>
      </w:r>
      <w:r w:rsidR="003C2ED9">
        <w:rPr>
          <w:rFonts w:hint="eastAsia"/>
          <w:lang w:val="fr-FR"/>
        </w:rPr>
        <w:t xml:space="preserve">. </w:t>
      </w:r>
      <w:r w:rsidR="000B4097">
        <w:rPr>
          <w:rFonts w:hint="eastAsia"/>
          <w:lang w:val="fr-FR"/>
        </w:rPr>
        <w:t xml:space="preserve">Visual modeling of </w:t>
      </w:r>
      <w:r w:rsidR="00725A0E">
        <w:rPr>
          <w:rFonts w:hint="eastAsia"/>
          <w:lang w:val="fr-FR"/>
        </w:rPr>
        <w:t xml:space="preserve">subchannel object is carried out with </w:t>
      </w:r>
      <w:r w:rsidR="00B47BFA">
        <w:rPr>
          <w:rFonts w:hint="eastAsia"/>
          <w:lang w:val="fr-FR"/>
        </w:rPr>
        <w:t>general CAD software, such as</w:t>
      </w:r>
      <w:r w:rsidR="001F5B29">
        <w:rPr>
          <w:rFonts w:hint="eastAsia"/>
          <w:lang w:val="fr-FR"/>
        </w:rPr>
        <w:t xml:space="preserve"> Salome and Gmsh. </w:t>
      </w:r>
      <w:r w:rsidR="007649AF">
        <w:rPr>
          <w:rFonts w:hint="eastAsia"/>
          <w:lang w:val="fr-FR"/>
        </w:rPr>
        <w:t xml:space="preserve">We import the external mesh to OpenFOAM </w:t>
      </w:r>
      <w:r w:rsidR="00C06A10">
        <w:rPr>
          <w:rFonts w:hint="eastAsia"/>
          <w:lang w:val="fr-FR"/>
        </w:rPr>
        <w:t xml:space="preserve">and convert it into </w:t>
      </w:r>
      <w:r w:rsidR="00947BCE">
        <w:rPr>
          <w:rFonts w:hint="eastAsia"/>
          <w:lang w:val="fr-FR"/>
        </w:rPr>
        <w:t xml:space="preserve">OpenFOAM-format </w:t>
      </w:r>
      <w:r w:rsidR="007748CD">
        <w:rPr>
          <w:rFonts w:hint="eastAsia"/>
          <w:lang w:val="fr-FR"/>
        </w:rPr>
        <w:t xml:space="preserve">mesh for </w:t>
      </w:r>
      <w:r w:rsidR="00154D03">
        <w:rPr>
          <w:rFonts w:hint="eastAsia"/>
          <w:lang w:val="fr-FR"/>
        </w:rPr>
        <w:t xml:space="preserve">subchannel identification. </w:t>
      </w:r>
      <w:r w:rsidR="009F394A">
        <w:rPr>
          <w:rFonts w:hint="eastAsia"/>
          <w:lang w:val="fr-FR"/>
        </w:rPr>
        <w:t xml:space="preserve">Based on the geometric parameters, the modification of surface and volume of each channel </w:t>
      </w:r>
      <w:r w:rsidR="00171EE4">
        <w:rPr>
          <w:rFonts w:hint="eastAsia"/>
          <w:lang w:val="fr-FR"/>
        </w:rPr>
        <w:t xml:space="preserve">is conducted </w:t>
      </w:r>
      <w:r w:rsidR="00CC79AE">
        <w:rPr>
          <w:rFonts w:hint="eastAsia"/>
          <w:lang w:val="fr-FR"/>
        </w:rPr>
        <w:t xml:space="preserve">for subchannel analysis. </w:t>
      </w:r>
      <w:r w:rsidR="00CA63D8">
        <w:rPr>
          <w:rFonts w:hint="eastAsia"/>
          <w:lang w:val="fr-FR"/>
        </w:rPr>
        <w:t xml:space="preserve">Empirical models are </w:t>
      </w:r>
      <w:r w:rsidR="00405983">
        <w:rPr>
          <w:rFonts w:hint="eastAsia"/>
          <w:lang w:val="fr-FR"/>
        </w:rPr>
        <w:t>selected as above-mentioned</w:t>
      </w:r>
      <w:r w:rsidR="002317AA">
        <w:rPr>
          <w:rFonts w:hint="eastAsia"/>
          <w:lang w:val="fr-FR"/>
        </w:rPr>
        <w:t xml:space="preserve">, which </w:t>
      </w:r>
      <w:r w:rsidR="00E3272E">
        <w:rPr>
          <w:rFonts w:hint="eastAsia"/>
          <w:lang w:val="fr-FR"/>
        </w:rPr>
        <w:t xml:space="preserve">mainly </w:t>
      </w:r>
      <w:r w:rsidR="00992FFD">
        <w:rPr>
          <w:rFonts w:hint="eastAsia"/>
          <w:lang w:val="fr-FR"/>
        </w:rPr>
        <w:t xml:space="preserve">consist of </w:t>
      </w:r>
      <w:r w:rsidR="0050282A">
        <w:rPr>
          <w:rFonts w:hint="eastAsia"/>
          <w:lang w:val="fr-FR"/>
        </w:rPr>
        <w:t xml:space="preserve">friction drag model, heat transfer model, turbulent mixing model, </w:t>
      </w:r>
      <w:r w:rsidR="004F0024">
        <w:rPr>
          <w:rFonts w:hint="eastAsia"/>
          <w:lang w:val="fr-FR"/>
        </w:rPr>
        <w:t xml:space="preserve">shape conduction model, and </w:t>
      </w:r>
      <w:r w:rsidR="00140C88">
        <w:rPr>
          <w:rFonts w:hint="eastAsia"/>
          <w:lang w:val="fr-FR"/>
        </w:rPr>
        <w:t>fuel pin gap model.</w:t>
      </w:r>
    </w:p>
    <w:p w14:paraId="309ACE73" w14:textId="1EFD856F" w:rsidR="004720AC" w:rsidRDefault="005462F4" w:rsidP="009E4C74">
      <w:pPr>
        <w:ind w:firstLineChars="200" w:firstLine="480"/>
        <w:rPr>
          <w:lang w:val="fr-FR"/>
        </w:rPr>
      </w:pPr>
      <w:r>
        <w:rPr>
          <w:rFonts w:hint="eastAsia"/>
          <w:lang w:val="fr-FR"/>
        </w:rPr>
        <w:t xml:space="preserve">The core of </w:t>
      </w:r>
      <w:r w:rsidR="0019234A">
        <w:rPr>
          <w:rFonts w:hint="eastAsia"/>
          <w:lang w:val="fr-FR"/>
        </w:rPr>
        <w:t>YAOGUANG</w:t>
      </w:r>
      <w:r>
        <w:rPr>
          <w:rFonts w:hint="eastAsia"/>
          <w:lang w:val="fr-FR"/>
        </w:rPr>
        <w:t xml:space="preserve"> is </w:t>
      </w:r>
      <w:r w:rsidR="00472727">
        <w:rPr>
          <w:rFonts w:hint="eastAsia"/>
          <w:lang w:val="fr-FR"/>
        </w:rPr>
        <w:t xml:space="preserve">calculation model. Since </w:t>
      </w:r>
      <w:r w:rsidR="0019234A">
        <w:rPr>
          <w:rFonts w:hint="eastAsia"/>
          <w:lang w:val="fr-FR"/>
        </w:rPr>
        <w:t>YAOGUANG</w:t>
      </w:r>
      <w:r w:rsidR="00472727">
        <w:rPr>
          <w:rFonts w:hint="eastAsia"/>
          <w:lang w:val="fr-FR"/>
        </w:rPr>
        <w:t xml:space="preserve"> </w:t>
      </w:r>
      <w:r w:rsidR="008868D2">
        <w:rPr>
          <w:rFonts w:hint="eastAsia"/>
          <w:lang w:val="fr-FR"/>
        </w:rPr>
        <w:t>adopts the 3D CFD-based governing equations</w:t>
      </w:r>
      <w:r w:rsidR="009056EC">
        <w:rPr>
          <w:rFonts w:hint="eastAsia"/>
          <w:lang w:val="fr-FR"/>
        </w:rPr>
        <w:t xml:space="preserve">, the </w:t>
      </w:r>
      <w:r w:rsidR="00595AF9">
        <w:rPr>
          <w:rFonts w:hint="eastAsia"/>
          <w:lang w:val="fr-FR"/>
        </w:rPr>
        <w:t xml:space="preserve">governing equations can be easily </w:t>
      </w:r>
      <w:r w:rsidR="00044BF5">
        <w:rPr>
          <w:rFonts w:hint="eastAsia"/>
          <w:lang w:val="fr-FR"/>
        </w:rPr>
        <w:t xml:space="preserve">coupled with empirical models. The SIMPLE and PIMPLE algorithms are </w:t>
      </w:r>
      <w:r w:rsidR="0038292F">
        <w:rPr>
          <w:rFonts w:hint="eastAsia"/>
          <w:lang w:val="fr-FR"/>
        </w:rPr>
        <w:t>inherited from the original OpenFOAM steady and transient solver</w:t>
      </w:r>
      <w:r w:rsidR="00014174">
        <w:rPr>
          <w:rFonts w:hint="eastAsia"/>
          <w:lang w:val="fr-FR"/>
        </w:rPr>
        <w:t xml:space="preserve">s. </w:t>
      </w:r>
      <w:r w:rsidR="00737008">
        <w:rPr>
          <w:rFonts w:hint="eastAsia"/>
          <w:lang w:val="fr-FR"/>
        </w:rPr>
        <w:t>Wh</w:t>
      </w:r>
      <w:r w:rsidR="00C83085">
        <w:rPr>
          <w:rFonts w:hint="eastAsia"/>
          <w:lang w:val="fr-FR"/>
        </w:rPr>
        <w:t xml:space="preserve">ile </w:t>
      </w:r>
      <w:r w:rsidR="0019234A">
        <w:rPr>
          <w:rFonts w:hint="eastAsia"/>
          <w:lang w:val="fr-FR"/>
        </w:rPr>
        <w:t>YAOGUANG</w:t>
      </w:r>
      <w:r w:rsidR="00C83085">
        <w:rPr>
          <w:rFonts w:hint="eastAsia"/>
          <w:lang w:val="fr-FR"/>
        </w:rPr>
        <w:t xml:space="preserve"> finishes simulatio</w:t>
      </w:r>
      <w:r w:rsidR="002A467F">
        <w:rPr>
          <w:rFonts w:hint="eastAsia"/>
          <w:lang w:val="fr-FR"/>
        </w:rPr>
        <w:t xml:space="preserve">n, the OpenFOAM-stype output file can be directly </w:t>
      </w:r>
      <w:r w:rsidR="00B926A5">
        <w:rPr>
          <w:rFonts w:hint="eastAsia"/>
          <w:lang w:val="fr-FR"/>
        </w:rPr>
        <w:t xml:space="preserve">recognized by </w:t>
      </w:r>
      <w:r w:rsidR="00321640">
        <w:rPr>
          <w:rFonts w:hint="eastAsia"/>
          <w:lang w:val="fr-FR"/>
        </w:rPr>
        <w:t xml:space="preserve">ParaView to make the </w:t>
      </w:r>
      <w:r w:rsidR="0036746F">
        <w:rPr>
          <w:rFonts w:hint="eastAsia"/>
          <w:lang w:val="fr-FR"/>
        </w:rPr>
        <w:t>convenient</w:t>
      </w:r>
      <w:r w:rsidR="000220E1">
        <w:rPr>
          <w:rFonts w:hint="eastAsia"/>
          <w:lang w:val="fr-FR"/>
        </w:rPr>
        <w:t xml:space="preserve"> </w:t>
      </w:r>
      <w:r w:rsidR="001A54A3">
        <w:rPr>
          <w:rFonts w:hint="eastAsia"/>
          <w:lang w:val="fr-FR"/>
        </w:rPr>
        <w:t>post-processing.</w:t>
      </w:r>
    </w:p>
    <w:p w14:paraId="4AAD27BE" w14:textId="0E13F117" w:rsidR="00081513" w:rsidRPr="00044BF5" w:rsidRDefault="00081513" w:rsidP="00F91F5F">
      <w:pPr>
        <w:spacing w:afterLines="50" w:after="120"/>
        <w:ind w:firstLineChars="200" w:firstLine="480"/>
        <w:rPr>
          <w:lang w:val="fr-FR"/>
        </w:rPr>
      </w:pPr>
      <w:r>
        <w:rPr>
          <w:rFonts w:hint="eastAsia"/>
          <w:lang w:val="fr-FR"/>
        </w:rPr>
        <w:lastRenderedPageBreak/>
        <w:t xml:space="preserve">Furthermore, </w:t>
      </w:r>
      <w:r w:rsidR="002C6268">
        <w:rPr>
          <w:rFonts w:hint="eastAsia"/>
          <w:lang w:val="fr-FR"/>
        </w:rPr>
        <w:t xml:space="preserve">we develop the run-time selection (RTS) </w:t>
      </w:r>
      <w:r w:rsidR="00674BE2">
        <w:rPr>
          <w:rFonts w:hint="eastAsia"/>
          <w:lang w:val="fr-FR"/>
        </w:rPr>
        <w:t xml:space="preserve">based on OpenFOAM for </w:t>
      </w:r>
      <w:r w:rsidR="0019234A">
        <w:rPr>
          <w:rFonts w:hint="eastAsia"/>
          <w:lang w:val="fr-FR"/>
        </w:rPr>
        <w:t>YAOGUANG</w:t>
      </w:r>
      <w:r w:rsidR="00CC2179">
        <w:rPr>
          <w:rFonts w:hint="eastAsia"/>
          <w:lang w:val="fr-FR"/>
        </w:rPr>
        <w:t xml:space="preserve">, that allows users </w:t>
      </w:r>
      <w:r w:rsidR="00547F72">
        <w:rPr>
          <w:rFonts w:hint="eastAsia"/>
          <w:lang w:val="fr-FR"/>
        </w:rPr>
        <w:t xml:space="preserve">to easily choose proper </w:t>
      </w:r>
      <w:r w:rsidR="002643BD">
        <w:rPr>
          <w:rFonts w:hint="eastAsia"/>
          <w:lang w:val="fr-FR"/>
        </w:rPr>
        <w:t xml:space="preserve">numerical schemes, solving strategy, </w:t>
      </w:r>
      <w:r w:rsidR="00A63706">
        <w:rPr>
          <w:rFonts w:hint="eastAsia"/>
          <w:lang w:val="fr-FR"/>
        </w:rPr>
        <w:t xml:space="preserve">and </w:t>
      </w:r>
      <w:r w:rsidR="00153093">
        <w:rPr>
          <w:rFonts w:hint="eastAsia"/>
          <w:lang w:val="fr-FR"/>
        </w:rPr>
        <w:t xml:space="preserve">empirical </w:t>
      </w:r>
      <w:r w:rsidR="00DE703F">
        <w:rPr>
          <w:rFonts w:hint="eastAsia"/>
          <w:lang w:val="fr-FR"/>
        </w:rPr>
        <w:t>models.</w:t>
      </w:r>
    </w:p>
    <w:p w14:paraId="78B07073" w14:textId="550A9529" w:rsidR="003E0338" w:rsidRDefault="00907456" w:rsidP="00F56C5E">
      <w:pPr>
        <w:jc w:val="center"/>
      </w:pPr>
      <w:r>
        <w:object w:dxaOrig="8701" w:dyaOrig="10636" w14:anchorId="75D0EC28">
          <v:shape id="_x0000_i1089" type="#_x0000_t75" style="width:414.7pt;height:507.45pt" o:ole="">
            <v:imagedata r:id="rId137" o:title=""/>
          </v:shape>
          <o:OLEObject Type="Embed" ProgID="Visio.Drawing.15" ShapeID="_x0000_i1089" DrawAspect="Content" ObjectID="_1834856987" r:id="rId138"/>
        </w:object>
      </w:r>
    </w:p>
    <w:p w14:paraId="1400E9E7" w14:textId="192E841B" w:rsidR="004A7A2F" w:rsidRDefault="009D3FD3" w:rsidP="009D3FD3">
      <w:pPr>
        <w:pStyle w:val="a3"/>
      </w:pPr>
      <w:bookmarkStart w:id="22" w:name="_Ref212710784"/>
      <w:r>
        <w:t xml:space="preserve">Figure </w:t>
      </w:r>
      <w:r>
        <w:fldChar w:fldCharType="begin"/>
      </w:r>
      <w:r>
        <w:instrText xml:space="preserve"> SEQ Figure \* ARABIC </w:instrText>
      </w:r>
      <w:r>
        <w:fldChar w:fldCharType="separate"/>
      </w:r>
      <w:r w:rsidR="00512F9A">
        <w:rPr>
          <w:noProof/>
        </w:rPr>
        <w:t>4</w:t>
      </w:r>
      <w:r>
        <w:fldChar w:fldCharType="end"/>
      </w:r>
      <w:bookmarkEnd w:id="22"/>
      <w:r>
        <w:rPr>
          <w:rFonts w:hint="eastAsia"/>
        </w:rPr>
        <w:t xml:space="preserve"> </w:t>
      </w:r>
      <w:r w:rsidR="00687977">
        <w:rPr>
          <w:rFonts w:hint="eastAsia"/>
        </w:rPr>
        <w:t xml:space="preserve">Computational process of </w:t>
      </w:r>
      <w:r w:rsidR="0019234A">
        <w:rPr>
          <w:rFonts w:hint="eastAsia"/>
        </w:rPr>
        <w:t>YAOGUANG</w:t>
      </w:r>
    </w:p>
    <w:p w14:paraId="5F8C3A6C" w14:textId="273AEA86" w:rsidR="00CB0635" w:rsidRDefault="00CB0635" w:rsidP="00CB0635">
      <w:pPr>
        <w:pStyle w:val="2"/>
        <w:spacing w:beforeLines="50" w:before="120"/>
      </w:pPr>
      <w:r>
        <w:rPr>
          <w:rFonts w:hint="eastAsia"/>
        </w:rPr>
        <w:t xml:space="preserve"> </w:t>
      </w:r>
      <w:bookmarkStart w:id="23" w:name="_Toc224244065"/>
      <w:r w:rsidR="00DD43F2">
        <w:rPr>
          <w:rFonts w:hint="eastAsia"/>
        </w:rPr>
        <w:t>Computational models</w:t>
      </w:r>
      <w:bookmarkEnd w:id="23"/>
    </w:p>
    <w:p w14:paraId="4C133F22" w14:textId="14238025" w:rsidR="00D54463" w:rsidRDefault="00BB5AA9" w:rsidP="003E2E3B">
      <w:pPr>
        <w:ind w:firstLineChars="200" w:firstLine="480"/>
      </w:pPr>
      <w:r>
        <w:fldChar w:fldCharType="begin"/>
      </w:r>
      <w:r>
        <w:instrText xml:space="preserve"> </w:instrText>
      </w:r>
      <w:r>
        <w:rPr>
          <w:rFonts w:hint="eastAsia"/>
        </w:rPr>
        <w:instrText>REF _Ref212713028 \h</w:instrText>
      </w:r>
      <w:r>
        <w:instrText xml:space="preserve"> </w:instrText>
      </w:r>
      <w:r>
        <w:fldChar w:fldCharType="separate"/>
      </w:r>
      <w:r w:rsidR="00512F9A">
        <w:t xml:space="preserve">Figure </w:t>
      </w:r>
      <w:r w:rsidR="00512F9A">
        <w:rPr>
          <w:noProof/>
        </w:rPr>
        <w:t>5</w:t>
      </w:r>
      <w:r>
        <w:fldChar w:fldCharType="end"/>
      </w:r>
      <w:r>
        <w:rPr>
          <w:rFonts w:hint="eastAsia"/>
        </w:rPr>
        <w:t xml:space="preserve"> shows the </w:t>
      </w:r>
      <w:r w:rsidR="001A7679">
        <w:rPr>
          <w:rFonts w:hint="eastAsia"/>
        </w:rPr>
        <w:t xml:space="preserve">computational models in </w:t>
      </w:r>
      <w:r w:rsidR="0019234A">
        <w:rPr>
          <w:rFonts w:hint="eastAsia"/>
        </w:rPr>
        <w:t>YAOGUANG</w:t>
      </w:r>
      <w:r w:rsidR="00876001">
        <w:rPr>
          <w:rFonts w:hint="eastAsia"/>
        </w:rPr>
        <w:t>, part o</w:t>
      </w:r>
      <w:r w:rsidR="00797196">
        <w:rPr>
          <w:rFonts w:hint="eastAsia"/>
        </w:rPr>
        <w:t>f</w:t>
      </w:r>
      <w:r w:rsidR="00E81A01">
        <w:rPr>
          <w:rFonts w:hint="eastAsia"/>
        </w:rPr>
        <w:t xml:space="preserve"> implemented </w:t>
      </w:r>
      <w:r w:rsidR="00841498">
        <w:t>empirical</w:t>
      </w:r>
      <w:r w:rsidR="00841498">
        <w:rPr>
          <w:rFonts w:hint="eastAsia"/>
        </w:rPr>
        <w:t xml:space="preserve"> </w:t>
      </w:r>
      <w:r w:rsidR="009D338D">
        <w:rPr>
          <w:rFonts w:hint="eastAsia"/>
        </w:rPr>
        <w:t>models are shown</w:t>
      </w:r>
      <w:r w:rsidR="001349DB">
        <w:rPr>
          <w:rFonts w:hint="eastAsia"/>
        </w:rPr>
        <w:t xml:space="preserve"> here</w:t>
      </w:r>
      <w:r w:rsidR="00D338F4">
        <w:rPr>
          <w:rFonts w:hint="eastAsia"/>
        </w:rPr>
        <w:t xml:space="preserve"> for </w:t>
      </w:r>
      <w:r w:rsidR="00211C30">
        <w:rPr>
          <w:rFonts w:hint="eastAsia"/>
        </w:rPr>
        <w:t xml:space="preserve">the </w:t>
      </w:r>
      <w:r w:rsidR="00912896">
        <w:rPr>
          <w:rFonts w:hint="eastAsia"/>
        </w:rPr>
        <w:t>sake</w:t>
      </w:r>
      <w:r w:rsidR="001349DB">
        <w:rPr>
          <w:rFonts w:hint="eastAsia"/>
        </w:rPr>
        <w:t xml:space="preserve">. </w:t>
      </w:r>
      <w:r w:rsidR="00FE7593">
        <w:rPr>
          <w:rFonts w:hint="eastAsia"/>
        </w:rPr>
        <w:t xml:space="preserve">There are mainly 9 </w:t>
      </w:r>
      <w:r w:rsidR="00F03AEF">
        <w:rPr>
          <w:rFonts w:hint="eastAsia"/>
        </w:rPr>
        <w:t>models inherited and developed with OpenFOAM</w:t>
      </w:r>
      <w:r w:rsidR="006D5F81">
        <w:rPr>
          <w:rFonts w:hint="eastAsia"/>
        </w:rPr>
        <w:t xml:space="preserve"> for subchannel analysis code </w:t>
      </w:r>
      <w:r w:rsidR="0019234A">
        <w:rPr>
          <w:rFonts w:hint="eastAsia"/>
        </w:rPr>
        <w:t>YAOGUANG</w:t>
      </w:r>
      <w:r w:rsidR="00F03AEF">
        <w:rPr>
          <w:rFonts w:hint="eastAsia"/>
        </w:rPr>
        <w:t>.</w:t>
      </w:r>
      <w:r w:rsidR="00873E8C">
        <w:rPr>
          <w:rFonts w:hint="eastAsia"/>
        </w:rPr>
        <w:t xml:space="preserve"> It is worth noting that </w:t>
      </w:r>
      <w:r w:rsidR="00534787">
        <w:rPr>
          <w:rFonts w:hint="eastAsia"/>
        </w:rPr>
        <w:t xml:space="preserve">each model is </w:t>
      </w:r>
      <w:r w:rsidR="00534787">
        <w:t>separated</w:t>
      </w:r>
      <w:r w:rsidR="00534787">
        <w:rPr>
          <w:rFonts w:hint="eastAsia"/>
        </w:rPr>
        <w:t xml:space="preserve"> with each other. Hence the code </w:t>
      </w:r>
      <w:r w:rsidR="00534787">
        <w:t>structure</w:t>
      </w:r>
      <w:r w:rsidR="00534787">
        <w:rPr>
          <w:rFonts w:hint="eastAsia"/>
        </w:rPr>
        <w:t xml:space="preserve"> of </w:t>
      </w:r>
      <w:r w:rsidR="0019234A">
        <w:rPr>
          <w:rFonts w:hint="eastAsia"/>
        </w:rPr>
        <w:t>YAOGUANG</w:t>
      </w:r>
      <w:r w:rsidR="00534787">
        <w:rPr>
          <w:rFonts w:hint="eastAsia"/>
        </w:rPr>
        <w:t xml:space="preserve"> is clear and clean</w:t>
      </w:r>
      <w:r w:rsidR="00EE0110">
        <w:rPr>
          <w:rFonts w:hint="eastAsia"/>
        </w:rPr>
        <w:t xml:space="preserve">. If the user or developer would like </w:t>
      </w:r>
      <w:r w:rsidR="001434C7">
        <w:rPr>
          <w:rFonts w:hint="eastAsia"/>
        </w:rPr>
        <w:t>to add or delete any models</w:t>
      </w:r>
      <w:r w:rsidR="00EF2A1B">
        <w:rPr>
          <w:rFonts w:hint="eastAsia"/>
        </w:rPr>
        <w:t xml:space="preserve">, it is </w:t>
      </w:r>
      <w:r w:rsidR="00EF2A1B">
        <w:t>convenient</w:t>
      </w:r>
      <w:r w:rsidR="00311A1C">
        <w:rPr>
          <w:rFonts w:hint="eastAsia"/>
        </w:rPr>
        <w:t xml:space="preserve"> </w:t>
      </w:r>
      <w:r w:rsidR="00DE0EEF">
        <w:rPr>
          <w:rFonts w:hint="eastAsia"/>
        </w:rPr>
        <w:t xml:space="preserve">to </w:t>
      </w:r>
      <w:r w:rsidR="0030478D">
        <w:rPr>
          <w:rFonts w:hint="eastAsia"/>
        </w:rPr>
        <w:t xml:space="preserve">carry out with modern C++ </w:t>
      </w:r>
      <w:r w:rsidR="00313D08">
        <w:rPr>
          <w:rFonts w:hint="eastAsia"/>
        </w:rPr>
        <w:t>programming style.</w:t>
      </w:r>
    </w:p>
    <w:p w14:paraId="6D7D5176" w14:textId="47E306B2" w:rsidR="005F7E88" w:rsidRDefault="00CA2941" w:rsidP="00CA2941">
      <w:pPr>
        <w:jc w:val="center"/>
      </w:pPr>
      <w:r>
        <w:rPr>
          <w:noProof/>
        </w:rPr>
        <w:lastRenderedPageBreak/>
        <w:drawing>
          <wp:inline distT="0" distB="0" distL="0" distR="0" wp14:anchorId="6B84BA1F" wp14:editId="689B78A3">
            <wp:extent cx="4667535" cy="4673156"/>
            <wp:effectExtent l="0" t="0" r="0" b="0"/>
            <wp:docPr id="1127015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5514" name=""/>
                    <pic:cNvPicPr/>
                  </pic:nvPicPr>
                  <pic:blipFill>
                    <a:blip r:embed="rId139"/>
                    <a:stretch>
                      <a:fillRect/>
                    </a:stretch>
                  </pic:blipFill>
                  <pic:spPr>
                    <a:xfrm>
                      <a:off x="0" y="0"/>
                      <a:ext cx="4677951" cy="4683584"/>
                    </a:xfrm>
                    <a:prstGeom prst="rect">
                      <a:avLst/>
                    </a:prstGeom>
                  </pic:spPr>
                </pic:pic>
              </a:graphicData>
            </a:graphic>
          </wp:inline>
        </w:drawing>
      </w:r>
    </w:p>
    <w:p w14:paraId="022E292C" w14:textId="1FCE9637" w:rsidR="00CA2941" w:rsidRDefault="00CC5AE3" w:rsidP="00CC5AE3">
      <w:pPr>
        <w:pStyle w:val="a3"/>
      </w:pPr>
      <w:bookmarkStart w:id="24" w:name="_Ref212713028"/>
      <w:r>
        <w:t xml:space="preserve">Figure </w:t>
      </w:r>
      <w:r>
        <w:fldChar w:fldCharType="begin"/>
      </w:r>
      <w:r>
        <w:instrText xml:space="preserve"> SEQ Figure \* ARABIC </w:instrText>
      </w:r>
      <w:r>
        <w:fldChar w:fldCharType="separate"/>
      </w:r>
      <w:r w:rsidR="00512F9A">
        <w:rPr>
          <w:noProof/>
        </w:rPr>
        <w:t>5</w:t>
      </w:r>
      <w:r>
        <w:fldChar w:fldCharType="end"/>
      </w:r>
      <w:bookmarkEnd w:id="24"/>
      <w:r>
        <w:rPr>
          <w:rFonts w:hint="eastAsia"/>
        </w:rPr>
        <w:t xml:space="preserve"> </w:t>
      </w:r>
      <w:r w:rsidR="00AB7783">
        <w:rPr>
          <w:rFonts w:hint="eastAsia"/>
        </w:rPr>
        <w:t xml:space="preserve">Computational models in </w:t>
      </w:r>
      <w:r w:rsidR="0019234A">
        <w:rPr>
          <w:rFonts w:hint="eastAsia"/>
        </w:rPr>
        <w:t>YAOGUANG</w:t>
      </w:r>
    </w:p>
    <w:p w14:paraId="7035A298" w14:textId="190F8610" w:rsidR="001F39AB" w:rsidRDefault="00403F43" w:rsidP="001F39AB">
      <w:pPr>
        <w:pStyle w:val="2"/>
        <w:spacing w:beforeLines="50" w:before="120"/>
      </w:pPr>
      <w:r>
        <w:rPr>
          <w:rFonts w:hint="eastAsia"/>
        </w:rPr>
        <w:t xml:space="preserve"> </w:t>
      </w:r>
      <w:bookmarkStart w:id="25" w:name="_Toc224244066"/>
      <w:r w:rsidR="001F39AB">
        <w:rPr>
          <w:rFonts w:hint="eastAsia"/>
        </w:rPr>
        <w:t>Com</w:t>
      </w:r>
      <w:r w:rsidR="000E7E6E">
        <w:rPr>
          <w:rFonts w:hint="eastAsia"/>
        </w:rPr>
        <w:t xml:space="preserve">parison between </w:t>
      </w:r>
      <w:r w:rsidR="00ED0533">
        <w:rPr>
          <w:rFonts w:hint="eastAsia"/>
        </w:rPr>
        <w:t xml:space="preserve">SACOS and </w:t>
      </w:r>
      <w:r w:rsidR="0019234A">
        <w:rPr>
          <w:rFonts w:hint="eastAsia"/>
        </w:rPr>
        <w:t>YAOGUANG</w:t>
      </w:r>
      <w:bookmarkEnd w:id="25"/>
    </w:p>
    <w:p w14:paraId="65D42CDF" w14:textId="21786421" w:rsidR="001F39AB" w:rsidRDefault="0097488B" w:rsidP="00340090">
      <w:pPr>
        <w:ind w:firstLineChars="200" w:firstLine="480"/>
      </w:pPr>
      <w:r>
        <w:fldChar w:fldCharType="begin"/>
      </w:r>
      <w:r>
        <w:instrText xml:space="preserve"> </w:instrText>
      </w:r>
      <w:r>
        <w:rPr>
          <w:rFonts w:hint="eastAsia"/>
        </w:rPr>
        <w:instrText>REF _Ref212714704 \h</w:instrText>
      </w:r>
      <w:r>
        <w:instrText xml:space="preserve"> </w:instrText>
      </w:r>
      <w:r>
        <w:fldChar w:fldCharType="separate"/>
      </w:r>
      <w:r w:rsidR="00512F9A">
        <w:t xml:space="preserve">Table </w:t>
      </w:r>
      <w:r w:rsidR="00512F9A">
        <w:rPr>
          <w:noProof/>
        </w:rPr>
        <w:t>5</w:t>
      </w:r>
      <w:r>
        <w:fldChar w:fldCharType="end"/>
      </w:r>
      <w:r w:rsidR="00DD0C21">
        <w:rPr>
          <w:rFonts w:hint="eastAsia"/>
        </w:rPr>
        <w:t xml:space="preserve"> shows</w:t>
      </w:r>
      <w:r w:rsidR="00C62DA9">
        <w:rPr>
          <w:rFonts w:hint="eastAsia"/>
        </w:rPr>
        <w:t xml:space="preserve"> </w:t>
      </w:r>
      <w:r w:rsidR="00DD0C21">
        <w:rPr>
          <w:rFonts w:hint="eastAsia"/>
        </w:rPr>
        <w:t>the</w:t>
      </w:r>
      <w:r w:rsidR="00C403BB">
        <w:rPr>
          <w:rFonts w:hint="eastAsia"/>
        </w:rPr>
        <w:t xml:space="preserve"> brief </w:t>
      </w:r>
      <w:r w:rsidR="00D1550A">
        <w:rPr>
          <w:rFonts w:hint="eastAsia"/>
        </w:rPr>
        <w:t xml:space="preserve">comparison </w:t>
      </w:r>
      <w:r w:rsidR="00B619C7">
        <w:rPr>
          <w:rFonts w:hint="eastAsia"/>
        </w:rPr>
        <w:t xml:space="preserve">between classic subchannel code SACOS and </w:t>
      </w:r>
      <w:r w:rsidR="0019234A">
        <w:rPr>
          <w:rFonts w:hint="eastAsia"/>
        </w:rPr>
        <w:t>YAOGUANG</w:t>
      </w:r>
      <w:r w:rsidR="00261FE3">
        <w:rPr>
          <w:rFonts w:hint="eastAsia"/>
        </w:rPr>
        <w:t xml:space="preserve"> developed from OpenFOAM</w:t>
      </w:r>
      <w:r w:rsidR="00C546F4">
        <w:rPr>
          <w:rFonts w:hint="eastAsia"/>
        </w:rPr>
        <w:t xml:space="preserve"> on the aspects of </w:t>
      </w:r>
      <w:r w:rsidR="005B7F4E">
        <w:rPr>
          <w:rFonts w:hint="eastAsia"/>
        </w:rPr>
        <w:t xml:space="preserve">governing equations, subchannel identification method, </w:t>
      </w:r>
      <w:r w:rsidR="007C48D0">
        <w:rPr>
          <w:rFonts w:hint="eastAsia"/>
        </w:rPr>
        <w:t>modelling method, post-processing method, and code extension ability.</w:t>
      </w:r>
    </w:p>
    <w:p w14:paraId="32794787" w14:textId="367A0D46" w:rsidR="00281C2B" w:rsidRPr="00D72C2A" w:rsidRDefault="00225273" w:rsidP="00340090">
      <w:pPr>
        <w:ind w:firstLineChars="200" w:firstLine="480"/>
      </w:pPr>
      <w:r>
        <w:rPr>
          <w:rFonts w:hint="eastAsia"/>
        </w:rPr>
        <w:t xml:space="preserve">It can be seen that </w:t>
      </w:r>
      <w:r w:rsidR="0019234A">
        <w:rPr>
          <w:rFonts w:hint="eastAsia"/>
        </w:rPr>
        <w:t>YAOGUANG</w:t>
      </w:r>
      <w:r>
        <w:rPr>
          <w:rFonts w:hint="eastAsia"/>
        </w:rPr>
        <w:t xml:space="preserve"> </w:t>
      </w:r>
      <w:r w:rsidR="00EE786C">
        <w:rPr>
          <w:rFonts w:hint="eastAsia"/>
        </w:rPr>
        <w:t xml:space="preserve">has many advantages comparing to SACOS, particularly on </w:t>
      </w:r>
      <w:r w:rsidR="007D2989">
        <w:rPr>
          <w:rFonts w:hint="eastAsia"/>
        </w:rPr>
        <w:t>code extension ability</w:t>
      </w:r>
      <w:r w:rsidR="00874AAA">
        <w:rPr>
          <w:rFonts w:hint="eastAsia"/>
        </w:rPr>
        <w:t xml:space="preserve">, which allows us </w:t>
      </w:r>
      <w:r w:rsidR="00046BC6">
        <w:rPr>
          <w:rFonts w:hint="eastAsia"/>
        </w:rPr>
        <w:t xml:space="preserve">to choose proper </w:t>
      </w:r>
      <w:r w:rsidR="00C1162E">
        <w:rPr>
          <w:rFonts w:hint="eastAsia"/>
        </w:rPr>
        <w:t xml:space="preserve">models, algorithms, and solvers </w:t>
      </w:r>
      <w:r w:rsidR="00D72C2A">
        <w:rPr>
          <w:rFonts w:hint="eastAsia"/>
        </w:rPr>
        <w:t xml:space="preserve">corresponding to </w:t>
      </w:r>
      <w:r w:rsidR="00D72C2A">
        <w:t>different</w:t>
      </w:r>
      <w:r w:rsidR="00D72C2A">
        <w:rPr>
          <w:rFonts w:hint="eastAsia"/>
        </w:rPr>
        <w:t xml:space="preserve"> </w:t>
      </w:r>
      <w:r w:rsidR="003E5F31">
        <w:rPr>
          <w:rFonts w:hint="eastAsia"/>
        </w:rPr>
        <w:t>problems.</w:t>
      </w:r>
    </w:p>
    <w:p w14:paraId="3D326047" w14:textId="289F6CFE" w:rsidR="00340090" w:rsidRDefault="00340090" w:rsidP="003A5F21">
      <w:pPr>
        <w:pStyle w:val="a3"/>
        <w:spacing w:beforeLines="50" w:before="120"/>
      </w:pPr>
      <w:bookmarkStart w:id="26" w:name="_Ref212714704"/>
      <w:r>
        <w:t xml:space="preserve">Table </w:t>
      </w:r>
      <w:r>
        <w:fldChar w:fldCharType="begin"/>
      </w:r>
      <w:r>
        <w:instrText xml:space="preserve"> SEQ Table \* ARABIC </w:instrText>
      </w:r>
      <w:r>
        <w:fldChar w:fldCharType="separate"/>
      </w:r>
      <w:r w:rsidR="00512F9A">
        <w:rPr>
          <w:noProof/>
        </w:rPr>
        <w:t>5</w:t>
      </w:r>
      <w:r>
        <w:fldChar w:fldCharType="end"/>
      </w:r>
      <w:bookmarkEnd w:id="26"/>
      <w:r w:rsidR="00B85D2A">
        <w:rPr>
          <w:rFonts w:hint="eastAsia"/>
        </w:rPr>
        <w:t xml:space="preserve"> </w:t>
      </w:r>
      <w:r w:rsidR="006D067F">
        <w:rPr>
          <w:rFonts w:hint="eastAsia"/>
        </w:rPr>
        <w:t xml:space="preserve">Brief comparison </w:t>
      </w:r>
      <w:r w:rsidR="00E52C97">
        <w:rPr>
          <w:rFonts w:hint="eastAsia"/>
        </w:rPr>
        <w:t xml:space="preserve">between SACOS and </w:t>
      </w:r>
      <w:r w:rsidR="0019234A">
        <w:rPr>
          <w:rFonts w:hint="eastAsia"/>
        </w:rPr>
        <w:t>YAOGUANG</w:t>
      </w:r>
    </w:p>
    <w:tbl>
      <w:tblPr>
        <w:tblStyle w:val="a4"/>
        <w:tblW w:w="5000" w:type="pct"/>
        <w:jc w:val="center"/>
        <w:tblBorders>
          <w:insideH w:val="none" w:sz="0" w:space="0" w:color="auto"/>
          <w:insideV w:val="none" w:sz="0" w:space="0" w:color="auto"/>
        </w:tblBorders>
        <w:tblLook w:val="04A0" w:firstRow="1" w:lastRow="0" w:firstColumn="1" w:lastColumn="0" w:noHBand="0" w:noVBand="1"/>
      </w:tblPr>
      <w:tblGrid>
        <w:gridCol w:w="1731"/>
        <w:gridCol w:w="3337"/>
        <w:gridCol w:w="17"/>
        <w:gridCol w:w="3221"/>
      </w:tblGrid>
      <w:tr w:rsidR="00967E79" w:rsidRPr="004C2EFB" w14:paraId="325A8EE6" w14:textId="77777777" w:rsidTr="00967E79">
        <w:trPr>
          <w:trHeight w:val="387"/>
          <w:tblHeader/>
          <w:jc w:val="center"/>
        </w:trPr>
        <w:tc>
          <w:tcPr>
            <w:tcW w:w="1042" w:type="pct"/>
            <w:tcBorders>
              <w:top w:val="single" w:sz="12" w:space="0" w:color="auto"/>
              <w:left w:val="nil"/>
              <w:bottom w:val="single" w:sz="8" w:space="0" w:color="auto"/>
            </w:tcBorders>
            <w:vAlign w:val="center"/>
          </w:tcPr>
          <w:p w14:paraId="7AB1ED06" w14:textId="10B64FB2" w:rsidR="00967E79" w:rsidRPr="00D35375" w:rsidRDefault="004E540A" w:rsidP="00967E79">
            <w:pPr>
              <w:tabs>
                <w:tab w:val="left" w:pos="420"/>
              </w:tabs>
              <w:autoSpaceDE w:val="0"/>
              <w:autoSpaceDN w:val="0"/>
              <w:jc w:val="center"/>
              <w:rPr>
                <w:b/>
                <w:bCs/>
                <w:color w:val="221E1F"/>
                <w:sz w:val="21"/>
              </w:rPr>
            </w:pPr>
            <w:r w:rsidRPr="00D35375">
              <w:rPr>
                <w:rFonts w:hint="eastAsia"/>
                <w:b/>
                <w:bCs/>
                <w:color w:val="221E1F"/>
                <w:sz w:val="21"/>
              </w:rPr>
              <w:t>Index</w:t>
            </w:r>
          </w:p>
        </w:tc>
        <w:tc>
          <w:tcPr>
            <w:tcW w:w="2019" w:type="pct"/>
            <w:gridSpan w:val="2"/>
            <w:tcBorders>
              <w:top w:val="single" w:sz="12" w:space="0" w:color="auto"/>
              <w:bottom w:val="single" w:sz="8" w:space="0" w:color="auto"/>
            </w:tcBorders>
            <w:vAlign w:val="center"/>
          </w:tcPr>
          <w:p w14:paraId="16DEFDF6" w14:textId="54DF3867" w:rsidR="00967E79" w:rsidRPr="00D35375" w:rsidRDefault="004E540A" w:rsidP="00967E79">
            <w:pPr>
              <w:tabs>
                <w:tab w:val="left" w:pos="420"/>
              </w:tabs>
              <w:autoSpaceDE w:val="0"/>
              <w:autoSpaceDN w:val="0"/>
              <w:jc w:val="center"/>
              <w:rPr>
                <w:b/>
                <w:bCs/>
                <w:color w:val="221E1F"/>
                <w:sz w:val="21"/>
              </w:rPr>
            </w:pPr>
            <w:r w:rsidRPr="00D35375">
              <w:rPr>
                <w:rFonts w:hint="eastAsia"/>
                <w:b/>
                <w:bCs/>
                <w:color w:val="221E1F"/>
                <w:sz w:val="21"/>
              </w:rPr>
              <w:t>SACOS</w:t>
            </w:r>
            <w:r w:rsidR="0094088E" w:rsidRPr="00D35375">
              <w:rPr>
                <w:rFonts w:hint="eastAsia"/>
                <w:b/>
                <w:bCs/>
                <w:color w:val="221E1F"/>
                <w:sz w:val="21"/>
              </w:rPr>
              <w:t xml:space="preserve"> (classic subchannel code)</w:t>
            </w:r>
          </w:p>
        </w:tc>
        <w:tc>
          <w:tcPr>
            <w:tcW w:w="1939" w:type="pct"/>
            <w:tcBorders>
              <w:top w:val="single" w:sz="12" w:space="0" w:color="auto"/>
              <w:bottom w:val="single" w:sz="8" w:space="0" w:color="auto"/>
              <w:right w:val="nil"/>
            </w:tcBorders>
            <w:vAlign w:val="center"/>
          </w:tcPr>
          <w:p w14:paraId="03C186BC" w14:textId="145C9F20" w:rsidR="00967E79" w:rsidRPr="00D35375" w:rsidRDefault="0019234A" w:rsidP="00967E79">
            <w:pPr>
              <w:tabs>
                <w:tab w:val="left" w:pos="420"/>
              </w:tabs>
              <w:autoSpaceDE w:val="0"/>
              <w:autoSpaceDN w:val="0"/>
              <w:jc w:val="center"/>
              <w:rPr>
                <w:b/>
                <w:bCs/>
                <w:color w:val="221E1F"/>
                <w:sz w:val="21"/>
              </w:rPr>
            </w:pPr>
            <w:r>
              <w:rPr>
                <w:rFonts w:hint="eastAsia"/>
                <w:b/>
                <w:bCs/>
                <w:color w:val="221E1F"/>
                <w:sz w:val="21"/>
              </w:rPr>
              <w:t>YAOGUANG</w:t>
            </w:r>
            <w:r w:rsidR="00475D21" w:rsidRPr="00D35375">
              <w:rPr>
                <w:rFonts w:hint="eastAsia"/>
                <w:b/>
                <w:bCs/>
                <w:color w:val="221E1F"/>
                <w:sz w:val="21"/>
              </w:rPr>
              <w:t xml:space="preserve"> (</w:t>
            </w:r>
            <w:r w:rsidR="00D71C4B" w:rsidRPr="00D35375">
              <w:rPr>
                <w:rFonts w:hint="eastAsia"/>
                <w:b/>
                <w:bCs/>
                <w:color w:val="221E1F"/>
                <w:sz w:val="21"/>
              </w:rPr>
              <w:t>from OpenFOAM</w:t>
            </w:r>
            <w:r w:rsidR="00475D21" w:rsidRPr="00D35375">
              <w:rPr>
                <w:rFonts w:hint="eastAsia"/>
                <w:b/>
                <w:bCs/>
                <w:color w:val="221E1F"/>
                <w:sz w:val="21"/>
              </w:rPr>
              <w:t>)</w:t>
            </w:r>
          </w:p>
        </w:tc>
      </w:tr>
      <w:tr w:rsidR="00967E79" w:rsidRPr="004C2EFB" w14:paraId="3A7955E2" w14:textId="77777777" w:rsidTr="00967E79">
        <w:trPr>
          <w:trHeight w:val="387"/>
          <w:jc w:val="center"/>
        </w:trPr>
        <w:tc>
          <w:tcPr>
            <w:tcW w:w="1042" w:type="pct"/>
            <w:tcBorders>
              <w:top w:val="single" w:sz="8" w:space="0" w:color="auto"/>
              <w:left w:val="nil"/>
              <w:bottom w:val="nil"/>
            </w:tcBorders>
            <w:vAlign w:val="center"/>
          </w:tcPr>
          <w:p w14:paraId="5728D4A9" w14:textId="10F378DE" w:rsidR="00967E79" w:rsidRPr="004C2EFB" w:rsidRDefault="00141EB6" w:rsidP="00967E79">
            <w:pPr>
              <w:tabs>
                <w:tab w:val="left" w:pos="420"/>
              </w:tabs>
              <w:autoSpaceDE w:val="0"/>
              <w:autoSpaceDN w:val="0"/>
              <w:jc w:val="center"/>
              <w:rPr>
                <w:color w:val="221E1F"/>
                <w:sz w:val="21"/>
              </w:rPr>
            </w:pPr>
            <w:r>
              <w:rPr>
                <w:rFonts w:hint="eastAsia"/>
                <w:color w:val="221E1F"/>
                <w:sz w:val="21"/>
              </w:rPr>
              <w:t>Governing equations</w:t>
            </w:r>
          </w:p>
        </w:tc>
        <w:tc>
          <w:tcPr>
            <w:tcW w:w="2009" w:type="pct"/>
            <w:tcBorders>
              <w:top w:val="single" w:sz="8" w:space="0" w:color="auto"/>
              <w:bottom w:val="nil"/>
            </w:tcBorders>
            <w:vAlign w:val="center"/>
          </w:tcPr>
          <w:p w14:paraId="54733FB2" w14:textId="3664AC01" w:rsidR="00967E79" w:rsidRPr="004C2EFB" w:rsidRDefault="00B257A6" w:rsidP="00967E79">
            <w:pPr>
              <w:tabs>
                <w:tab w:val="left" w:pos="420"/>
              </w:tabs>
              <w:autoSpaceDE w:val="0"/>
              <w:autoSpaceDN w:val="0"/>
              <w:jc w:val="center"/>
              <w:rPr>
                <w:color w:val="221E1F"/>
                <w:sz w:val="21"/>
              </w:rPr>
            </w:pPr>
            <w:r>
              <w:rPr>
                <w:rFonts w:hint="eastAsia"/>
                <w:color w:val="221E1F"/>
                <w:sz w:val="21"/>
              </w:rPr>
              <w:t xml:space="preserve">1 </w:t>
            </w:r>
            <w:r w:rsidR="00EA462A">
              <w:rPr>
                <w:color w:val="221E1F"/>
                <w:sz w:val="21"/>
              </w:rPr>
              <w:t>continuity</w:t>
            </w:r>
            <w:r w:rsidR="00ED2937">
              <w:rPr>
                <w:rFonts w:hint="eastAsia"/>
                <w:color w:val="221E1F"/>
                <w:sz w:val="21"/>
              </w:rPr>
              <w:t xml:space="preserve"> </w:t>
            </w:r>
            <w:r w:rsidR="00EA462A">
              <w:rPr>
                <w:color w:val="221E1F"/>
                <w:sz w:val="21"/>
              </w:rPr>
              <w:t>equation</w:t>
            </w:r>
            <w:r w:rsidR="00EA462A">
              <w:rPr>
                <w:rFonts w:hint="eastAsia"/>
                <w:color w:val="221E1F"/>
                <w:sz w:val="21"/>
              </w:rPr>
              <w:t>, 2 momentum equations, 1 energy equation</w:t>
            </w:r>
          </w:p>
        </w:tc>
        <w:tc>
          <w:tcPr>
            <w:tcW w:w="1949" w:type="pct"/>
            <w:gridSpan w:val="2"/>
            <w:tcBorders>
              <w:top w:val="single" w:sz="8" w:space="0" w:color="auto"/>
              <w:bottom w:val="nil"/>
              <w:right w:val="nil"/>
            </w:tcBorders>
            <w:vAlign w:val="center"/>
          </w:tcPr>
          <w:p w14:paraId="645F6382" w14:textId="7A691021" w:rsidR="00967E79" w:rsidRPr="004C2EFB" w:rsidRDefault="00EA462A" w:rsidP="00967E79">
            <w:pPr>
              <w:tabs>
                <w:tab w:val="left" w:pos="420"/>
              </w:tabs>
              <w:autoSpaceDE w:val="0"/>
              <w:autoSpaceDN w:val="0"/>
              <w:jc w:val="center"/>
              <w:rPr>
                <w:color w:val="221E1F"/>
                <w:sz w:val="21"/>
              </w:rPr>
            </w:pPr>
            <w:r>
              <w:rPr>
                <w:rFonts w:hint="eastAsia"/>
                <w:color w:val="221E1F"/>
                <w:sz w:val="21"/>
              </w:rPr>
              <w:t xml:space="preserve">3D CFD-based </w:t>
            </w:r>
            <w:r w:rsidR="005F1D31">
              <w:rPr>
                <w:rFonts w:hint="eastAsia"/>
                <w:color w:val="221E1F"/>
                <w:sz w:val="21"/>
              </w:rPr>
              <w:t>equations</w:t>
            </w:r>
          </w:p>
        </w:tc>
      </w:tr>
      <w:tr w:rsidR="00967E79" w:rsidRPr="00B1203A" w14:paraId="31E474EB" w14:textId="77777777" w:rsidTr="00D7363D">
        <w:trPr>
          <w:trHeight w:val="371"/>
          <w:jc w:val="center"/>
        </w:trPr>
        <w:tc>
          <w:tcPr>
            <w:tcW w:w="1042" w:type="pct"/>
            <w:tcBorders>
              <w:top w:val="nil"/>
              <w:left w:val="nil"/>
              <w:bottom w:val="nil"/>
            </w:tcBorders>
            <w:vAlign w:val="center"/>
          </w:tcPr>
          <w:p w14:paraId="5BE088E8" w14:textId="6EEC01E7" w:rsidR="00967E79" w:rsidRPr="004C2EFB" w:rsidRDefault="008825C5" w:rsidP="00967E79">
            <w:pPr>
              <w:tabs>
                <w:tab w:val="left" w:pos="420"/>
              </w:tabs>
              <w:autoSpaceDE w:val="0"/>
              <w:autoSpaceDN w:val="0"/>
              <w:jc w:val="center"/>
              <w:rPr>
                <w:color w:val="221E1F"/>
                <w:sz w:val="21"/>
              </w:rPr>
            </w:pPr>
            <w:r>
              <w:rPr>
                <w:rFonts w:hint="eastAsia"/>
                <w:color w:val="221E1F"/>
                <w:sz w:val="21"/>
              </w:rPr>
              <w:t xml:space="preserve">Subchannel </w:t>
            </w:r>
            <w:r>
              <w:rPr>
                <w:color w:val="221E1F"/>
                <w:sz w:val="21"/>
              </w:rPr>
              <w:t>identification</w:t>
            </w:r>
          </w:p>
        </w:tc>
        <w:tc>
          <w:tcPr>
            <w:tcW w:w="2009" w:type="pct"/>
            <w:tcBorders>
              <w:top w:val="nil"/>
              <w:bottom w:val="nil"/>
            </w:tcBorders>
            <w:vAlign w:val="center"/>
          </w:tcPr>
          <w:p w14:paraId="4FF102E6" w14:textId="3219F2BE" w:rsidR="00967E79" w:rsidRPr="004C2EFB" w:rsidRDefault="0022214D" w:rsidP="00967E79">
            <w:pPr>
              <w:tabs>
                <w:tab w:val="left" w:pos="420"/>
              </w:tabs>
              <w:autoSpaceDE w:val="0"/>
              <w:autoSpaceDN w:val="0"/>
              <w:jc w:val="center"/>
              <w:rPr>
                <w:color w:val="221E1F"/>
                <w:sz w:val="21"/>
              </w:rPr>
            </w:pPr>
            <w:r>
              <w:rPr>
                <w:color w:val="221E1F"/>
                <w:sz w:val="21"/>
              </w:rPr>
              <w:t>M</w:t>
            </w:r>
            <w:r>
              <w:rPr>
                <w:rFonts w:hint="eastAsia"/>
                <w:color w:val="221E1F"/>
                <w:sz w:val="21"/>
              </w:rPr>
              <w:t>anual numbering with code script</w:t>
            </w:r>
          </w:p>
        </w:tc>
        <w:tc>
          <w:tcPr>
            <w:tcW w:w="1949" w:type="pct"/>
            <w:gridSpan w:val="2"/>
            <w:tcBorders>
              <w:top w:val="nil"/>
              <w:bottom w:val="nil"/>
              <w:right w:val="nil"/>
            </w:tcBorders>
            <w:vAlign w:val="center"/>
          </w:tcPr>
          <w:p w14:paraId="6C090A7E" w14:textId="6CDC1847" w:rsidR="00967E79" w:rsidRPr="00D7363D" w:rsidRDefault="00CF31CF" w:rsidP="00D7363D">
            <w:pPr>
              <w:tabs>
                <w:tab w:val="left" w:pos="420"/>
              </w:tabs>
              <w:autoSpaceDE w:val="0"/>
              <w:autoSpaceDN w:val="0"/>
              <w:jc w:val="center"/>
              <w:rPr>
                <w:color w:val="221E1F"/>
                <w:sz w:val="21"/>
              </w:rPr>
            </w:pPr>
            <w:r>
              <w:rPr>
                <w:color w:val="221E1F"/>
                <w:sz w:val="21"/>
              </w:rPr>
              <w:t>A</w:t>
            </w:r>
            <w:r>
              <w:rPr>
                <w:rFonts w:hint="eastAsia"/>
                <w:color w:val="221E1F"/>
                <w:sz w:val="21"/>
              </w:rPr>
              <w:t xml:space="preserve">utomated </w:t>
            </w:r>
            <w:r w:rsidR="004552CE">
              <w:rPr>
                <w:rFonts w:hint="eastAsia"/>
                <w:color w:val="221E1F"/>
                <w:sz w:val="21"/>
              </w:rPr>
              <w:t xml:space="preserve">identification with </w:t>
            </w:r>
            <w:r w:rsidR="00FE3FB7">
              <w:rPr>
                <w:rFonts w:hint="eastAsia"/>
                <w:color w:val="221E1F"/>
                <w:sz w:val="21"/>
              </w:rPr>
              <w:t>topological algorithm</w:t>
            </w:r>
          </w:p>
        </w:tc>
      </w:tr>
      <w:tr w:rsidR="00967E79" w:rsidRPr="004C2EFB" w14:paraId="0B8D2B1E" w14:textId="77777777" w:rsidTr="00D7363D">
        <w:trPr>
          <w:trHeight w:val="387"/>
          <w:jc w:val="center"/>
        </w:trPr>
        <w:tc>
          <w:tcPr>
            <w:tcW w:w="1042" w:type="pct"/>
            <w:tcBorders>
              <w:top w:val="nil"/>
              <w:left w:val="nil"/>
              <w:bottom w:val="nil"/>
            </w:tcBorders>
            <w:vAlign w:val="center"/>
          </w:tcPr>
          <w:p w14:paraId="246619A3" w14:textId="3309AD3D" w:rsidR="00967E79" w:rsidRPr="004C2EFB" w:rsidRDefault="001D1CF4" w:rsidP="00967E79">
            <w:pPr>
              <w:tabs>
                <w:tab w:val="left" w:pos="420"/>
              </w:tabs>
              <w:autoSpaceDE w:val="0"/>
              <w:autoSpaceDN w:val="0"/>
              <w:jc w:val="center"/>
              <w:rPr>
                <w:color w:val="221E1F"/>
                <w:sz w:val="21"/>
              </w:rPr>
            </w:pPr>
            <w:r>
              <w:rPr>
                <w:color w:val="221E1F"/>
                <w:sz w:val="21"/>
              </w:rPr>
              <w:t>M</w:t>
            </w:r>
            <w:r>
              <w:rPr>
                <w:rFonts w:hint="eastAsia"/>
                <w:color w:val="221E1F"/>
                <w:sz w:val="21"/>
              </w:rPr>
              <w:t>odelling</w:t>
            </w:r>
          </w:p>
        </w:tc>
        <w:tc>
          <w:tcPr>
            <w:tcW w:w="2009" w:type="pct"/>
            <w:tcBorders>
              <w:top w:val="nil"/>
              <w:bottom w:val="nil"/>
            </w:tcBorders>
            <w:vAlign w:val="center"/>
          </w:tcPr>
          <w:p w14:paraId="7BF259E1" w14:textId="5F4AFB62" w:rsidR="00967E79" w:rsidRPr="004C2EFB" w:rsidRDefault="0047358E" w:rsidP="00967E79">
            <w:pPr>
              <w:tabs>
                <w:tab w:val="left" w:pos="420"/>
              </w:tabs>
              <w:autoSpaceDE w:val="0"/>
              <w:autoSpaceDN w:val="0"/>
              <w:jc w:val="center"/>
              <w:rPr>
                <w:color w:val="221E1F"/>
                <w:sz w:val="21"/>
              </w:rPr>
            </w:pPr>
            <w:r>
              <w:rPr>
                <w:color w:val="221E1F"/>
                <w:sz w:val="21"/>
              </w:rPr>
              <w:t>M</w:t>
            </w:r>
            <w:r>
              <w:rPr>
                <w:rFonts w:hint="eastAsia"/>
                <w:color w:val="221E1F"/>
                <w:sz w:val="21"/>
              </w:rPr>
              <w:t xml:space="preserve">anual write </w:t>
            </w:r>
            <w:r w:rsidR="00693659">
              <w:rPr>
                <w:rFonts w:hint="eastAsia"/>
                <w:color w:val="221E1F"/>
                <w:sz w:val="21"/>
              </w:rPr>
              <w:t>input cards</w:t>
            </w:r>
          </w:p>
        </w:tc>
        <w:tc>
          <w:tcPr>
            <w:tcW w:w="1949" w:type="pct"/>
            <w:gridSpan w:val="2"/>
            <w:tcBorders>
              <w:top w:val="nil"/>
              <w:bottom w:val="nil"/>
              <w:right w:val="nil"/>
            </w:tcBorders>
            <w:vAlign w:val="center"/>
          </w:tcPr>
          <w:p w14:paraId="1B6EFA83" w14:textId="3B32B2B0" w:rsidR="00967E79" w:rsidRPr="004C2EFB" w:rsidRDefault="00693659" w:rsidP="00967E79">
            <w:pPr>
              <w:tabs>
                <w:tab w:val="left" w:pos="420"/>
              </w:tabs>
              <w:autoSpaceDE w:val="0"/>
              <w:autoSpaceDN w:val="0"/>
              <w:jc w:val="center"/>
              <w:rPr>
                <w:color w:val="221E1F"/>
                <w:sz w:val="21"/>
              </w:rPr>
            </w:pPr>
            <w:r>
              <w:rPr>
                <w:rFonts w:hint="eastAsia"/>
                <w:color w:val="221E1F"/>
                <w:sz w:val="21"/>
              </w:rPr>
              <w:t xml:space="preserve">Use </w:t>
            </w:r>
            <w:r w:rsidR="00A0768B">
              <w:rPr>
                <w:rFonts w:hint="eastAsia"/>
                <w:color w:val="221E1F"/>
                <w:sz w:val="21"/>
              </w:rPr>
              <w:t xml:space="preserve">CAD software </w:t>
            </w:r>
            <w:r w:rsidR="00C54C5B">
              <w:rPr>
                <w:rFonts w:hint="eastAsia"/>
                <w:color w:val="221E1F"/>
                <w:sz w:val="21"/>
              </w:rPr>
              <w:t>to model in visual</w:t>
            </w:r>
          </w:p>
        </w:tc>
      </w:tr>
      <w:tr w:rsidR="00D7363D" w:rsidRPr="004C2EFB" w14:paraId="3702FB84" w14:textId="77777777" w:rsidTr="00D7363D">
        <w:trPr>
          <w:trHeight w:val="387"/>
          <w:jc w:val="center"/>
        </w:trPr>
        <w:tc>
          <w:tcPr>
            <w:tcW w:w="1042" w:type="pct"/>
            <w:tcBorders>
              <w:top w:val="nil"/>
              <w:left w:val="nil"/>
              <w:bottom w:val="nil"/>
            </w:tcBorders>
            <w:vAlign w:val="center"/>
          </w:tcPr>
          <w:p w14:paraId="5FEA38A3" w14:textId="016A9E2C" w:rsidR="00D7363D" w:rsidRPr="004C2EFB" w:rsidRDefault="00E17F27" w:rsidP="00967E79">
            <w:pPr>
              <w:tabs>
                <w:tab w:val="left" w:pos="420"/>
              </w:tabs>
              <w:autoSpaceDE w:val="0"/>
              <w:autoSpaceDN w:val="0"/>
              <w:jc w:val="center"/>
              <w:rPr>
                <w:color w:val="221E1F"/>
                <w:sz w:val="21"/>
              </w:rPr>
            </w:pPr>
            <w:r>
              <w:rPr>
                <w:color w:val="221E1F"/>
                <w:sz w:val="21"/>
              </w:rPr>
              <w:t>P</w:t>
            </w:r>
            <w:r>
              <w:rPr>
                <w:rFonts w:hint="eastAsia"/>
                <w:color w:val="221E1F"/>
                <w:sz w:val="21"/>
              </w:rPr>
              <w:t>ost-processing</w:t>
            </w:r>
          </w:p>
        </w:tc>
        <w:tc>
          <w:tcPr>
            <w:tcW w:w="2009" w:type="pct"/>
            <w:tcBorders>
              <w:top w:val="nil"/>
              <w:bottom w:val="nil"/>
            </w:tcBorders>
            <w:vAlign w:val="center"/>
          </w:tcPr>
          <w:p w14:paraId="378BAC51" w14:textId="75E50F70" w:rsidR="00D7363D" w:rsidRPr="004C2EFB" w:rsidRDefault="00C70B4A" w:rsidP="00967E79">
            <w:pPr>
              <w:tabs>
                <w:tab w:val="left" w:pos="420"/>
              </w:tabs>
              <w:autoSpaceDE w:val="0"/>
              <w:autoSpaceDN w:val="0"/>
              <w:jc w:val="center"/>
              <w:rPr>
                <w:color w:val="221E1F"/>
                <w:sz w:val="21"/>
              </w:rPr>
            </w:pPr>
            <w:r>
              <w:rPr>
                <w:rFonts w:hint="eastAsia"/>
                <w:color w:val="221E1F"/>
                <w:sz w:val="21"/>
              </w:rPr>
              <w:t xml:space="preserve">Manually </w:t>
            </w:r>
            <w:r w:rsidR="00ED58EA">
              <w:rPr>
                <w:rFonts w:hint="eastAsia"/>
                <w:color w:val="221E1F"/>
                <w:sz w:val="21"/>
              </w:rPr>
              <w:t>e</w:t>
            </w:r>
            <w:r w:rsidR="00AC22F7">
              <w:rPr>
                <w:rFonts w:hint="eastAsia"/>
                <w:color w:val="221E1F"/>
                <w:sz w:val="21"/>
              </w:rPr>
              <w:t>xtract results</w:t>
            </w:r>
            <w:r w:rsidR="00ED58EA">
              <w:rPr>
                <w:rFonts w:hint="eastAsia"/>
                <w:color w:val="221E1F"/>
                <w:sz w:val="21"/>
              </w:rPr>
              <w:t xml:space="preserve"> from output cards</w:t>
            </w:r>
          </w:p>
        </w:tc>
        <w:tc>
          <w:tcPr>
            <w:tcW w:w="1949" w:type="pct"/>
            <w:gridSpan w:val="2"/>
            <w:tcBorders>
              <w:top w:val="nil"/>
              <w:bottom w:val="nil"/>
              <w:right w:val="nil"/>
            </w:tcBorders>
            <w:vAlign w:val="center"/>
          </w:tcPr>
          <w:p w14:paraId="045E76DF" w14:textId="353960EF" w:rsidR="00D7363D" w:rsidRPr="00ED58EA" w:rsidRDefault="000C0FF7" w:rsidP="00967E79">
            <w:pPr>
              <w:tabs>
                <w:tab w:val="left" w:pos="420"/>
              </w:tabs>
              <w:autoSpaceDE w:val="0"/>
              <w:autoSpaceDN w:val="0"/>
              <w:jc w:val="center"/>
              <w:rPr>
                <w:color w:val="221E1F"/>
                <w:sz w:val="21"/>
              </w:rPr>
            </w:pPr>
            <w:r>
              <w:rPr>
                <w:rFonts w:hint="eastAsia"/>
                <w:color w:val="221E1F"/>
                <w:sz w:val="21"/>
              </w:rPr>
              <w:t>Use ParaView to direct</w:t>
            </w:r>
            <w:r w:rsidR="00A72077">
              <w:rPr>
                <w:rFonts w:hint="eastAsia"/>
                <w:color w:val="221E1F"/>
                <w:sz w:val="21"/>
              </w:rPr>
              <w:t>ly visualiz</w:t>
            </w:r>
            <w:r w:rsidR="007F218D">
              <w:rPr>
                <w:rFonts w:hint="eastAsia"/>
                <w:color w:val="221E1F"/>
                <w:sz w:val="21"/>
              </w:rPr>
              <w:t>e the results</w:t>
            </w:r>
          </w:p>
        </w:tc>
      </w:tr>
      <w:tr w:rsidR="00D7363D" w:rsidRPr="004C2EFB" w14:paraId="5BF24E6A" w14:textId="77777777" w:rsidTr="00967E79">
        <w:trPr>
          <w:trHeight w:val="387"/>
          <w:jc w:val="center"/>
        </w:trPr>
        <w:tc>
          <w:tcPr>
            <w:tcW w:w="1042" w:type="pct"/>
            <w:tcBorders>
              <w:top w:val="nil"/>
              <w:left w:val="nil"/>
              <w:bottom w:val="single" w:sz="8" w:space="0" w:color="auto"/>
            </w:tcBorders>
            <w:vAlign w:val="center"/>
          </w:tcPr>
          <w:p w14:paraId="03FD3A70" w14:textId="425C2A28" w:rsidR="00D7363D" w:rsidRPr="004C2EFB" w:rsidRDefault="001C2DAA" w:rsidP="00967E79">
            <w:pPr>
              <w:tabs>
                <w:tab w:val="left" w:pos="420"/>
              </w:tabs>
              <w:autoSpaceDE w:val="0"/>
              <w:autoSpaceDN w:val="0"/>
              <w:jc w:val="center"/>
              <w:rPr>
                <w:color w:val="221E1F"/>
                <w:sz w:val="21"/>
              </w:rPr>
            </w:pPr>
            <w:r>
              <w:rPr>
                <w:rFonts w:hint="eastAsia"/>
                <w:color w:val="221E1F"/>
                <w:sz w:val="21"/>
              </w:rPr>
              <w:t>Code e</w:t>
            </w:r>
            <w:r w:rsidR="00124DDB">
              <w:rPr>
                <w:rFonts w:hint="eastAsia"/>
                <w:color w:val="221E1F"/>
                <w:sz w:val="21"/>
              </w:rPr>
              <w:t>xtension</w:t>
            </w:r>
          </w:p>
        </w:tc>
        <w:tc>
          <w:tcPr>
            <w:tcW w:w="2009" w:type="pct"/>
            <w:tcBorders>
              <w:top w:val="nil"/>
              <w:bottom w:val="single" w:sz="8" w:space="0" w:color="auto"/>
            </w:tcBorders>
            <w:vAlign w:val="center"/>
          </w:tcPr>
          <w:p w14:paraId="24B79343" w14:textId="1BEBB280" w:rsidR="00D7363D" w:rsidRPr="004C2EFB" w:rsidRDefault="007014D7" w:rsidP="00967E79">
            <w:pPr>
              <w:tabs>
                <w:tab w:val="left" w:pos="420"/>
              </w:tabs>
              <w:autoSpaceDE w:val="0"/>
              <w:autoSpaceDN w:val="0"/>
              <w:jc w:val="center"/>
              <w:rPr>
                <w:color w:val="221E1F"/>
                <w:sz w:val="21"/>
              </w:rPr>
            </w:pPr>
            <w:r>
              <w:rPr>
                <w:rFonts w:hint="eastAsia"/>
                <w:color w:val="221E1F"/>
                <w:sz w:val="21"/>
              </w:rPr>
              <w:t xml:space="preserve">Numerical schemes and </w:t>
            </w:r>
            <w:r w:rsidR="00DA3DE5">
              <w:rPr>
                <w:rFonts w:hint="eastAsia"/>
                <w:color w:val="221E1F"/>
                <w:sz w:val="21"/>
              </w:rPr>
              <w:t xml:space="preserve">solving strategy are </w:t>
            </w:r>
            <w:r w:rsidR="00580E28">
              <w:rPr>
                <w:rFonts w:hint="eastAsia"/>
                <w:color w:val="221E1F"/>
                <w:sz w:val="21"/>
              </w:rPr>
              <w:t>fixed</w:t>
            </w:r>
            <w:r w:rsidR="00747A38">
              <w:rPr>
                <w:rFonts w:hint="eastAsia"/>
                <w:color w:val="221E1F"/>
                <w:sz w:val="21"/>
              </w:rPr>
              <w:t xml:space="preserve"> with hard-coding style</w:t>
            </w:r>
          </w:p>
        </w:tc>
        <w:tc>
          <w:tcPr>
            <w:tcW w:w="1949" w:type="pct"/>
            <w:gridSpan w:val="2"/>
            <w:tcBorders>
              <w:top w:val="nil"/>
              <w:bottom w:val="single" w:sz="8" w:space="0" w:color="auto"/>
              <w:right w:val="nil"/>
            </w:tcBorders>
            <w:vAlign w:val="center"/>
          </w:tcPr>
          <w:p w14:paraId="31992A23" w14:textId="5A1A762D" w:rsidR="00D7363D" w:rsidRPr="004C2EFB" w:rsidRDefault="00DF2F8C" w:rsidP="00967E79">
            <w:pPr>
              <w:tabs>
                <w:tab w:val="left" w:pos="420"/>
              </w:tabs>
              <w:autoSpaceDE w:val="0"/>
              <w:autoSpaceDN w:val="0"/>
              <w:jc w:val="center"/>
              <w:rPr>
                <w:color w:val="221E1F"/>
                <w:sz w:val="21"/>
              </w:rPr>
            </w:pPr>
            <w:r>
              <w:rPr>
                <w:rFonts w:hint="eastAsia"/>
                <w:color w:val="221E1F"/>
                <w:sz w:val="21"/>
              </w:rPr>
              <w:t xml:space="preserve">Numerical schemes, solving strategy, </w:t>
            </w:r>
            <w:r w:rsidR="000F33EB">
              <w:rPr>
                <w:rFonts w:hint="eastAsia"/>
                <w:color w:val="221E1F"/>
                <w:sz w:val="21"/>
              </w:rPr>
              <w:t xml:space="preserve">and matrix decomposition solving are </w:t>
            </w:r>
            <w:r w:rsidR="002B4DD6">
              <w:rPr>
                <w:rFonts w:hint="eastAsia"/>
                <w:color w:val="221E1F"/>
                <w:sz w:val="21"/>
              </w:rPr>
              <w:t xml:space="preserve">all </w:t>
            </w:r>
            <w:r w:rsidR="006305E8">
              <w:rPr>
                <w:rFonts w:hint="eastAsia"/>
                <w:color w:val="221E1F"/>
                <w:sz w:val="21"/>
              </w:rPr>
              <w:t>inherited from OpenFOAM with high extension</w:t>
            </w:r>
          </w:p>
        </w:tc>
      </w:tr>
    </w:tbl>
    <w:p w14:paraId="16F1C610" w14:textId="7A2B0C40" w:rsidR="00563478" w:rsidRPr="00563478" w:rsidRDefault="00563478" w:rsidP="00563478">
      <w:pPr>
        <w:pStyle w:val="1"/>
        <w:spacing w:before="120" w:after="120"/>
      </w:pPr>
      <w:r>
        <w:rPr>
          <w:rFonts w:hint="eastAsia"/>
        </w:rPr>
        <w:lastRenderedPageBreak/>
        <w:t xml:space="preserve"> </w:t>
      </w:r>
      <w:bookmarkStart w:id="27" w:name="_Toc224244067"/>
      <w:r>
        <w:rPr>
          <w:rFonts w:hint="eastAsia"/>
        </w:rPr>
        <w:t>Summary</w:t>
      </w:r>
      <w:bookmarkEnd w:id="27"/>
    </w:p>
    <w:p w14:paraId="7B5F6667" w14:textId="6D5FE5FC" w:rsidR="00B82AE0" w:rsidRDefault="00B44CE8" w:rsidP="005F007C">
      <w:pPr>
        <w:ind w:firstLineChars="200" w:firstLine="480"/>
      </w:pPr>
      <w:r>
        <w:rPr>
          <w:rFonts w:hint="eastAsia"/>
        </w:rPr>
        <w:t xml:space="preserve">In this work, </w:t>
      </w:r>
      <w:r w:rsidR="00CF7710">
        <w:rPr>
          <w:rFonts w:hint="eastAsia"/>
        </w:rPr>
        <w:t>we pay efforts on</w:t>
      </w:r>
      <w:r w:rsidR="00982F8A">
        <w:rPr>
          <w:rFonts w:hint="eastAsia"/>
        </w:rPr>
        <w:t xml:space="preserve"> developing a new subchannel analysis code </w:t>
      </w:r>
      <w:r w:rsidR="00982F8A">
        <w:t>“</w:t>
      </w:r>
      <w:r w:rsidR="0019234A">
        <w:rPr>
          <w:rFonts w:hint="eastAsia"/>
        </w:rPr>
        <w:t>YAOGUANG</w:t>
      </w:r>
      <w:r w:rsidR="00982F8A">
        <w:t>”</w:t>
      </w:r>
      <w:r w:rsidR="00982F8A">
        <w:rPr>
          <w:rFonts w:hint="eastAsia"/>
        </w:rPr>
        <w:t xml:space="preserve"> based on OpenFOAM. </w:t>
      </w:r>
      <w:r w:rsidR="003E4A07">
        <w:rPr>
          <w:rFonts w:hint="eastAsia"/>
        </w:rPr>
        <w:t>The code structure, models,</w:t>
      </w:r>
      <w:r w:rsidR="001E4761">
        <w:rPr>
          <w:rFonts w:hint="eastAsia"/>
        </w:rPr>
        <w:t xml:space="preserve"> and</w:t>
      </w:r>
      <w:r w:rsidR="003E4A07">
        <w:rPr>
          <w:rFonts w:hint="eastAsia"/>
        </w:rPr>
        <w:t xml:space="preserve"> </w:t>
      </w:r>
      <w:r w:rsidR="00607DF7">
        <w:rPr>
          <w:rFonts w:hint="eastAsia"/>
        </w:rPr>
        <w:t xml:space="preserve">computational process are </w:t>
      </w:r>
      <w:r w:rsidR="001E4761">
        <w:rPr>
          <w:rFonts w:hint="eastAsia"/>
        </w:rPr>
        <w:t xml:space="preserve">illustrated. </w:t>
      </w:r>
      <w:r w:rsidR="00A32EC0">
        <w:rPr>
          <w:rFonts w:hint="eastAsia"/>
        </w:rPr>
        <w:t xml:space="preserve">Comparison </w:t>
      </w:r>
      <w:r w:rsidR="00F80815">
        <w:rPr>
          <w:rFonts w:hint="eastAsia"/>
        </w:rPr>
        <w:t xml:space="preserve">between classic subchannel code SACOS and </w:t>
      </w:r>
      <w:r w:rsidR="00C40648">
        <w:rPr>
          <w:rFonts w:hint="eastAsia"/>
        </w:rPr>
        <w:t xml:space="preserve">new subchannel code </w:t>
      </w:r>
      <w:r w:rsidR="0019234A">
        <w:rPr>
          <w:rFonts w:hint="eastAsia"/>
        </w:rPr>
        <w:t>YAOGUANG</w:t>
      </w:r>
      <w:r w:rsidR="00F80815">
        <w:rPr>
          <w:rFonts w:hint="eastAsia"/>
        </w:rPr>
        <w:t xml:space="preserve"> </w:t>
      </w:r>
      <w:r w:rsidR="00CF0B3B">
        <w:rPr>
          <w:rFonts w:hint="eastAsia"/>
        </w:rPr>
        <w:t>is also discussed.</w:t>
      </w:r>
    </w:p>
    <w:p w14:paraId="2542E495" w14:textId="0791E900" w:rsidR="00CF138F" w:rsidRPr="00C549DA" w:rsidRDefault="00CF138F" w:rsidP="005F007C">
      <w:pPr>
        <w:ind w:firstLineChars="200" w:firstLine="480"/>
      </w:pPr>
      <w:r>
        <w:rPr>
          <w:rFonts w:hint="eastAsia"/>
        </w:rPr>
        <w:t xml:space="preserve">It would be expected that </w:t>
      </w:r>
      <w:r w:rsidR="005C743B">
        <w:rPr>
          <w:rFonts w:hint="eastAsia"/>
        </w:rPr>
        <w:t>YAOGUANG give</w:t>
      </w:r>
      <w:r w:rsidR="00C549DA">
        <w:rPr>
          <w:rFonts w:hint="eastAsia"/>
        </w:rPr>
        <w:t>s</w:t>
      </w:r>
      <w:r w:rsidR="005C743B">
        <w:rPr>
          <w:rFonts w:hint="eastAsia"/>
        </w:rPr>
        <w:t xml:space="preserve"> new insights </w:t>
      </w:r>
      <w:r w:rsidR="00CC5460">
        <w:rPr>
          <w:rFonts w:hint="eastAsia"/>
        </w:rPr>
        <w:t xml:space="preserve">on </w:t>
      </w:r>
      <w:r w:rsidR="00C8741D">
        <w:rPr>
          <w:rFonts w:hint="eastAsia"/>
        </w:rPr>
        <w:t xml:space="preserve">governing equations, </w:t>
      </w:r>
      <w:r w:rsidR="00EC42F1">
        <w:t>empirical</w:t>
      </w:r>
      <w:r w:rsidR="00EC42F1">
        <w:rPr>
          <w:rFonts w:hint="eastAsia"/>
        </w:rPr>
        <w:t xml:space="preserve"> models, and code structure </w:t>
      </w:r>
      <w:r w:rsidR="00C8741D">
        <w:rPr>
          <w:rFonts w:hint="eastAsia"/>
        </w:rPr>
        <w:t xml:space="preserve">for </w:t>
      </w:r>
      <w:r w:rsidR="00AF7D18">
        <w:rPr>
          <w:rFonts w:hint="eastAsia"/>
        </w:rPr>
        <w:t xml:space="preserve">subchannel analyses </w:t>
      </w:r>
      <w:r w:rsidR="00C8741D">
        <w:rPr>
          <w:rFonts w:hint="eastAsia"/>
        </w:rPr>
        <w:t>of</w:t>
      </w:r>
      <w:r w:rsidR="00AF7D18">
        <w:rPr>
          <w:rFonts w:hint="eastAsia"/>
        </w:rPr>
        <w:t xml:space="preserve"> </w:t>
      </w:r>
      <w:r w:rsidR="00BF4DD1">
        <w:rPr>
          <w:rFonts w:hint="eastAsia"/>
        </w:rPr>
        <w:t>lead-based cooled fast reactor</w:t>
      </w:r>
      <w:r w:rsidR="00C549DA">
        <w:rPr>
          <w:rFonts w:hint="eastAsia"/>
        </w:rPr>
        <w:t>.</w:t>
      </w:r>
    </w:p>
    <w:p w14:paraId="401E7739" w14:textId="1CD44899" w:rsidR="00070EFA" w:rsidRPr="00187D76" w:rsidRDefault="00070EFA" w:rsidP="003A5F21">
      <w:pPr>
        <w:pStyle w:val="2"/>
        <w:numPr>
          <w:ilvl w:val="0"/>
          <w:numId w:val="0"/>
        </w:numPr>
        <w:spacing w:beforeLines="50" w:before="120" w:afterLines="50" w:after="120"/>
        <w:rPr>
          <w:b/>
          <w:bCs/>
          <w:sz w:val="28"/>
          <w:szCs w:val="24"/>
        </w:rPr>
      </w:pPr>
      <w:bookmarkStart w:id="28" w:name="_Toc224244068"/>
      <w:r w:rsidRPr="00187D76">
        <w:rPr>
          <w:b/>
          <w:bCs/>
          <w:sz w:val="28"/>
          <w:szCs w:val="24"/>
        </w:rPr>
        <w:t>References</w:t>
      </w:r>
      <w:bookmarkEnd w:id="28"/>
    </w:p>
    <w:p w14:paraId="3425ECC7" w14:textId="47BE388E" w:rsidR="00994470" w:rsidRPr="00E751E3" w:rsidRDefault="00172BD5" w:rsidP="00907B00">
      <w:pPr>
        <w:pStyle w:val="a6"/>
        <w:numPr>
          <w:ilvl w:val="0"/>
          <w:numId w:val="2"/>
        </w:numPr>
      </w:pPr>
      <w:bookmarkStart w:id="29" w:name="_Ref127222521"/>
      <w:r w:rsidRPr="00E751E3">
        <w:t>Kazami, M., Carelli, M., 1976. Heat transfer correlation for analysis of CRBRP Assemblies. Westinghouse Report. CRBRP-ARD-0034</w:t>
      </w:r>
      <w:r w:rsidR="008A711C" w:rsidRPr="00E751E3">
        <w:t>.</w:t>
      </w:r>
      <w:bookmarkEnd w:id="29"/>
    </w:p>
    <w:p w14:paraId="7CD951BA" w14:textId="6D95D517" w:rsidR="00994470" w:rsidRPr="00907B00" w:rsidRDefault="00172BD5" w:rsidP="00907B00">
      <w:pPr>
        <w:pStyle w:val="a6"/>
        <w:numPr>
          <w:ilvl w:val="0"/>
          <w:numId w:val="2"/>
        </w:numPr>
        <w:rPr>
          <w:szCs w:val="24"/>
        </w:rPr>
      </w:pPr>
      <w:bookmarkStart w:id="30" w:name="_Ref127265210"/>
      <w:r w:rsidRPr="00E751E3">
        <w:t>Borishanskii, V., Gotovskii, M., Firsova, E., 1969. Heat transfer to liquid metals in longitudinally wetted bundles of rods. Soviet Atomic Energy 27, 1347-1350</w:t>
      </w:r>
      <w:r w:rsidR="00994470" w:rsidRPr="00E751E3">
        <w:t>.</w:t>
      </w:r>
      <w:bookmarkEnd w:id="30"/>
    </w:p>
    <w:p w14:paraId="0E96F687" w14:textId="39F2E6C0" w:rsidR="00611E2C" w:rsidRPr="00E751E3" w:rsidRDefault="00172BD5" w:rsidP="00907B00">
      <w:pPr>
        <w:pStyle w:val="a6"/>
        <w:numPr>
          <w:ilvl w:val="0"/>
          <w:numId w:val="2"/>
        </w:numPr>
      </w:pPr>
      <w:bookmarkStart w:id="31" w:name="_Ref135245596"/>
      <w:r w:rsidRPr="00E751E3">
        <w:t>Mikityuk, K., 2009. Heat transfer to liquid metal: review of data and correlations for tube bundles. Nucl. Eng. Des. 239 (4), 680–687</w:t>
      </w:r>
      <w:r w:rsidR="00611E2C" w:rsidRPr="00E751E3">
        <w:t>.</w:t>
      </w:r>
      <w:bookmarkEnd w:id="31"/>
    </w:p>
    <w:p w14:paraId="3A3ED6EC" w14:textId="34AEA1BC" w:rsidR="00F011A2" w:rsidRPr="00907B00" w:rsidRDefault="008756D3" w:rsidP="00907B00">
      <w:pPr>
        <w:pStyle w:val="a6"/>
        <w:numPr>
          <w:ilvl w:val="0"/>
          <w:numId w:val="2"/>
        </w:numPr>
        <w:rPr>
          <w:szCs w:val="24"/>
        </w:rPr>
      </w:pPr>
      <w:bookmarkStart w:id="32" w:name="_Ref127294700"/>
      <w:r w:rsidRPr="00E751E3">
        <w:t>Novendstern, E., 1972. Turbulent flow pressure drop model for fuel rod assemblies utilizing a helical wire-wrap spacer system. Nuclear Engineering and Design 22, 28-42</w:t>
      </w:r>
      <w:r w:rsidR="00F011A2" w:rsidRPr="00E751E3">
        <w:t>.</w:t>
      </w:r>
      <w:bookmarkEnd w:id="32"/>
    </w:p>
    <w:p w14:paraId="111CE5EB" w14:textId="1414E130" w:rsidR="00F011A2" w:rsidRPr="00907B00" w:rsidRDefault="008756D3" w:rsidP="00907B00">
      <w:pPr>
        <w:pStyle w:val="a6"/>
        <w:numPr>
          <w:ilvl w:val="0"/>
          <w:numId w:val="2"/>
        </w:numPr>
        <w:rPr>
          <w:szCs w:val="24"/>
        </w:rPr>
      </w:pPr>
      <w:bookmarkStart w:id="33" w:name="_Ref127294709"/>
      <w:r w:rsidRPr="00E751E3">
        <w:t>Cheng, S.K., Todreas, N.E., 1986. Hydrodynamic models and correlations for bare and wire-wrapped hexagonal rod bundles-bundle friction factor, Subchannel friction factors and mixing parameters. Nucl. Eng. Des. 92, 227–251</w:t>
      </w:r>
      <w:r w:rsidR="00F011A2" w:rsidRPr="00E751E3">
        <w:t>.</w:t>
      </w:r>
      <w:bookmarkEnd w:id="33"/>
    </w:p>
    <w:p w14:paraId="3DCFBFEB" w14:textId="13F7F591" w:rsidR="00292935" w:rsidRPr="00E751E3" w:rsidRDefault="004F2825" w:rsidP="00907B00">
      <w:pPr>
        <w:pStyle w:val="a6"/>
        <w:numPr>
          <w:ilvl w:val="0"/>
          <w:numId w:val="2"/>
        </w:numPr>
      </w:pPr>
      <w:bookmarkStart w:id="34" w:name="_Ref139619710"/>
      <w:bookmarkStart w:id="35" w:name="_Ref127303375"/>
      <w:r w:rsidRPr="00E751E3">
        <w:t>Rowe, D., 1973. COBRA IIIC: digital computer program for steady state and transient thermal-hydraulic analysis of rod bundle nuclear fuel elements. Battelle Pacific Northwest Labs., Richland, WA (United States)</w:t>
      </w:r>
      <w:r w:rsidR="00292935" w:rsidRPr="00E751E3">
        <w:t>.</w:t>
      </w:r>
      <w:bookmarkEnd w:id="34"/>
    </w:p>
    <w:p w14:paraId="17874B64" w14:textId="77777777" w:rsidR="00D3619E" w:rsidRDefault="00F63BF8" w:rsidP="00D3619E">
      <w:pPr>
        <w:pStyle w:val="a6"/>
        <w:numPr>
          <w:ilvl w:val="0"/>
          <w:numId w:val="2"/>
        </w:numPr>
        <w:rPr>
          <w:kern w:val="0"/>
          <w:szCs w:val="24"/>
        </w:rPr>
      </w:pPr>
      <w:bookmarkStart w:id="36" w:name="_Ref148609503"/>
      <w:bookmarkStart w:id="37" w:name="_Ref135428719"/>
      <w:r w:rsidRPr="00F63BF8">
        <w:rPr>
          <w:kern w:val="0"/>
          <w:szCs w:val="24"/>
        </w:rPr>
        <w:t>Jeong H, Ha K, Kwon Y, et al. Evaluation of the conduction shape factor with a CFD code for a liquid–metal heat transfer in heated triangular rod bundles[J]. Nuclear engineering and design, 2007, 237(6): 648-654.</w:t>
      </w:r>
      <w:bookmarkEnd w:id="36"/>
    </w:p>
    <w:p w14:paraId="657437CD" w14:textId="673C8355" w:rsidR="00561372" w:rsidRPr="00D3619E" w:rsidRDefault="00561372" w:rsidP="00D3619E">
      <w:pPr>
        <w:pStyle w:val="a6"/>
        <w:numPr>
          <w:ilvl w:val="0"/>
          <w:numId w:val="2"/>
        </w:numPr>
        <w:rPr>
          <w:kern w:val="0"/>
          <w:szCs w:val="24"/>
        </w:rPr>
      </w:pPr>
      <w:bookmarkStart w:id="38" w:name="_Ref148609551"/>
      <w:r w:rsidRPr="00E751E3">
        <w:t>Cheng S K, Todreas N E. Constitutive correlations for wire-wrapped subchannel analysis under forced and mixed convection conditions. Part II. [LMFBR][J]. Computer Codes, 1984.</w:t>
      </w:r>
      <w:bookmarkEnd w:id="35"/>
      <w:bookmarkEnd w:id="37"/>
      <w:bookmarkEnd w:id="38"/>
    </w:p>
    <w:p w14:paraId="40BB4BFC" w14:textId="148BA181" w:rsidR="001C68BE" w:rsidRPr="001C68BE" w:rsidRDefault="001C68BE" w:rsidP="001C68BE">
      <w:pPr>
        <w:pStyle w:val="a6"/>
        <w:numPr>
          <w:ilvl w:val="0"/>
          <w:numId w:val="2"/>
        </w:numPr>
      </w:pPr>
      <w:bookmarkStart w:id="39" w:name="_Ref135428616"/>
      <w:bookmarkStart w:id="40" w:name="_Ref127382388"/>
      <w:r w:rsidRPr="00FC12A0">
        <w:rPr>
          <w:rFonts w:eastAsia="等线" w:cs="Times New Roman"/>
          <w:bCs/>
          <w:szCs w:val="24"/>
          <w:lang w:val="fr-FR"/>
        </w:rPr>
        <w:t xml:space="preserve">Marinari, R., Di Piazza, I., Tarantino, M., et al., 2019. </w:t>
      </w:r>
      <w:r w:rsidRPr="00FC12A0">
        <w:rPr>
          <w:rFonts w:eastAsia="等线" w:cs="Times New Roman"/>
          <w:bCs/>
          <w:szCs w:val="24"/>
        </w:rPr>
        <w:t>Experimental tests and post-test analysis of non-uniformly heated 19-pins fuel bundle cooled by Heavy Liquid Metal. Nuclear Engineering and Design 343, 166-177.</w:t>
      </w:r>
      <w:bookmarkEnd w:id="39"/>
    </w:p>
    <w:p w14:paraId="3DA147CB" w14:textId="1D2C1F59" w:rsidR="001A129C" w:rsidRPr="00907B00" w:rsidRDefault="001A129C" w:rsidP="00907B00">
      <w:pPr>
        <w:pStyle w:val="a6"/>
        <w:numPr>
          <w:ilvl w:val="0"/>
          <w:numId w:val="2"/>
        </w:numPr>
        <w:rPr>
          <w:kern w:val="0"/>
          <w:szCs w:val="24"/>
        </w:rPr>
      </w:pPr>
      <w:bookmarkStart w:id="41" w:name="_Ref148623647"/>
      <w:r w:rsidRPr="00E751E3">
        <w:t>OECD. Handbook on lead-bismuth eutectic alloy and lead properties, materials compatibility, thermal</w:t>
      </w:r>
      <w:r w:rsidR="006C108C" w:rsidRPr="00E751E3">
        <w:t xml:space="preserve"> </w:t>
      </w:r>
      <w:r w:rsidRPr="00E751E3">
        <w:t>hydraulics and technologies[M/OL]. Paris: Organisation for Economic Co-operation and Development, 2015</w:t>
      </w:r>
      <w:bookmarkEnd w:id="40"/>
      <w:bookmarkEnd w:id="41"/>
    </w:p>
    <w:p w14:paraId="059AC134" w14:textId="31FA911D" w:rsidR="002475FC" w:rsidRPr="002475FC" w:rsidRDefault="002475FC" w:rsidP="00907B00">
      <w:pPr>
        <w:pStyle w:val="a6"/>
        <w:numPr>
          <w:ilvl w:val="0"/>
          <w:numId w:val="2"/>
        </w:numPr>
      </w:pPr>
      <w:bookmarkStart w:id="42" w:name="_Ref148623758"/>
      <w:bookmarkStart w:id="43" w:name="_Ref127384125"/>
      <w:r w:rsidRPr="002475FC">
        <w:rPr>
          <w:rFonts w:ascii="TimesNewRomanPSMT" w:hAnsi="TimesNewRomanPSMT"/>
          <w:color w:val="000000"/>
          <w:sz w:val="22"/>
        </w:rPr>
        <w:t>C.S.Kim, “Thermophysical properties of stainless steels”, ANL-75-55, 1975.</w:t>
      </w:r>
      <w:bookmarkEnd w:id="42"/>
    </w:p>
    <w:p w14:paraId="51A19320" w14:textId="4EBCE644" w:rsidR="001818A3" w:rsidRPr="00E751E3" w:rsidRDefault="002475FC" w:rsidP="001818A3">
      <w:pPr>
        <w:pStyle w:val="a6"/>
        <w:numPr>
          <w:ilvl w:val="0"/>
          <w:numId w:val="2"/>
        </w:numPr>
      </w:pPr>
      <w:bookmarkStart w:id="44" w:name="_Ref148623811"/>
      <w:r w:rsidRPr="002475FC">
        <w:rPr>
          <w:rFonts w:ascii="TimesNewRomanPSMT" w:hAnsi="TimesNewRomanPSMT"/>
          <w:color w:val="000000"/>
          <w:sz w:val="22"/>
        </w:rPr>
        <w:t>J.Pacio, S. Keijers, Reference physical properties in the KALLA rod bundle tests, SCKCEN/40672921, 2021.</w:t>
      </w:r>
      <w:bookmarkEnd w:id="43"/>
      <w:bookmarkEnd w:id="44"/>
    </w:p>
    <w:p w14:paraId="17E4246F" w14:textId="3D718D1D" w:rsidR="008A711C" w:rsidRPr="00E751E3" w:rsidRDefault="008A711C" w:rsidP="00907B00">
      <w:pPr>
        <w:pStyle w:val="a6"/>
      </w:pPr>
    </w:p>
    <w:sectPr w:rsidR="008A711C" w:rsidRPr="00E751E3" w:rsidSect="009D6658">
      <w:headerReference w:type="even" r:id="rId140"/>
      <w:headerReference w:type="default" r:id="rId141"/>
      <w:footerReference w:type="even" r:id="rId142"/>
      <w:footerReference w:type="default" r:id="rId143"/>
      <w:footerReference w:type="first" r:id="rId144"/>
      <w:pgSz w:w="11906" w:h="16838"/>
      <w:pgMar w:top="1440" w:right="1800" w:bottom="1440" w:left="1800" w:header="624" w:footer="737"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BC232" w14:textId="77777777" w:rsidR="00BF2FAD" w:rsidRDefault="00BF2FAD" w:rsidP="00907B00">
      <w:r>
        <w:separator/>
      </w:r>
    </w:p>
  </w:endnote>
  <w:endnote w:type="continuationSeparator" w:id="0">
    <w:p w14:paraId="7FDA90E3" w14:textId="77777777" w:rsidR="00BF2FAD" w:rsidRDefault="00BF2FAD" w:rsidP="00907B00"/>
  </w:endnote>
  <w:endnote w:type="continuationNotice" w:id="1">
    <w:p w14:paraId="25BAEA7D" w14:textId="77777777" w:rsidR="00BF2FAD" w:rsidRDefault="00BF2FAD" w:rsidP="00907B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0F4DC" w14:textId="13B77B06" w:rsidR="00950C41" w:rsidRDefault="00950C41" w:rsidP="00907B00">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1ADA7" w14:textId="197BC3A7" w:rsidR="00950C41" w:rsidRDefault="00950C41" w:rsidP="00907B00">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F2F3B" w14:textId="11174328" w:rsidR="00950C41" w:rsidRDefault="00950C41" w:rsidP="00907B00">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93BB8" w14:textId="77777777" w:rsidR="00BF2FAD" w:rsidRDefault="00BF2FAD" w:rsidP="00907B00">
      <w:r>
        <w:separator/>
      </w:r>
    </w:p>
  </w:footnote>
  <w:footnote w:type="continuationSeparator" w:id="0">
    <w:p w14:paraId="16FFE5F2" w14:textId="77777777" w:rsidR="00BF2FAD" w:rsidRDefault="00BF2FAD" w:rsidP="00907B00"/>
  </w:footnote>
  <w:footnote w:type="continuationNotice" w:id="1">
    <w:p w14:paraId="17406DDB" w14:textId="77777777" w:rsidR="00BF2FAD" w:rsidRDefault="00BF2FAD" w:rsidP="00907B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75139" w14:textId="02025500" w:rsidR="00950C41" w:rsidRDefault="00950C41" w:rsidP="00907B00">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AAD4F" w14:textId="22F22327" w:rsidR="00950C41" w:rsidRDefault="00E41AFE" w:rsidP="00E41AFE">
    <w:pPr>
      <w:pStyle w:val="a8"/>
      <w:pBdr>
        <w:bottom w:val="single" w:sz="6" w:space="0" w:color="auto"/>
      </w:pBdr>
      <w:jc w:val="left"/>
    </w:pPr>
    <w:r>
      <w:t>Xi’an JiaoTong University</w:t>
    </w:r>
    <w:r>
      <w:ptab w:relativeTo="margin" w:alignment="center" w:leader="none"/>
    </w:r>
    <w:r w:rsidR="00C20CC3">
      <w:rPr>
        <w:rFonts w:hint="eastAsia"/>
      </w:rPr>
      <w:t>YAOGUANG subchannel code</w:t>
    </w:r>
    <w:r>
      <w:ptab w:relativeTo="margin" w:alignment="right" w:leader="none"/>
    </w:r>
    <w:r>
      <w:t>Pag</w:t>
    </w:r>
    <w:r w:rsidR="00265FB4">
      <w:rPr>
        <w:rFonts w:hint="eastAsia"/>
      </w:rPr>
      <w:t>e</w:t>
    </w:r>
    <w:r w:rsidRPr="00E41AFE">
      <w:t xml:space="preserve"> </w:t>
    </w:r>
    <w:r w:rsidRPr="00E41AFE">
      <w:fldChar w:fldCharType="begin"/>
    </w:r>
    <w:r w:rsidRPr="00E41AFE">
      <w:instrText>PAGE  \* Arabic  \* MERGEFORMAT</w:instrText>
    </w:r>
    <w:r w:rsidRPr="00E41AFE">
      <w:fldChar w:fldCharType="separate"/>
    </w:r>
    <w:r w:rsidRPr="00E41AFE">
      <w:t>1</w:t>
    </w:r>
    <w:r w:rsidRPr="00E41AFE">
      <w:fldChar w:fldCharType="end"/>
    </w:r>
    <w:r w:rsidRPr="00E41AFE">
      <w:t>/</w:t>
    </w:r>
    <w:fldSimple w:instr="NUMPAGES  \* Arabic  \* MERGEFORMAT">
      <w:r w:rsidRPr="00E41AFE">
        <w:t>2</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A2778"/>
    <w:multiLevelType w:val="multilevel"/>
    <w:tmpl w:val="B2CCD562"/>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099950B1"/>
    <w:multiLevelType w:val="hybridMultilevel"/>
    <w:tmpl w:val="76FAC964"/>
    <w:lvl w:ilvl="0" w:tplc="CC80C8B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ABA2CC7"/>
    <w:multiLevelType w:val="hybridMultilevel"/>
    <w:tmpl w:val="19AEAEC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9F17686"/>
    <w:multiLevelType w:val="multilevel"/>
    <w:tmpl w:val="723CFE7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 w15:restartNumberingAfterBreak="0">
    <w:nsid w:val="1C180AEB"/>
    <w:multiLevelType w:val="multilevel"/>
    <w:tmpl w:val="2CC62A0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5" w15:restartNumberingAfterBreak="0">
    <w:nsid w:val="2AD73CD0"/>
    <w:multiLevelType w:val="hybridMultilevel"/>
    <w:tmpl w:val="8A0EA1DE"/>
    <w:lvl w:ilvl="0" w:tplc="7010AA3C">
      <w:start w:val="1"/>
      <w:numFmt w:val="decimal"/>
      <w:lvlText w:val="[%1]"/>
      <w:lvlJc w:val="left"/>
      <w:pPr>
        <w:ind w:left="420" w:hanging="420"/>
      </w:pPr>
      <w:rPr>
        <w:rFonts w:ascii="Times New Roman" w:eastAsia="宋体" w:hAnsi="Times New Roman" w:hint="default"/>
        <w:b w:val="0"/>
        <w:i w:val="0"/>
        <w:strike w:val="0"/>
        <w:dstrike w:val="0"/>
        <w:color w:val="auto"/>
        <w:sz w:val="21"/>
        <w:szCs w:val="21"/>
        <w:u w:val="none"/>
        <w:vertAlign w:val="baseline"/>
        <w:em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105699"/>
    <w:multiLevelType w:val="hybridMultilevel"/>
    <w:tmpl w:val="B6D6E468"/>
    <w:lvl w:ilvl="0" w:tplc="F5F07D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94834D8"/>
    <w:multiLevelType w:val="hybridMultilevel"/>
    <w:tmpl w:val="10B06B4E"/>
    <w:lvl w:ilvl="0" w:tplc="4C2ED29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DF52EDB"/>
    <w:multiLevelType w:val="multilevel"/>
    <w:tmpl w:val="88709AB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9" w15:restartNumberingAfterBreak="0">
    <w:nsid w:val="44AC4C9B"/>
    <w:multiLevelType w:val="multilevel"/>
    <w:tmpl w:val="38D6CD60"/>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0" w15:restartNumberingAfterBreak="0">
    <w:nsid w:val="50970190"/>
    <w:multiLevelType w:val="multilevel"/>
    <w:tmpl w:val="328215B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1" w15:restartNumberingAfterBreak="0">
    <w:nsid w:val="56B51396"/>
    <w:multiLevelType w:val="hybridMultilevel"/>
    <w:tmpl w:val="3D5A3448"/>
    <w:lvl w:ilvl="0" w:tplc="E266048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77D7DC2"/>
    <w:multiLevelType w:val="hybridMultilevel"/>
    <w:tmpl w:val="CF6CFFBA"/>
    <w:lvl w:ilvl="0" w:tplc="2F5A1B0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6CC91BA9"/>
    <w:multiLevelType w:val="hybridMultilevel"/>
    <w:tmpl w:val="954850CC"/>
    <w:lvl w:ilvl="0" w:tplc="3800D6D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177310E"/>
    <w:multiLevelType w:val="multilevel"/>
    <w:tmpl w:val="2D5A661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5" w15:restartNumberingAfterBreak="0">
    <w:nsid w:val="7921328B"/>
    <w:multiLevelType w:val="multilevel"/>
    <w:tmpl w:val="7921328B"/>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257918">
    <w:abstractNumId w:val="0"/>
  </w:num>
  <w:num w:numId="2" w16cid:durableId="1598169044">
    <w:abstractNumId w:val="5"/>
  </w:num>
  <w:num w:numId="3" w16cid:durableId="17890788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25188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195983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07101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45249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423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3816704">
    <w:abstractNumId w:val="13"/>
  </w:num>
  <w:num w:numId="10" w16cid:durableId="133254454">
    <w:abstractNumId w:val="12"/>
  </w:num>
  <w:num w:numId="11" w16cid:durableId="1624113259">
    <w:abstractNumId w:val="6"/>
  </w:num>
  <w:num w:numId="12" w16cid:durableId="845631704">
    <w:abstractNumId w:val="1"/>
  </w:num>
  <w:num w:numId="13" w16cid:durableId="1199390756">
    <w:abstractNumId w:val="11"/>
  </w:num>
  <w:num w:numId="14" w16cid:durableId="1843811343">
    <w:abstractNumId w:val="7"/>
  </w:num>
  <w:num w:numId="15" w16cid:durableId="1272593486">
    <w:abstractNumId w:val="15"/>
  </w:num>
  <w:num w:numId="16" w16cid:durableId="800876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0"/>
  <w:drawingGridHorizontalSpacing w:val="240"/>
  <w:drawingGridVerticalSpacing w:val="156"/>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ytbA0MbO0MDMzNDFQ0lEKTi0uzszPAykwrwUAY32SKywAAAA="/>
    <w:docVar w:name="commondata" w:val="eyJoZGlkIjoiYmI5OGI3Y2IwZGY0MjYwZGQ0NDhkODMwYTYwMTg0NTUifQ=="/>
    <w:docVar w:name="EN.InstantFormat" w:val="&lt;ENInstantFormat&gt;&lt;Enabled&gt;1&lt;/Enabled&gt;&lt;ScanUnformatted&gt;1&lt;/ScanUnformatted&gt;&lt;ScanChanges&gt;1&lt;/ScanChanges&gt;&lt;Suspended&gt;0&lt;/Suspended&gt;&lt;/ENInstantFormat&gt;"/>
    <w:docVar w:name="EN.Layout" w:val="&lt;ENLayout&gt;&lt;Style&gt;Annals Nuclear Ener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1&lt;/EnableBibliographyCategories&gt;&lt;/ENLayout&gt;"/>
    <w:docVar w:name="EN.Libraries" w:val="&lt;Libraries&gt;&lt;item db-id=&quot;5vettawetrvrtxedtwpp0prfsazdffwevd5s&quot;&gt;Reference&lt;record-ids&gt;&lt;item&gt;38&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E22B3E"/>
    <w:rsid w:val="00000114"/>
    <w:rsid w:val="000001AE"/>
    <w:rsid w:val="000001FA"/>
    <w:rsid w:val="000014A7"/>
    <w:rsid w:val="00003DA5"/>
    <w:rsid w:val="00004119"/>
    <w:rsid w:val="0000412E"/>
    <w:rsid w:val="00006B6D"/>
    <w:rsid w:val="00007558"/>
    <w:rsid w:val="00007910"/>
    <w:rsid w:val="00007992"/>
    <w:rsid w:val="000100E0"/>
    <w:rsid w:val="0001013C"/>
    <w:rsid w:val="00010273"/>
    <w:rsid w:val="00011A45"/>
    <w:rsid w:val="00012B0C"/>
    <w:rsid w:val="00013BB2"/>
    <w:rsid w:val="00014174"/>
    <w:rsid w:val="00014DCA"/>
    <w:rsid w:val="00015DDD"/>
    <w:rsid w:val="0001648F"/>
    <w:rsid w:val="0001719D"/>
    <w:rsid w:val="000179B5"/>
    <w:rsid w:val="00017AC0"/>
    <w:rsid w:val="00021FE6"/>
    <w:rsid w:val="000220E1"/>
    <w:rsid w:val="00022BFD"/>
    <w:rsid w:val="00023B59"/>
    <w:rsid w:val="00023E1C"/>
    <w:rsid w:val="00025726"/>
    <w:rsid w:val="00026A60"/>
    <w:rsid w:val="000312D3"/>
    <w:rsid w:val="00032000"/>
    <w:rsid w:val="00033511"/>
    <w:rsid w:val="000344BE"/>
    <w:rsid w:val="0003468A"/>
    <w:rsid w:val="000346AE"/>
    <w:rsid w:val="00034D6C"/>
    <w:rsid w:val="00035C26"/>
    <w:rsid w:val="00036E85"/>
    <w:rsid w:val="00037BBD"/>
    <w:rsid w:val="00037C2D"/>
    <w:rsid w:val="00040539"/>
    <w:rsid w:val="0004215F"/>
    <w:rsid w:val="0004250C"/>
    <w:rsid w:val="00043F66"/>
    <w:rsid w:val="00044919"/>
    <w:rsid w:val="00044BF5"/>
    <w:rsid w:val="000457A4"/>
    <w:rsid w:val="0004592D"/>
    <w:rsid w:val="00046318"/>
    <w:rsid w:val="00046BC6"/>
    <w:rsid w:val="00047081"/>
    <w:rsid w:val="00047CCE"/>
    <w:rsid w:val="00047D3E"/>
    <w:rsid w:val="00050331"/>
    <w:rsid w:val="00050A14"/>
    <w:rsid w:val="00050C46"/>
    <w:rsid w:val="000511CF"/>
    <w:rsid w:val="0005138A"/>
    <w:rsid w:val="000519B4"/>
    <w:rsid w:val="000520CA"/>
    <w:rsid w:val="0005292B"/>
    <w:rsid w:val="00052E7A"/>
    <w:rsid w:val="00053593"/>
    <w:rsid w:val="00053D26"/>
    <w:rsid w:val="00053D88"/>
    <w:rsid w:val="00056584"/>
    <w:rsid w:val="00056F16"/>
    <w:rsid w:val="000601DA"/>
    <w:rsid w:val="00062B64"/>
    <w:rsid w:val="0006428A"/>
    <w:rsid w:val="00065BD9"/>
    <w:rsid w:val="00065EC1"/>
    <w:rsid w:val="000660B8"/>
    <w:rsid w:val="00066D37"/>
    <w:rsid w:val="00070098"/>
    <w:rsid w:val="000705FB"/>
    <w:rsid w:val="00070EFA"/>
    <w:rsid w:val="000710CE"/>
    <w:rsid w:val="00071708"/>
    <w:rsid w:val="00072067"/>
    <w:rsid w:val="0007328C"/>
    <w:rsid w:val="00073907"/>
    <w:rsid w:val="000743E6"/>
    <w:rsid w:val="0007532D"/>
    <w:rsid w:val="00076986"/>
    <w:rsid w:val="00076AD8"/>
    <w:rsid w:val="00077E4B"/>
    <w:rsid w:val="00081513"/>
    <w:rsid w:val="00081E1D"/>
    <w:rsid w:val="00082A19"/>
    <w:rsid w:val="00083D63"/>
    <w:rsid w:val="000843EC"/>
    <w:rsid w:val="00086001"/>
    <w:rsid w:val="000873D2"/>
    <w:rsid w:val="000875FB"/>
    <w:rsid w:val="00087A7F"/>
    <w:rsid w:val="000906D7"/>
    <w:rsid w:val="00090A50"/>
    <w:rsid w:val="000926F9"/>
    <w:rsid w:val="00092A6F"/>
    <w:rsid w:val="00092C5F"/>
    <w:rsid w:val="00092F07"/>
    <w:rsid w:val="00093D39"/>
    <w:rsid w:val="00093FAB"/>
    <w:rsid w:val="00095214"/>
    <w:rsid w:val="0009599D"/>
    <w:rsid w:val="000960AA"/>
    <w:rsid w:val="00096383"/>
    <w:rsid w:val="00096E14"/>
    <w:rsid w:val="000A01FF"/>
    <w:rsid w:val="000A100F"/>
    <w:rsid w:val="000A184C"/>
    <w:rsid w:val="000A1A34"/>
    <w:rsid w:val="000A24C3"/>
    <w:rsid w:val="000A3845"/>
    <w:rsid w:val="000A3E44"/>
    <w:rsid w:val="000A4225"/>
    <w:rsid w:val="000A4F49"/>
    <w:rsid w:val="000A5595"/>
    <w:rsid w:val="000A72AA"/>
    <w:rsid w:val="000B0518"/>
    <w:rsid w:val="000B161A"/>
    <w:rsid w:val="000B279B"/>
    <w:rsid w:val="000B324A"/>
    <w:rsid w:val="000B3306"/>
    <w:rsid w:val="000B4097"/>
    <w:rsid w:val="000B47FA"/>
    <w:rsid w:val="000B4F0A"/>
    <w:rsid w:val="000B5F12"/>
    <w:rsid w:val="000B78DC"/>
    <w:rsid w:val="000C0AB2"/>
    <w:rsid w:val="000C0FF7"/>
    <w:rsid w:val="000C1FF9"/>
    <w:rsid w:val="000C23A5"/>
    <w:rsid w:val="000C3A7E"/>
    <w:rsid w:val="000C5001"/>
    <w:rsid w:val="000C5380"/>
    <w:rsid w:val="000C5984"/>
    <w:rsid w:val="000C656C"/>
    <w:rsid w:val="000C6A1F"/>
    <w:rsid w:val="000C6A7B"/>
    <w:rsid w:val="000C6D17"/>
    <w:rsid w:val="000D28AA"/>
    <w:rsid w:val="000D3304"/>
    <w:rsid w:val="000D3664"/>
    <w:rsid w:val="000D39AF"/>
    <w:rsid w:val="000D39D3"/>
    <w:rsid w:val="000D4298"/>
    <w:rsid w:val="000D4EFA"/>
    <w:rsid w:val="000D5956"/>
    <w:rsid w:val="000D5BA5"/>
    <w:rsid w:val="000D6364"/>
    <w:rsid w:val="000D683E"/>
    <w:rsid w:val="000D699C"/>
    <w:rsid w:val="000D766D"/>
    <w:rsid w:val="000E0030"/>
    <w:rsid w:val="000E1210"/>
    <w:rsid w:val="000E1ADC"/>
    <w:rsid w:val="000E1DE2"/>
    <w:rsid w:val="000E2DC0"/>
    <w:rsid w:val="000E2E6F"/>
    <w:rsid w:val="000E35E0"/>
    <w:rsid w:val="000E3894"/>
    <w:rsid w:val="000E43EB"/>
    <w:rsid w:val="000E51CD"/>
    <w:rsid w:val="000E541B"/>
    <w:rsid w:val="000E5B35"/>
    <w:rsid w:val="000E6392"/>
    <w:rsid w:val="000E6660"/>
    <w:rsid w:val="000E6FA4"/>
    <w:rsid w:val="000E7E6E"/>
    <w:rsid w:val="000F0234"/>
    <w:rsid w:val="000F0C4E"/>
    <w:rsid w:val="000F11C9"/>
    <w:rsid w:val="000F16C2"/>
    <w:rsid w:val="000F33EB"/>
    <w:rsid w:val="000F3E50"/>
    <w:rsid w:val="000F3F52"/>
    <w:rsid w:val="000F4413"/>
    <w:rsid w:val="000F495B"/>
    <w:rsid w:val="000F559D"/>
    <w:rsid w:val="000F6614"/>
    <w:rsid w:val="000F669D"/>
    <w:rsid w:val="000F6D88"/>
    <w:rsid w:val="000F7B08"/>
    <w:rsid w:val="001001A9"/>
    <w:rsid w:val="00100358"/>
    <w:rsid w:val="00101496"/>
    <w:rsid w:val="00101D8C"/>
    <w:rsid w:val="001029E3"/>
    <w:rsid w:val="0010376F"/>
    <w:rsid w:val="00103F7C"/>
    <w:rsid w:val="0010749E"/>
    <w:rsid w:val="00107878"/>
    <w:rsid w:val="00107B74"/>
    <w:rsid w:val="001114B8"/>
    <w:rsid w:val="00111BE4"/>
    <w:rsid w:val="00111C0C"/>
    <w:rsid w:val="001127C8"/>
    <w:rsid w:val="0011323C"/>
    <w:rsid w:val="00113273"/>
    <w:rsid w:val="0011417C"/>
    <w:rsid w:val="00114AE4"/>
    <w:rsid w:val="00115D28"/>
    <w:rsid w:val="001166D6"/>
    <w:rsid w:val="00120B2E"/>
    <w:rsid w:val="001231BB"/>
    <w:rsid w:val="001245E6"/>
    <w:rsid w:val="0012491B"/>
    <w:rsid w:val="00124DDB"/>
    <w:rsid w:val="001259BC"/>
    <w:rsid w:val="00125B12"/>
    <w:rsid w:val="001270D8"/>
    <w:rsid w:val="00127828"/>
    <w:rsid w:val="0012799F"/>
    <w:rsid w:val="00130093"/>
    <w:rsid w:val="0013074A"/>
    <w:rsid w:val="0013077F"/>
    <w:rsid w:val="00130EB5"/>
    <w:rsid w:val="00131C74"/>
    <w:rsid w:val="001336BC"/>
    <w:rsid w:val="00133775"/>
    <w:rsid w:val="00133A50"/>
    <w:rsid w:val="00133DC4"/>
    <w:rsid w:val="001344A7"/>
    <w:rsid w:val="001349DB"/>
    <w:rsid w:val="00134DD7"/>
    <w:rsid w:val="00135199"/>
    <w:rsid w:val="00135959"/>
    <w:rsid w:val="00135FE8"/>
    <w:rsid w:val="00137433"/>
    <w:rsid w:val="0014051A"/>
    <w:rsid w:val="00140BC3"/>
    <w:rsid w:val="00140C88"/>
    <w:rsid w:val="0014137D"/>
    <w:rsid w:val="00141EB6"/>
    <w:rsid w:val="00142322"/>
    <w:rsid w:val="001428DC"/>
    <w:rsid w:val="001434C7"/>
    <w:rsid w:val="0014367D"/>
    <w:rsid w:val="00144B7B"/>
    <w:rsid w:val="00145751"/>
    <w:rsid w:val="00146372"/>
    <w:rsid w:val="00150373"/>
    <w:rsid w:val="0015119F"/>
    <w:rsid w:val="001514F9"/>
    <w:rsid w:val="001528D9"/>
    <w:rsid w:val="00153093"/>
    <w:rsid w:val="001536F1"/>
    <w:rsid w:val="0015385A"/>
    <w:rsid w:val="00154D03"/>
    <w:rsid w:val="00155942"/>
    <w:rsid w:val="00156A9F"/>
    <w:rsid w:val="00156D6B"/>
    <w:rsid w:val="0015724A"/>
    <w:rsid w:val="00161387"/>
    <w:rsid w:val="0016158B"/>
    <w:rsid w:val="00161717"/>
    <w:rsid w:val="00161EF7"/>
    <w:rsid w:val="00162C4A"/>
    <w:rsid w:val="001641F1"/>
    <w:rsid w:val="00164A01"/>
    <w:rsid w:val="00164A4F"/>
    <w:rsid w:val="00164FA8"/>
    <w:rsid w:val="0016515B"/>
    <w:rsid w:val="001671E6"/>
    <w:rsid w:val="001700F8"/>
    <w:rsid w:val="00170214"/>
    <w:rsid w:val="00171EE4"/>
    <w:rsid w:val="00172BD5"/>
    <w:rsid w:val="001754A9"/>
    <w:rsid w:val="001767F0"/>
    <w:rsid w:val="0017782E"/>
    <w:rsid w:val="00177CBF"/>
    <w:rsid w:val="00180502"/>
    <w:rsid w:val="00181754"/>
    <w:rsid w:val="001818A3"/>
    <w:rsid w:val="00182BA9"/>
    <w:rsid w:val="0018376B"/>
    <w:rsid w:val="0018413B"/>
    <w:rsid w:val="001847CF"/>
    <w:rsid w:val="001847E1"/>
    <w:rsid w:val="001851F6"/>
    <w:rsid w:val="00185F36"/>
    <w:rsid w:val="001860A2"/>
    <w:rsid w:val="00187D76"/>
    <w:rsid w:val="00187FB6"/>
    <w:rsid w:val="00190511"/>
    <w:rsid w:val="00190B25"/>
    <w:rsid w:val="00190E78"/>
    <w:rsid w:val="00191DC6"/>
    <w:rsid w:val="0019234A"/>
    <w:rsid w:val="00192AFC"/>
    <w:rsid w:val="00193172"/>
    <w:rsid w:val="00193356"/>
    <w:rsid w:val="00194BF5"/>
    <w:rsid w:val="00195040"/>
    <w:rsid w:val="001953E0"/>
    <w:rsid w:val="00196F40"/>
    <w:rsid w:val="001972CC"/>
    <w:rsid w:val="001974CB"/>
    <w:rsid w:val="00197A23"/>
    <w:rsid w:val="001A07E5"/>
    <w:rsid w:val="001A0874"/>
    <w:rsid w:val="001A129C"/>
    <w:rsid w:val="001A16B7"/>
    <w:rsid w:val="001A1DCB"/>
    <w:rsid w:val="001A3E53"/>
    <w:rsid w:val="001A4DBD"/>
    <w:rsid w:val="001A50FE"/>
    <w:rsid w:val="001A54A3"/>
    <w:rsid w:val="001A65D4"/>
    <w:rsid w:val="001A7679"/>
    <w:rsid w:val="001B0B90"/>
    <w:rsid w:val="001B1709"/>
    <w:rsid w:val="001B2388"/>
    <w:rsid w:val="001B27BB"/>
    <w:rsid w:val="001B3375"/>
    <w:rsid w:val="001B3B87"/>
    <w:rsid w:val="001B3FBC"/>
    <w:rsid w:val="001B413E"/>
    <w:rsid w:val="001B4AB6"/>
    <w:rsid w:val="001B55B2"/>
    <w:rsid w:val="001B5EC3"/>
    <w:rsid w:val="001B5FC9"/>
    <w:rsid w:val="001B7082"/>
    <w:rsid w:val="001B7219"/>
    <w:rsid w:val="001B7495"/>
    <w:rsid w:val="001C003F"/>
    <w:rsid w:val="001C0043"/>
    <w:rsid w:val="001C2455"/>
    <w:rsid w:val="001C253C"/>
    <w:rsid w:val="001C2AC1"/>
    <w:rsid w:val="001C2DAA"/>
    <w:rsid w:val="001C2EEE"/>
    <w:rsid w:val="001C2F66"/>
    <w:rsid w:val="001C6059"/>
    <w:rsid w:val="001C68BE"/>
    <w:rsid w:val="001C6937"/>
    <w:rsid w:val="001C72B7"/>
    <w:rsid w:val="001C767C"/>
    <w:rsid w:val="001C7C1B"/>
    <w:rsid w:val="001D00B1"/>
    <w:rsid w:val="001D08A5"/>
    <w:rsid w:val="001D0BBB"/>
    <w:rsid w:val="001D0CE5"/>
    <w:rsid w:val="001D1CF4"/>
    <w:rsid w:val="001D2385"/>
    <w:rsid w:val="001D326B"/>
    <w:rsid w:val="001D466A"/>
    <w:rsid w:val="001D4BCC"/>
    <w:rsid w:val="001D4E32"/>
    <w:rsid w:val="001D5B1A"/>
    <w:rsid w:val="001D7139"/>
    <w:rsid w:val="001D74DF"/>
    <w:rsid w:val="001E15C9"/>
    <w:rsid w:val="001E2508"/>
    <w:rsid w:val="001E4761"/>
    <w:rsid w:val="001E6EF9"/>
    <w:rsid w:val="001E756E"/>
    <w:rsid w:val="001E75C2"/>
    <w:rsid w:val="001F0245"/>
    <w:rsid w:val="001F177E"/>
    <w:rsid w:val="001F26A7"/>
    <w:rsid w:val="001F2F58"/>
    <w:rsid w:val="001F39AB"/>
    <w:rsid w:val="001F5211"/>
    <w:rsid w:val="001F5B29"/>
    <w:rsid w:val="001F6A1A"/>
    <w:rsid w:val="001F787B"/>
    <w:rsid w:val="00200174"/>
    <w:rsid w:val="00201D38"/>
    <w:rsid w:val="00202876"/>
    <w:rsid w:val="00202946"/>
    <w:rsid w:val="00203852"/>
    <w:rsid w:val="002038C0"/>
    <w:rsid w:val="00204138"/>
    <w:rsid w:val="0020667D"/>
    <w:rsid w:val="0020679A"/>
    <w:rsid w:val="00207B93"/>
    <w:rsid w:val="00210A45"/>
    <w:rsid w:val="00211C30"/>
    <w:rsid w:val="00213F0D"/>
    <w:rsid w:val="0021544E"/>
    <w:rsid w:val="00215ECF"/>
    <w:rsid w:val="002170A0"/>
    <w:rsid w:val="00220547"/>
    <w:rsid w:val="0022108F"/>
    <w:rsid w:val="00221DF5"/>
    <w:rsid w:val="0022214D"/>
    <w:rsid w:val="00223A39"/>
    <w:rsid w:val="00225273"/>
    <w:rsid w:val="00225850"/>
    <w:rsid w:val="00225901"/>
    <w:rsid w:val="00225E00"/>
    <w:rsid w:val="00227689"/>
    <w:rsid w:val="002317AA"/>
    <w:rsid w:val="00232932"/>
    <w:rsid w:val="002329C2"/>
    <w:rsid w:val="00233610"/>
    <w:rsid w:val="00234C3E"/>
    <w:rsid w:val="002353D9"/>
    <w:rsid w:val="0023695D"/>
    <w:rsid w:val="00236D7F"/>
    <w:rsid w:val="00240F76"/>
    <w:rsid w:val="00240FDA"/>
    <w:rsid w:val="00242212"/>
    <w:rsid w:val="0024332A"/>
    <w:rsid w:val="002445A5"/>
    <w:rsid w:val="00244DB9"/>
    <w:rsid w:val="00246C4F"/>
    <w:rsid w:val="00246F33"/>
    <w:rsid w:val="002475FC"/>
    <w:rsid w:val="002500DF"/>
    <w:rsid w:val="00250F92"/>
    <w:rsid w:val="00251211"/>
    <w:rsid w:val="00251BA4"/>
    <w:rsid w:val="00252BC8"/>
    <w:rsid w:val="00252C09"/>
    <w:rsid w:val="00252CD1"/>
    <w:rsid w:val="00252E0E"/>
    <w:rsid w:val="002530BB"/>
    <w:rsid w:val="00253785"/>
    <w:rsid w:val="00253A86"/>
    <w:rsid w:val="00254548"/>
    <w:rsid w:val="00254D0A"/>
    <w:rsid w:val="002556E2"/>
    <w:rsid w:val="00257EF8"/>
    <w:rsid w:val="0026045D"/>
    <w:rsid w:val="00260E61"/>
    <w:rsid w:val="002618A5"/>
    <w:rsid w:val="00261FE3"/>
    <w:rsid w:val="0026235B"/>
    <w:rsid w:val="00262841"/>
    <w:rsid w:val="0026311A"/>
    <w:rsid w:val="00263163"/>
    <w:rsid w:val="00263843"/>
    <w:rsid w:val="00263C10"/>
    <w:rsid w:val="00263D17"/>
    <w:rsid w:val="00263E07"/>
    <w:rsid w:val="00263FBC"/>
    <w:rsid w:val="0026438D"/>
    <w:rsid w:val="002643BD"/>
    <w:rsid w:val="00264EA0"/>
    <w:rsid w:val="0026504C"/>
    <w:rsid w:val="002659E0"/>
    <w:rsid w:val="00265FB4"/>
    <w:rsid w:val="00270153"/>
    <w:rsid w:val="00270510"/>
    <w:rsid w:val="0027168B"/>
    <w:rsid w:val="00272007"/>
    <w:rsid w:val="00275529"/>
    <w:rsid w:val="00275896"/>
    <w:rsid w:val="00276897"/>
    <w:rsid w:val="00276CC7"/>
    <w:rsid w:val="002772F7"/>
    <w:rsid w:val="002776EA"/>
    <w:rsid w:val="00280AAB"/>
    <w:rsid w:val="002810BE"/>
    <w:rsid w:val="00281337"/>
    <w:rsid w:val="00281C2B"/>
    <w:rsid w:val="00281C2D"/>
    <w:rsid w:val="00282C01"/>
    <w:rsid w:val="00284639"/>
    <w:rsid w:val="00286981"/>
    <w:rsid w:val="002877C3"/>
    <w:rsid w:val="00287A9A"/>
    <w:rsid w:val="00287D29"/>
    <w:rsid w:val="00290C40"/>
    <w:rsid w:val="00292935"/>
    <w:rsid w:val="002940A4"/>
    <w:rsid w:val="00295602"/>
    <w:rsid w:val="0029736A"/>
    <w:rsid w:val="002979CC"/>
    <w:rsid w:val="002A09C5"/>
    <w:rsid w:val="002A1AED"/>
    <w:rsid w:val="002A2A19"/>
    <w:rsid w:val="002A2FA9"/>
    <w:rsid w:val="002A4058"/>
    <w:rsid w:val="002A467F"/>
    <w:rsid w:val="002A50B9"/>
    <w:rsid w:val="002A6CB2"/>
    <w:rsid w:val="002A7A8B"/>
    <w:rsid w:val="002B36EB"/>
    <w:rsid w:val="002B399C"/>
    <w:rsid w:val="002B3C21"/>
    <w:rsid w:val="002B3D44"/>
    <w:rsid w:val="002B435C"/>
    <w:rsid w:val="002B4DD6"/>
    <w:rsid w:val="002B59FA"/>
    <w:rsid w:val="002B7C9B"/>
    <w:rsid w:val="002C013B"/>
    <w:rsid w:val="002C06C3"/>
    <w:rsid w:val="002C0C9D"/>
    <w:rsid w:val="002C0F46"/>
    <w:rsid w:val="002C25CA"/>
    <w:rsid w:val="002C2FB5"/>
    <w:rsid w:val="002C403F"/>
    <w:rsid w:val="002C5D83"/>
    <w:rsid w:val="002C5F3D"/>
    <w:rsid w:val="002C6268"/>
    <w:rsid w:val="002C748B"/>
    <w:rsid w:val="002C7591"/>
    <w:rsid w:val="002D0910"/>
    <w:rsid w:val="002D0A52"/>
    <w:rsid w:val="002D19F4"/>
    <w:rsid w:val="002D1DD7"/>
    <w:rsid w:val="002D24C7"/>
    <w:rsid w:val="002D2805"/>
    <w:rsid w:val="002D3772"/>
    <w:rsid w:val="002D4EA0"/>
    <w:rsid w:val="002D6516"/>
    <w:rsid w:val="002D693D"/>
    <w:rsid w:val="002D6BE3"/>
    <w:rsid w:val="002D71F3"/>
    <w:rsid w:val="002D77B1"/>
    <w:rsid w:val="002D7A60"/>
    <w:rsid w:val="002E1E43"/>
    <w:rsid w:val="002E274C"/>
    <w:rsid w:val="002E2859"/>
    <w:rsid w:val="002E2E64"/>
    <w:rsid w:val="002E3922"/>
    <w:rsid w:val="002E3972"/>
    <w:rsid w:val="002E5C61"/>
    <w:rsid w:val="002E68F3"/>
    <w:rsid w:val="002E6D63"/>
    <w:rsid w:val="002F0574"/>
    <w:rsid w:val="002F071E"/>
    <w:rsid w:val="002F122B"/>
    <w:rsid w:val="002F1D3F"/>
    <w:rsid w:val="002F1F85"/>
    <w:rsid w:val="002F21B9"/>
    <w:rsid w:val="002F4166"/>
    <w:rsid w:val="002F4F6C"/>
    <w:rsid w:val="002F64D2"/>
    <w:rsid w:val="00300F1B"/>
    <w:rsid w:val="003013D3"/>
    <w:rsid w:val="00301471"/>
    <w:rsid w:val="00301488"/>
    <w:rsid w:val="003018AD"/>
    <w:rsid w:val="0030212A"/>
    <w:rsid w:val="0030288A"/>
    <w:rsid w:val="00302B2B"/>
    <w:rsid w:val="003033DC"/>
    <w:rsid w:val="003037B1"/>
    <w:rsid w:val="0030478D"/>
    <w:rsid w:val="003049FE"/>
    <w:rsid w:val="00305141"/>
    <w:rsid w:val="003065FF"/>
    <w:rsid w:val="00307E33"/>
    <w:rsid w:val="00311A1C"/>
    <w:rsid w:val="00311FCF"/>
    <w:rsid w:val="00313D00"/>
    <w:rsid w:val="00313D08"/>
    <w:rsid w:val="0031428A"/>
    <w:rsid w:val="00314AA2"/>
    <w:rsid w:val="003153D7"/>
    <w:rsid w:val="00316602"/>
    <w:rsid w:val="003173E7"/>
    <w:rsid w:val="0031745E"/>
    <w:rsid w:val="00320108"/>
    <w:rsid w:val="003206B6"/>
    <w:rsid w:val="0032099C"/>
    <w:rsid w:val="00320C5E"/>
    <w:rsid w:val="00321640"/>
    <w:rsid w:val="00322313"/>
    <w:rsid w:val="003223B3"/>
    <w:rsid w:val="0032292D"/>
    <w:rsid w:val="00322C7D"/>
    <w:rsid w:val="003249EA"/>
    <w:rsid w:val="00325085"/>
    <w:rsid w:val="00325AC0"/>
    <w:rsid w:val="00325BEA"/>
    <w:rsid w:val="00326070"/>
    <w:rsid w:val="003272B2"/>
    <w:rsid w:val="00330F37"/>
    <w:rsid w:val="0033129E"/>
    <w:rsid w:val="003327E0"/>
    <w:rsid w:val="00333A6E"/>
    <w:rsid w:val="00334064"/>
    <w:rsid w:val="00334182"/>
    <w:rsid w:val="00335497"/>
    <w:rsid w:val="00336C30"/>
    <w:rsid w:val="0033729A"/>
    <w:rsid w:val="003377AB"/>
    <w:rsid w:val="00337A7C"/>
    <w:rsid w:val="00340038"/>
    <w:rsid w:val="00340090"/>
    <w:rsid w:val="00340C32"/>
    <w:rsid w:val="00341D0F"/>
    <w:rsid w:val="00342D5B"/>
    <w:rsid w:val="00343AD5"/>
    <w:rsid w:val="00345D2B"/>
    <w:rsid w:val="00345D3F"/>
    <w:rsid w:val="00346C72"/>
    <w:rsid w:val="0034770F"/>
    <w:rsid w:val="00350154"/>
    <w:rsid w:val="0035059D"/>
    <w:rsid w:val="00351CD4"/>
    <w:rsid w:val="0035274C"/>
    <w:rsid w:val="0035303D"/>
    <w:rsid w:val="00353668"/>
    <w:rsid w:val="00355B83"/>
    <w:rsid w:val="0035637C"/>
    <w:rsid w:val="003567CD"/>
    <w:rsid w:val="003568E7"/>
    <w:rsid w:val="00357682"/>
    <w:rsid w:val="003624DF"/>
    <w:rsid w:val="00362DA4"/>
    <w:rsid w:val="00365020"/>
    <w:rsid w:val="0036590D"/>
    <w:rsid w:val="00365A0F"/>
    <w:rsid w:val="003664F6"/>
    <w:rsid w:val="0036746F"/>
    <w:rsid w:val="0036750A"/>
    <w:rsid w:val="003676A5"/>
    <w:rsid w:val="00367729"/>
    <w:rsid w:val="00367E98"/>
    <w:rsid w:val="0037194E"/>
    <w:rsid w:val="00372756"/>
    <w:rsid w:val="00372C0C"/>
    <w:rsid w:val="00373640"/>
    <w:rsid w:val="00373D53"/>
    <w:rsid w:val="003759EC"/>
    <w:rsid w:val="003765BE"/>
    <w:rsid w:val="00380D8A"/>
    <w:rsid w:val="003821ED"/>
    <w:rsid w:val="0038292F"/>
    <w:rsid w:val="00382E15"/>
    <w:rsid w:val="00384889"/>
    <w:rsid w:val="00384F1E"/>
    <w:rsid w:val="00385585"/>
    <w:rsid w:val="00386E2D"/>
    <w:rsid w:val="00387306"/>
    <w:rsid w:val="00387EAE"/>
    <w:rsid w:val="003917AF"/>
    <w:rsid w:val="00391810"/>
    <w:rsid w:val="00391A17"/>
    <w:rsid w:val="00392153"/>
    <w:rsid w:val="003930F8"/>
    <w:rsid w:val="0039379A"/>
    <w:rsid w:val="003955A9"/>
    <w:rsid w:val="0039608C"/>
    <w:rsid w:val="00396E4E"/>
    <w:rsid w:val="00397D05"/>
    <w:rsid w:val="003A3F51"/>
    <w:rsid w:val="003A4171"/>
    <w:rsid w:val="003A4508"/>
    <w:rsid w:val="003A4E2B"/>
    <w:rsid w:val="003A5403"/>
    <w:rsid w:val="003A5F21"/>
    <w:rsid w:val="003A730E"/>
    <w:rsid w:val="003A74FE"/>
    <w:rsid w:val="003A777A"/>
    <w:rsid w:val="003A7CD1"/>
    <w:rsid w:val="003A7D78"/>
    <w:rsid w:val="003B0464"/>
    <w:rsid w:val="003B17F6"/>
    <w:rsid w:val="003B1A1B"/>
    <w:rsid w:val="003B1C89"/>
    <w:rsid w:val="003B3550"/>
    <w:rsid w:val="003B4088"/>
    <w:rsid w:val="003B4CDC"/>
    <w:rsid w:val="003B705C"/>
    <w:rsid w:val="003C070E"/>
    <w:rsid w:val="003C251F"/>
    <w:rsid w:val="003C2ED9"/>
    <w:rsid w:val="003C438E"/>
    <w:rsid w:val="003C4BF7"/>
    <w:rsid w:val="003C4E87"/>
    <w:rsid w:val="003C59B6"/>
    <w:rsid w:val="003C5D8E"/>
    <w:rsid w:val="003C661D"/>
    <w:rsid w:val="003C6A16"/>
    <w:rsid w:val="003C7CE2"/>
    <w:rsid w:val="003D00B2"/>
    <w:rsid w:val="003D061A"/>
    <w:rsid w:val="003D0AE9"/>
    <w:rsid w:val="003D0E83"/>
    <w:rsid w:val="003D17FB"/>
    <w:rsid w:val="003D1EB1"/>
    <w:rsid w:val="003D1F34"/>
    <w:rsid w:val="003D4DE3"/>
    <w:rsid w:val="003D6D21"/>
    <w:rsid w:val="003D756E"/>
    <w:rsid w:val="003D7DE6"/>
    <w:rsid w:val="003E0338"/>
    <w:rsid w:val="003E1A84"/>
    <w:rsid w:val="003E2335"/>
    <w:rsid w:val="003E2E3B"/>
    <w:rsid w:val="003E42E0"/>
    <w:rsid w:val="003E4A07"/>
    <w:rsid w:val="003E50D2"/>
    <w:rsid w:val="003E59E1"/>
    <w:rsid w:val="003E5F31"/>
    <w:rsid w:val="003E6B98"/>
    <w:rsid w:val="003F03EB"/>
    <w:rsid w:val="003F1E33"/>
    <w:rsid w:val="003F3D7F"/>
    <w:rsid w:val="003F4425"/>
    <w:rsid w:val="003F5D1D"/>
    <w:rsid w:val="003F6A19"/>
    <w:rsid w:val="003F6E4B"/>
    <w:rsid w:val="003F6E8F"/>
    <w:rsid w:val="003F72A5"/>
    <w:rsid w:val="003F733A"/>
    <w:rsid w:val="00401128"/>
    <w:rsid w:val="0040182C"/>
    <w:rsid w:val="00401AA0"/>
    <w:rsid w:val="004033AD"/>
    <w:rsid w:val="00403F43"/>
    <w:rsid w:val="0040539C"/>
    <w:rsid w:val="00405983"/>
    <w:rsid w:val="004075F7"/>
    <w:rsid w:val="00410375"/>
    <w:rsid w:val="004104EA"/>
    <w:rsid w:val="0041063A"/>
    <w:rsid w:val="00411773"/>
    <w:rsid w:val="00414414"/>
    <w:rsid w:val="00414466"/>
    <w:rsid w:val="00414C3A"/>
    <w:rsid w:val="00414F69"/>
    <w:rsid w:val="00414FB4"/>
    <w:rsid w:val="004159BB"/>
    <w:rsid w:val="004177CC"/>
    <w:rsid w:val="00417805"/>
    <w:rsid w:val="00420BAD"/>
    <w:rsid w:val="00420FBD"/>
    <w:rsid w:val="00423154"/>
    <w:rsid w:val="0042416E"/>
    <w:rsid w:val="00424C04"/>
    <w:rsid w:val="00425076"/>
    <w:rsid w:val="00426798"/>
    <w:rsid w:val="00426843"/>
    <w:rsid w:val="0042752C"/>
    <w:rsid w:val="004301A5"/>
    <w:rsid w:val="0043100E"/>
    <w:rsid w:val="00431D69"/>
    <w:rsid w:val="004322D5"/>
    <w:rsid w:val="004325BE"/>
    <w:rsid w:val="0043265B"/>
    <w:rsid w:val="00432775"/>
    <w:rsid w:val="004349D9"/>
    <w:rsid w:val="00434B49"/>
    <w:rsid w:val="00435949"/>
    <w:rsid w:val="00435DEE"/>
    <w:rsid w:val="004365BA"/>
    <w:rsid w:val="00440222"/>
    <w:rsid w:val="00444127"/>
    <w:rsid w:val="004470CA"/>
    <w:rsid w:val="004504DC"/>
    <w:rsid w:val="00451639"/>
    <w:rsid w:val="004522B4"/>
    <w:rsid w:val="004532AA"/>
    <w:rsid w:val="0045350C"/>
    <w:rsid w:val="00453E63"/>
    <w:rsid w:val="00453EBD"/>
    <w:rsid w:val="0045490C"/>
    <w:rsid w:val="00455114"/>
    <w:rsid w:val="004552CE"/>
    <w:rsid w:val="00455BA9"/>
    <w:rsid w:val="00456130"/>
    <w:rsid w:val="00457004"/>
    <w:rsid w:val="00457364"/>
    <w:rsid w:val="00457F3F"/>
    <w:rsid w:val="004623D7"/>
    <w:rsid w:val="004629FB"/>
    <w:rsid w:val="00463B29"/>
    <w:rsid w:val="00463F33"/>
    <w:rsid w:val="00464646"/>
    <w:rsid w:val="00464B4E"/>
    <w:rsid w:val="00464C01"/>
    <w:rsid w:val="00465932"/>
    <w:rsid w:val="00471258"/>
    <w:rsid w:val="0047159D"/>
    <w:rsid w:val="004720AC"/>
    <w:rsid w:val="00472531"/>
    <w:rsid w:val="00472727"/>
    <w:rsid w:val="0047358E"/>
    <w:rsid w:val="00473CA4"/>
    <w:rsid w:val="00474E91"/>
    <w:rsid w:val="00475720"/>
    <w:rsid w:val="00475D21"/>
    <w:rsid w:val="004761B3"/>
    <w:rsid w:val="004777C1"/>
    <w:rsid w:val="004800B5"/>
    <w:rsid w:val="00481602"/>
    <w:rsid w:val="004827B4"/>
    <w:rsid w:val="00484C80"/>
    <w:rsid w:val="0048573A"/>
    <w:rsid w:val="00485BEE"/>
    <w:rsid w:val="00486332"/>
    <w:rsid w:val="004864A8"/>
    <w:rsid w:val="00487FAB"/>
    <w:rsid w:val="004905FD"/>
    <w:rsid w:val="0049412E"/>
    <w:rsid w:val="0049472F"/>
    <w:rsid w:val="00495E93"/>
    <w:rsid w:val="00495FCB"/>
    <w:rsid w:val="004A067B"/>
    <w:rsid w:val="004A12F9"/>
    <w:rsid w:val="004A252E"/>
    <w:rsid w:val="004A3EF3"/>
    <w:rsid w:val="004A51F0"/>
    <w:rsid w:val="004A63B1"/>
    <w:rsid w:val="004A6772"/>
    <w:rsid w:val="004A75A6"/>
    <w:rsid w:val="004A7A2F"/>
    <w:rsid w:val="004B14C3"/>
    <w:rsid w:val="004B1A8F"/>
    <w:rsid w:val="004B1C33"/>
    <w:rsid w:val="004B3E75"/>
    <w:rsid w:val="004B4E02"/>
    <w:rsid w:val="004B63BF"/>
    <w:rsid w:val="004B75B3"/>
    <w:rsid w:val="004B7FD7"/>
    <w:rsid w:val="004C0D27"/>
    <w:rsid w:val="004C0DB5"/>
    <w:rsid w:val="004C0EF1"/>
    <w:rsid w:val="004C2F46"/>
    <w:rsid w:val="004C38B4"/>
    <w:rsid w:val="004C4C63"/>
    <w:rsid w:val="004C4F58"/>
    <w:rsid w:val="004D024F"/>
    <w:rsid w:val="004D0438"/>
    <w:rsid w:val="004D05EB"/>
    <w:rsid w:val="004D1C96"/>
    <w:rsid w:val="004D25DD"/>
    <w:rsid w:val="004D2B32"/>
    <w:rsid w:val="004D39A6"/>
    <w:rsid w:val="004D3C3A"/>
    <w:rsid w:val="004D4153"/>
    <w:rsid w:val="004D4478"/>
    <w:rsid w:val="004D54F7"/>
    <w:rsid w:val="004D555C"/>
    <w:rsid w:val="004D670E"/>
    <w:rsid w:val="004D68BA"/>
    <w:rsid w:val="004D6F06"/>
    <w:rsid w:val="004D75AF"/>
    <w:rsid w:val="004E0A8B"/>
    <w:rsid w:val="004E0DCF"/>
    <w:rsid w:val="004E1FBE"/>
    <w:rsid w:val="004E265A"/>
    <w:rsid w:val="004E4260"/>
    <w:rsid w:val="004E540A"/>
    <w:rsid w:val="004E6EF7"/>
    <w:rsid w:val="004E7AEC"/>
    <w:rsid w:val="004F0024"/>
    <w:rsid w:val="004F1270"/>
    <w:rsid w:val="004F1A85"/>
    <w:rsid w:val="004F2825"/>
    <w:rsid w:val="004F2ABF"/>
    <w:rsid w:val="004F2AF4"/>
    <w:rsid w:val="004F2D24"/>
    <w:rsid w:val="004F49C5"/>
    <w:rsid w:val="004F52E9"/>
    <w:rsid w:val="004F6077"/>
    <w:rsid w:val="004F7F2A"/>
    <w:rsid w:val="005005E3"/>
    <w:rsid w:val="00500EFC"/>
    <w:rsid w:val="00501395"/>
    <w:rsid w:val="0050282A"/>
    <w:rsid w:val="00503518"/>
    <w:rsid w:val="00503721"/>
    <w:rsid w:val="00503CEF"/>
    <w:rsid w:val="0050472E"/>
    <w:rsid w:val="00504CFB"/>
    <w:rsid w:val="005058B1"/>
    <w:rsid w:val="00505EBE"/>
    <w:rsid w:val="0050633F"/>
    <w:rsid w:val="00506A33"/>
    <w:rsid w:val="00506BDE"/>
    <w:rsid w:val="00507386"/>
    <w:rsid w:val="0050753B"/>
    <w:rsid w:val="005103D6"/>
    <w:rsid w:val="0051085C"/>
    <w:rsid w:val="00510E0E"/>
    <w:rsid w:val="00511020"/>
    <w:rsid w:val="00511882"/>
    <w:rsid w:val="00512D10"/>
    <w:rsid w:val="00512F9A"/>
    <w:rsid w:val="00512FCD"/>
    <w:rsid w:val="00515ECD"/>
    <w:rsid w:val="00516D5C"/>
    <w:rsid w:val="00516F18"/>
    <w:rsid w:val="005209F9"/>
    <w:rsid w:val="00521EEB"/>
    <w:rsid w:val="0052204F"/>
    <w:rsid w:val="00523932"/>
    <w:rsid w:val="00525D24"/>
    <w:rsid w:val="00527041"/>
    <w:rsid w:val="00527169"/>
    <w:rsid w:val="0053189E"/>
    <w:rsid w:val="005320A4"/>
    <w:rsid w:val="00532384"/>
    <w:rsid w:val="00534787"/>
    <w:rsid w:val="00534C37"/>
    <w:rsid w:val="005355C8"/>
    <w:rsid w:val="00535906"/>
    <w:rsid w:val="00535FAE"/>
    <w:rsid w:val="005372F9"/>
    <w:rsid w:val="0054032A"/>
    <w:rsid w:val="00540736"/>
    <w:rsid w:val="00541E7C"/>
    <w:rsid w:val="00541EA8"/>
    <w:rsid w:val="005422EF"/>
    <w:rsid w:val="005432F8"/>
    <w:rsid w:val="00543B32"/>
    <w:rsid w:val="0054598C"/>
    <w:rsid w:val="005462F4"/>
    <w:rsid w:val="0054750D"/>
    <w:rsid w:val="00547F72"/>
    <w:rsid w:val="00556361"/>
    <w:rsid w:val="00556AE5"/>
    <w:rsid w:val="00556C0F"/>
    <w:rsid w:val="005602FF"/>
    <w:rsid w:val="00560C42"/>
    <w:rsid w:val="00560E28"/>
    <w:rsid w:val="00561372"/>
    <w:rsid w:val="00561E58"/>
    <w:rsid w:val="005621CC"/>
    <w:rsid w:val="00562D19"/>
    <w:rsid w:val="00563478"/>
    <w:rsid w:val="0056453B"/>
    <w:rsid w:val="00565419"/>
    <w:rsid w:val="00565C73"/>
    <w:rsid w:val="00565F45"/>
    <w:rsid w:val="005662A7"/>
    <w:rsid w:val="0056739E"/>
    <w:rsid w:val="00570A96"/>
    <w:rsid w:val="005710AE"/>
    <w:rsid w:val="00571373"/>
    <w:rsid w:val="0057171B"/>
    <w:rsid w:val="0057383C"/>
    <w:rsid w:val="005742E6"/>
    <w:rsid w:val="00575775"/>
    <w:rsid w:val="00575C4F"/>
    <w:rsid w:val="00577495"/>
    <w:rsid w:val="00580E28"/>
    <w:rsid w:val="00581100"/>
    <w:rsid w:val="0058129C"/>
    <w:rsid w:val="00582CD1"/>
    <w:rsid w:val="0058355B"/>
    <w:rsid w:val="00584BF6"/>
    <w:rsid w:val="00586D0F"/>
    <w:rsid w:val="005871D7"/>
    <w:rsid w:val="00587581"/>
    <w:rsid w:val="005878A5"/>
    <w:rsid w:val="00592A81"/>
    <w:rsid w:val="00592B3F"/>
    <w:rsid w:val="0059308D"/>
    <w:rsid w:val="005951BD"/>
    <w:rsid w:val="00595935"/>
    <w:rsid w:val="00595AF9"/>
    <w:rsid w:val="005961F8"/>
    <w:rsid w:val="00597208"/>
    <w:rsid w:val="00597968"/>
    <w:rsid w:val="005A048F"/>
    <w:rsid w:val="005A1AF9"/>
    <w:rsid w:val="005A1ED2"/>
    <w:rsid w:val="005A41A2"/>
    <w:rsid w:val="005A5256"/>
    <w:rsid w:val="005A5357"/>
    <w:rsid w:val="005A64A0"/>
    <w:rsid w:val="005A6506"/>
    <w:rsid w:val="005A6574"/>
    <w:rsid w:val="005A6C06"/>
    <w:rsid w:val="005A78B0"/>
    <w:rsid w:val="005B0F04"/>
    <w:rsid w:val="005B15D2"/>
    <w:rsid w:val="005B3AAA"/>
    <w:rsid w:val="005B3B5B"/>
    <w:rsid w:val="005B4AD0"/>
    <w:rsid w:val="005B6114"/>
    <w:rsid w:val="005B65FD"/>
    <w:rsid w:val="005B6E65"/>
    <w:rsid w:val="005B75B3"/>
    <w:rsid w:val="005B7C59"/>
    <w:rsid w:val="005B7F4E"/>
    <w:rsid w:val="005C16DD"/>
    <w:rsid w:val="005C1CB3"/>
    <w:rsid w:val="005C2D8B"/>
    <w:rsid w:val="005C48FE"/>
    <w:rsid w:val="005C4A4C"/>
    <w:rsid w:val="005C5532"/>
    <w:rsid w:val="005C743B"/>
    <w:rsid w:val="005D1D9C"/>
    <w:rsid w:val="005D2815"/>
    <w:rsid w:val="005D49E6"/>
    <w:rsid w:val="005D4FF8"/>
    <w:rsid w:val="005D5315"/>
    <w:rsid w:val="005D5BC7"/>
    <w:rsid w:val="005D5CB8"/>
    <w:rsid w:val="005D7C5E"/>
    <w:rsid w:val="005D7D01"/>
    <w:rsid w:val="005E070E"/>
    <w:rsid w:val="005E0EB0"/>
    <w:rsid w:val="005E40B7"/>
    <w:rsid w:val="005E48D1"/>
    <w:rsid w:val="005E4E6E"/>
    <w:rsid w:val="005E57EA"/>
    <w:rsid w:val="005E58C4"/>
    <w:rsid w:val="005E592D"/>
    <w:rsid w:val="005E5A4D"/>
    <w:rsid w:val="005E6202"/>
    <w:rsid w:val="005E6265"/>
    <w:rsid w:val="005E62BF"/>
    <w:rsid w:val="005E70FA"/>
    <w:rsid w:val="005F007C"/>
    <w:rsid w:val="005F0873"/>
    <w:rsid w:val="005F1D31"/>
    <w:rsid w:val="005F2427"/>
    <w:rsid w:val="005F2885"/>
    <w:rsid w:val="005F31A0"/>
    <w:rsid w:val="005F32FB"/>
    <w:rsid w:val="005F3B7A"/>
    <w:rsid w:val="005F4A90"/>
    <w:rsid w:val="005F4E30"/>
    <w:rsid w:val="005F6A42"/>
    <w:rsid w:val="005F7358"/>
    <w:rsid w:val="005F7E88"/>
    <w:rsid w:val="00600072"/>
    <w:rsid w:val="00600C06"/>
    <w:rsid w:val="00601276"/>
    <w:rsid w:val="0060144E"/>
    <w:rsid w:val="006022BC"/>
    <w:rsid w:val="00603A73"/>
    <w:rsid w:val="006047A4"/>
    <w:rsid w:val="00606292"/>
    <w:rsid w:val="0060638B"/>
    <w:rsid w:val="0060752C"/>
    <w:rsid w:val="00607DF7"/>
    <w:rsid w:val="00610719"/>
    <w:rsid w:val="006112C5"/>
    <w:rsid w:val="0061157E"/>
    <w:rsid w:val="00611E2C"/>
    <w:rsid w:val="0061281B"/>
    <w:rsid w:val="006129FC"/>
    <w:rsid w:val="00614326"/>
    <w:rsid w:val="00614B1E"/>
    <w:rsid w:val="0061566B"/>
    <w:rsid w:val="006161E2"/>
    <w:rsid w:val="00617DCF"/>
    <w:rsid w:val="00620384"/>
    <w:rsid w:val="00621784"/>
    <w:rsid w:val="00622B6B"/>
    <w:rsid w:val="006239E5"/>
    <w:rsid w:val="00624351"/>
    <w:rsid w:val="006251BF"/>
    <w:rsid w:val="006260A0"/>
    <w:rsid w:val="0062616D"/>
    <w:rsid w:val="00626B5F"/>
    <w:rsid w:val="00627ED2"/>
    <w:rsid w:val="00630502"/>
    <w:rsid w:val="006305E8"/>
    <w:rsid w:val="00630683"/>
    <w:rsid w:val="00630F33"/>
    <w:rsid w:val="00631F39"/>
    <w:rsid w:val="00632878"/>
    <w:rsid w:val="00632C25"/>
    <w:rsid w:val="00633449"/>
    <w:rsid w:val="00635125"/>
    <w:rsid w:val="00635513"/>
    <w:rsid w:val="006419ED"/>
    <w:rsid w:val="00641B31"/>
    <w:rsid w:val="0064224C"/>
    <w:rsid w:val="006424A9"/>
    <w:rsid w:val="006424CC"/>
    <w:rsid w:val="00643EDC"/>
    <w:rsid w:val="00644697"/>
    <w:rsid w:val="00644AA4"/>
    <w:rsid w:val="00645C21"/>
    <w:rsid w:val="0064645A"/>
    <w:rsid w:val="00647C29"/>
    <w:rsid w:val="00650A2C"/>
    <w:rsid w:val="0065111A"/>
    <w:rsid w:val="00653C27"/>
    <w:rsid w:val="006558F8"/>
    <w:rsid w:val="00655B08"/>
    <w:rsid w:val="00655D0D"/>
    <w:rsid w:val="00656B26"/>
    <w:rsid w:val="00657AC4"/>
    <w:rsid w:val="006619DC"/>
    <w:rsid w:val="0066401B"/>
    <w:rsid w:val="00664C0C"/>
    <w:rsid w:val="006669AA"/>
    <w:rsid w:val="00666B4F"/>
    <w:rsid w:val="00666E38"/>
    <w:rsid w:val="006709D1"/>
    <w:rsid w:val="006710F2"/>
    <w:rsid w:val="00672D88"/>
    <w:rsid w:val="00673C99"/>
    <w:rsid w:val="00674BE2"/>
    <w:rsid w:val="0067581F"/>
    <w:rsid w:val="006764C0"/>
    <w:rsid w:val="006767C0"/>
    <w:rsid w:val="00676A2C"/>
    <w:rsid w:val="00676FA0"/>
    <w:rsid w:val="00677F09"/>
    <w:rsid w:val="00680104"/>
    <w:rsid w:val="0068162E"/>
    <w:rsid w:val="00682500"/>
    <w:rsid w:val="00684378"/>
    <w:rsid w:val="006846BA"/>
    <w:rsid w:val="0068697F"/>
    <w:rsid w:val="00687977"/>
    <w:rsid w:val="00690A19"/>
    <w:rsid w:val="00692091"/>
    <w:rsid w:val="00692BA2"/>
    <w:rsid w:val="00693659"/>
    <w:rsid w:val="00693BAA"/>
    <w:rsid w:val="006948A7"/>
    <w:rsid w:val="006A0AE7"/>
    <w:rsid w:val="006A13BD"/>
    <w:rsid w:val="006A2EB0"/>
    <w:rsid w:val="006A3A02"/>
    <w:rsid w:val="006A3A7C"/>
    <w:rsid w:val="006A473F"/>
    <w:rsid w:val="006A4BD6"/>
    <w:rsid w:val="006A4D9D"/>
    <w:rsid w:val="006A6671"/>
    <w:rsid w:val="006A66C5"/>
    <w:rsid w:val="006A6A70"/>
    <w:rsid w:val="006A7649"/>
    <w:rsid w:val="006B06ED"/>
    <w:rsid w:val="006B2299"/>
    <w:rsid w:val="006B2713"/>
    <w:rsid w:val="006B3E50"/>
    <w:rsid w:val="006B4874"/>
    <w:rsid w:val="006B49A1"/>
    <w:rsid w:val="006B5F98"/>
    <w:rsid w:val="006B688F"/>
    <w:rsid w:val="006B6AB3"/>
    <w:rsid w:val="006B7874"/>
    <w:rsid w:val="006B7AEB"/>
    <w:rsid w:val="006C04C3"/>
    <w:rsid w:val="006C0834"/>
    <w:rsid w:val="006C108C"/>
    <w:rsid w:val="006C2D78"/>
    <w:rsid w:val="006C2F67"/>
    <w:rsid w:val="006C355A"/>
    <w:rsid w:val="006C6D78"/>
    <w:rsid w:val="006C7381"/>
    <w:rsid w:val="006C7448"/>
    <w:rsid w:val="006D067F"/>
    <w:rsid w:val="006D0A26"/>
    <w:rsid w:val="006D1DCF"/>
    <w:rsid w:val="006D1E56"/>
    <w:rsid w:val="006D20CB"/>
    <w:rsid w:val="006D2150"/>
    <w:rsid w:val="006D28FA"/>
    <w:rsid w:val="006D2D55"/>
    <w:rsid w:val="006D34CF"/>
    <w:rsid w:val="006D489C"/>
    <w:rsid w:val="006D4E68"/>
    <w:rsid w:val="006D5C48"/>
    <w:rsid w:val="006D5F81"/>
    <w:rsid w:val="006D7931"/>
    <w:rsid w:val="006D7BAA"/>
    <w:rsid w:val="006E01A0"/>
    <w:rsid w:val="006E1B3F"/>
    <w:rsid w:val="006E2735"/>
    <w:rsid w:val="006E2965"/>
    <w:rsid w:val="006E2BED"/>
    <w:rsid w:val="006E2FD9"/>
    <w:rsid w:val="006E33D8"/>
    <w:rsid w:val="006E3D44"/>
    <w:rsid w:val="006E3EA2"/>
    <w:rsid w:val="006E4527"/>
    <w:rsid w:val="006E5BDA"/>
    <w:rsid w:val="006E5E30"/>
    <w:rsid w:val="006E7240"/>
    <w:rsid w:val="006F0F8B"/>
    <w:rsid w:val="006F36B1"/>
    <w:rsid w:val="006F3959"/>
    <w:rsid w:val="006F4FDD"/>
    <w:rsid w:val="006F5BAB"/>
    <w:rsid w:val="006F5D08"/>
    <w:rsid w:val="006F5F5D"/>
    <w:rsid w:val="006F6024"/>
    <w:rsid w:val="006F675F"/>
    <w:rsid w:val="006F7970"/>
    <w:rsid w:val="006F7CF6"/>
    <w:rsid w:val="007000A3"/>
    <w:rsid w:val="00700DBC"/>
    <w:rsid w:val="007014D7"/>
    <w:rsid w:val="00703F69"/>
    <w:rsid w:val="007067D9"/>
    <w:rsid w:val="007068E8"/>
    <w:rsid w:val="0070714E"/>
    <w:rsid w:val="007074CB"/>
    <w:rsid w:val="00707F3B"/>
    <w:rsid w:val="0071040A"/>
    <w:rsid w:val="00710436"/>
    <w:rsid w:val="007104CF"/>
    <w:rsid w:val="00713159"/>
    <w:rsid w:val="0071402D"/>
    <w:rsid w:val="0071444E"/>
    <w:rsid w:val="00714D60"/>
    <w:rsid w:val="0071512D"/>
    <w:rsid w:val="007154B0"/>
    <w:rsid w:val="007154E7"/>
    <w:rsid w:val="00716396"/>
    <w:rsid w:val="00720CDB"/>
    <w:rsid w:val="00720E5B"/>
    <w:rsid w:val="00722415"/>
    <w:rsid w:val="00723433"/>
    <w:rsid w:val="00723A76"/>
    <w:rsid w:val="00724342"/>
    <w:rsid w:val="007245A2"/>
    <w:rsid w:val="00724C81"/>
    <w:rsid w:val="00724D4F"/>
    <w:rsid w:val="0072542F"/>
    <w:rsid w:val="00725A0E"/>
    <w:rsid w:val="00726B93"/>
    <w:rsid w:val="00726D6A"/>
    <w:rsid w:val="007271B1"/>
    <w:rsid w:val="00727713"/>
    <w:rsid w:val="00730CEF"/>
    <w:rsid w:val="007314AE"/>
    <w:rsid w:val="00731673"/>
    <w:rsid w:val="007316C0"/>
    <w:rsid w:val="00731FD3"/>
    <w:rsid w:val="00732136"/>
    <w:rsid w:val="007331E1"/>
    <w:rsid w:val="0073366F"/>
    <w:rsid w:val="00733D90"/>
    <w:rsid w:val="00733DA6"/>
    <w:rsid w:val="00733E90"/>
    <w:rsid w:val="0073489F"/>
    <w:rsid w:val="00734DCA"/>
    <w:rsid w:val="00734DEB"/>
    <w:rsid w:val="0073540C"/>
    <w:rsid w:val="007354BE"/>
    <w:rsid w:val="00735DEE"/>
    <w:rsid w:val="00737008"/>
    <w:rsid w:val="00740ABD"/>
    <w:rsid w:val="0074260B"/>
    <w:rsid w:val="00742D5B"/>
    <w:rsid w:val="007432AA"/>
    <w:rsid w:val="007433D5"/>
    <w:rsid w:val="00744CA9"/>
    <w:rsid w:val="007456B4"/>
    <w:rsid w:val="00745A80"/>
    <w:rsid w:val="00746699"/>
    <w:rsid w:val="00746EF5"/>
    <w:rsid w:val="007472D6"/>
    <w:rsid w:val="00747874"/>
    <w:rsid w:val="0074799C"/>
    <w:rsid w:val="00747A38"/>
    <w:rsid w:val="00747B1E"/>
    <w:rsid w:val="00752113"/>
    <w:rsid w:val="00753E3F"/>
    <w:rsid w:val="00754388"/>
    <w:rsid w:val="00754558"/>
    <w:rsid w:val="00756659"/>
    <w:rsid w:val="007579AC"/>
    <w:rsid w:val="00760D5A"/>
    <w:rsid w:val="00761050"/>
    <w:rsid w:val="00761070"/>
    <w:rsid w:val="0076136C"/>
    <w:rsid w:val="00761AA3"/>
    <w:rsid w:val="0076350E"/>
    <w:rsid w:val="00764897"/>
    <w:rsid w:val="007649AF"/>
    <w:rsid w:val="00765204"/>
    <w:rsid w:val="00766C75"/>
    <w:rsid w:val="0076796F"/>
    <w:rsid w:val="0077048C"/>
    <w:rsid w:val="00771275"/>
    <w:rsid w:val="007720DA"/>
    <w:rsid w:val="00772113"/>
    <w:rsid w:val="007737CC"/>
    <w:rsid w:val="00774296"/>
    <w:rsid w:val="00774874"/>
    <w:rsid w:val="007748CD"/>
    <w:rsid w:val="00774D02"/>
    <w:rsid w:val="00775B5F"/>
    <w:rsid w:val="00780CC7"/>
    <w:rsid w:val="007818F4"/>
    <w:rsid w:val="007850D5"/>
    <w:rsid w:val="00785951"/>
    <w:rsid w:val="00785E82"/>
    <w:rsid w:val="007864E2"/>
    <w:rsid w:val="007865BA"/>
    <w:rsid w:val="007879CE"/>
    <w:rsid w:val="007907C8"/>
    <w:rsid w:val="00790CD6"/>
    <w:rsid w:val="00790F98"/>
    <w:rsid w:val="007911EB"/>
    <w:rsid w:val="007948D1"/>
    <w:rsid w:val="00795316"/>
    <w:rsid w:val="007953CC"/>
    <w:rsid w:val="00795E5B"/>
    <w:rsid w:val="00795E97"/>
    <w:rsid w:val="00797196"/>
    <w:rsid w:val="00797F90"/>
    <w:rsid w:val="007A0C4E"/>
    <w:rsid w:val="007A152E"/>
    <w:rsid w:val="007A1C10"/>
    <w:rsid w:val="007A2272"/>
    <w:rsid w:val="007A3002"/>
    <w:rsid w:val="007A3866"/>
    <w:rsid w:val="007A3F6B"/>
    <w:rsid w:val="007A41FB"/>
    <w:rsid w:val="007A5A9D"/>
    <w:rsid w:val="007A7175"/>
    <w:rsid w:val="007A72D1"/>
    <w:rsid w:val="007A7D52"/>
    <w:rsid w:val="007B04F9"/>
    <w:rsid w:val="007B08AB"/>
    <w:rsid w:val="007B2271"/>
    <w:rsid w:val="007B33E0"/>
    <w:rsid w:val="007B5936"/>
    <w:rsid w:val="007B5A9E"/>
    <w:rsid w:val="007B712C"/>
    <w:rsid w:val="007C01AB"/>
    <w:rsid w:val="007C0736"/>
    <w:rsid w:val="007C09A5"/>
    <w:rsid w:val="007C0C7C"/>
    <w:rsid w:val="007C180A"/>
    <w:rsid w:val="007C2687"/>
    <w:rsid w:val="007C2D65"/>
    <w:rsid w:val="007C2F12"/>
    <w:rsid w:val="007C474E"/>
    <w:rsid w:val="007C487F"/>
    <w:rsid w:val="007C48D0"/>
    <w:rsid w:val="007C667B"/>
    <w:rsid w:val="007D0686"/>
    <w:rsid w:val="007D09C1"/>
    <w:rsid w:val="007D14EA"/>
    <w:rsid w:val="007D272B"/>
    <w:rsid w:val="007D2989"/>
    <w:rsid w:val="007D3D01"/>
    <w:rsid w:val="007D5582"/>
    <w:rsid w:val="007D70BA"/>
    <w:rsid w:val="007E04F1"/>
    <w:rsid w:val="007E1339"/>
    <w:rsid w:val="007E1437"/>
    <w:rsid w:val="007E4488"/>
    <w:rsid w:val="007E57E1"/>
    <w:rsid w:val="007E763E"/>
    <w:rsid w:val="007E7FD4"/>
    <w:rsid w:val="007F09FD"/>
    <w:rsid w:val="007F1318"/>
    <w:rsid w:val="007F1B9D"/>
    <w:rsid w:val="007F1E05"/>
    <w:rsid w:val="007F218D"/>
    <w:rsid w:val="007F21AE"/>
    <w:rsid w:val="007F2D05"/>
    <w:rsid w:val="007F318F"/>
    <w:rsid w:val="007F36B2"/>
    <w:rsid w:val="007F3906"/>
    <w:rsid w:val="007F46DB"/>
    <w:rsid w:val="007F478C"/>
    <w:rsid w:val="007F6332"/>
    <w:rsid w:val="0080109C"/>
    <w:rsid w:val="00802B16"/>
    <w:rsid w:val="00803C01"/>
    <w:rsid w:val="00804B2B"/>
    <w:rsid w:val="00806E3B"/>
    <w:rsid w:val="0080731E"/>
    <w:rsid w:val="0081026D"/>
    <w:rsid w:val="00810A35"/>
    <w:rsid w:val="00810E33"/>
    <w:rsid w:val="00811441"/>
    <w:rsid w:val="0081163B"/>
    <w:rsid w:val="00811A85"/>
    <w:rsid w:val="00811BE3"/>
    <w:rsid w:val="00812577"/>
    <w:rsid w:val="0081307B"/>
    <w:rsid w:val="00813408"/>
    <w:rsid w:val="008141CA"/>
    <w:rsid w:val="008142DA"/>
    <w:rsid w:val="008153C7"/>
    <w:rsid w:val="00815DDB"/>
    <w:rsid w:val="00820EC4"/>
    <w:rsid w:val="008211C3"/>
    <w:rsid w:val="008219A1"/>
    <w:rsid w:val="008228CB"/>
    <w:rsid w:val="008248A4"/>
    <w:rsid w:val="0082529F"/>
    <w:rsid w:val="0082570A"/>
    <w:rsid w:val="00826142"/>
    <w:rsid w:val="00826656"/>
    <w:rsid w:val="00827BB5"/>
    <w:rsid w:val="008308F4"/>
    <w:rsid w:val="00830AB6"/>
    <w:rsid w:val="00831DCC"/>
    <w:rsid w:val="00832002"/>
    <w:rsid w:val="00833D99"/>
    <w:rsid w:val="0083476A"/>
    <w:rsid w:val="00834CE3"/>
    <w:rsid w:val="008356B2"/>
    <w:rsid w:val="0083570C"/>
    <w:rsid w:val="00836AC8"/>
    <w:rsid w:val="0084007E"/>
    <w:rsid w:val="008402C2"/>
    <w:rsid w:val="008404F1"/>
    <w:rsid w:val="00841393"/>
    <w:rsid w:val="00841498"/>
    <w:rsid w:val="00843C34"/>
    <w:rsid w:val="0084689E"/>
    <w:rsid w:val="0084691C"/>
    <w:rsid w:val="0084746D"/>
    <w:rsid w:val="0084750E"/>
    <w:rsid w:val="008510AA"/>
    <w:rsid w:val="00851235"/>
    <w:rsid w:val="00851AA0"/>
    <w:rsid w:val="0085234F"/>
    <w:rsid w:val="00852D83"/>
    <w:rsid w:val="00852E00"/>
    <w:rsid w:val="00853A0F"/>
    <w:rsid w:val="008543DD"/>
    <w:rsid w:val="00854802"/>
    <w:rsid w:val="00856876"/>
    <w:rsid w:val="0085754D"/>
    <w:rsid w:val="0085760F"/>
    <w:rsid w:val="00857692"/>
    <w:rsid w:val="00857933"/>
    <w:rsid w:val="00857AE6"/>
    <w:rsid w:val="00861BC6"/>
    <w:rsid w:val="008639C7"/>
    <w:rsid w:val="00864507"/>
    <w:rsid w:val="00864BE2"/>
    <w:rsid w:val="00865E10"/>
    <w:rsid w:val="00867D24"/>
    <w:rsid w:val="00872892"/>
    <w:rsid w:val="00873E8C"/>
    <w:rsid w:val="00874AAA"/>
    <w:rsid w:val="00874CB2"/>
    <w:rsid w:val="008756D3"/>
    <w:rsid w:val="00875BD4"/>
    <w:rsid w:val="00876001"/>
    <w:rsid w:val="0087627F"/>
    <w:rsid w:val="008764AF"/>
    <w:rsid w:val="008774C3"/>
    <w:rsid w:val="00877EF6"/>
    <w:rsid w:val="008809C5"/>
    <w:rsid w:val="008819B7"/>
    <w:rsid w:val="008825C5"/>
    <w:rsid w:val="008842DB"/>
    <w:rsid w:val="00884B7F"/>
    <w:rsid w:val="008852D9"/>
    <w:rsid w:val="008868D2"/>
    <w:rsid w:val="00886D26"/>
    <w:rsid w:val="00886FC4"/>
    <w:rsid w:val="00887491"/>
    <w:rsid w:val="00887B55"/>
    <w:rsid w:val="00887D52"/>
    <w:rsid w:val="00890A15"/>
    <w:rsid w:val="00890AFA"/>
    <w:rsid w:val="008959D2"/>
    <w:rsid w:val="0089630D"/>
    <w:rsid w:val="0089668A"/>
    <w:rsid w:val="008972D6"/>
    <w:rsid w:val="008979CB"/>
    <w:rsid w:val="00897C27"/>
    <w:rsid w:val="008A29E8"/>
    <w:rsid w:val="008A3836"/>
    <w:rsid w:val="008A4F03"/>
    <w:rsid w:val="008A5012"/>
    <w:rsid w:val="008A51B0"/>
    <w:rsid w:val="008A543F"/>
    <w:rsid w:val="008A5C39"/>
    <w:rsid w:val="008A61AB"/>
    <w:rsid w:val="008A711C"/>
    <w:rsid w:val="008A766C"/>
    <w:rsid w:val="008A7902"/>
    <w:rsid w:val="008B136F"/>
    <w:rsid w:val="008B2CAA"/>
    <w:rsid w:val="008B2E12"/>
    <w:rsid w:val="008B488F"/>
    <w:rsid w:val="008B6018"/>
    <w:rsid w:val="008B65A1"/>
    <w:rsid w:val="008B66FE"/>
    <w:rsid w:val="008B6BD3"/>
    <w:rsid w:val="008C1247"/>
    <w:rsid w:val="008C23AB"/>
    <w:rsid w:val="008C3684"/>
    <w:rsid w:val="008C3FFE"/>
    <w:rsid w:val="008C4B2C"/>
    <w:rsid w:val="008C654C"/>
    <w:rsid w:val="008C6611"/>
    <w:rsid w:val="008C76C7"/>
    <w:rsid w:val="008C7BC9"/>
    <w:rsid w:val="008D0F30"/>
    <w:rsid w:val="008D2C80"/>
    <w:rsid w:val="008D33CA"/>
    <w:rsid w:val="008D40DA"/>
    <w:rsid w:val="008D4C4E"/>
    <w:rsid w:val="008D5269"/>
    <w:rsid w:val="008D5ACC"/>
    <w:rsid w:val="008D61D2"/>
    <w:rsid w:val="008D6250"/>
    <w:rsid w:val="008D6E09"/>
    <w:rsid w:val="008D6FCA"/>
    <w:rsid w:val="008D737A"/>
    <w:rsid w:val="008D7489"/>
    <w:rsid w:val="008D7D5E"/>
    <w:rsid w:val="008E1E1B"/>
    <w:rsid w:val="008E1F1E"/>
    <w:rsid w:val="008E3780"/>
    <w:rsid w:val="008E4EB2"/>
    <w:rsid w:val="008E5AAD"/>
    <w:rsid w:val="008E7AB5"/>
    <w:rsid w:val="008F0085"/>
    <w:rsid w:val="008F1231"/>
    <w:rsid w:val="008F1DFE"/>
    <w:rsid w:val="008F2812"/>
    <w:rsid w:val="008F4B0D"/>
    <w:rsid w:val="008F4EB9"/>
    <w:rsid w:val="00901D31"/>
    <w:rsid w:val="00905427"/>
    <w:rsid w:val="009056EC"/>
    <w:rsid w:val="00905AFF"/>
    <w:rsid w:val="00907079"/>
    <w:rsid w:val="00907456"/>
    <w:rsid w:val="00907B00"/>
    <w:rsid w:val="009108C0"/>
    <w:rsid w:val="00910D20"/>
    <w:rsid w:val="009116B0"/>
    <w:rsid w:val="00912896"/>
    <w:rsid w:val="009139A2"/>
    <w:rsid w:val="00913C90"/>
    <w:rsid w:val="00914891"/>
    <w:rsid w:val="0091594F"/>
    <w:rsid w:val="00915C21"/>
    <w:rsid w:val="00915C8F"/>
    <w:rsid w:val="0091680B"/>
    <w:rsid w:val="00916B01"/>
    <w:rsid w:val="00916BF1"/>
    <w:rsid w:val="00916D4A"/>
    <w:rsid w:val="00921909"/>
    <w:rsid w:val="00922D25"/>
    <w:rsid w:val="009247A0"/>
    <w:rsid w:val="00924F60"/>
    <w:rsid w:val="0092557C"/>
    <w:rsid w:val="00926350"/>
    <w:rsid w:val="00926B6F"/>
    <w:rsid w:val="00927A5B"/>
    <w:rsid w:val="00932689"/>
    <w:rsid w:val="00932750"/>
    <w:rsid w:val="00932EB7"/>
    <w:rsid w:val="00932F3E"/>
    <w:rsid w:val="009339B4"/>
    <w:rsid w:val="00933A11"/>
    <w:rsid w:val="00933C84"/>
    <w:rsid w:val="00934492"/>
    <w:rsid w:val="00934ECC"/>
    <w:rsid w:val="0093537A"/>
    <w:rsid w:val="00937A47"/>
    <w:rsid w:val="00937DFF"/>
    <w:rsid w:val="0094088E"/>
    <w:rsid w:val="00941D1F"/>
    <w:rsid w:val="0094220E"/>
    <w:rsid w:val="009428D2"/>
    <w:rsid w:val="00944EDE"/>
    <w:rsid w:val="00945FF0"/>
    <w:rsid w:val="00947BCE"/>
    <w:rsid w:val="00950509"/>
    <w:rsid w:val="00950C41"/>
    <w:rsid w:val="0095219E"/>
    <w:rsid w:val="0095223C"/>
    <w:rsid w:val="00952AEF"/>
    <w:rsid w:val="009531DF"/>
    <w:rsid w:val="009543DC"/>
    <w:rsid w:val="009552B5"/>
    <w:rsid w:val="009553DB"/>
    <w:rsid w:val="00955C65"/>
    <w:rsid w:val="0095615A"/>
    <w:rsid w:val="0095634B"/>
    <w:rsid w:val="00956460"/>
    <w:rsid w:val="009569B3"/>
    <w:rsid w:val="009573CC"/>
    <w:rsid w:val="00957906"/>
    <w:rsid w:val="00957E8D"/>
    <w:rsid w:val="00960AAB"/>
    <w:rsid w:val="0096155B"/>
    <w:rsid w:val="00961621"/>
    <w:rsid w:val="009619F4"/>
    <w:rsid w:val="00961C36"/>
    <w:rsid w:val="0096326C"/>
    <w:rsid w:val="00963F37"/>
    <w:rsid w:val="009640BD"/>
    <w:rsid w:val="009645CD"/>
    <w:rsid w:val="009645EE"/>
    <w:rsid w:val="00966866"/>
    <w:rsid w:val="00966ACB"/>
    <w:rsid w:val="00966B01"/>
    <w:rsid w:val="00967CCA"/>
    <w:rsid w:val="00967E79"/>
    <w:rsid w:val="00970411"/>
    <w:rsid w:val="00971293"/>
    <w:rsid w:val="00972378"/>
    <w:rsid w:val="00972AB6"/>
    <w:rsid w:val="0097488B"/>
    <w:rsid w:val="00975298"/>
    <w:rsid w:val="0097609B"/>
    <w:rsid w:val="0097624D"/>
    <w:rsid w:val="00976639"/>
    <w:rsid w:val="00976FAB"/>
    <w:rsid w:val="00977858"/>
    <w:rsid w:val="0097796A"/>
    <w:rsid w:val="00977EA9"/>
    <w:rsid w:val="009811EA"/>
    <w:rsid w:val="00981F04"/>
    <w:rsid w:val="0098258B"/>
    <w:rsid w:val="00982F8A"/>
    <w:rsid w:val="00983AD0"/>
    <w:rsid w:val="00983F01"/>
    <w:rsid w:val="0098462E"/>
    <w:rsid w:val="009847AF"/>
    <w:rsid w:val="00984EA7"/>
    <w:rsid w:val="009902B4"/>
    <w:rsid w:val="00990B9E"/>
    <w:rsid w:val="00991E79"/>
    <w:rsid w:val="00992FFD"/>
    <w:rsid w:val="00993987"/>
    <w:rsid w:val="009942DE"/>
    <w:rsid w:val="0099446E"/>
    <w:rsid w:val="00994470"/>
    <w:rsid w:val="00994E7D"/>
    <w:rsid w:val="0099557E"/>
    <w:rsid w:val="009967D7"/>
    <w:rsid w:val="00996992"/>
    <w:rsid w:val="009A1AA8"/>
    <w:rsid w:val="009A1F20"/>
    <w:rsid w:val="009A2342"/>
    <w:rsid w:val="009A260F"/>
    <w:rsid w:val="009A420F"/>
    <w:rsid w:val="009A4B58"/>
    <w:rsid w:val="009A6274"/>
    <w:rsid w:val="009A70E8"/>
    <w:rsid w:val="009B044E"/>
    <w:rsid w:val="009B113E"/>
    <w:rsid w:val="009B13B8"/>
    <w:rsid w:val="009B2091"/>
    <w:rsid w:val="009B2C2B"/>
    <w:rsid w:val="009B330E"/>
    <w:rsid w:val="009B33E1"/>
    <w:rsid w:val="009B4B9E"/>
    <w:rsid w:val="009B719F"/>
    <w:rsid w:val="009B7F3F"/>
    <w:rsid w:val="009C0F8F"/>
    <w:rsid w:val="009C142E"/>
    <w:rsid w:val="009C16A4"/>
    <w:rsid w:val="009C26B0"/>
    <w:rsid w:val="009C3633"/>
    <w:rsid w:val="009C3D1F"/>
    <w:rsid w:val="009C4DBE"/>
    <w:rsid w:val="009C4FDC"/>
    <w:rsid w:val="009C542E"/>
    <w:rsid w:val="009C60E2"/>
    <w:rsid w:val="009D0634"/>
    <w:rsid w:val="009D1433"/>
    <w:rsid w:val="009D238C"/>
    <w:rsid w:val="009D338D"/>
    <w:rsid w:val="009D3C86"/>
    <w:rsid w:val="009D3E2D"/>
    <w:rsid w:val="009D3FD3"/>
    <w:rsid w:val="009D4240"/>
    <w:rsid w:val="009D4B56"/>
    <w:rsid w:val="009D55AC"/>
    <w:rsid w:val="009D573C"/>
    <w:rsid w:val="009D5F71"/>
    <w:rsid w:val="009D62ED"/>
    <w:rsid w:val="009D6658"/>
    <w:rsid w:val="009D73E1"/>
    <w:rsid w:val="009E00A2"/>
    <w:rsid w:val="009E05E0"/>
    <w:rsid w:val="009E0749"/>
    <w:rsid w:val="009E15C0"/>
    <w:rsid w:val="009E1B97"/>
    <w:rsid w:val="009E1FCA"/>
    <w:rsid w:val="009E2F2E"/>
    <w:rsid w:val="009E34E0"/>
    <w:rsid w:val="009E4C74"/>
    <w:rsid w:val="009E5073"/>
    <w:rsid w:val="009E6BBE"/>
    <w:rsid w:val="009E6D21"/>
    <w:rsid w:val="009F0CFC"/>
    <w:rsid w:val="009F11A5"/>
    <w:rsid w:val="009F11F5"/>
    <w:rsid w:val="009F1704"/>
    <w:rsid w:val="009F1C86"/>
    <w:rsid w:val="009F264F"/>
    <w:rsid w:val="009F29E9"/>
    <w:rsid w:val="009F394A"/>
    <w:rsid w:val="009F3BE7"/>
    <w:rsid w:val="009F3DE2"/>
    <w:rsid w:val="009F4940"/>
    <w:rsid w:val="009F67AB"/>
    <w:rsid w:val="009F6F82"/>
    <w:rsid w:val="009F7305"/>
    <w:rsid w:val="009F776C"/>
    <w:rsid w:val="00A007C8"/>
    <w:rsid w:val="00A00828"/>
    <w:rsid w:val="00A00EAD"/>
    <w:rsid w:val="00A02139"/>
    <w:rsid w:val="00A03149"/>
    <w:rsid w:val="00A0520B"/>
    <w:rsid w:val="00A05594"/>
    <w:rsid w:val="00A06294"/>
    <w:rsid w:val="00A0678A"/>
    <w:rsid w:val="00A0768B"/>
    <w:rsid w:val="00A07ED6"/>
    <w:rsid w:val="00A10692"/>
    <w:rsid w:val="00A10CB1"/>
    <w:rsid w:val="00A120EA"/>
    <w:rsid w:val="00A13658"/>
    <w:rsid w:val="00A13D6B"/>
    <w:rsid w:val="00A14E99"/>
    <w:rsid w:val="00A15C96"/>
    <w:rsid w:val="00A20CAA"/>
    <w:rsid w:val="00A216B3"/>
    <w:rsid w:val="00A22726"/>
    <w:rsid w:val="00A252E8"/>
    <w:rsid w:val="00A2543C"/>
    <w:rsid w:val="00A25F8A"/>
    <w:rsid w:val="00A274DD"/>
    <w:rsid w:val="00A307C8"/>
    <w:rsid w:val="00A30A40"/>
    <w:rsid w:val="00A31091"/>
    <w:rsid w:val="00A31540"/>
    <w:rsid w:val="00A31546"/>
    <w:rsid w:val="00A31BCE"/>
    <w:rsid w:val="00A31E66"/>
    <w:rsid w:val="00A32142"/>
    <w:rsid w:val="00A32D64"/>
    <w:rsid w:val="00A32EC0"/>
    <w:rsid w:val="00A33114"/>
    <w:rsid w:val="00A333CD"/>
    <w:rsid w:val="00A34245"/>
    <w:rsid w:val="00A344E8"/>
    <w:rsid w:val="00A3581C"/>
    <w:rsid w:val="00A3586D"/>
    <w:rsid w:val="00A366BE"/>
    <w:rsid w:val="00A36B34"/>
    <w:rsid w:val="00A37E93"/>
    <w:rsid w:val="00A422CC"/>
    <w:rsid w:val="00A4274B"/>
    <w:rsid w:val="00A43C54"/>
    <w:rsid w:val="00A44451"/>
    <w:rsid w:val="00A46021"/>
    <w:rsid w:val="00A475D7"/>
    <w:rsid w:val="00A475DA"/>
    <w:rsid w:val="00A506E3"/>
    <w:rsid w:val="00A519BB"/>
    <w:rsid w:val="00A51D81"/>
    <w:rsid w:val="00A52D18"/>
    <w:rsid w:val="00A536A9"/>
    <w:rsid w:val="00A53712"/>
    <w:rsid w:val="00A54E14"/>
    <w:rsid w:val="00A5715B"/>
    <w:rsid w:val="00A621ED"/>
    <w:rsid w:val="00A634FC"/>
    <w:rsid w:val="00A63706"/>
    <w:rsid w:val="00A64839"/>
    <w:rsid w:val="00A65D4E"/>
    <w:rsid w:val="00A670C4"/>
    <w:rsid w:val="00A67CA7"/>
    <w:rsid w:val="00A700C9"/>
    <w:rsid w:val="00A70C20"/>
    <w:rsid w:val="00A71407"/>
    <w:rsid w:val="00A71E3F"/>
    <w:rsid w:val="00A72077"/>
    <w:rsid w:val="00A72780"/>
    <w:rsid w:val="00A72EDA"/>
    <w:rsid w:val="00A732A1"/>
    <w:rsid w:val="00A732CE"/>
    <w:rsid w:val="00A73561"/>
    <w:rsid w:val="00A74534"/>
    <w:rsid w:val="00A75EA9"/>
    <w:rsid w:val="00A76489"/>
    <w:rsid w:val="00A7683F"/>
    <w:rsid w:val="00A77A59"/>
    <w:rsid w:val="00A80914"/>
    <w:rsid w:val="00A812D1"/>
    <w:rsid w:val="00A81ABF"/>
    <w:rsid w:val="00A8447B"/>
    <w:rsid w:val="00A8471F"/>
    <w:rsid w:val="00A84818"/>
    <w:rsid w:val="00A84BD9"/>
    <w:rsid w:val="00A8508A"/>
    <w:rsid w:val="00A8542A"/>
    <w:rsid w:val="00A85D8F"/>
    <w:rsid w:val="00A8782E"/>
    <w:rsid w:val="00A910EB"/>
    <w:rsid w:val="00A911C6"/>
    <w:rsid w:val="00A918C8"/>
    <w:rsid w:val="00A924A4"/>
    <w:rsid w:val="00A925E9"/>
    <w:rsid w:val="00A93875"/>
    <w:rsid w:val="00A9564B"/>
    <w:rsid w:val="00A96673"/>
    <w:rsid w:val="00A97975"/>
    <w:rsid w:val="00A97C0F"/>
    <w:rsid w:val="00AA05FC"/>
    <w:rsid w:val="00AA0DAD"/>
    <w:rsid w:val="00AA0FDD"/>
    <w:rsid w:val="00AA12C6"/>
    <w:rsid w:val="00AA15B9"/>
    <w:rsid w:val="00AA23D7"/>
    <w:rsid w:val="00AA2B82"/>
    <w:rsid w:val="00AA4F2B"/>
    <w:rsid w:val="00AA5716"/>
    <w:rsid w:val="00AA7434"/>
    <w:rsid w:val="00AA78D4"/>
    <w:rsid w:val="00AA7A08"/>
    <w:rsid w:val="00AB08DE"/>
    <w:rsid w:val="00AB0FC6"/>
    <w:rsid w:val="00AB1F85"/>
    <w:rsid w:val="00AB222D"/>
    <w:rsid w:val="00AB2D7B"/>
    <w:rsid w:val="00AB3138"/>
    <w:rsid w:val="00AB3163"/>
    <w:rsid w:val="00AB34DF"/>
    <w:rsid w:val="00AB4DA2"/>
    <w:rsid w:val="00AB5F4F"/>
    <w:rsid w:val="00AB7783"/>
    <w:rsid w:val="00AC003D"/>
    <w:rsid w:val="00AC166B"/>
    <w:rsid w:val="00AC174C"/>
    <w:rsid w:val="00AC205E"/>
    <w:rsid w:val="00AC22F7"/>
    <w:rsid w:val="00AC3072"/>
    <w:rsid w:val="00AC64D9"/>
    <w:rsid w:val="00AC6B89"/>
    <w:rsid w:val="00AC739C"/>
    <w:rsid w:val="00AD15C9"/>
    <w:rsid w:val="00AD1930"/>
    <w:rsid w:val="00AD3858"/>
    <w:rsid w:val="00AD4471"/>
    <w:rsid w:val="00AD4860"/>
    <w:rsid w:val="00AD5794"/>
    <w:rsid w:val="00AD7F5D"/>
    <w:rsid w:val="00AE0AE6"/>
    <w:rsid w:val="00AE53E5"/>
    <w:rsid w:val="00AE5561"/>
    <w:rsid w:val="00AE561F"/>
    <w:rsid w:val="00AF192E"/>
    <w:rsid w:val="00AF29F6"/>
    <w:rsid w:val="00AF3D86"/>
    <w:rsid w:val="00AF4E85"/>
    <w:rsid w:val="00AF64C6"/>
    <w:rsid w:val="00AF68D1"/>
    <w:rsid w:val="00AF6B25"/>
    <w:rsid w:val="00AF6D64"/>
    <w:rsid w:val="00AF7296"/>
    <w:rsid w:val="00AF7CD7"/>
    <w:rsid w:val="00AF7D18"/>
    <w:rsid w:val="00B008CB"/>
    <w:rsid w:val="00B017E4"/>
    <w:rsid w:val="00B02555"/>
    <w:rsid w:val="00B0297F"/>
    <w:rsid w:val="00B02E14"/>
    <w:rsid w:val="00B05594"/>
    <w:rsid w:val="00B05FB9"/>
    <w:rsid w:val="00B06348"/>
    <w:rsid w:val="00B06F22"/>
    <w:rsid w:val="00B07862"/>
    <w:rsid w:val="00B07ED7"/>
    <w:rsid w:val="00B108E7"/>
    <w:rsid w:val="00B10C91"/>
    <w:rsid w:val="00B12442"/>
    <w:rsid w:val="00B141A2"/>
    <w:rsid w:val="00B146D9"/>
    <w:rsid w:val="00B1521F"/>
    <w:rsid w:val="00B200A3"/>
    <w:rsid w:val="00B204FB"/>
    <w:rsid w:val="00B20519"/>
    <w:rsid w:val="00B211D9"/>
    <w:rsid w:val="00B21683"/>
    <w:rsid w:val="00B217F6"/>
    <w:rsid w:val="00B21C75"/>
    <w:rsid w:val="00B21FE4"/>
    <w:rsid w:val="00B2265B"/>
    <w:rsid w:val="00B227E5"/>
    <w:rsid w:val="00B22CB3"/>
    <w:rsid w:val="00B22CEC"/>
    <w:rsid w:val="00B22F7E"/>
    <w:rsid w:val="00B230E9"/>
    <w:rsid w:val="00B232B6"/>
    <w:rsid w:val="00B23F6A"/>
    <w:rsid w:val="00B23F9E"/>
    <w:rsid w:val="00B241C9"/>
    <w:rsid w:val="00B254BE"/>
    <w:rsid w:val="00B254FC"/>
    <w:rsid w:val="00B25534"/>
    <w:rsid w:val="00B257A6"/>
    <w:rsid w:val="00B25B8F"/>
    <w:rsid w:val="00B27B2D"/>
    <w:rsid w:val="00B30045"/>
    <w:rsid w:val="00B3004B"/>
    <w:rsid w:val="00B31696"/>
    <w:rsid w:val="00B31FE7"/>
    <w:rsid w:val="00B3247F"/>
    <w:rsid w:val="00B3570B"/>
    <w:rsid w:val="00B35D14"/>
    <w:rsid w:val="00B35FFD"/>
    <w:rsid w:val="00B36AF4"/>
    <w:rsid w:val="00B40560"/>
    <w:rsid w:val="00B406E1"/>
    <w:rsid w:val="00B40837"/>
    <w:rsid w:val="00B40FD8"/>
    <w:rsid w:val="00B4175E"/>
    <w:rsid w:val="00B41AA9"/>
    <w:rsid w:val="00B42C32"/>
    <w:rsid w:val="00B42DF0"/>
    <w:rsid w:val="00B432CE"/>
    <w:rsid w:val="00B43A44"/>
    <w:rsid w:val="00B43D6E"/>
    <w:rsid w:val="00B44CE8"/>
    <w:rsid w:val="00B470E4"/>
    <w:rsid w:val="00B47BFA"/>
    <w:rsid w:val="00B5037E"/>
    <w:rsid w:val="00B50AE6"/>
    <w:rsid w:val="00B51E60"/>
    <w:rsid w:val="00B521E2"/>
    <w:rsid w:val="00B534FC"/>
    <w:rsid w:val="00B53A10"/>
    <w:rsid w:val="00B53A6F"/>
    <w:rsid w:val="00B55667"/>
    <w:rsid w:val="00B56010"/>
    <w:rsid w:val="00B56874"/>
    <w:rsid w:val="00B5747C"/>
    <w:rsid w:val="00B57CF2"/>
    <w:rsid w:val="00B601D9"/>
    <w:rsid w:val="00B619C7"/>
    <w:rsid w:val="00B64444"/>
    <w:rsid w:val="00B64B55"/>
    <w:rsid w:val="00B650A7"/>
    <w:rsid w:val="00B65B7D"/>
    <w:rsid w:val="00B6613A"/>
    <w:rsid w:val="00B66191"/>
    <w:rsid w:val="00B67A76"/>
    <w:rsid w:val="00B7046C"/>
    <w:rsid w:val="00B70739"/>
    <w:rsid w:val="00B71935"/>
    <w:rsid w:val="00B71D7D"/>
    <w:rsid w:val="00B7251B"/>
    <w:rsid w:val="00B7281E"/>
    <w:rsid w:val="00B7435D"/>
    <w:rsid w:val="00B74411"/>
    <w:rsid w:val="00B7443A"/>
    <w:rsid w:val="00B744F4"/>
    <w:rsid w:val="00B753AA"/>
    <w:rsid w:val="00B771F9"/>
    <w:rsid w:val="00B8125C"/>
    <w:rsid w:val="00B81F47"/>
    <w:rsid w:val="00B82AE0"/>
    <w:rsid w:val="00B82DA0"/>
    <w:rsid w:val="00B84E9A"/>
    <w:rsid w:val="00B85CDD"/>
    <w:rsid w:val="00B85D2A"/>
    <w:rsid w:val="00B86893"/>
    <w:rsid w:val="00B86D02"/>
    <w:rsid w:val="00B8788E"/>
    <w:rsid w:val="00B90AFB"/>
    <w:rsid w:val="00B9194A"/>
    <w:rsid w:val="00B926A5"/>
    <w:rsid w:val="00B93793"/>
    <w:rsid w:val="00B93A9E"/>
    <w:rsid w:val="00B94D75"/>
    <w:rsid w:val="00B962ED"/>
    <w:rsid w:val="00B966EB"/>
    <w:rsid w:val="00B972D8"/>
    <w:rsid w:val="00B97789"/>
    <w:rsid w:val="00BA02E8"/>
    <w:rsid w:val="00BA057D"/>
    <w:rsid w:val="00BA0C94"/>
    <w:rsid w:val="00BA333B"/>
    <w:rsid w:val="00BA38D6"/>
    <w:rsid w:val="00BA41D4"/>
    <w:rsid w:val="00BA481E"/>
    <w:rsid w:val="00BA4CE9"/>
    <w:rsid w:val="00BA4CFD"/>
    <w:rsid w:val="00BA56E3"/>
    <w:rsid w:val="00BB0EA8"/>
    <w:rsid w:val="00BB1C2D"/>
    <w:rsid w:val="00BB2075"/>
    <w:rsid w:val="00BB26DB"/>
    <w:rsid w:val="00BB3978"/>
    <w:rsid w:val="00BB5AA9"/>
    <w:rsid w:val="00BB5B57"/>
    <w:rsid w:val="00BB60DB"/>
    <w:rsid w:val="00BB7848"/>
    <w:rsid w:val="00BB7A7F"/>
    <w:rsid w:val="00BC03A6"/>
    <w:rsid w:val="00BC1426"/>
    <w:rsid w:val="00BC34E1"/>
    <w:rsid w:val="00BC4345"/>
    <w:rsid w:val="00BC4932"/>
    <w:rsid w:val="00BC676C"/>
    <w:rsid w:val="00BC6865"/>
    <w:rsid w:val="00BC7218"/>
    <w:rsid w:val="00BC72DE"/>
    <w:rsid w:val="00BC7F8D"/>
    <w:rsid w:val="00BD02E3"/>
    <w:rsid w:val="00BD10C3"/>
    <w:rsid w:val="00BD1E52"/>
    <w:rsid w:val="00BD2E5A"/>
    <w:rsid w:val="00BD2FB5"/>
    <w:rsid w:val="00BD5A15"/>
    <w:rsid w:val="00BD5ABA"/>
    <w:rsid w:val="00BE00F4"/>
    <w:rsid w:val="00BE06E9"/>
    <w:rsid w:val="00BE1834"/>
    <w:rsid w:val="00BE21C4"/>
    <w:rsid w:val="00BE34DB"/>
    <w:rsid w:val="00BE49EF"/>
    <w:rsid w:val="00BE5060"/>
    <w:rsid w:val="00BE5D27"/>
    <w:rsid w:val="00BE7183"/>
    <w:rsid w:val="00BE7243"/>
    <w:rsid w:val="00BF1BFF"/>
    <w:rsid w:val="00BF245F"/>
    <w:rsid w:val="00BF2FAD"/>
    <w:rsid w:val="00BF438D"/>
    <w:rsid w:val="00BF4DD1"/>
    <w:rsid w:val="00BF5142"/>
    <w:rsid w:val="00BF5F78"/>
    <w:rsid w:val="00BF7477"/>
    <w:rsid w:val="00C0049B"/>
    <w:rsid w:val="00C01531"/>
    <w:rsid w:val="00C02722"/>
    <w:rsid w:val="00C033D2"/>
    <w:rsid w:val="00C04685"/>
    <w:rsid w:val="00C06A10"/>
    <w:rsid w:val="00C1162E"/>
    <w:rsid w:val="00C131A7"/>
    <w:rsid w:val="00C131F1"/>
    <w:rsid w:val="00C14094"/>
    <w:rsid w:val="00C141B6"/>
    <w:rsid w:val="00C14379"/>
    <w:rsid w:val="00C14647"/>
    <w:rsid w:val="00C148D2"/>
    <w:rsid w:val="00C15A53"/>
    <w:rsid w:val="00C17C45"/>
    <w:rsid w:val="00C2022C"/>
    <w:rsid w:val="00C202A8"/>
    <w:rsid w:val="00C20737"/>
    <w:rsid w:val="00C20A9A"/>
    <w:rsid w:val="00C20CC3"/>
    <w:rsid w:val="00C20F63"/>
    <w:rsid w:val="00C2149E"/>
    <w:rsid w:val="00C214E9"/>
    <w:rsid w:val="00C22133"/>
    <w:rsid w:val="00C23381"/>
    <w:rsid w:val="00C240B7"/>
    <w:rsid w:val="00C24AC0"/>
    <w:rsid w:val="00C257D9"/>
    <w:rsid w:val="00C258E7"/>
    <w:rsid w:val="00C261DF"/>
    <w:rsid w:val="00C264FA"/>
    <w:rsid w:val="00C269D1"/>
    <w:rsid w:val="00C311B2"/>
    <w:rsid w:val="00C313E8"/>
    <w:rsid w:val="00C32222"/>
    <w:rsid w:val="00C35EE0"/>
    <w:rsid w:val="00C363D7"/>
    <w:rsid w:val="00C3741A"/>
    <w:rsid w:val="00C37B1B"/>
    <w:rsid w:val="00C403BB"/>
    <w:rsid w:val="00C40648"/>
    <w:rsid w:val="00C4106D"/>
    <w:rsid w:val="00C41357"/>
    <w:rsid w:val="00C42245"/>
    <w:rsid w:val="00C43043"/>
    <w:rsid w:val="00C432AA"/>
    <w:rsid w:val="00C43E06"/>
    <w:rsid w:val="00C45152"/>
    <w:rsid w:val="00C458BB"/>
    <w:rsid w:val="00C466F2"/>
    <w:rsid w:val="00C47B1E"/>
    <w:rsid w:val="00C47E43"/>
    <w:rsid w:val="00C50586"/>
    <w:rsid w:val="00C505CE"/>
    <w:rsid w:val="00C50F81"/>
    <w:rsid w:val="00C52E73"/>
    <w:rsid w:val="00C546F4"/>
    <w:rsid w:val="00C549DA"/>
    <w:rsid w:val="00C54C5B"/>
    <w:rsid w:val="00C5567C"/>
    <w:rsid w:val="00C55E1C"/>
    <w:rsid w:val="00C56962"/>
    <w:rsid w:val="00C56B80"/>
    <w:rsid w:val="00C56F26"/>
    <w:rsid w:val="00C57FB6"/>
    <w:rsid w:val="00C602B7"/>
    <w:rsid w:val="00C60BFC"/>
    <w:rsid w:val="00C622BC"/>
    <w:rsid w:val="00C62C58"/>
    <w:rsid w:val="00C62DA9"/>
    <w:rsid w:val="00C631F5"/>
    <w:rsid w:val="00C63349"/>
    <w:rsid w:val="00C647D3"/>
    <w:rsid w:val="00C6596E"/>
    <w:rsid w:val="00C65C4D"/>
    <w:rsid w:val="00C6614A"/>
    <w:rsid w:val="00C66179"/>
    <w:rsid w:val="00C6776F"/>
    <w:rsid w:val="00C677DE"/>
    <w:rsid w:val="00C67E36"/>
    <w:rsid w:val="00C67FFE"/>
    <w:rsid w:val="00C70B4A"/>
    <w:rsid w:val="00C70D93"/>
    <w:rsid w:val="00C70E70"/>
    <w:rsid w:val="00C73BC5"/>
    <w:rsid w:val="00C748D7"/>
    <w:rsid w:val="00C74A05"/>
    <w:rsid w:val="00C74D96"/>
    <w:rsid w:val="00C7679E"/>
    <w:rsid w:val="00C807C2"/>
    <w:rsid w:val="00C80C13"/>
    <w:rsid w:val="00C81746"/>
    <w:rsid w:val="00C81AE7"/>
    <w:rsid w:val="00C82623"/>
    <w:rsid w:val="00C83085"/>
    <w:rsid w:val="00C83099"/>
    <w:rsid w:val="00C83577"/>
    <w:rsid w:val="00C844E7"/>
    <w:rsid w:val="00C847E4"/>
    <w:rsid w:val="00C8741D"/>
    <w:rsid w:val="00C90579"/>
    <w:rsid w:val="00C91C31"/>
    <w:rsid w:val="00C92508"/>
    <w:rsid w:val="00C92A9F"/>
    <w:rsid w:val="00C92C01"/>
    <w:rsid w:val="00C92DDB"/>
    <w:rsid w:val="00C94045"/>
    <w:rsid w:val="00C9543C"/>
    <w:rsid w:val="00C95769"/>
    <w:rsid w:val="00CA02DF"/>
    <w:rsid w:val="00CA0C6B"/>
    <w:rsid w:val="00CA2941"/>
    <w:rsid w:val="00CA32AB"/>
    <w:rsid w:val="00CA50CB"/>
    <w:rsid w:val="00CA516A"/>
    <w:rsid w:val="00CA5EA5"/>
    <w:rsid w:val="00CA5EA6"/>
    <w:rsid w:val="00CA6062"/>
    <w:rsid w:val="00CA63D8"/>
    <w:rsid w:val="00CA6FD8"/>
    <w:rsid w:val="00CA75CA"/>
    <w:rsid w:val="00CB04E6"/>
    <w:rsid w:val="00CB0635"/>
    <w:rsid w:val="00CB0971"/>
    <w:rsid w:val="00CB10C0"/>
    <w:rsid w:val="00CB366C"/>
    <w:rsid w:val="00CB3940"/>
    <w:rsid w:val="00CB3A5D"/>
    <w:rsid w:val="00CB3E74"/>
    <w:rsid w:val="00CB4699"/>
    <w:rsid w:val="00CB5527"/>
    <w:rsid w:val="00CB6281"/>
    <w:rsid w:val="00CB682A"/>
    <w:rsid w:val="00CB7C97"/>
    <w:rsid w:val="00CC2179"/>
    <w:rsid w:val="00CC379D"/>
    <w:rsid w:val="00CC3D3B"/>
    <w:rsid w:val="00CC3D4C"/>
    <w:rsid w:val="00CC4195"/>
    <w:rsid w:val="00CC5460"/>
    <w:rsid w:val="00CC5AE3"/>
    <w:rsid w:val="00CC6D73"/>
    <w:rsid w:val="00CC7033"/>
    <w:rsid w:val="00CC79AE"/>
    <w:rsid w:val="00CC7EC7"/>
    <w:rsid w:val="00CD139C"/>
    <w:rsid w:val="00CD1418"/>
    <w:rsid w:val="00CD1961"/>
    <w:rsid w:val="00CD1FA6"/>
    <w:rsid w:val="00CD26C6"/>
    <w:rsid w:val="00CD3B90"/>
    <w:rsid w:val="00CD4D16"/>
    <w:rsid w:val="00CD724D"/>
    <w:rsid w:val="00CE06BF"/>
    <w:rsid w:val="00CE08B9"/>
    <w:rsid w:val="00CE123B"/>
    <w:rsid w:val="00CE1E00"/>
    <w:rsid w:val="00CE2BB7"/>
    <w:rsid w:val="00CE2DAF"/>
    <w:rsid w:val="00CE3047"/>
    <w:rsid w:val="00CE40D5"/>
    <w:rsid w:val="00CE46AF"/>
    <w:rsid w:val="00CE6058"/>
    <w:rsid w:val="00CE648F"/>
    <w:rsid w:val="00CE7337"/>
    <w:rsid w:val="00CE79D8"/>
    <w:rsid w:val="00CF0B3B"/>
    <w:rsid w:val="00CF0F2F"/>
    <w:rsid w:val="00CF138F"/>
    <w:rsid w:val="00CF2888"/>
    <w:rsid w:val="00CF31CF"/>
    <w:rsid w:val="00CF3EC4"/>
    <w:rsid w:val="00CF4100"/>
    <w:rsid w:val="00CF425F"/>
    <w:rsid w:val="00CF5D9E"/>
    <w:rsid w:val="00CF5F54"/>
    <w:rsid w:val="00CF6B24"/>
    <w:rsid w:val="00CF7710"/>
    <w:rsid w:val="00CF7EAC"/>
    <w:rsid w:val="00D003BC"/>
    <w:rsid w:val="00D008AC"/>
    <w:rsid w:val="00D01AEF"/>
    <w:rsid w:val="00D02ADF"/>
    <w:rsid w:val="00D02B00"/>
    <w:rsid w:val="00D030B3"/>
    <w:rsid w:val="00D03283"/>
    <w:rsid w:val="00D03345"/>
    <w:rsid w:val="00D033E9"/>
    <w:rsid w:val="00D03C1A"/>
    <w:rsid w:val="00D03FE8"/>
    <w:rsid w:val="00D0667E"/>
    <w:rsid w:val="00D06981"/>
    <w:rsid w:val="00D071FF"/>
    <w:rsid w:val="00D07C01"/>
    <w:rsid w:val="00D07D4B"/>
    <w:rsid w:val="00D10771"/>
    <w:rsid w:val="00D1299C"/>
    <w:rsid w:val="00D13670"/>
    <w:rsid w:val="00D13981"/>
    <w:rsid w:val="00D13AB8"/>
    <w:rsid w:val="00D141AB"/>
    <w:rsid w:val="00D14E15"/>
    <w:rsid w:val="00D1530D"/>
    <w:rsid w:val="00D1550A"/>
    <w:rsid w:val="00D155C6"/>
    <w:rsid w:val="00D16349"/>
    <w:rsid w:val="00D17D4C"/>
    <w:rsid w:val="00D17D89"/>
    <w:rsid w:val="00D222E2"/>
    <w:rsid w:val="00D23562"/>
    <w:rsid w:val="00D2360F"/>
    <w:rsid w:val="00D238D2"/>
    <w:rsid w:val="00D2474A"/>
    <w:rsid w:val="00D25018"/>
    <w:rsid w:val="00D25287"/>
    <w:rsid w:val="00D261F9"/>
    <w:rsid w:val="00D26C11"/>
    <w:rsid w:val="00D30313"/>
    <w:rsid w:val="00D30DC1"/>
    <w:rsid w:val="00D312F9"/>
    <w:rsid w:val="00D31B76"/>
    <w:rsid w:val="00D324D6"/>
    <w:rsid w:val="00D3385F"/>
    <w:rsid w:val="00D338F4"/>
    <w:rsid w:val="00D33934"/>
    <w:rsid w:val="00D33B08"/>
    <w:rsid w:val="00D34D21"/>
    <w:rsid w:val="00D35375"/>
    <w:rsid w:val="00D35A1B"/>
    <w:rsid w:val="00D3619E"/>
    <w:rsid w:val="00D37B4C"/>
    <w:rsid w:val="00D4041F"/>
    <w:rsid w:val="00D40906"/>
    <w:rsid w:val="00D40D63"/>
    <w:rsid w:val="00D422CF"/>
    <w:rsid w:val="00D43787"/>
    <w:rsid w:val="00D4418C"/>
    <w:rsid w:val="00D44532"/>
    <w:rsid w:val="00D44DE0"/>
    <w:rsid w:val="00D45DAD"/>
    <w:rsid w:val="00D45DE4"/>
    <w:rsid w:val="00D45F2F"/>
    <w:rsid w:val="00D46037"/>
    <w:rsid w:val="00D477AF"/>
    <w:rsid w:val="00D50CBD"/>
    <w:rsid w:val="00D51505"/>
    <w:rsid w:val="00D518BE"/>
    <w:rsid w:val="00D54463"/>
    <w:rsid w:val="00D54C6A"/>
    <w:rsid w:val="00D56368"/>
    <w:rsid w:val="00D5760D"/>
    <w:rsid w:val="00D576C2"/>
    <w:rsid w:val="00D615FF"/>
    <w:rsid w:val="00D62F95"/>
    <w:rsid w:val="00D63058"/>
    <w:rsid w:val="00D63245"/>
    <w:rsid w:val="00D6452F"/>
    <w:rsid w:val="00D64CFA"/>
    <w:rsid w:val="00D6545E"/>
    <w:rsid w:val="00D6556A"/>
    <w:rsid w:val="00D66A0C"/>
    <w:rsid w:val="00D71046"/>
    <w:rsid w:val="00D71373"/>
    <w:rsid w:val="00D71A8F"/>
    <w:rsid w:val="00D71C4B"/>
    <w:rsid w:val="00D71ED3"/>
    <w:rsid w:val="00D72C2A"/>
    <w:rsid w:val="00D7363D"/>
    <w:rsid w:val="00D74B77"/>
    <w:rsid w:val="00D76716"/>
    <w:rsid w:val="00D77420"/>
    <w:rsid w:val="00D80090"/>
    <w:rsid w:val="00D80B63"/>
    <w:rsid w:val="00D820C5"/>
    <w:rsid w:val="00D82417"/>
    <w:rsid w:val="00D83007"/>
    <w:rsid w:val="00D839B4"/>
    <w:rsid w:val="00D84D5D"/>
    <w:rsid w:val="00D85D6B"/>
    <w:rsid w:val="00D90E75"/>
    <w:rsid w:val="00D9231E"/>
    <w:rsid w:val="00D93090"/>
    <w:rsid w:val="00D93112"/>
    <w:rsid w:val="00D9387A"/>
    <w:rsid w:val="00D9413E"/>
    <w:rsid w:val="00D94AB3"/>
    <w:rsid w:val="00D94C3C"/>
    <w:rsid w:val="00D9697B"/>
    <w:rsid w:val="00D97CE7"/>
    <w:rsid w:val="00DA327F"/>
    <w:rsid w:val="00DA3315"/>
    <w:rsid w:val="00DA3419"/>
    <w:rsid w:val="00DA39AD"/>
    <w:rsid w:val="00DA3ABC"/>
    <w:rsid w:val="00DA3DE5"/>
    <w:rsid w:val="00DA4765"/>
    <w:rsid w:val="00DA5075"/>
    <w:rsid w:val="00DA61E1"/>
    <w:rsid w:val="00DA67DB"/>
    <w:rsid w:val="00DB0A12"/>
    <w:rsid w:val="00DB0D90"/>
    <w:rsid w:val="00DB1401"/>
    <w:rsid w:val="00DB1472"/>
    <w:rsid w:val="00DB194F"/>
    <w:rsid w:val="00DB20FB"/>
    <w:rsid w:val="00DB250F"/>
    <w:rsid w:val="00DB32B4"/>
    <w:rsid w:val="00DB3BD7"/>
    <w:rsid w:val="00DB52E6"/>
    <w:rsid w:val="00DB55F7"/>
    <w:rsid w:val="00DB63A0"/>
    <w:rsid w:val="00DB647D"/>
    <w:rsid w:val="00DB681A"/>
    <w:rsid w:val="00DC0C87"/>
    <w:rsid w:val="00DC0C93"/>
    <w:rsid w:val="00DC0D67"/>
    <w:rsid w:val="00DC1100"/>
    <w:rsid w:val="00DC14B8"/>
    <w:rsid w:val="00DC271C"/>
    <w:rsid w:val="00DC512C"/>
    <w:rsid w:val="00DC5181"/>
    <w:rsid w:val="00DC5EDD"/>
    <w:rsid w:val="00DC678B"/>
    <w:rsid w:val="00DD0C21"/>
    <w:rsid w:val="00DD1DEF"/>
    <w:rsid w:val="00DD2066"/>
    <w:rsid w:val="00DD2967"/>
    <w:rsid w:val="00DD2EE4"/>
    <w:rsid w:val="00DD306A"/>
    <w:rsid w:val="00DD43F2"/>
    <w:rsid w:val="00DD632D"/>
    <w:rsid w:val="00DD648D"/>
    <w:rsid w:val="00DD7320"/>
    <w:rsid w:val="00DE0215"/>
    <w:rsid w:val="00DE0346"/>
    <w:rsid w:val="00DE0D06"/>
    <w:rsid w:val="00DE0EEF"/>
    <w:rsid w:val="00DE2C97"/>
    <w:rsid w:val="00DE34FE"/>
    <w:rsid w:val="00DE5131"/>
    <w:rsid w:val="00DE5744"/>
    <w:rsid w:val="00DE703F"/>
    <w:rsid w:val="00DE70DD"/>
    <w:rsid w:val="00DE7801"/>
    <w:rsid w:val="00DE7D27"/>
    <w:rsid w:val="00DF0D23"/>
    <w:rsid w:val="00DF11A3"/>
    <w:rsid w:val="00DF2F8C"/>
    <w:rsid w:val="00DF3B91"/>
    <w:rsid w:val="00DF498D"/>
    <w:rsid w:val="00DF5FB1"/>
    <w:rsid w:val="00DF6725"/>
    <w:rsid w:val="00DF7C73"/>
    <w:rsid w:val="00DF7D97"/>
    <w:rsid w:val="00E01238"/>
    <w:rsid w:val="00E01F65"/>
    <w:rsid w:val="00E021E6"/>
    <w:rsid w:val="00E02580"/>
    <w:rsid w:val="00E02FBC"/>
    <w:rsid w:val="00E03F32"/>
    <w:rsid w:val="00E04059"/>
    <w:rsid w:val="00E04433"/>
    <w:rsid w:val="00E0465F"/>
    <w:rsid w:val="00E04DF2"/>
    <w:rsid w:val="00E0541D"/>
    <w:rsid w:val="00E0581D"/>
    <w:rsid w:val="00E05D83"/>
    <w:rsid w:val="00E06538"/>
    <w:rsid w:val="00E073D4"/>
    <w:rsid w:val="00E07D83"/>
    <w:rsid w:val="00E10424"/>
    <w:rsid w:val="00E118A0"/>
    <w:rsid w:val="00E119CB"/>
    <w:rsid w:val="00E11CE0"/>
    <w:rsid w:val="00E13417"/>
    <w:rsid w:val="00E14A15"/>
    <w:rsid w:val="00E150B5"/>
    <w:rsid w:val="00E15A17"/>
    <w:rsid w:val="00E161AF"/>
    <w:rsid w:val="00E17F27"/>
    <w:rsid w:val="00E201B7"/>
    <w:rsid w:val="00E20E20"/>
    <w:rsid w:val="00E20E64"/>
    <w:rsid w:val="00E212F9"/>
    <w:rsid w:val="00E22B3E"/>
    <w:rsid w:val="00E22D2B"/>
    <w:rsid w:val="00E23A4A"/>
    <w:rsid w:val="00E23C26"/>
    <w:rsid w:val="00E25631"/>
    <w:rsid w:val="00E26638"/>
    <w:rsid w:val="00E275A7"/>
    <w:rsid w:val="00E27C74"/>
    <w:rsid w:val="00E3170E"/>
    <w:rsid w:val="00E3272E"/>
    <w:rsid w:val="00E32B9F"/>
    <w:rsid w:val="00E3377B"/>
    <w:rsid w:val="00E3408C"/>
    <w:rsid w:val="00E340FF"/>
    <w:rsid w:val="00E34196"/>
    <w:rsid w:val="00E34A52"/>
    <w:rsid w:val="00E36814"/>
    <w:rsid w:val="00E4054E"/>
    <w:rsid w:val="00E40702"/>
    <w:rsid w:val="00E40DA0"/>
    <w:rsid w:val="00E417C0"/>
    <w:rsid w:val="00E41AFE"/>
    <w:rsid w:val="00E43181"/>
    <w:rsid w:val="00E431D0"/>
    <w:rsid w:val="00E4487E"/>
    <w:rsid w:val="00E44D24"/>
    <w:rsid w:val="00E45BE5"/>
    <w:rsid w:val="00E461EF"/>
    <w:rsid w:val="00E46503"/>
    <w:rsid w:val="00E470E8"/>
    <w:rsid w:val="00E47432"/>
    <w:rsid w:val="00E47DA1"/>
    <w:rsid w:val="00E50707"/>
    <w:rsid w:val="00E515C2"/>
    <w:rsid w:val="00E51DE5"/>
    <w:rsid w:val="00E52949"/>
    <w:rsid w:val="00E52C97"/>
    <w:rsid w:val="00E55CC6"/>
    <w:rsid w:val="00E57B90"/>
    <w:rsid w:val="00E610C3"/>
    <w:rsid w:val="00E610C8"/>
    <w:rsid w:val="00E611C7"/>
    <w:rsid w:val="00E61D74"/>
    <w:rsid w:val="00E620E8"/>
    <w:rsid w:val="00E63467"/>
    <w:rsid w:val="00E63797"/>
    <w:rsid w:val="00E63C44"/>
    <w:rsid w:val="00E63D7C"/>
    <w:rsid w:val="00E63DFB"/>
    <w:rsid w:val="00E6454C"/>
    <w:rsid w:val="00E64E26"/>
    <w:rsid w:val="00E65C73"/>
    <w:rsid w:val="00E6614D"/>
    <w:rsid w:val="00E66892"/>
    <w:rsid w:val="00E66BAF"/>
    <w:rsid w:val="00E67399"/>
    <w:rsid w:val="00E67E44"/>
    <w:rsid w:val="00E702F9"/>
    <w:rsid w:val="00E7043C"/>
    <w:rsid w:val="00E71258"/>
    <w:rsid w:val="00E717F5"/>
    <w:rsid w:val="00E72B86"/>
    <w:rsid w:val="00E730AF"/>
    <w:rsid w:val="00E736B2"/>
    <w:rsid w:val="00E74705"/>
    <w:rsid w:val="00E7495A"/>
    <w:rsid w:val="00E74B21"/>
    <w:rsid w:val="00E751E3"/>
    <w:rsid w:val="00E753E3"/>
    <w:rsid w:val="00E7674B"/>
    <w:rsid w:val="00E76BED"/>
    <w:rsid w:val="00E776EC"/>
    <w:rsid w:val="00E779B3"/>
    <w:rsid w:val="00E77CAA"/>
    <w:rsid w:val="00E81A01"/>
    <w:rsid w:val="00E81B0D"/>
    <w:rsid w:val="00E82EB1"/>
    <w:rsid w:val="00E83F96"/>
    <w:rsid w:val="00E83FF9"/>
    <w:rsid w:val="00E847EB"/>
    <w:rsid w:val="00E84C44"/>
    <w:rsid w:val="00E853E4"/>
    <w:rsid w:val="00E854D0"/>
    <w:rsid w:val="00E85BA1"/>
    <w:rsid w:val="00E865F7"/>
    <w:rsid w:val="00E86975"/>
    <w:rsid w:val="00E906A1"/>
    <w:rsid w:val="00E90F3F"/>
    <w:rsid w:val="00E91B17"/>
    <w:rsid w:val="00E9378F"/>
    <w:rsid w:val="00E95369"/>
    <w:rsid w:val="00E95E5F"/>
    <w:rsid w:val="00E9656B"/>
    <w:rsid w:val="00E97021"/>
    <w:rsid w:val="00E97708"/>
    <w:rsid w:val="00E97AC8"/>
    <w:rsid w:val="00EA07D6"/>
    <w:rsid w:val="00EA1A2A"/>
    <w:rsid w:val="00EA2F06"/>
    <w:rsid w:val="00EA3B1A"/>
    <w:rsid w:val="00EA427D"/>
    <w:rsid w:val="00EA462A"/>
    <w:rsid w:val="00EA5602"/>
    <w:rsid w:val="00EA56D9"/>
    <w:rsid w:val="00EA5768"/>
    <w:rsid w:val="00EA6707"/>
    <w:rsid w:val="00EA6D0C"/>
    <w:rsid w:val="00EA6D9D"/>
    <w:rsid w:val="00EA7973"/>
    <w:rsid w:val="00EB04BF"/>
    <w:rsid w:val="00EB0E0F"/>
    <w:rsid w:val="00EB17FA"/>
    <w:rsid w:val="00EB3310"/>
    <w:rsid w:val="00EB38C1"/>
    <w:rsid w:val="00EB605C"/>
    <w:rsid w:val="00EB6087"/>
    <w:rsid w:val="00EB6CEA"/>
    <w:rsid w:val="00EB7779"/>
    <w:rsid w:val="00EC067B"/>
    <w:rsid w:val="00EC0783"/>
    <w:rsid w:val="00EC0EFC"/>
    <w:rsid w:val="00EC1426"/>
    <w:rsid w:val="00EC1FB8"/>
    <w:rsid w:val="00EC23EA"/>
    <w:rsid w:val="00EC27FF"/>
    <w:rsid w:val="00EC3821"/>
    <w:rsid w:val="00EC38F3"/>
    <w:rsid w:val="00EC42F1"/>
    <w:rsid w:val="00EC4FA0"/>
    <w:rsid w:val="00EC51A4"/>
    <w:rsid w:val="00EC6F3A"/>
    <w:rsid w:val="00ED0533"/>
    <w:rsid w:val="00ED26BE"/>
    <w:rsid w:val="00ED2937"/>
    <w:rsid w:val="00ED2A19"/>
    <w:rsid w:val="00ED3347"/>
    <w:rsid w:val="00ED36ED"/>
    <w:rsid w:val="00ED3EB9"/>
    <w:rsid w:val="00ED58EA"/>
    <w:rsid w:val="00ED66AA"/>
    <w:rsid w:val="00ED7335"/>
    <w:rsid w:val="00EE0110"/>
    <w:rsid w:val="00EE08EB"/>
    <w:rsid w:val="00EE1193"/>
    <w:rsid w:val="00EE1684"/>
    <w:rsid w:val="00EE3ECB"/>
    <w:rsid w:val="00EE4CFE"/>
    <w:rsid w:val="00EE5013"/>
    <w:rsid w:val="00EE5B53"/>
    <w:rsid w:val="00EE6404"/>
    <w:rsid w:val="00EE786C"/>
    <w:rsid w:val="00EE7AC4"/>
    <w:rsid w:val="00EF0CA5"/>
    <w:rsid w:val="00EF27AE"/>
    <w:rsid w:val="00EF2A1B"/>
    <w:rsid w:val="00EF4416"/>
    <w:rsid w:val="00EF4720"/>
    <w:rsid w:val="00EF6914"/>
    <w:rsid w:val="00EF6935"/>
    <w:rsid w:val="00EF7284"/>
    <w:rsid w:val="00F00154"/>
    <w:rsid w:val="00F00F00"/>
    <w:rsid w:val="00F010F2"/>
    <w:rsid w:val="00F011A2"/>
    <w:rsid w:val="00F02BEB"/>
    <w:rsid w:val="00F02CB3"/>
    <w:rsid w:val="00F03AC3"/>
    <w:rsid w:val="00F03AEF"/>
    <w:rsid w:val="00F0478F"/>
    <w:rsid w:val="00F0601C"/>
    <w:rsid w:val="00F066E8"/>
    <w:rsid w:val="00F066EB"/>
    <w:rsid w:val="00F073D8"/>
    <w:rsid w:val="00F07510"/>
    <w:rsid w:val="00F07C73"/>
    <w:rsid w:val="00F14E40"/>
    <w:rsid w:val="00F15283"/>
    <w:rsid w:val="00F158F6"/>
    <w:rsid w:val="00F15A8B"/>
    <w:rsid w:val="00F1762B"/>
    <w:rsid w:val="00F21542"/>
    <w:rsid w:val="00F23A47"/>
    <w:rsid w:val="00F23A55"/>
    <w:rsid w:val="00F23FF1"/>
    <w:rsid w:val="00F25B4A"/>
    <w:rsid w:val="00F26CBA"/>
    <w:rsid w:val="00F270BE"/>
    <w:rsid w:val="00F300D4"/>
    <w:rsid w:val="00F30542"/>
    <w:rsid w:val="00F30FF0"/>
    <w:rsid w:val="00F3155A"/>
    <w:rsid w:val="00F31714"/>
    <w:rsid w:val="00F319B9"/>
    <w:rsid w:val="00F34527"/>
    <w:rsid w:val="00F352B6"/>
    <w:rsid w:val="00F37679"/>
    <w:rsid w:val="00F377FD"/>
    <w:rsid w:val="00F4028A"/>
    <w:rsid w:val="00F40355"/>
    <w:rsid w:val="00F40C7C"/>
    <w:rsid w:val="00F466DC"/>
    <w:rsid w:val="00F50F45"/>
    <w:rsid w:val="00F537E3"/>
    <w:rsid w:val="00F53B79"/>
    <w:rsid w:val="00F5450A"/>
    <w:rsid w:val="00F54641"/>
    <w:rsid w:val="00F54A5A"/>
    <w:rsid w:val="00F56C5E"/>
    <w:rsid w:val="00F577BD"/>
    <w:rsid w:val="00F57AE7"/>
    <w:rsid w:val="00F57E1B"/>
    <w:rsid w:val="00F60C7C"/>
    <w:rsid w:val="00F6113C"/>
    <w:rsid w:val="00F63BF8"/>
    <w:rsid w:val="00F64898"/>
    <w:rsid w:val="00F64D9D"/>
    <w:rsid w:val="00F6618F"/>
    <w:rsid w:val="00F703BA"/>
    <w:rsid w:val="00F705B1"/>
    <w:rsid w:val="00F71B92"/>
    <w:rsid w:val="00F727D1"/>
    <w:rsid w:val="00F72EF2"/>
    <w:rsid w:val="00F731EB"/>
    <w:rsid w:val="00F74EDF"/>
    <w:rsid w:val="00F75FC6"/>
    <w:rsid w:val="00F768D3"/>
    <w:rsid w:val="00F76941"/>
    <w:rsid w:val="00F80815"/>
    <w:rsid w:val="00F81DD9"/>
    <w:rsid w:val="00F81FF2"/>
    <w:rsid w:val="00F823BC"/>
    <w:rsid w:val="00F835E1"/>
    <w:rsid w:val="00F838B8"/>
    <w:rsid w:val="00F8494E"/>
    <w:rsid w:val="00F849AB"/>
    <w:rsid w:val="00F84A1F"/>
    <w:rsid w:val="00F871F8"/>
    <w:rsid w:val="00F87467"/>
    <w:rsid w:val="00F874B5"/>
    <w:rsid w:val="00F90B62"/>
    <w:rsid w:val="00F90D19"/>
    <w:rsid w:val="00F91F5F"/>
    <w:rsid w:val="00F91FD0"/>
    <w:rsid w:val="00F92659"/>
    <w:rsid w:val="00F93381"/>
    <w:rsid w:val="00F94044"/>
    <w:rsid w:val="00F945C1"/>
    <w:rsid w:val="00F95E8F"/>
    <w:rsid w:val="00F96CF9"/>
    <w:rsid w:val="00F97732"/>
    <w:rsid w:val="00FA0A4B"/>
    <w:rsid w:val="00FA31BD"/>
    <w:rsid w:val="00FA4AE0"/>
    <w:rsid w:val="00FA615F"/>
    <w:rsid w:val="00FA67EC"/>
    <w:rsid w:val="00FA7394"/>
    <w:rsid w:val="00FB0E28"/>
    <w:rsid w:val="00FB0EA1"/>
    <w:rsid w:val="00FB2355"/>
    <w:rsid w:val="00FB2559"/>
    <w:rsid w:val="00FB2BBC"/>
    <w:rsid w:val="00FB3082"/>
    <w:rsid w:val="00FB3824"/>
    <w:rsid w:val="00FB38DC"/>
    <w:rsid w:val="00FB3B7F"/>
    <w:rsid w:val="00FB5073"/>
    <w:rsid w:val="00FB5FBA"/>
    <w:rsid w:val="00FB6C10"/>
    <w:rsid w:val="00FC12A0"/>
    <w:rsid w:val="00FC1B48"/>
    <w:rsid w:val="00FC29C0"/>
    <w:rsid w:val="00FC31F8"/>
    <w:rsid w:val="00FC3331"/>
    <w:rsid w:val="00FC338A"/>
    <w:rsid w:val="00FC33FC"/>
    <w:rsid w:val="00FC5EBF"/>
    <w:rsid w:val="00FC5F4B"/>
    <w:rsid w:val="00FC725B"/>
    <w:rsid w:val="00FC778D"/>
    <w:rsid w:val="00FD06D0"/>
    <w:rsid w:val="00FD09AE"/>
    <w:rsid w:val="00FD1981"/>
    <w:rsid w:val="00FD1C4A"/>
    <w:rsid w:val="00FD3480"/>
    <w:rsid w:val="00FD44F6"/>
    <w:rsid w:val="00FD44FE"/>
    <w:rsid w:val="00FD45AF"/>
    <w:rsid w:val="00FD4735"/>
    <w:rsid w:val="00FD6DE1"/>
    <w:rsid w:val="00FD7317"/>
    <w:rsid w:val="00FD79F4"/>
    <w:rsid w:val="00FE02B8"/>
    <w:rsid w:val="00FE0BEC"/>
    <w:rsid w:val="00FE17A9"/>
    <w:rsid w:val="00FE24B7"/>
    <w:rsid w:val="00FE2FFD"/>
    <w:rsid w:val="00FE3FB7"/>
    <w:rsid w:val="00FE40B4"/>
    <w:rsid w:val="00FE46E1"/>
    <w:rsid w:val="00FE5B8F"/>
    <w:rsid w:val="00FE6F50"/>
    <w:rsid w:val="00FE7593"/>
    <w:rsid w:val="00FE79C9"/>
    <w:rsid w:val="00FF0417"/>
    <w:rsid w:val="00FF0C87"/>
    <w:rsid w:val="00FF0EAA"/>
    <w:rsid w:val="00FF301A"/>
    <w:rsid w:val="00FF4450"/>
    <w:rsid w:val="00FF6185"/>
    <w:rsid w:val="00FF777E"/>
    <w:rsid w:val="144174C7"/>
    <w:rsid w:val="1719651B"/>
    <w:rsid w:val="377A412B"/>
    <w:rsid w:val="3FE14484"/>
    <w:rsid w:val="3FE21D17"/>
    <w:rsid w:val="481D67EA"/>
    <w:rsid w:val="511B7660"/>
    <w:rsid w:val="5AA669B8"/>
    <w:rsid w:val="6BEF7BCF"/>
    <w:rsid w:val="7F902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6CE23"/>
  <w15:docId w15:val="{2FE95774-F603-492B-BD35-0D3F94FD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FFE"/>
    <w:pPr>
      <w:widowControl w:val="0"/>
      <w:jc w:val="both"/>
    </w:pPr>
    <w:rPr>
      <w:rFonts w:ascii="Times New Roman" w:eastAsia="宋体" w:hAnsi="Times New Roman"/>
      <w:kern w:val="2"/>
      <w:sz w:val="24"/>
      <w:szCs w:val="22"/>
    </w:rPr>
  </w:style>
  <w:style w:type="paragraph" w:styleId="1">
    <w:name w:val="heading 1"/>
    <w:basedOn w:val="a"/>
    <w:next w:val="a"/>
    <w:link w:val="10"/>
    <w:uiPriority w:val="9"/>
    <w:qFormat/>
    <w:rsid w:val="00577495"/>
    <w:pPr>
      <w:numPr>
        <w:numId w:val="1"/>
      </w:numPr>
      <w:adjustRightInd w:val="0"/>
      <w:spacing w:beforeLines="50" w:before="50" w:afterLines="50" w:after="50"/>
      <w:ind w:left="0" w:firstLine="0"/>
      <w:outlineLvl w:val="0"/>
    </w:pPr>
    <w:rPr>
      <w:b/>
      <w:bCs/>
      <w:kern w:val="44"/>
      <w:szCs w:val="44"/>
    </w:rPr>
  </w:style>
  <w:style w:type="paragraph" w:styleId="2">
    <w:name w:val="heading 2"/>
    <w:basedOn w:val="a"/>
    <w:next w:val="a"/>
    <w:link w:val="20"/>
    <w:uiPriority w:val="9"/>
    <w:unhideWhenUsed/>
    <w:qFormat/>
    <w:rsid w:val="00CC3D3B"/>
    <w:pPr>
      <w:numPr>
        <w:ilvl w:val="1"/>
        <w:numId w:val="1"/>
      </w:numPr>
      <w:ind w:left="0" w:firstLine="0"/>
      <w:outlineLvl w:val="1"/>
    </w:pPr>
    <w:rPr>
      <w:lang w:val="fr-FR"/>
    </w:rPr>
  </w:style>
  <w:style w:type="paragraph" w:styleId="3">
    <w:name w:val="heading 3"/>
    <w:basedOn w:val="a"/>
    <w:next w:val="a"/>
    <w:uiPriority w:val="9"/>
    <w:unhideWhenUsed/>
    <w:qFormat/>
    <w:pPr>
      <w:numPr>
        <w:ilvl w:val="2"/>
        <w:numId w:val="1"/>
      </w:numPr>
      <w:adjustRightInd w:val="0"/>
      <w:ind w:left="0" w:firstLine="0"/>
      <w:jc w:val="left"/>
      <w:outlineLvl w:val="2"/>
    </w:pPr>
  </w:style>
  <w:style w:type="paragraph" w:styleId="4">
    <w:name w:val="heading 4"/>
    <w:basedOn w:val="a"/>
    <w:next w:val="a"/>
    <w:uiPriority w:val="9"/>
    <w:semiHidden/>
    <w:unhideWhenUsed/>
    <w:qFormat/>
    <w:pPr>
      <w:keepNext/>
      <w:keepLines/>
      <w:numPr>
        <w:ilvl w:val="3"/>
        <w:numId w:val="1"/>
      </w:numPr>
      <w:ind w:firstLine="0"/>
      <w:outlineLvl w:val="3"/>
    </w:pPr>
    <w:rPr>
      <w:sz w:val="28"/>
    </w:rPr>
  </w:style>
  <w:style w:type="paragraph" w:styleId="5">
    <w:name w:val="heading 5"/>
    <w:basedOn w:val="a"/>
    <w:next w:val="a"/>
    <w:uiPriority w:val="9"/>
    <w:semiHidden/>
    <w:unhideWhenUsed/>
    <w:qFormat/>
    <w:pPr>
      <w:keepNext/>
      <w:keepLines/>
      <w:numPr>
        <w:ilvl w:val="4"/>
        <w:numId w:val="1"/>
      </w:numPr>
      <w:spacing w:before="280" w:after="290" w:line="372" w:lineRule="auto"/>
      <w:ind w:firstLine="0"/>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ind w:firstLine="0"/>
      <w:outlineLvl w:val="5"/>
    </w:pPr>
    <w:rPr>
      <w:rFonts w:ascii="Arial" w:eastAsia="黑体" w:hAnsi="Arial"/>
      <w:b/>
    </w:rPr>
  </w:style>
  <w:style w:type="paragraph" w:styleId="7">
    <w:name w:val="heading 7"/>
    <w:basedOn w:val="a"/>
    <w:next w:val="a"/>
    <w:uiPriority w:val="9"/>
    <w:semiHidden/>
    <w:unhideWhenUsed/>
    <w:qFormat/>
    <w:pPr>
      <w:keepNext/>
      <w:keepLines/>
      <w:numPr>
        <w:ilvl w:val="6"/>
        <w:numId w:val="1"/>
      </w:numPr>
      <w:spacing w:before="240" w:after="64" w:line="317" w:lineRule="auto"/>
      <w:ind w:firstLine="0"/>
      <w:outlineLvl w:val="6"/>
    </w:pPr>
    <w:rPr>
      <w:b/>
    </w:rPr>
  </w:style>
  <w:style w:type="paragraph" w:styleId="8">
    <w:name w:val="heading 8"/>
    <w:basedOn w:val="a"/>
    <w:next w:val="a"/>
    <w:uiPriority w:val="9"/>
    <w:semiHidden/>
    <w:unhideWhenUsed/>
    <w:qFormat/>
    <w:pPr>
      <w:keepNext/>
      <w:keepLines/>
      <w:numPr>
        <w:ilvl w:val="7"/>
        <w:numId w:val="1"/>
      </w:numPr>
      <w:spacing w:before="240" w:after="64" w:line="317" w:lineRule="auto"/>
      <w:ind w:firstLine="0"/>
      <w:outlineLvl w:val="7"/>
    </w:pPr>
    <w:rPr>
      <w:rFonts w:ascii="Arial" w:eastAsia="黑体" w:hAnsi="Arial"/>
    </w:rPr>
  </w:style>
  <w:style w:type="paragraph" w:styleId="9">
    <w:name w:val="heading 9"/>
    <w:basedOn w:val="a"/>
    <w:next w:val="a"/>
    <w:uiPriority w:val="9"/>
    <w:semiHidden/>
    <w:unhideWhenUsed/>
    <w:qFormat/>
    <w:pPr>
      <w:keepNext/>
      <w:keepLines/>
      <w:numPr>
        <w:ilvl w:val="8"/>
        <w:numId w:val="1"/>
      </w:numPr>
      <w:spacing w:before="240" w:after="64" w:line="317" w:lineRule="auto"/>
      <w:ind w:firstLine="0"/>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C7C1B"/>
    <w:pPr>
      <w:jc w:val="center"/>
    </w:pPr>
    <w:rPr>
      <w:rFonts w:cstheme="majorBidi"/>
      <w:szCs w:val="20"/>
    </w:rPr>
  </w:style>
  <w:style w:type="table" w:styleId="a4">
    <w:name w:val="Table Grid"/>
    <w:aliases w:val="心型"/>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qFormat/>
    <w:rPr>
      <w:color w:val="0563C1" w:themeColor="hyperlink"/>
      <w:u w:val="single"/>
    </w:rPr>
  </w:style>
  <w:style w:type="paragraph" w:styleId="a6">
    <w:name w:val="List Paragraph"/>
    <w:basedOn w:val="a"/>
    <w:link w:val="a7"/>
    <w:uiPriority w:val="34"/>
    <w:qFormat/>
  </w:style>
  <w:style w:type="character" w:customStyle="1" w:styleId="10">
    <w:name w:val="标题 1 字符"/>
    <w:basedOn w:val="a0"/>
    <w:link w:val="1"/>
    <w:uiPriority w:val="9"/>
    <w:qFormat/>
    <w:rsid w:val="00577495"/>
    <w:rPr>
      <w:rFonts w:ascii="Times New Roman" w:eastAsia="宋体" w:hAnsi="Times New Roman"/>
      <w:b/>
      <w:bCs/>
      <w:kern w:val="44"/>
      <w:sz w:val="24"/>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kern w:val="2"/>
      <w:sz w:val="24"/>
      <w:szCs w:val="22"/>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kern w:val="2"/>
      <w:sz w:val="24"/>
      <w:szCs w:val="22"/>
    </w:rPr>
  </w:style>
  <w:style w:type="character" w:customStyle="1" w:styleId="11">
    <w:name w:val="未处理的提及1"/>
    <w:basedOn w:val="a0"/>
    <w:uiPriority w:val="99"/>
    <w:semiHidden/>
    <w:unhideWhenUsed/>
    <w:qFormat/>
    <w:rPr>
      <w:color w:val="605E5C"/>
      <w:shd w:val="clear" w:color="auto" w:fill="E1DFDD"/>
    </w:rPr>
  </w:style>
  <w:style w:type="paragraph" w:customStyle="1" w:styleId="EndNoteCategoryHeading">
    <w:name w:val="EndNote Category Heading"/>
    <w:basedOn w:val="a"/>
    <w:link w:val="EndNoteCategoryHeading0"/>
    <w:qFormat/>
    <w:pPr>
      <w:spacing w:before="120" w:after="120"/>
      <w:jc w:val="left"/>
    </w:pPr>
    <w:rPr>
      <w:b/>
    </w:rPr>
  </w:style>
  <w:style w:type="character" w:customStyle="1" w:styleId="EndNoteCategoryHeading0">
    <w:name w:val="EndNote Category Heading 字符"/>
    <w:basedOn w:val="a0"/>
    <w:link w:val="EndNoteCategoryHeading"/>
    <w:qFormat/>
    <w:rPr>
      <w:rFonts w:ascii="Times New Roman" w:eastAsia="宋体" w:hAnsi="Times New Roman"/>
      <w:b/>
      <w:kern w:val="2"/>
      <w:sz w:val="24"/>
      <w:szCs w:val="22"/>
    </w:rPr>
  </w:style>
  <w:style w:type="character" w:customStyle="1" w:styleId="21">
    <w:name w:val="未处理的提及2"/>
    <w:basedOn w:val="a0"/>
    <w:uiPriority w:val="99"/>
    <w:semiHidden/>
    <w:unhideWhenUsed/>
    <w:qFormat/>
    <w:rPr>
      <w:color w:val="605E5C"/>
      <w:shd w:val="clear" w:color="auto" w:fill="E1DFDD"/>
    </w:rPr>
  </w:style>
  <w:style w:type="character" w:customStyle="1" w:styleId="MTEquationSection">
    <w:name w:val="MTEquationSection"/>
    <w:basedOn w:val="a0"/>
    <w:rsid w:val="00950509"/>
    <w:rPr>
      <w:vanish/>
      <w:color w:val="FF0000"/>
    </w:rPr>
  </w:style>
  <w:style w:type="paragraph" w:customStyle="1" w:styleId="MTDisplayEquation">
    <w:name w:val="MTDisplayEquation"/>
    <w:basedOn w:val="a"/>
    <w:next w:val="a"/>
    <w:link w:val="MTDisplayEquation0"/>
    <w:rsid w:val="00950509"/>
    <w:pPr>
      <w:tabs>
        <w:tab w:val="center" w:pos="4160"/>
        <w:tab w:val="right" w:pos="8300"/>
      </w:tabs>
      <w:ind w:firstLine="480"/>
    </w:pPr>
  </w:style>
  <w:style w:type="character" w:customStyle="1" w:styleId="MTDisplayEquation0">
    <w:name w:val="MTDisplayEquation 字符"/>
    <w:basedOn w:val="a0"/>
    <w:link w:val="MTDisplayEquation"/>
    <w:rsid w:val="00950509"/>
    <w:rPr>
      <w:rFonts w:ascii="Times New Roman" w:eastAsia="宋体" w:hAnsi="Times New Roman"/>
      <w:kern w:val="2"/>
      <w:sz w:val="24"/>
      <w:szCs w:val="22"/>
    </w:rPr>
  </w:style>
  <w:style w:type="paragraph" w:styleId="a8">
    <w:name w:val="header"/>
    <w:basedOn w:val="a"/>
    <w:link w:val="a9"/>
    <w:uiPriority w:val="99"/>
    <w:unhideWhenUsed/>
    <w:rsid w:val="00950C41"/>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950C41"/>
    <w:rPr>
      <w:rFonts w:ascii="Times New Roman" w:eastAsia="宋体" w:hAnsi="Times New Roman"/>
      <w:kern w:val="2"/>
      <w:sz w:val="18"/>
      <w:szCs w:val="18"/>
    </w:rPr>
  </w:style>
  <w:style w:type="paragraph" w:styleId="aa">
    <w:name w:val="footer"/>
    <w:basedOn w:val="a"/>
    <w:link w:val="ab"/>
    <w:uiPriority w:val="99"/>
    <w:unhideWhenUsed/>
    <w:rsid w:val="00950C41"/>
    <w:pPr>
      <w:tabs>
        <w:tab w:val="center" w:pos="4153"/>
        <w:tab w:val="right" w:pos="8306"/>
      </w:tabs>
      <w:snapToGrid w:val="0"/>
      <w:jc w:val="left"/>
    </w:pPr>
    <w:rPr>
      <w:sz w:val="18"/>
      <w:szCs w:val="18"/>
    </w:rPr>
  </w:style>
  <w:style w:type="character" w:customStyle="1" w:styleId="ab">
    <w:name w:val="页脚 字符"/>
    <w:basedOn w:val="a0"/>
    <w:link w:val="aa"/>
    <w:uiPriority w:val="99"/>
    <w:rsid w:val="00950C41"/>
    <w:rPr>
      <w:rFonts w:ascii="Times New Roman" w:eastAsia="宋体" w:hAnsi="Times New Roman"/>
      <w:kern w:val="2"/>
      <w:sz w:val="18"/>
      <w:szCs w:val="18"/>
    </w:rPr>
  </w:style>
  <w:style w:type="character" w:styleId="ac">
    <w:name w:val="Unresolved Mention"/>
    <w:basedOn w:val="a0"/>
    <w:uiPriority w:val="99"/>
    <w:semiHidden/>
    <w:unhideWhenUsed/>
    <w:rsid w:val="00471258"/>
    <w:rPr>
      <w:color w:val="605E5C"/>
      <w:shd w:val="clear" w:color="auto" w:fill="E1DFDD"/>
    </w:rPr>
  </w:style>
  <w:style w:type="character" w:styleId="ad">
    <w:name w:val="annotation reference"/>
    <w:basedOn w:val="a0"/>
    <w:uiPriority w:val="99"/>
    <w:semiHidden/>
    <w:unhideWhenUsed/>
    <w:rsid w:val="001A129C"/>
    <w:rPr>
      <w:sz w:val="21"/>
      <w:szCs w:val="21"/>
    </w:rPr>
  </w:style>
  <w:style w:type="paragraph" w:styleId="ae">
    <w:name w:val="annotation text"/>
    <w:basedOn w:val="a"/>
    <w:link w:val="af"/>
    <w:uiPriority w:val="99"/>
    <w:semiHidden/>
    <w:unhideWhenUsed/>
    <w:rsid w:val="001A129C"/>
    <w:pPr>
      <w:jc w:val="left"/>
    </w:pPr>
  </w:style>
  <w:style w:type="character" w:customStyle="1" w:styleId="af">
    <w:name w:val="批注文字 字符"/>
    <w:basedOn w:val="a0"/>
    <w:link w:val="ae"/>
    <w:uiPriority w:val="99"/>
    <w:semiHidden/>
    <w:rsid w:val="001A129C"/>
    <w:rPr>
      <w:rFonts w:ascii="Times New Roman" w:eastAsia="宋体" w:hAnsi="Times New Roman"/>
      <w:kern w:val="2"/>
      <w:sz w:val="24"/>
      <w:szCs w:val="22"/>
    </w:rPr>
  </w:style>
  <w:style w:type="paragraph" w:styleId="af0">
    <w:name w:val="annotation subject"/>
    <w:basedOn w:val="ae"/>
    <w:next w:val="ae"/>
    <w:link w:val="af1"/>
    <w:uiPriority w:val="99"/>
    <w:semiHidden/>
    <w:unhideWhenUsed/>
    <w:rsid w:val="001A129C"/>
    <w:rPr>
      <w:b/>
      <w:bCs/>
    </w:rPr>
  </w:style>
  <w:style w:type="character" w:customStyle="1" w:styleId="af1">
    <w:name w:val="批注主题 字符"/>
    <w:basedOn w:val="af"/>
    <w:link w:val="af0"/>
    <w:uiPriority w:val="99"/>
    <w:semiHidden/>
    <w:rsid w:val="001A129C"/>
    <w:rPr>
      <w:rFonts w:ascii="Times New Roman" w:eastAsia="宋体" w:hAnsi="Times New Roman"/>
      <w:b/>
      <w:bCs/>
      <w:kern w:val="2"/>
      <w:sz w:val="24"/>
      <w:szCs w:val="22"/>
    </w:rPr>
  </w:style>
  <w:style w:type="character" w:customStyle="1" w:styleId="anchor-text">
    <w:name w:val="anchor-text"/>
    <w:basedOn w:val="a0"/>
    <w:rsid w:val="00872892"/>
  </w:style>
  <w:style w:type="character" w:customStyle="1" w:styleId="20">
    <w:name w:val="标题 2 字符"/>
    <w:basedOn w:val="a0"/>
    <w:link w:val="2"/>
    <w:uiPriority w:val="9"/>
    <w:rsid w:val="00CC3D3B"/>
    <w:rPr>
      <w:rFonts w:ascii="Times New Roman" w:eastAsia="宋体" w:hAnsi="Times New Roman"/>
      <w:kern w:val="2"/>
      <w:sz w:val="24"/>
      <w:szCs w:val="22"/>
      <w:lang w:val="fr-FR"/>
    </w:rPr>
  </w:style>
  <w:style w:type="character" w:customStyle="1" w:styleId="fontstyle01">
    <w:name w:val="fontstyle01"/>
    <w:basedOn w:val="a0"/>
    <w:rsid w:val="00335497"/>
    <w:rPr>
      <w:rFonts w:ascii="宋体" w:eastAsia="宋体" w:hAnsi="宋体" w:hint="eastAsia"/>
      <w:b w:val="0"/>
      <w:bCs w:val="0"/>
      <w:i w:val="0"/>
      <w:iCs w:val="0"/>
      <w:color w:val="000000"/>
      <w:sz w:val="24"/>
      <w:szCs w:val="24"/>
    </w:rPr>
  </w:style>
  <w:style w:type="character" w:customStyle="1" w:styleId="fontstyle21">
    <w:name w:val="fontstyle21"/>
    <w:basedOn w:val="a0"/>
    <w:rsid w:val="00335497"/>
    <w:rPr>
      <w:rFonts w:ascii="TimesNewRomanPSMT" w:hAnsi="TimesNewRomanPSMT" w:hint="default"/>
      <w:b w:val="0"/>
      <w:bCs w:val="0"/>
      <w:i w:val="0"/>
      <w:iCs w:val="0"/>
      <w:color w:val="000000"/>
      <w:sz w:val="24"/>
      <w:szCs w:val="24"/>
    </w:rPr>
  </w:style>
  <w:style w:type="character" w:customStyle="1" w:styleId="opdicttext2">
    <w:name w:val="op_dict_text2"/>
    <w:basedOn w:val="a0"/>
    <w:rsid w:val="002D6516"/>
  </w:style>
  <w:style w:type="paragraph" w:styleId="af2">
    <w:name w:val="Revision"/>
    <w:hidden/>
    <w:uiPriority w:val="99"/>
    <w:semiHidden/>
    <w:rsid w:val="005808E2"/>
    <w:rPr>
      <w:rFonts w:ascii="Times New Roman" w:eastAsia="宋体" w:hAnsi="Times New Roman"/>
      <w:kern w:val="2"/>
      <w:sz w:val="21"/>
      <w:szCs w:val="22"/>
    </w:rPr>
  </w:style>
  <w:style w:type="character" w:styleId="af3">
    <w:name w:val="Placeholder Text"/>
    <w:basedOn w:val="a0"/>
    <w:uiPriority w:val="99"/>
    <w:semiHidden/>
    <w:rsid w:val="00B07862"/>
    <w:rPr>
      <w:color w:val="808080"/>
    </w:rPr>
  </w:style>
  <w:style w:type="character" w:styleId="af4">
    <w:name w:val="line number"/>
    <w:basedOn w:val="a0"/>
    <w:uiPriority w:val="99"/>
    <w:semiHidden/>
    <w:unhideWhenUsed/>
    <w:rsid w:val="00D1299C"/>
  </w:style>
  <w:style w:type="paragraph" w:styleId="TOC">
    <w:name w:val="TOC Heading"/>
    <w:basedOn w:val="1"/>
    <w:next w:val="a"/>
    <w:uiPriority w:val="39"/>
    <w:unhideWhenUsed/>
    <w:qFormat/>
    <w:rsid w:val="00511020"/>
    <w:pPr>
      <w:keepNext/>
      <w:keepLines/>
      <w:widowControl/>
      <w:numPr>
        <w:numId w:val="0"/>
      </w:numPr>
      <w:adjustRightInd/>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511020"/>
  </w:style>
  <w:style w:type="paragraph" w:styleId="TOC2">
    <w:name w:val="toc 2"/>
    <w:basedOn w:val="a"/>
    <w:next w:val="a"/>
    <w:autoRedefine/>
    <w:uiPriority w:val="39"/>
    <w:unhideWhenUsed/>
    <w:rsid w:val="00511020"/>
    <w:pPr>
      <w:ind w:leftChars="200" w:left="420"/>
    </w:pPr>
  </w:style>
  <w:style w:type="paragraph" w:styleId="TOC3">
    <w:name w:val="toc 3"/>
    <w:basedOn w:val="a"/>
    <w:next w:val="a"/>
    <w:autoRedefine/>
    <w:uiPriority w:val="39"/>
    <w:unhideWhenUsed/>
    <w:rsid w:val="00511020"/>
    <w:pPr>
      <w:ind w:leftChars="400" w:left="840"/>
    </w:pPr>
  </w:style>
  <w:style w:type="character" w:customStyle="1" w:styleId="a7">
    <w:name w:val="列表段落 字符"/>
    <w:link w:val="a6"/>
    <w:uiPriority w:val="34"/>
    <w:qFormat/>
    <w:rsid w:val="00967E79"/>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58005">
      <w:bodyDiv w:val="1"/>
      <w:marLeft w:val="0"/>
      <w:marRight w:val="0"/>
      <w:marTop w:val="0"/>
      <w:marBottom w:val="0"/>
      <w:divBdr>
        <w:top w:val="none" w:sz="0" w:space="0" w:color="auto"/>
        <w:left w:val="none" w:sz="0" w:space="0" w:color="auto"/>
        <w:bottom w:val="none" w:sz="0" w:space="0" w:color="auto"/>
        <w:right w:val="none" w:sz="0" w:space="0" w:color="auto"/>
      </w:divBdr>
    </w:div>
    <w:div w:id="134104062">
      <w:bodyDiv w:val="1"/>
      <w:marLeft w:val="0"/>
      <w:marRight w:val="0"/>
      <w:marTop w:val="0"/>
      <w:marBottom w:val="0"/>
      <w:divBdr>
        <w:top w:val="none" w:sz="0" w:space="0" w:color="auto"/>
        <w:left w:val="none" w:sz="0" w:space="0" w:color="auto"/>
        <w:bottom w:val="none" w:sz="0" w:space="0" w:color="auto"/>
        <w:right w:val="none" w:sz="0" w:space="0" w:color="auto"/>
      </w:divBdr>
    </w:div>
    <w:div w:id="136994478">
      <w:bodyDiv w:val="1"/>
      <w:marLeft w:val="0"/>
      <w:marRight w:val="0"/>
      <w:marTop w:val="0"/>
      <w:marBottom w:val="0"/>
      <w:divBdr>
        <w:top w:val="none" w:sz="0" w:space="0" w:color="auto"/>
        <w:left w:val="none" w:sz="0" w:space="0" w:color="auto"/>
        <w:bottom w:val="none" w:sz="0" w:space="0" w:color="auto"/>
        <w:right w:val="none" w:sz="0" w:space="0" w:color="auto"/>
      </w:divBdr>
    </w:div>
    <w:div w:id="307704959">
      <w:bodyDiv w:val="1"/>
      <w:marLeft w:val="0"/>
      <w:marRight w:val="0"/>
      <w:marTop w:val="0"/>
      <w:marBottom w:val="0"/>
      <w:divBdr>
        <w:top w:val="none" w:sz="0" w:space="0" w:color="auto"/>
        <w:left w:val="none" w:sz="0" w:space="0" w:color="auto"/>
        <w:bottom w:val="none" w:sz="0" w:space="0" w:color="auto"/>
        <w:right w:val="none" w:sz="0" w:space="0" w:color="auto"/>
      </w:divBdr>
    </w:div>
    <w:div w:id="386993715">
      <w:bodyDiv w:val="1"/>
      <w:marLeft w:val="0"/>
      <w:marRight w:val="0"/>
      <w:marTop w:val="0"/>
      <w:marBottom w:val="0"/>
      <w:divBdr>
        <w:top w:val="none" w:sz="0" w:space="0" w:color="auto"/>
        <w:left w:val="none" w:sz="0" w:space="0" w:color="auto"/>
        <w:bottom w:val="none" w:sz="0" w:space="0" w:color="auto"/>
        <w:right w:val="none" w:sz="0" w:space="0" w:color="auto"/>
      </w:divBdr>
    </w:div>
    <w:div w:id="580868653">
      <w:bodyDiv w:val="1"/>
      <w:marLeft w:val="0"/>
      <w:marRight w:val="0"/>
      <w:marTop w:val="0"/>
      <w:marBottom w:val="0"/>
      <w:divBdr>
        <w:top w:val="none" w:sz="0" w:space="0" w:color="auto"/>
        <w:left w:val="none" w:sz="0" w:space="0" w:color="auto"/>
        <w:bottom w:val="none" w:sz="0" w:space="0" w:color="auto"/>
        <w:right w:val="none" w:sz="0" w:space="0" w:color="auto"/>
      </w:divBdr>
    </w:div>
    <w:div w:id="615796437">
      <w:bodyDiv w:val="1"/>
      <w:marLeft w:val="0"/>
      <w:marRight w:val="0"/>
      <w:marTop w:val="0"/>
      <w:marBottom w:val="0"/>
      <w:divBdr>
        <w:top w:val="none" w:sz="0" w:space="0" w:color="auto"/>
        <w:left w:val="none" w:sz="0" w:space="0" w:color="auto"/>
        <w:bottom w:val="none" w:sz="0" w:space="0" w:color="auto"/>
        <w:right w:val="none" w:sz="0" w:space="0" w:color="auto"/>
      </w:divBdr>
    </w:div>
    <w:div w:id="617487002">
      <w:bodyDiv w:val="1"/>
      <w:marLeft w:val="0"/>
      <w:marRight w:val="0"/>
      <w:marTop w:val="0"/>
      <w:marBottom w:val="0"/>
      <w:divBdr>
        <w:top w:val="none" w:sz="0" w:space="0" w:color="auto"/>
        <w:left w:val="none" w:sz="0" w:space="0" w:color="auto"/>
        <w:bottom w:val="none" w:sz="0" w:space="0" w:color="auto"/>
        <w:right w:val="none" w:sz="0" w:space="0" w:color="auto"/>
      </w:divBdr>
    </w:div>
    <w:div w:id="626811318">
      <w:bodyDiv w:val="1"/>
      <w:marLeft w:val="0"/>
      <w:marRight w:val="0"/>
      <w:marTop w:val="0"/>
      <w:marBottom w:val="0"/>
      <w:divBdr>
        <w:top w:val="none" w:sz="0" w:space="0" w:color="auto"/>
        <w:left w:val="none" w:sz="0" w:space="0" w:color="auto"/>
        <w:bottom w:val="none" w:sz="0" w:space="0" w:color="auto"/>
        <w:right w:val="none" w:sz="0" w:space="0" w:color="auto"/>
      </w:divBdr>
    </w:div>
    <w:div w:id="633602105">
      <w:bodyDiv w:val="1"/>
      <w:marLeft w:val="0"/>
      <w:marRight w:val="0"/>
      <w:marTop w:val="0"/>
      <w:marBottom w:val="0"/>
      <w:divBdr>
        <w:top w:val="none" w:sz="0" w:space="0" w:color="auto"/>
        <w:left w:val="none" w:sz="0" w:space="0" w:color="auto"/>
        <w:bottom w:val="none" w:sz="0" w:space="0" w:color="auto"/>
        <w:right w:val="none" w:sz="0" w:space="0" w:color="auto"/>
      </w:divBdr>
    </w:div>
    <w:div w:id="634143341">
      <w:bodyDiv w:val="1"/>
      <w:marLeft w:val="0"/>
      <w:marRight w:val="0"/>
      <w:marTop w:val="0"/>
      <w:marBottom w:val="0"/>
      <w:divBdr>
        <w:top w:val="none" w:sz="0" w:space="0" w:color="auto"/>
        <w:left w:val="none" w:sz="0" w:space="0" w:color="auto"/>
        <w:bottom w:val="none" w:sz="0" w:space="0" w:color="auto"/>
        <w:right w:val="none" w:sz="0" w:space="0" w:color="auto"/>
      </w:divBdr>
    </w:div>
    <w:div w:id="653267098">
      <w:bodyDiv w:val="1"/>
      <w:marLeft w:val="0"/>
      <w:marRight w:val="0"/>
      <w:marTop w:val="0"/>
      <w:marBottom w:val="0"/>
      <w:divBdr>
        <w:top w:val="none" w:sz="0" w:space="0" w:color="auto"/>
        <w:left w:val="none" w:sz="0" w:space="0" w:color="auto"/>
        <w:bottom w:val="none" w:sz="0" w:space="0" w:color="auto"/>
        <w:right w:val="none" w:sz="0" w:space="0" w:color="auto"/>
      </w:divBdr>
    </w:div>
    <w:div w:id="784496999">
      <w:bodyDiv w:val="1"/>
      <w:marLeft w:val="0"/>
      <w:marRight w:val="0"/>
      <w:marTop w:val="0"/>
      <w:marBottom w:val="0"/>
      <w:divBdr>
        <w:top w:val="none" w:sz="0" w:space="0" w:color="auto"/>
        <w:left w:val="none" w:sz="0" w:space="0" w:color="auto"/>
        <w:bottom w:val="none" w:sz="0" w:space="0" w:color="auto"/>
        <w:right w:val="none" w:sz="0" w:space="0" w:color="auto"/>
      </w:divBdr>
    </w:div>
    <w:div w:id="796096675">
      <w:bodyDiv w:val="1"/>
      <w:marLeft w:val="0"/>
      <w:marRight w:val="0"/>
      <w:marTop w:val="0"/>
      <w:marBottom w:val="0"/>
      <w:divBdr>
        <w:top w:val="none" w:sz="0" w:space="0" w:color="auto"/>
        <w:left w:val="none" w:sz="0" w:space="0" w:color="auto"/>
        <w:bottom w:val="none" w:sz="0" w:space="0" w:color="auto"/>
        <w:right w:val="none" w:sz="0" w:space="0" w:color="auto"/>
      </w:divBdr>
    </w:div>
    <w:div w:id="850681810">
      <w:bodyDiv w:val="1"/>
      <w:marLeft w:val="0"/>
      <w:marRight w:val="0"/>
      <w:marTop w:val="0"/>
      <w:marBottom w:val="0"/>
      <w:divBdr>
        <w:top w:val="none" w:sz="0" w:space="0" w:color="auto"/>
        <w:left w:val="none" w:sz="0" w:space="0" w:color="auto"/>
        <w:bottom w:val="none" w:sz="0" w:space="0" w:color="auto"/>
        <w:right w:val="none" w:sz="0" w:space="0" w:color="auto"/>
      </w:divBdr>
    </w:div>
    <w:div w:id="863439049">
      <w:bodyDiv w:val="1"/>
      <w:marLeft w:val="0"/>
      <w:marRight w:val="0"/>
      <w:marTop w:val="0"/>
      <w:marBottom w:val="0"/>
      <w:divBdr>
        <w:top w:val="none" w:sz="0" w:space="0" w:color="auto"/>
        <w:left w:val="none" w:sz="0" w:space="0" w:color="auto"/>
        <w:bottom w:val="none" w:sz="0" w:space="0" w:color="auto"/>
        <w:right w:val="none" w:sz="0" w:space="0" w:color="auto"/>
      </w:divBdr>
    </w:div>
    <w:div w:id="870731584">
      <w:bodyDiv w:val="1"/>
      <w:marLeft w:val="0"/>
      <w:marRight w:val="0"/>
      <w:marTop w:val="0"/>
      <w:marBottom w:val="0"/>
      <w:divBdr>
        <w:top w:val="none" w:sz="0" w:space="0" w:color="auto"/>
        <w:left w:val="none" w:sz="0" w:space="0" w:color="auto"/>
        <w:bottom w:val="none" w:sz="0" w:space="0" w:color="auto"/>
        <w:right w:val="none" w:sz="0" w:space="0" w:color="auto"/>
      </w:divBdr>
    </w:div>
    <w:div w:id="909314024">
      <w:bodyDiv w:val="1"/>
      <w:marLeft w:val="0"/>
      <w:marRight w:val="0"/>
      <w:marTop w:val="0"/>
      <w:marBottom w:val="0"/>
      <w:divBdr>
        <w:top w:val="none" w:sz="0" w:space="0" w:color="auto"/>
        <w:left w:val="none" w:sz="0" w:space="0" w:color="auto"/>
        <w:bottom w:val="none" w:sz="0" w:space="0" w:color="auto"/>
        <w:right w:val="none" w:sz="0" w:space="0" w:color="auto"/>
      </w:divBdr>
    </w:div>
    <w:div w:id="995189676">
      <w:bodyDiv w:val="1"/>
      <w:marLeft w:val="0"/>
      <w:marRight w:val="0"/>
      <w:marTop w:val="0"/>
      <w:marBottom w:val="0"/>
      <w:divBdr>
        <w:top w:val="none" w:sz="0" w:space="0" w:color="auto"/>
        <w:left w:val="none" w:sz="0" w:space="0" w:color="auto"/>
        <w:bottom w:val="none" w:sz="0" w:space="0" w:color="auto"/>
        <w:right w:val="none" w:sz="0" w:space="0" w:color="auto"/>
      </w:divBdr>
    </w:div>
    <w:div w:id="1054238709">
      <w:bodyDiv w:val="1"/>
      <w:marLeft w:val="0"/>
      <w:marRight w:val="0"/>
      <w:marTop w:val="0"/>
      <w:marBottom w:val="0"/>
      <w:divBdr>
        <w:top w:val="none" w:sz="0" w:space="0" w:color="auto"/>
        <w:left w:val="none" w:sz="0" w:space="0" w:color="auto"/>
        <w:bottom w:val="none" w:sz="0" w:space="0" w:color="auto"/>
        <w:right w:val="none" w:sz="0" w:space="0" w:color="auto"/>
      </w:divBdr>
    </w:div>
    <w:div w:id="1057319102">
      <w:bodyDiv w:val="1"/>
      <w:marLeft w:val="0"/>
      <w:marRight w:val="0"/>
      <w:marTop w:val="0"/>
      <w:marBottom w:val="0"/>
      <w:divBdr>
        <w:top w:val="none" w:sz="0" w:space="0" w:color="auto"/>
        <w:left w:val="none" w:sz="0" w:space="0" w:color="auto"/>
        <w:bottom w:val="none" w:sz="0" w:space="0" w:color="auto"/>
        <w:right w:val="none" w:sz="0" w:space="0" w:color="auto"/>
      </w:divBdr>
    </w:div>
    <w:div w:id="1064059505">
      <w:bodyDiv w:val="1"/>
      <w:marLeft w:val="0"/>
      <w:marRight w:val="0"/>
      <w:marTop w:val="0"/>
      <w:marBottom w:val="0"/>
      <w:divBdr>
        <w:top w:val="none" w:sz="0" w:space="0" w:color="auto"/>
        <w:left w:val="none" w:sz="0" w:space="0" w:color="auto"/>
        <w:bottom w:val="none" w:sz="0" w:space="0" w:color="auto"/>
        <w:right w:val="none" w:sz="0" w:space="0" w:color="auto"/>
      </w:divBdr>
    </w:div>
    <w:div w:id="1159341795">
      <w:bodyDiv w:val="1"/>
      <w:marLeft w:val="0"/>
      <w:marRight w:val="0"/>
      <w:marTop w:val="0"/>
      <w:marBottom w:val="0"/>
      <w:divBdr>
        <w:top w:val="none" w:sz="0" w:space="0" w:color="auto"/>
        <w:left w:val="none" w:sz="0" w:space="0" w:color="auto"/>
        <w:bottom w:val="none" w:sz="0" w:space="0" w:color="auto"/>
        <w:right w:val="none" w:sz="0" w:space="0" w:color="auto"/>
      </w:divBdr>
    </w:div>
    <w:div w:id="1167944504">
      <w:bodyDiv w:val="1"/>
      <w:marLeft w:val="0"/>
      <w:marRight w:val="0"/>
      <w:marTop w:val="0"/>
      <w:marBottom w:val="0"/>
      <w:divBdr>
        <w:top w:val="none" w:sz="0" w:space="0" w:color="auto"/>
        <w:left w:val="none" w:sz="0" w:space="0" w:color="auto"/>
        <w:bottom w:val="none" w:sz="0" w:space="0" w:color="auto"/>
        <w:right w:val="none" w:sz="0" w:space="0" w:color="auto"/>
      </w:divBdr>
    </w:div>
    <w:div w:id="1247686313">
      <w:bodyDiv w:val="1"/>
      <w:marLeft w:val="0"/>
      <w:marRight w:val="0"/>
      <w:marTop w:val="0"/>
      <w:marBottom w:val="0"/>
      <w:divBdr>
        <w:top w:val="none" w:sz="0" w:space="0" w:color="auto"/>
        <w:left w:val="none" w:sz="0" w:space="0" w:color="auto"/>
        <w:bottom w:val="none" w:sz="0" w:space="0" w:color="auto"/>
        <w:right w:val="none" w:sz="0" w:space="0" w:color="auto"/>
      </w:divBdr>
    </w:div>
    <w:div w:id="1314605049">
      <w:bodyDiv w:val="1"/>
      <w:marLeft w:val="0"/>
      <w:marRight w:val="0"/>
      <w:marTop w:val="0"/>
      <w:marBottom w:val="0"/>
      <w:divBdr>
        <w:top w:val="none" w:sz="0" w:space="0" w:color="auto"/>
        <w:left w:val="none" w:sz="0" w:space="0" w:color="auto"/>
        <w:bottom w:val="none" w:sz="0" w:space="0" w:color="auto"/>
        <w:right w:val="none" w:sz="0" w:space="0" w:color="auto"/>
      </w:divBdr>
    </w:div>
    <w:div w:id="1352953937">
      <w:bodyDiv w:val="1"/>
      <w:marLeft w:val="0"/>
      <w:marRight w:val="0"/>
      <w:marTop w:val="0"/>
      <w:marBottom w:val="0"/>
      <w:divBdr>
        <w:top w:val="none" w:sz="0" w:space="0" w:color="auto"/>
        <w:left w:val="none" w:sz="0" w:space="0" w:color="auto"/>
        <w:bottom w:val="none" w:sz="0" w:space="0" w:color="auto"/>
        <w:right w:val="none" w:sz="0" w:space="0" w:color="auto"/>
      </w:divBdr>
    </w:div>
    <w:div w:id="1424910795">
      <w:bodyDiv w:val="1"/>
      <w:marLeft w:val="0"/>
      <w:marRight w:val="0"/>
      <w:marTop w:val="0"/>
      <w:marBottom w:val="0"/>
      <w:divBdr>
        <w:top w:val="none" w:sz="0" w:space="0" w:color="auto"/>
        <w:left w:val="none" w:sz="0" w:space="0" w:color="auto"/>
        <w:bottom w:val="none" w:sz="0" w:space="0" w:color="auto"/>
        <w:right w:val="none" w:sz="0" w:space="0" w:color="auto"/>
      </w:divBdr>
    </w:div>
    <w:div w:id="1458529681">
      <w:bodyDiv w:val="1"/>
      <w:marLeft w:val="0"/>
      <w:marRight w:val="0"/>
      <w:marTop w:val="0"/>
      <w:marBottom w:val="0"/>
      <w:divBdr>
        <w:top w:val="none" w:sz="0" w:space="0" w:color="auto"/>
        <w:left w:val="none" w:sz="0" w:space="0" w:color="auto"/>
        <w:bottom w:val="none" w:sz="0" w:space="0" w:color="auto"/>
        <w:right w:val="none" w:sz="0" w:space="0" w:color="auto"/>
      </w:divBdr>
    </w:div>
    <w:div w:id="1460296070">
      <w:bodyDiv w:val="1"/>
      <w:marLeft w:val="0"/>
      <w:marRight w:val="0"/>
      <w:marTop w:val="0"/>
      <w:marBottom w:val="0"/>
      <w:divBdr>
        <w:top w:val="none" w:sz="0" w:space="0" w:color="auto"/>
        <w:left w:val="none" w:sz="0" w:space="0" w:color="auto"/>
        <w:bottom w:val="none" w:sz="0" w:space="0" w:color="auto"/>
        <w:right w:val="none" w:sz="0" w:space="0" w:color="auto"/>
      </w:divBdr>
    </w:div>
    <w:div w:id="1542286226">
      <w:bodyDiv w:val="1"/>
      <w:marLeft w:val="0"/>
      <w:marRight w:val="0"/>
      <w:marTop w:val="0"/>
      <w:marBottom w:val="0"/>
      <w:divBdr>
        <w:top w:val="none" w:sz="0" w:space="0" w:color="auto"/>
        <w:left w:val="none" w:sz="0" w:space="0" w:color="auto"/>
        <w:bottom w:val="none" w:sz="0" w:space="0" w:color="auto"/>
        <w:right w:val="none" w:sz="0" w:space="0" w:color="auto"/>
      </w:divBdr>
    </w:div>
    <w:div w:id="1590456313">
      <w:bodyDiv w:val="1"/>
      <w:marLeft w:val="0"/>
      <w:marRight w:val="0"/>
      <w:marTop w:val="0"/>
      <w:marBottom w:val="0"/>
      <w:divBdr>
        <w:top w:val="none" w:sz="0" w:space="0" w:color="auto"/>
        <w:left w:val="none" w:sz="0" w:space="0" w:color="auto"/>
        <w:bottom w:val="none" w:sz="0" w:space="0" w:color="auto"/>
        <w:right w:val="none" w:sz="0" w:space="0" w:color="auto"/>
      </w:divBdr>
    </w:div>
    <w:div w:id="1622150874">
      <w:bodyDiv w:val="1"/>
      <w:marLeft w:val="0"/>
      <w:marRight w:val="0"/>
      <w:marTop w:val="0"/>
      <w:marBottom w:val="0"/>
      <w:divBdr>
        <w:top w:val="none" w:sz="0" w:space="0" w:color="auto"/>
        <w:left w:val="none" w:sz="0" w:space="0" w:color="auto"/>
        <w:bottom w:val="none" w:sz="0" w:space="0" w:color="auto"/>
        <w:right w:val="none" w:sz="0" w:space="0" w:color="auto"/>
      </w:divBdr>
    </w:div>
    <w:div w:id="1628897335">
      <w:bodyDiv w:val="1"/>
      <w:marLeft w:val="0"/>
      <w:marRight w:val="0"/>
      <w:marTop w:val="0"/>
      <w:marBottom w:val="0"/>
      <w:divBdr>
        <w:top w:val="none" w:sz="0" w:space="0" w:color="auto"/>
        <w:left w:val="none" w:sz="0" w:space="0" w:color="auto"/>
        <w:bottom w:val="none" w:sz="0" w:space="0" w:color="auto"/>
        <w:right w:val="none" w:sz="0" w:space="0" w:color="auto"/>
      </w:divBdr>
    </w:div>
    <w:div w:id="1686637098">
      <w:bodyDiv w:val="1"/>
      <w:marLeft w:val="0"/>
      <w:marRight w:val="0"/>
      <w:marTop w:val="0"/>
      <w:marBottom w:val="0"/>
      <w:divBdr>
        <w:top w:val="none" w:sz="0" w:space="0" w:color="auto"/>
        <w:left w:val="none" w:sz="0" w:space="0" w:color="auto"/>
        <w:bottom w:val="none" w:sz="0" w:space="0" w:color="auto"/>
        <w:right w:val="none" w:sz="0" w:space="0" w:color="auto"/>
      </w:divBdr>
    </w:div>
    <w:div w:id="1695574316">
      <w:bodyDiv w:val="1"/>
      <w:marLeft w:val="0"/>
      <w:marRight w:val="0"/>
      <w:marTop w:val="0"/>
      <w:marBottom w:val="0"/>
      <w:divBdr>
        <w:top w:val="none" w:sz="0" w:space="0" w:color="auto"/>
        <w:left w:val="none" w:sz="0" w:space="0" w:color="auto"/>
        <w:bottom w:val="none" w:sz="0" w:space="0" w:color="auto"/>
        <w:right w:val="none" w:sz="0" w:space="0" w:color="auto"/>
      </w:divBdr>
    </w:div>
    <w:div w:id="1707489958">
      <w:bodyDiv w:val="1"/>
      <w:marLeft w:val="0"/>
      <w:marRight w:val="0"/>
      <w:marTop w:val="0"/>
      <w:marBottom w:val="0"/>
      <w:divBdr>
        <w:top w:val="none" w:sz="0" w:space="0" w:color="auto"/>
        <w:left w:val="none" w:sz="0" w:space="0" w:color="auto"/>
        <w:bottom w:val="none" w:sz="0" w:space="0" w:color="auto"/>
        <w:right w:val="none" w:sz="0" w:space="0" w:color="auto"/>
      </w:divBdr>
    </w:div>
    <w:div w:id="1726567092">
      <w:bodyDiv w:val="1"/>
      <w:marLeft w:val="0"/>
      <w:marRight w:val="0"/>
      <w:marTop w:val="0"/>
      <w:marBottom w:val="0"/>
      <w:divBdr>
        <w:top w:val="none" w:sz="0" w:space="0" w:color="auto"/>
        <w:left w:val="none" w:sz="0" w:space="0" w:color="auto"/>
        <w:bottom w:val="none" w:sz="0" w:space="0" w:color="auto"/>
        <w:right w:val="none" w:sz="0" w:space="0" w:color="auto"/>
      </w:divBdr>
    </w:div>
    <w:div w:id="1741443190">
      <w:bodyDiv w:val="1"/>
      <w:marLeft w:val="0"/>
      <w:marRight w:val="0"/>
      <w:marTop w:val="0"/>
      <w:marBottom w:val="0"/>
      <w:divBdr>
        <w:top w:val="none" w:sz="0" w:space="0" w:color="auto"/>
        <w:left w:val="none" w:sz="0" w:space="0" w:color="auto"/>
        <w:bottom w:val="none" w:sz="0" w:space="0" w:color="auto"/>
        <w:right w:val="none" w:sz="0" w:space="0" w:color="auto"/>
      </w:divBdr>
    </w:div>
    <w:div w:id="1770546681">
      <w:bodyDiv w:val="1"/>
      <w:marLeft w:val="0"/>
      <w:marRight w:val="0"/>
      <w:marTop w:val="0"/>
      <w:marBottom w:val="0"/>
      <w:divBdr>
        <w:top w:val="none" w:sz="0" w:space="0" w:color="auto"/>
        <w:left w:val="none" w:sz="0" w:space="0" w:color="auto"/>
        <w:bottom w:val="none" w:sz="0" w:space="0" w:color="auto"/>
        <w:right w:val="none" w:sz="0" w:space="0" w:color="auto"/>
      </w:divBdr>
    </w:div>
    <w:div w:id="1882664255">
      <w:bodyDiv w:val="1"/>
      <w:marLeft w:val="0"/>
      <w:marRight w:val="0"/>
      <w:marTop w:val="0"/>
      <w:marBottom w:val="0"/>
      <w:divBdr>
        <w:top w:val="none" w:sz="0" w:space="0" w:color="auto"/>
        <w:left w:val="none" w:sz="0" w:space="0" w:color="auto"/>
        <w:bottom w:val="none" w:sz="0" w:space="0" w:color="auto"/>
        <w:right w:val="none" w:sz="0" w:space="0" w:color="auto"/>
      </w:divBdr>
    </w:div>
    <w:div w:id="1891963886">
      <w:bodyDiv w:val="1"/>
      <w:marLeft w:val="0"/>
      <w:marRight w:val="0"/>
      <w:marTop w:val="0"/>
      <w:marBottom w:val="0"/>
      <w:divBdr>
        <w:top w:val="none" w:sz="0" w:space="0" w:color="auto"/>
        <w:left w:val="none" w:sz="0" w:space="0" w:color="auto"/>
        <w:bottom w:val="none" w:sz="0" w:space="0" w:color="auto"/>
        <w:right w:val="none" w:sz="0" w:space="0" w:color="auto"/>
      </w:divBdr>
      <w:divsChild>
        <w:div w:id="968783301">
          <w:marLeft w:val="0"/>
          <w:marRight w:val="0"/>
          <w:marTop w:val="0"/>
          <w:marBottom w:val="0"/>
          <w:divBdr>
            <w:top w:val="none" w:sz="0" w:space="0" w:color="auto"/>
            <w:left w:val="none" w:sz="0" w:space="0" w:color="auto"/>
            <w:bottom w:val="none" w:sz="0" w:space="0" w:color="auto"/>
            <w:right w:val="none" w:sz="0" w:space="0" w:color="auto"/>
          </w:divBdr>
        </w:div>
      </w:divsChild>
    </w:div>
    <w:div w:id="1941571244">
      <w:bodyDiv w:val="1"/>
      <w:marLeft w:val="0"/>
      <w:marRight w:val="0"/>
      <w:marTop w:val="0"/>
      <w:marBottom w:val="0"/>
      <w:divBdr>
        <w:top w:val="none" w:sz="0" w:space="0" w:color="auto"/>
        <w:left w:val="none" w:sz="0" w:space="0" w:color="auto"/>
        <w:bottom w:val="none" w:sz="0" w:space="0" w:color="auto"/>
        <w:right w:val="none" w:sz="0" w:space="0" w:color="auto"/>
      </w:divBdr>
    </w:div>
    <w:div w:id="1987007276">
      <w:bodyDiv w:val="1"/>
      <w:marLeft w:val="0"/>
      <w:marRight w:val="0"/>
      <w:marTop w:val="0"/>
      <w:marBottom w:val="0"/>
      <w:divBdr>
        <w:top w:val="none" w:sz="0" w:space="0" w:color="auto"/>
        <w:left w:val="none" w:sz="0" w:space="0" w:color="auto"/>
        <w:bottom w:val="none" w:sz="0" w:space="0" w:color="auto"/>
        <w:right w:val="none" w:sz="0" w:space="0" w:color="auto"/>
      </w:divBdr>
    </w:div>
    <w:div w:id="2064743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oleObject" Target="embeddings/oleObject36.bin"/><Relationship Id="rId138" Type="http://schemas.openxmlformats.org/officeDocument/2006/relationships/package" Target="embeddings/Microsoft_Visio___2.vsdx"/><Relationship Id="rId107" Type="http://schemas.openxmlformats.org/officeDocument/2006/relationships/image" Target="media/image51.wmf"/><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oleObject" Target="embeddings/oleObject31.bin"/><Relationship Id="rId128" Type="http://schemas.openxmlformats.org/officeDocument/2006/relationships/oleObject" Target="embeddings/oleObject58.bin"/><Relationship Id="rId149" Type="http://schemas.openxmlformats.org/officeDocument/2006/relationships/customXml" Target="../customXml/item4.xml"/><Relationship Id="rId5" Type="http://schemas.openxmlformats.org/officeDocument/2006/relationships/webSettings" Target="webSettings.xml"/><Relationship Id="rId95" Type="http://schemas.openxmlformats.org/officeDocument/2006/relationships/image" Target="media/image45.wmf"/><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oleObject" Target="embeddings/oleObject53.bin"/><Relationship Id="rId134" Type="http://schemas.openxmlformats.org/officeDocument/2006/relationships/oleObject" Target="embeddings/oleObject61.bin"/><Relationship Id="rId139" Type="http://schemas.openxmlformats.org/officeDocument/2006/relationships/image" Target="media/image67.png"/><Relationship Id="rId80" Type="http://schemas.openxmlformats.org/officeDocument/2006/relationships/oleObject" Target="embeddings/oleObject34.bin"/><Relationship Id="rId85" Type="http://schemas.openxmlformats.org/officeDocument/2006/relationships/image" Target="media/image40.wmf"/><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62.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2.bin"/><Relationship Id="rId140" Type="http://schemas.openxmlformats.org/officeDocument/2006/relationships/header" Target="header1.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1.bin"/><Relationship Id="rId119" Type="http://schemas.openxmlformats.org/officeDocument/2006/relationships/image" Target="media/image57.wmf"/><Relationship Id="rId44" Type="http://schemas.openxmlformats.org/officeDocument/2006/relationships/image" Target="media/image19.png"/><Relationship Id="rId60" Type="http://schemas.openxmlformats.org/officeDocument/2006/relationships/oleObject" Target="embeddings/oleObject24.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7.bin"/><Relationship Id="rId130" Type="http://schemas.openxmlformats.org/officeDocument/2006/relationships/oleObject" Target="embeddings/oleObject59.bin"/><Relationship Id="rId135" Type="http://schemas.openxmlformats.org/officeDocument/2006/relationships/image" Target="media/image65.wmf"/><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oleObject" Target="embeddings/oleObject19.bin"/><Relationship Id="rId55" Type="http://schemas.openxmlformats.org/officeDocument/2006/relationships/image" Target="media/image25.emf"/><Relationship Id="rId76" Type="http://schemas.openxmlformats.org/officeDocument/2006/relationships/oleObject" Target="embeddings/oleObject32.bin"/><Relationship Id="rId97" Type="http://schemas.openxmlformats.org/officeDocument/2006/relationships/image" Target="media/image46.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60.wmf"/><Relationship Id="rId141" Type="http://schemas.openxmlformats.org/officeDocument/2006/relationships/header" Target="header2.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image" Target="media/image20.emf"/><Relationship Id="rId66" Type="http://schemas.openxmlformats.org/officeDocument/2006/relationships/oleObject" Target="embeddings/oleObject27.bin"/><Relationship Id="rId87" Type="http://schemas.openxmlformats.org/officeDocument/2006/relationships/image" Target="media/image41.wmf"/><Relationship Id="rId110" Type="http://schemas.openxmlformats.org/officeDocument/2006/relationships/oleObject" Target="embeddings/oleObject49.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2.bin"/><Relationship Id="rId61" Type="http://schemas.openxmlformats.org/officeDocument/2006/relationships/image" Target="media/image28.wmf"/><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oleObject" Target="embeddings/oleObject22.bin"/><Relationship Id="rId77" Type="http://schemas.openxmlformats.org/officeDocument/2006/relationships/image" Target="media/image36.wmf"/><Relationship Id="rId100" Type="http://schemas.openxmlformats.org/officeDocument/2006/relationships/oleObject" Target="embeddings/oleObject44.bin"/><Relationship Id="rId105" Type="http://schemas.openxmlformats.org/officeDocument/2006/relationships/image" Target="media/image50.wmf"/><Relationship Id="rId126" Type="http://schemas.openxmlformats.org/officeDocument/2006/relationships/oleObject" Target="embeddings/oleObject57.bin"/><Relationship Id="rId147" Type="http://schemas.openxmlformats.org/officeDocument/2006/relationships/customXml" Target="../customXml/item2.xml"/><Relationship Id="rId8" Type="http://schemas.openxmlformats.org/officeDocument/2006/relationships/image" Target="media/image1.emf"/><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image" Target="media/image44.wmf"/><Relationship Id="rId98" Type="http://schemas.openxmlformats.org/officeDocument/2006/relationships/oleObject" Target="embeddings/oleObject43.bin"/><Relationship Id="rId121" Type="http://schemas.openxmlformats.org/officeDocument/2006/relationships/image" Target="media/image58.wmf"/><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package" Target="embeddings/Microsoft_Visio___1.vsdx"/><Relationship Id="rId67" Type="http://schemas.openxmlformats.org/officeDocument/2006/relationships/image" Target="media/image31.wmf"/><Relationship Id="rId116" Type="http://schemas.openxmlformats.org/officeDocument/2006/relationships/oleObject" Target="embeddings/oleObject52.bin"/><Relationship Id="rId137" Type="http://schemas.openxmlformats.org/officeDocument/2006/relationships/image" Target="media/image66.emf"/><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5.bin"/><Relationship Id="rId83" Type="http://schemas.openxmlformats.org/officeDocument/2006/relationships/image" Target="media/image39.wmf"/><Relationship Id="rId88" Type="http://schemas.openxmlformats.org/officeDocument/2006/relationships/oleObject" Target="embeddings/oleObject38.bin"/><Relationship Id="rId111" Type="http://schemas.openxmlformats.org/officeDocument/2006/relationships/image" Target="media/image53.wmf"/><Relationship Id="rId132" Type="http://schemas.openxmlformats.org/officeDocument/2006/relationships/oleObject" Target="embeddings/oleObject60.bin"/><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oleObject" Target="embeddings/oleObject47.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0.bin"/><Relationship Id="rId73" Type="http://schemas.openxmlformats.org/officeDocument/2006/relationships/image" Target="media/image34.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5.bin"/><Relationship Id="rId143" Type="http://schemas.openxmlformats.org/officeDocument/2006/relationships/footer" Target="footer2.xml"/><Relationship Id="rId148"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package" Target="embeddings/Microsoft_Visio___.vsdx"/><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oleObject" Target="embeddings/oleObject28.bin"/><Relationship Id="rId89" Type="http://schemas.openxmlformats.org/officeDocument/2006/relationships/image" Target="media/image42.wmf"/><Relationship Id="rId112" Type="http://schemas.openxmlformats.org/officeDocument/2006/relationships/oleObject" Target="embeddings/oleObject50.bin"/><Relationship Id="rId133" Type="http://schemas.openxmlformats.org/officeDocument/2006/relationships/image" Target="media/image64.wmf"/><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image" Target="media/image59.wmf"/><Relationship Id="rId144" Type="http://schemas.openxmlformats.org/officeDocument/2006/relationships/footer" Target="footer3.xml"/><Relationship Id="rId90" Type="http://schemas.openxmlformats.org/officeDocument/2006/relationships/oleObject" Target="embeddings/oleObject3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85FEC3-A25D-4BD5-B250-8729A0D51FF8}">
  <ds:schemaRefs>
    <ds:schemaRef ds:uri="http://schemas.openxmlformats.org/officeDocument/2006/bibliography"/>
  </ds:schemaRefs>
</ds:datastoreItem>
</file>

<file path=customXml/itemProps2.xml><?xml version="1.0" encoding="utf-8"?>
<ds:datastoreItem xmlns:ds="http://schemas.openxmlformats.org/officeDocument/2006/customXml" ds:itemID="{11E003D2-A319-4CC5-BE76-2CDDD6AA3131}"/>
</file>

<file path=customXml/itemProps3.xml><?xml version="1.0" encoding="utf-8"?>
<ds:datastoreItem xmlns:ds="http://schemas.openxmlformats.org/officeDocument/2006/customXml" ds:itemID="{73CD726F-F0F5-4CFD-A155-07B8195B0D11}"/>
</file>

<file path=customXml/itemProps4.xml><?xml version="1.0" encoding="utf-8"?>
<ds:datastoreItem xmlns:ds="http://schemas.openxmlformats.org/officeDocument/2006/customXml" ds:itemID="{A97034EA-73A9-401D-B13F-21C791899FAB}"/>
</file>

<file path=docProps/app.xml><?xml version="1.0" encoding="utf-8"?>
<Properties xmlns="http://schemas.openxmlformats.org/officeDocument/2006/extended-properties" xmlns:vt="http://schemas.openxmlformats.org/officeDocument/2006/docPropsVTypes">
  <Template>Normal.dotm</Template>
  <TotalTime>7333</TotalTime>
  <Pages>11</Pages>
  <Words>3278</Words>
  <Characters>18690</Characters>
  <Application>Microsoft Office Word</Application>
  <DocSecurity>0</DocSecurity>
  <Lines>155</Lines>
  <Paragraphs>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 zhang</dc:creator>
  <cp:keywords/>
  <cp:lastModifiedBy>starlight chou</cp:lastModifiedBy>
  <cp:revision>1254</cp:revision>
  <cp:lastPrinted>2023-05-28T03:20:00Z</cp:lastPrinted>
  <dcterms:created xsi:type="dcterms:W3CDTF">2023-05-15T06:51:00Z</dcterms:created>
  <dcterms:modified xsi:type="dcterms:W3CDTF">2026-03-12T13:40:00Z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2052-11.1.0.12132</vt:lpwstr>
  </property>
  <property fmtid="{D5CDD505-2E9C-101B-9397-08002B2CF9AE}" pid="3" name="ICV">
    <vt:lpwstr>AB5CCB9A738E4E44A52DED60D9A9296E</vt:lpwstr>
  </property>
  <property fmtid="{D5CDD505-2E9C-101B-9397-08002B2CF9AE}" pid="4" name="MTUseMTPrefs">
    <vt:lpwstr>1</vt:lpwstr>
  </property>
  <property fmtid="{D5CDD505-2E9C-101B-9397-08002B2CF9AE}" pid="5" name="MTWinEqns">
    <vt:bool>true</vt:bool>
  </property>
  <property fmtid="{D5CDD505-2E9C-101B-9397-08002B2CF9AE}" pid="6" name="GrammarlyDocumentId">
    <vt:lpwstr>26c000f305b866047aa619fb4c5a019f764ecd1626af92ac38b2e63171651c95</vt:lpwstr>
  </property>
  <property fmtid="{D5CDD505-2E9C-101B-9397-08002B2CF9AE}" pid="7" name="MTEquationSection">
    <vt:lpwstr>1</vt:lpwstr>
  </property>
  <property fmtid="{D5CDD505-2E9C-101B-9397-08002B2CF9AE}" pid="8" name="MTEquationNumber2">
    <vt:lpwstr>(#C1-#E1)</vt:lpwstr>
  </property>
  <property fmtid="{D5CDD505-2E9C-101B-9397-08002B2CF9AE}" pid="9" name="ContentTypeId">
    <vt:lpwstr>0x010100C38D9328E238A74E9F29FD7E721AEDAB</vt:lpwstr>
  </property>
</Properties>
</file>