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On-Premises</w:t>
      </w:r>
      <w:r>
        <w:t xml:space="preserve"> </w:t>
      </w:r>
      <w:r>
        <w:t xml:space="preserve">AD</w:t>
      </w:r>
      <w:r>
        <w:t xml:space="preserve"> </w:t>
      </w:r>
      <w:r>
        <w:t xml:space="preserve">DS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(hands-on)</w:t>
      </w:r>
    </w:p>
    <w:p>
      <w:pPr>
        <w:pStyle w:val="Heading1"/>
      </w:pPr>
      <w:bookmarkStart w:id="20" w:name="about-this-lab"/>
      <w:r>
        <w:t xml:space="preserve">About this lab</w:t>
      </w:r>
      <w:bookmarkEnd w:id="20"/>
    </w:p>
    <w:p>
      <w:pPr>
        <w:pStyle w:val="FirstParagraph"/>
      </w:pPr>
      <w:r>
        <w:t xml:space="preserve">You’ll deploy a small AD DS + Azure Files environment in your own subscription,</w:t>
      </w:r>
      <w:r>
        <w:t xml:space="preserve"> </w:t>
      </w:r>
      <w:r>
        <w:t xml:space="preserve">confirm it works, then break and fix the most common authentication issues.</w:t>
      </w:r>
      <w:r>
        <w:t xml:space="preserve"> </w:t>
      </w:r>
      <w:r>
        <w:t xml:space="preserve">Each lab lists the commands to run, what you should see, and a short note on</w:t>
      </w:r>
      <w:r>
        <w:t xml:space="preserve"> </w:t>
      </w:r>
      <w:r>
        <w:t xml:space="preserve">why. Work at your own pace; the presenter keeps the room roughly in sync.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</w:rPr>
        <w:t xml:space="preserve">Session 1 of 2</w:t>
      </w:r>
      <w:r>
        <w:t xml:space="preserve">. Session 2 runs a few days later, so you’ll delete</w:t>
      </w:r>
      <w:r>
        <w:t xml:space="preserve"> </w:t>
      </w:r>
      <w:r>
        <w:t xml:space="preserve">everything at the end and redeploy before Session 2 (you’ll get a reminder).</w:t>
      </w:r>
    </w:p>
    <w:p>
      <w:pPr>
        <w:pStyle w:val="BodyText"/>
      </w:pPr>
      <w:r>
        <w:rPr>
          <w:b/>
        </w:rPr>
        <w:t xml:space="preserve">Machines</w:t>
      </w:r>
      <w:r>
        <w:t xml:space="preserve"> </w:t>
      </w:r>
      <w:r>
        <w:t xml:space="preserve">(IPs are printed when your deployment finishes):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the simulated on-prem domain controller. Sign 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a domain-joined workstation.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.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everywhere with your storage account name from the deploy output</w:t>
      </w:r>
      <w:r>
        <w:t xml:space="preserve"> </w:t>
      </w:r>
      <w:r>
        <w:t xml:space="preserve">(it looks like</w:t>
      </w:r>
      <w:r>
        <w:t xml:space="preserve"> </w:t>
      </w:r>
      <w:r>
        <w:rPr>
          <w:rStyle w:val="VerbatimChar"/>
        </w:rPr>
        <w:t xml:space="preserve">azflab</w:t>
      </w:r>
      <w:r>
        <w:t xml:space="preserve"> </w:t>
      </w:r>
      <w:r>
        <w:t xml:space="preserve">+ a random suffix, e.g. </w:t>
      </w:r>
      <w:r>
        <w:rPr>
          <w:rStyle w:val="VerbatimChar"/>
        </w:rPr>
        <w:t xml:space="preserve">azflababcd1234efgh</w:t>
      </w:r>
      <w:r>
        <w:t xml:space="preserve">).</w:t>
      </w:r>
    </w:p>
    <w:p>
      <w:pPr>
        <w:pStyle w:val="BodyText"/>
      </w:pPr>
      <w:r>
        <w:rPr>
          <w:b/>
        </w:rPr>
        <w:t xml:space="preserve">Handy to keep open:</w:t>
      </w:r>
      <w:r>
        <w:t xml:space="preserve"> </w:t>
      </w:r>
      <w:r>
        <w:rPr>
          <w:rStyle w:val="VerbatimChar"/>
        </w:rPr>
        <w:t xml:space="preserve">diagnostic-flowchart.pdf</w:t>
      </w:r>
      <w:r>
        <w:t xml:space="preserve"> </w:t>
      </w:r>
      <w:r>
        <w:t xml:space="preserve">— a one-page</w:t>
      </w:r>
      <w:r>
        <w:t xml:space="preserve"> </w:t>
      </w:r>
      <w:r>
        <w:t xml:space="preserve">“</w:t>
      </w:r>
      <w:r>
        <w:t xml:space="preserve">symptom → cause</w:t>
      </w:r>
      <w:r>
        <w:t xml:space="preserve">”</w:t>
      </w:r>
      <w:r>
        <w:t xml:space="preserve"> </w:t>
      </w:r>
      <w:r>
        <w:t xml:space="preserve">tree for both sessions.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quick-background"/>
      <w:r>
        <w:t xml:space="preserve">Quick background</w:t>
      </w:r>
      <w:bookmarkEnd w:id="21"/>
    </w:p>
    <w:p>
      <w:pPr>
        <w:pStyle w:val="FirstParagraph"/>
      </w:pPr>
      <w:r>
        <w:t xml:space="preserve">“</w:t>
      </w:r>
      <w:r>
        <w:t xml:space="preserve">Domain-joining a storage account</w:t>
      </w:r>
      <w:r>
        <w:t xml:space="preserve">”</w:t>
      </w:r>
      <w:r>
        <w:t xml:space="preserve"> </w:t>
      </w:r>
      <w:r>
        <w:t xml:space="preserve">means AD holds a</w:t>
      </w:r>
      <w:r>
        <w:t xml:space="preserve"> </w:t>
      </w:r>
      <w:r>
        <w:rPr>
          <w:b/>
        </w:rPr>
        <w:t xml:space="preserve">computer account</w:t>
      </w:r>
      <w:r>
        <w:t xml:space="preserve"> </w:t>
      </w:r>
      <w:r>
        <w:t xml:space="preserve">for it</w:t>
      </w:r>
      <w:r>
        <w:t xml:space="preserve"> </w:t>
      </w:r>
      <w:r>
        <w:t xml:space="preserve">whose</w:t>
      </w:r>
      <w:r>
        <w:t xml:space="preserve"> </w:t>
      </w:r>
      <w:r>
        <w:rPr>
          <w:b/>
        </w:rPr>
        <w:t xml:space="preserve">SPN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and whose</w:t>
      </w:r>
      <w:r>
        <w:t xml:space="preserve"> </w:t>
      </w:r>
      <w:r>
        <w:rPr>
          <w:b/>
        </w:rPr>
        <w:t xml:space="preserve">password is the</w:t>
      </w:r>
      <w:r>
        <w:rPr>
          <w:b/>
        </w:rPr>
        <w:t xml:space="preserve"> </w:t>
      </w:r>
      <w:r>
        <w:rPr>
          <w:b/>
        </w:rPr>
        <w:t xml:space="preserve">storage kerb key</w:t>
      </w:r>
      <w:r>
        <w:t xml:space="preserve">. A client gets a Kerberos ticket for that SPN from the DC and</w:t>
      </w:r>
      <w:r>
        <w:t xml:space="preserve"> </w:t>
      </w:r>
      <w:r>
        <w:t xml:space="preserve">presents it to the file service over SMB (port 445). Access then passes through</w:t>
      </w:r>
      <w:r>
        <w:t xml:space="preserve"> </w:t>
      </w:r>
      <w:r>
        <w:t xml:space="preserve">three layers: network (445) → share-level RBAC → NTFS permissions. Each fault in</w:t>
      </w:r>
      <w:r>
        <w:t xml:space="preserve"> </w:t>
      </w:r>
      <w:r>
        <w:t xml:space="preserve">this lab breaks one of those pieces.</w:t>
      </w:r>
    </w:p>
    <w:p>
      <w:pPr>
        <w:pStyle w:val="BlockText"/>
      </w:pPr>
      <w:r>
        <w:rPr>
          <w:b/>
        </w:rPr>
        <w:t xml:space="preserve">Your lab deploys in the supported configuration</w:t>
      </w:r>
      <w:r>
        <w:t xml:space="preserve"> </w:t>
      </w:r>
      <w:r>
        <w:t xml:space="preserve">— AES-256 Kerberos</w:t>
      </w:r>
      <w:r>
        <w:t xml:space="preserve"> </w:t>
      </w:r>
      <w:r>
        <w:t xml:space="preserve">encryption and an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 </w:t>
      </w:r>
      <w:r>
        <w:t xml:space="preserve">holding the DNS root. In the</w:t>
      </w:r>
      <w:r>
        <w:t xml:space="preserve"> </w:t>
      </w:r>
      <w:r>
        <w:t xml:space="preserve">AES-256 migration lab you will</w:t>
      </w:r>
      <w:r>
        <w:t xml:space="preserve"> </w:t>
      </w:r>
      <w:r>
        <w:rPr>
          <w:b/>
        </w:rPr>
        <w:t xml:space="preserve">regress it yourself</w:t>
      </w:r>
      <w:r>
        <w:t xml:space="preserve"> </w:t>
      </w:r>
      <w:r>
        <w:t xml:space="preserve">to a</w:t>
      </w:r>
      <w:r>
        <w:t xml:space="preserve"> </w:t>
      </w:r>
      <w:r>
        <w:t xml:space="preserve">“</w:t>
      </w:r>
      <w:r>
        <w:t xml:space="preserve">2023 vintage</w:t>
      </w:r>
      <w:r>
        <w:t xml:space="preserve">”</w:t>
      </w:r>
      <w:r>
        <w:t xml:space="preserve"> </w:t>
      </w:r>
      <w:r>
        <w:t xml:space="preserve">state (RC4 + the</w:t>
      </w:r>
      <w:r>
        <w:t xml:space="preserve"> </w:t>
      </w:r>
      <w:r>
        <w:rPr>
          <w:b/>
        </w:rPr>
        <w:t xml:space="preserve">NetBIOS</w:t>
      </w:r>
      <w:r>
        <w:t xml:space="preserve"> </w:t>
      </w:r>
      <w:r>
        <w:t xml:space="preserve">name in that field), watch it mount perfectly</w:t>
      </w:r>
      <w:r>
        <w:t xml:space="preserve"> </w:t>
      </w:r>
      <w:r>
        <w:t xml:space="preserve">anyway — RC4 keys aren’t salted, so the wrong value is never used — and then</w:t>
      </w:r>
      <w:r>
        <w:t xml:space="preserve"> </w:t>
      </w:r>
      <w:r>
        <w:t xml:space="preserve">migrate forward and find out why it breaks. This mirrors a real Sev A incident.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prerequisites"/>
      <w:r>
        <w:t xml:space="preserve">Prerequisites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Azure subscription with the</w:t>
      </w:r>
      <w:r>
        <w:t xml:space="preserve"> </w:t>
      </w:r>
      <w:r>
        <w:rPr>
          <w:b/>
        </w:rPr>
        <w:t xml:space="preserve">Owner</w:t>
      </w:r>
      <w:r>
        <w:t xml:space="preserve"> </w:t>
      </w:r>
      <w:r>
        <w:t xml:space="preserve">role and quota for two</w:t>
      </w:r>
      <w:r>
        <w:t xml:space="preserve"> </w:t>
      </w:r>
      <w:r>
        <w:rPr>
          <w:rStyle w:val="VerbatimChar"/>
        </w:rPr>
        <w:t xml:space="preserve">Standard_B2ms</w:t>
      </w:r>
      <w:r>
        <w:t xml:space="preserve"> </w:t>
      </w:r>
      <w:r>
        <w:t xml:space="preserve">VMs.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Azure Cloud Shell</w:t>
      </w:r>
      <w:r>
        <w:t xml:space="preserve"> </w:t>
      </w:r>
      <w:r>
        <w:t xml:space="preserve">— where every deploy and fault command runs. Nothing to</w:t>
      </w:r>
      <w:r>
        <w:t xml:space="preserve"> </w:t>
      </w:r>
      <w:r>
        <w:t xml:space="preserve">install (Az and Microsoft.Graph are already there), you are already signed in,</w:t>
      </w:r>
      <w:r>
        <w:t xml:space="preserve"> </w:t>
      </w:r>
      <w:r>
        <w:t xml:space="preserve">and there is no execution-policy or</w:t>
      </w:r>
      <w:r>
        <w:t xml:space="preserve"> </w:t>
      </w:r>
      <w:r>
        <w:t xml:space="preserve">“</w:t>
      </w:r>
      <w:r>
        <w:t xml:space="preserve">unblock</w:t>
      </w:r>
      <w:r>
        <w:t xml:space="preserve">”</w:t>
      </w:r>
      <w:r>
        <w:t xml:space="preserve"> </w:t>
      </w:r>
      <w:r>
        <w:t xml:space="preserve">friction.</w:t>
      </w:r>
    </w:p>
    <w:p>
      <w:pPr>
        <w:numPr>
          <w:ilvl w:val="0"/>
          <w:numId w:val="1002"/>
        </w:numPr>
        <w:pStyle w:val="Compact"/>
      </w:pPr>
      <w:r>
        <w:t xml:space="preserve">An</w:t>
      </w:r>
      <w:r>
        <w:t xml:space="preserve"> </w:t>
      </w:r>
      <w:r>
        <w:rPr>
          <w:b/>
        </w:rPr>
        <w:t xml:space="preserve">RDP client</w:t>
      </w:r>
      <w:r>
        <w:t xml:space="preserve">, connected to your Azure VPN (RDP is allowed from the</w:t>
      </w:r>
      <w:r>
        <w:t xml:space="preserve"> </w:t>
      </w:r>
      <w:r>
        <w:t xml:space="preserve">AzureCloud service tag).</w:t>
      </w:r>
      <w:r>
        <w:t xml:space="preserve"> </w:t>
      </w:r>
      <w:r>
        <w:rPr>
          <w:i/>
        </w:rPr>
        <w:t xml:space="preserve">Also required</w:t>
      </w:r>
      <w:r>
        <w:t xml:space="preserve"> </w:t>
      </w:r>
      <w:r>
        <w:t xml:space="preserve">— the klist / net use / mount steps</w:t>
      </w:r>
      <w:r>
        <w:t xml:space="preserve"> </w:t>
      </w:r>
      <w:r>
        <w:t xml:space="preserve">happen inside the VMs, which Cloud Shell can’t do.</w:t>
      </w:r>
    </w:p>
    <w:p>
      <w:pPr>
        <w:pStyle w:val="FirstParagraph"/>
      </w:pPr>
      <w:r>
        <w:t xml:space="preserve">The deployment uses a plain ARM template — nothing extra to install.</w:t>
      </w:r>
    </w:p>
    <w:p>
      <w:pPr>
        <w:pStyle w:val="BlockText"/>
      </w:pPr>
      <w:r>
        <w:rPr>
          <w:b/>
        </w:rPr>
        <w:t xml:space="preserve">Everything outside the VMs runs in Azure Cloud Shell.</w:t>
      </w:r>
      <w:r>
        <w:t xml:space="preserve"> </w:t>
      </w:r>
      <w:r>
        <w:t xml:space="preserve">Open it from the</w:t>
      </w:r>
      <w:r>
        <w:t xml:space="preserve"> </w:t>
      </w:r>
      <w:r>
        <w:t xml:space="preserve">portal (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icon), pick PowerShell, and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the kit there. You are</w:t>
      </w:r>
      <w:r>
        <w:t xml:space="preserve"> </w:t>
      </w:r>
      <w:r>
        <w:t xml:space="preserve">already signed in, so there is no</w:t>
      </w:r>
      <w:r>
        <w:t xml:space="preserve"> </w:t>
      </w:r>
      <w:r>
        <w:rPr>
          <w:rStyle w:val="VerbatimChar"/>
        </w:rPr>
        <w:t xml:space="preserve">Connect-AzAccount</w:t>
      </w:r>
      <w:r>
        <w:t xml:space="preserve"> </w:t>
      </w:r>
      <w:r>
        <w:t xml:space="preserve">step, and paths use</w:t>
      </w:r>
      <w:r>
        <w:t xml:space="preserve"> </w:t>
      </w:r>
      <w:r>
        <w:t xml:space="preserve">forward slashes (</w:t>
      </w:r>
      <w:r>
        <w:rPr>
          <w:rStyle w:val="VerbatimChar"/>
        </w:rPr>
        <w:t xml:space="preserve">./deploy.ps1</w:t>
      </w:r>
      <w:r>
        <w:t xml:space="preserve">,</w:t>
      </w:r>
      <w:r>
        <w:t xml:space="preserve"> </w:t>
      </w:r>
      <w:r>
        <w:rPr>
          <w:rStyle w:val="VerbatimChar"/>
        </w:rPr>
        <w:t xml:space="preserve">./faults/Invoke-Fault.ps1</w:t>
      </w:r>
      <w:r>
        <w:t xml:space="preserve">). One caveat:</w:t>
      </w:r>
      <w:r>
        <w:t xml:space="preserve"> </w:t>
      </w:r>
      <w:r>
        <w:t xml:space="preserve">Cloud Shell disconnects after ~20 min idle; the deploy prints output the</w:t>
      </w:r>
      <w:r>
        <w:t xml:space="preserve"> </w:t>
      </w:r>
      <w:r>
        <w:t xml:space="preserve">whole time so it stays alive, and if it ever drops just re-run the same</w:t>
      </w:r>
      <w:r>
        <w:t xml:space="preserve"> </w:t>
      </w:r>
      <w:r>
        <w:t xml:space="preserve">command (it resumes safely).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lab-1-deploy-the-environment"/>
      <w:r>
        <w:t xml:space="preserve">Lab 1 · Deploy the environment</w:t>
      </w:r>
      <w:bookmarkEnd w:id="23"/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</w:rPr>
        <w:t xml:space="preserve">Azure Cloud Shell</w:t>
      </w:r>
      <w:r>
        <w:t xml:space="preserve"> </w:t>
      </w:r>
      <w:r>
        <w:t xml:space="preserve">(PowerShell) — the</w:t>
      </w:r>
      <w:r>
        <w:t xml:space="preserve"> </w:t>
      </w:r>
      <w:r>
        <w:rPr>
          <w:rStyle w:val="VerbatimChar"/>
        </w:rPr>
        <w:t xml:space="preserve">&gt;_</w:t>
      </w:r>
      <w:r>
        <w:t xml:space="preserve"> </w:t>
      </w:r>
      <w:r>
        <w:t xml:space="preserve">icon in the Azure portal:</w:t>
      </w:r>
    </w:p>
    <w:p>
      <w:pPr>
        <w:pStyle w:val="SourceCode"/>
      </w:pPr>
      <w:r>
        <w:rPr>
          <w:rStyle w:val="NormalTok"/>
        </w:rPr>
        <w:t xml:space="preserve">git clone https://github.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/kmin1223/azfiles-lab.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azfiles-lab/session1-adds</w:t>
      </w:r>
      <w:r>
        <w:br/>
      </w:r>
      <w:r>
        <w:rPr>
          <w:rStyle w:val="NormalTok"/>
        </w:rPr>
        <w:t xml:space="preserve">./deploy.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t xml:space="preserve">No password prompt: the script</w:t>
      </w:r>
      <w:r>
        <w:t xml:space="preserve"> </w:t>
      </w:r>
      <w:r>
        <w:rPr>
          <w:b/>
        </w:rPr>
        <w:t xml:space="preserve">auto-generates the lab password</w:t>
      </w:r>
      <w:r>
        <w:t xml:space="preserve"> </w:t>
      </w:r>
      <w:r>
        <w:t xml:space="preserve">and prints</w:t>
      </w:r>
      <w:r>
        <w:t xml:space="preserve"> </w:t>
      </w:r>
      <w:r>
        <w:t xml:space="preserve">it in the summary and the</w:t>
      </w:r>
      <w:r>
        <w:t xml:space="preserve"> </w:t>
      </w:r>
      <w:r>
        <w:rPr>
          <w:rStyle w:val="VerbatimChar"/>
        </w:rPr>
        <w:t xml:space="preserve">~/azfiles-lab-logs/lab-info-*.txt</w:t>
      </w:r>
      <w:r>
        <w:t xml:space="preserve"> </w:t>
      </w:r>
      <w:r>
        <w:t xml:space="preserve">file — you’ll</w:t>
      </w:r>
      <w:r>
        <w:t xml:space="preserve"> </w:t>
      </w:r>
      <w:r>
        <w:t xml:space="preserve">need it for RDP (labadmin and labuser1 share it). To choose your own instead,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-AdminPassword</w:t>
      </w:r>
      <w:r>
        <w:t xml:space="preserve"> </w:t>
      </w:r>
      <w:r>
        <w:t xml:space="preserve">(12+ chars; avoid spaces, quotes,</w:t>
      </w:r>
      <w:r>
        <w:t xml:space="preserve"> </w:t>
      </w:r>
      <w:r>
        <w:t xml:space="preserve">backticks,</w:t>
      </w:r>
      <w:r>
        <w:t xml:space="preserve"> </w:t>
      </w:r>
      <w:r>
        <w:rPr>
          <w:rStyle w:val="VerbatimChar"/>
        </w:rPr>
        <w:t xml:space="preserve">$</w:t>
      </w:r>
      <w:r>
        <w:t xml:space="preserve">). The script runs unattended for ~15 minutes.</w:t>
      </w:r>
    </w:p>
    <w:p>
      <w:pPr>
        <w:pStyle w:val="BodyText"/>
      </w:pPr>
      <w:r>
        <w:rPr>
          <w:b/>
        </w:rPr>
        <w:t xml:space="preserve">Expected:</w:t>
      </w:r>
      <w:r>
        <w:t xml:space="preserve"> </w:t>
      </w:r>
      <w:r>
        <w:t xml:space="preserve">a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listing your storage account</w:t>
      </w:r>
      <w:r>
        <w:t xml:space="preserve"> </w:t>
      </w:r>
      <w:r>
        <w:t xml:space="preserve">name and the DC/Client public IPs. Note them down; keep this PowerShell window</w:t>
      </w:r>
      <w:r>
        <w:t xml:space="preserve"> </w:t>
      </w:r>
      <w:r>
        <w:t xml:space="preserve">open for later labs.</w:t>
      </w:r>
    </w:p>
    <w:p>
      <w:pPr>
        <w:pStyle w:val="BodyText"/>
      </w:pPr>
      <w:r>
        <w:t xml:space="preserve">The presenter covers concepts on the slides while this runs.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lab-2-confirm-a-healthy-mount"/>
      <w:r>
        <w:t xml:space="preserve">Lab 2 · Confirm a healthy mount</w:t>
      </w:r>
      <w:bookmarkEnd w:id="24"/>
    </w:p>
    <w:p>
      <w:pPr>
        <w:pStyle w:val="FirstParagraph"/>
      </w:pPr>
      <w:r>
        <w:t xml:space="preserve">RDP to the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open Command Prompt, and run: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the share maps with no password prompt.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shows a ticket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Server = cifs/</w:t>
      </w:r>
      <w:r>
        <w:rPr>
          <w:b/>
        </w:rPr>
        <w:t xml:space="preserve">.file.core.windows.net</w:t>
      </w:r>
      <w:r>
        <w:t xml:space="preserve"> </w:t>
      </w:r>
      <w:r>
        <w:t xml:space="preserve">and encryption type</w:t>
      </w:r>
      <w:r>
        <w:t xml:space="preserve"> </w:t>
      </w:r>
      <w:r>
        <w:rPr>
          <w:b/>
        </w:rPr>
        <w:t xml:space="preserve">AES-256-CTS-HMAC-SHA1-96</w:t>
      </w:r>
      <w:r>
        <w:t xml:space="preserve"> </w:t>
      </w:r>
      <w:r>
        <w:t xml:space="preserve">— the supported configuration. Remember this line:</w:t>
      </w:r>
      <w:r>
        <w:t xml:space="preserve"> </w:t>
      </w:r>
      <w:r>
        <w:t xml:space="preserve">in the AES-256 migration lab you will regress it to RC4 and back. Open</w:t>
      </w:r>
      <w:r>
        <w:t xml:space="preserve"> </w:t>
      </w:r>
      <w:r>
        <w:rPr>
          <w:rStyle w:val="VerbatimChar"/>
        </w:rPr>
        <w:t xml:space="preserve">Z:\</w:t>
      </w:r>
      <w:r>
        <w:t xml:space="preserve"> </w:t>
      </w:r>
      <w:r>
        <w:t xml:space="preserve">— you’ll see</w:t>
      </w:r>
      <w:r>
        <w:t xml:space="preserve"> </w:t>
      </w:r>
      <w:r>
        <w:rPr>
          <w:rStyle w:val="VerbatimChar"/>
        </w:rPr>
        <w:t xml:space="preserve">hello-from-setup.txt</w:t>
      </w:r>
      <w:r>
        <w:t xml:space="preserve">, and you can create a file:</w:t>
      </w:r>
    </w:p>
    <w:p>
      <w:pPr>
        <w:pStyle w:val="SourceCode"/>
      </w:pPr>
      <w:r>
        <w:rPr>
          <w:rStyle w:val="VerbatimChar"/>
        </w:rPr>
        <w:t xml:space="preserve">echo hello &gt; "Z:\$($env:USERNAME).txt"</w:t>
      </w:r>
    </w:p>
    <w:p>
      <w:pPr>
        <w:pStyle w:val="FirstParagraph"/>
      </w:pPr>
      <w:r>
        <w:rPr>
          <w:b/>
        </w:rPr>
        <w:t xml:space="preserve">Why:</w:t>
      </w:r>
      <w:r>
        <w:t xml:space="preserve"> </w:t>
      </w:r>
      <w:r>
        <w:t xml:space="preserve">your logon already got you a Kerberos TGT; mounting the share just adds</w:t>
      </w:r>
      <w:r>
        <w:t xml:space="preserve"> </w:t>
      </w:r>
      <w:r>
        <w:t xml:space="preserve">a service ticket for the</w:t>
      </w:r>
      <w:r>
        <w:t xml:space="preserve"> </w:t>
      </w:r>
      <w:r>
        <w:rPr>
          <w:rStyle w:val="VerbatimChar"/>
        </w:rPr>
        <w:t xml:space="preserve">cifs</w:t>
      </w:r>
      <w:r>
        <w:t xml:space="preserve"> </w:t>
      </w:r>
      <w:r>
        <w:t xml:space="preserve">SPN — no extra credentials needed. Take a quick</w:t>
      </w:r>
      <w:r>
        <w:t xml:space="preserve"> </w:t>
      </w:r>
      <w:r>
        <w:t xml:space="preserve">screenshot of this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output; it’s your</w:t>
      </w:r>
      <w:r>
        <w:t xml:space="preserve"> </w:t>
      </w:r>
      <w:r>
        <w:t xml:space="preserve">“</w:t>
      </w:r>
      <w:r>
        <w:t xml:space="preserve">known good</w:t>
      </w:r>
      <w:r>
        <w:t xml:space="preserve">”</w:t>
      </w:r>
      <w:r>
        <w:t xml:space="preserve"> </w:t>
      </w:r>
      <w:r>
        <w:t xml:space="preserve">reference for the</w:t>
      </w:r>
      <w:r>
        <w:t xml:space="preserve"> </w:t>
      </w:r>
      <w:r>
        <w:t xml:space="preserve">fault labs.</w:t>
      </w:r>
    </w:p>
    <w:p>
      <w:pPr>
        <w:pStyle w:val="BodyText"/>
      </w:pPr>
      <w:r>
        <w:rPr>
          <w:b/>
        </w:rPr>
        <w:t xml:space="preserve">The one-command health check.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t xml:space="preserve">has the Az and</w:t>
      </w:r>
      <w:r>
        <w:t xml:space="preserve"> </w:t>
      </w:r>
      <w:r>
        <w:rPr>
          <w:b/>
        </w:rPr>
        <w:t xml:space="preserve">AzFilesHybrid</w:t>
      </w:r>
      <w:r>
        <w:t xml:space="preserve"> </w:t>
      </w:r>
      <w:r>
        <w:t xml:space="preserve">modules installed, so you can run the official diagnostic</w:t>
      </w:r>
      <w:r>
        <w:t xml:space="preserve"> </w:t>
      </w:r>
      <w:r>
        <w:t xml:space="preserve">right there. Run it on the</w:t>
      </w:r>
      <w:r>
        <w:t xml:space="preserve"> </w:t>
      </w:r>
      <w:r>
        <w:rPr>
          <w:b/>
        </w:rPr>
        <w:t xml:space="preserve">client, not the DC</w:t>
      </w:r>
      <w:r>
        <w:t xml:space="preserve"> </w:t>
      </w:r>
      <w:r>
        <w:t xml:space="preserve">— that is where these cmdlets</w:t>
      </w:r>
      <w:r>
        <w:t xml:space="preserve"> </w:t>
      </w:r>
      <w:r>
        <w:t xml:space="preserve">belong in a real environment too, and the DC in this lab has no Azure tooling on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</w:rPr>
        <w:t xml:space="preserve">the one place you sign in to Azure by hand</w:t>
      </w:r>
      <w:r>
        <w:t xml:space="preserve">: it runs inside the VM,</w:t>
      </w:r>
      <w:r>
        <w:t xml:space="preserve"> </w:t>
      </w:r>
      <w:r>
        <w:t xml:space="preserve">not in Cloud Shell, so the VM has no session of its own.</w:t>
      </w:r>
    </w:p>
    <w:p>
      <w:pPr>
        <w:pStyle w:val="SourceCode"/>
      </w:pP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Debug-AzStorageAccountAuth -StorageAccountName &lt;sa&gt; -ResourceGroupName azfiles-lab -Verbose</w:t>
      </w:r>
    </w:p>
    <w:p>
      <w:pPr>
        <w:pStyle w:val="FirstParagraph"/>
      </w:pPr>
      <w:r>
        <w:t xml:space="preserve">Every check should pass. Re-run it after each fault below and watch which check</w:t>
      </w:r>
      <w:r>
        <w:t xml:space="preserve"> </w:t>
      </w:r>
      <w:r>
        <w:t xml:space="preserve">flips to a failure.</w:t>
      </w:r>
    </w:p>
    <w:p>
      <w:pPr>
        <w:pStyle w:val="BlockText"/>
      </w:pPr>
      <w:r>
        <w:rPr>
          <w:b/>
        </w:rPr>
        <w:t xml:space="preserve">If the cmdlet is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found in the module AzFilesHybrid, but the module could</w:t>
      </w:r>
      <w:r>
        <w:rPr>
          <w:b/>
        </w:rPr>
        <w:t xml:space="preserve"> </w:t>
      </w:r>
      <w:r>
        <w:rPr>
          <w:b/>
        </w:rPr>
        <w:t xml:space="preserve">not be loaded</w:t>
      </w:r>
      <w:r>
        <w:rPr>
          <w:b/>
        </w:rPr>
        <w:t xml:space="preserve">”</w:t>
      </w:r>
      <w:r>
        <w:t xml:space="preserve">, don’t trust that error — it describes the symptom, not the</w:t>
      </w:r>
      <w:r>
        <w:t xml:space="preserve"> </w:t>
      </w:r>
      <w:r>
        <w:t xml:space="preserve">cause. Force the import to get the real one:</w:t>
      </w:r>
    </w:p>
    <w:p>
      <w:pPr>
        <w:pStyle w:val="SourceCode"/>
      </w:pPr>
      <w:r>
        <w:rPr>
          <w:rStyle w:val="FunctionTok"/>
        </w:rPr>
        <w:t xml:space="preserve">Import-Module</w:t>
      </w:r>
      <w:r>
        <w:rPr>
          <w:rStyle w:val="NormalTok"/>
        </w:rPr>
        <w:t xml:space="preserve"> AzFilesHybrid -Force -Verbose</w:t>
      </w:r>
    </w:p>
    <w:p>
      <w:pPr>
        <w:pStyle w:val="BlockText"/>
      </w:pPr>
      <w:r>
        <w:t xml:space="preserve">It names an unmet</w:t>
      </w:r>
      <w:r>
        <w:t xml:space="preserve"> </w:t>
      </w:r>
      <w:r>
        <w:rPr>
          <w:rStyle w:val="VerbatimChar"/>
        </w:rPr>
        <w:t xml:space="preserve">RequiredModules</w:t>
      </w:r>
      <w:r>
        <w:t xml:space="preserve"> </w:t>
      </w:r>
      <w:r>
        <w:t xml:space="preserve">entry — e.g. </w:t>
      </w:r>
      <w:r>
        <w:rPr>
          <w:i/>
        </w:rPr>
        <w:t xml:space="preserve">“</w:t>
      </w:r>
      <w:r>
        <w:rPr>
          <w:i/>
        </w:rPr>
        <w:t xml:space="preserve">The required module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Az.Compute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is not loaded.</w:t>
      </w:r>
      <w:r>
        <w:rPr>
          <w:i/>
        </w:rPr>
        <w:t xml:space="preserve">”</w:t>
      </w:r>
      <w:r>
        <w:t xml:space="preserve"> </w:t>
      </w:r>
      <w:r>
        <w:t xml:space="preserve">Fixing them one at a time is slow (0.3.3.0 also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Microsoft.Graph.Applications</w:t>
      </w:r>
      <w:r>
        <w:t xml:space="preserve">), so read the manifest and install</w:t>
      </w:r>
      <w:r>
        <w:t xml:space="preserve"> </w:t>
      </w:r>
      <w:r>
        <w:t xml:space="preserve">everything missing at once, from a</w:t>
      </w:r>
      <w:r>
        <w:t xml:space="preserve"> </w:t>
      </w:r>
      <w:r>
        <w:rPr>
          <w:b/>
        </w:rPr>
        <w:t xml:space="preserve">fresh</w:t>
      </w:r>
      <w:r>
        <w:t xml:space="preserve"> </w:t>
      </w:r>
      <w:r>
        <w:t xml:space="preserve">elevated window — a session that</w:t>
      </w:r>
      <w:r>
        <w:t xml:space="preserve"> </w:t>
      </w:r>
      <w:r>
        <w:t xml:space="preserve">already loaded</w:t>
      </w:r>
      <w:r>
        <w:t xml:space="preserve"> </w:t>
      </w:r>
      <w:r>
        <w:rPr>
          <w:rStyle w:val="VerbatimChar"/>
        </w:rPr>
        <w:t xml:space="preserve">Az.Accounts</w:t>
      </w:r>
      <w:r>
        <w:t xml:space="preserve"> </w:t>
      </w:r>
      <w:r>
        <w:t xml:space="preserve">will refuse the install with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currently in use</w:t>
      </w:r>
      <w:r>
        <w:rPr>
          <w:i/>
        </w:rPr>
        <w:t xml:space="preserve">”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$psd1</w:t>
      </w:r>
      <w:r>
        <w:rPr>
          <w:rStyle w:val="NormalTok"/>
        </w:rPr>
        <w:t xml:space="preserve"> = 'C:\Program Files\WindowsPowerShell\Modules\AzFilesHybrid\0.</w:t>
      </w:r>
      <w:r>
        <w:rPr>
          <w:rStyle w:val="FunctionTok"/>
        </w:rPr>
        <w:t xml:space="preserve">3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3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\AzFilesHybrid.</w:t>
      </w:r>
      <w:r>
        <w:rPr>
          <w:rStyle w:val="FunctionTok"/>
        </w:rPr>
        <w:t xml:space="preserve">psd1</w:t>
      </w:r>
      <w:r>
        <w:rPr>
          <w:rStyle w:val="NormalTok"/>
        </w:rPr>
        <w:t xml:space="preserve">'</w:t>
      </w:r>
      <w:r>
        <w:br/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(Import-PowerShellDataFile </w:t>
      </w:r>
      <w:r>
        <w:rPr>
          <w:rStyle w:val="VariableTok"/>
        </w:rPr>
        <w:t xml:space="preserve">$psd1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RequiredModules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=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-is [hashtable]) {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ModuleName</w:t>
      </w:r>
      <w:r>
        <w:rPr>
          <w:rStyle w:val="NormalTok"/>
        </w:rPr>
        <w:t xml:space="preserve"> }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$m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(-not (</w:t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-ListAvailable -Name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Install-Module </w:t>
      </w:r>
      <w:r>
        <w:rPr>
          <w:rStyle w:val="VariableTok"/>
        </w:rPr>
        <w:t xml:space="preserve">$n</w:t>
      </w:r>
      <w:r>
        <w:rPr>
          <w:rStyle w:val="NormalTok"/>
        </w:rPr>
        <w:t xml:space="preserve"> -Scope AllUsers -Force -AllowClobber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t xml:space="preserve">Then</w:t>
      </w:r>
      <w:r>
        <w:t xml:space="preserve"> </w:t>
      </w:r>
      <w:r>
        <w:rPr>
          <w:rStyle w:val="VerbatimChar"/>
        </w:rPr>
        <w:t xml:space="preserve">Import-Module AzFilesHybrid -Force</w:t>
      </w:r>
      <w:r>
        <w:t xml:space="preserve"> </w:t>
      </w:r>
      <w:r>
        <w:t xml:space="preserve">in another new window.</w:t>
      </w:r>
    </w:p>
    <w:p>
      <w:pPr>
        <w:pStyle w:val="BlockText"/>
      </w:pPr>
      <w:r>
        <w:t xml:space="preserve">This is worth internalizing: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command not found</w:t>
      </w:r>
      <w:r>
        <w:rPr>
          <w:i/>
        </w:rPr>
        <w:t xml:space="preserve">”</w:t>
      </w:r>
      <w:r>
        <w:t xml:space="preserve"> </w:t>
      </w:r>
      <w:r>
        <w:t xml:space="preserve">on a module that is plainly</w:t>
      </w:r>
      <w:r>
        <w:t xml:space="preserve"> </w:t>
      </w:r>
      <w:r>
        <w:t xml:space="preserve">installed is a</w:t>
      </w:r>
      <w:r>
        <w:t xml:space="preserve"> </w:t>
      </w:r>
      <w:r>
        <w:rPr>
          <w:b/>
        </w:rPr>
        <w:t xml:space="preserve">dependency</w:t>
      </w:r>
      <w:r>
        <w:t xml:space="preserve"> </w:t>
      </w:r>
      <w:r>
        <w:t xml:space="preserve">failure, not a missing-install failure. The same</w:t>
      </w:r>
      <w:r>
        <w:t xml:space="preserve"> </w:t>
      </w:r>
      <w:r>
        <w:t xml:space="preserve">reasoning applies to customer environments where a partial Az install breaks</w:t>
      </w:r>
      <w:r>
        <w:t xml:space="preserve"> </w:t>
      </w:r>
      <w:r>
        <w:t xml:space="preserve">AzFilesHybrid.</w:t>
      </w:r>
    </w:p>
    <w:p>
      <w:pPr>
        <w:pStyle w:val="BlockText"/>
      </w:pPr>
      <w:r>
        <w:rPr>
          <w:b/>
        </w:rPr>
        <w:t xml:space="preserve">If</w:t>
      </w:r>
      <w:r>
        <w:rPr>
          <w:b/>
        </w:rPr>
        <w:t xml:space="preserve"> </w:t>
      </w:r>
      <w:r>
        <w:rPr>
          <w:rStyle w:val="VerbatimChar"/>
          <w:b/>
        </w:rPr>
        <w:t xml:space="preserve">Connect-AzAccount</w:t>
      </w:r>
      <w:r>
        <w:rPr>
          <w:b/>
        </w:rPr>
        <w:t xml:space="preserve"> </w:t>
      </w:r>
      <w:r>
        <w:rPr>
          <w:b/>
        </w:rPr>
        <w:t xml:space="preserve">fails on the VM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user interaction is required</w:t>
      </w:r>
      <w:r>
        <w:t xml:space="preserve">”</w:t>
      </w:r>
      <w:r>
        <w:t xml:space="preserve"> </w:t>
      </w:r>
      <w:r>
        <w:t xml:space="preserve">or a token error, the interactive sign-in window is being blocked. Use device</w:t>
      </w:r>
      <w:r>
        <w:t xml:space="preserve"> </w:t>
      </w:r>
      <w:r>
        <w:t xml:space="preserve">code instead — it prints a code you enter at</w:t>
      </w:r>
      <w:r>
        <w:t xml:space="preserve"> </w:t>
      </w:r>
      <w:hyperlink r:id="rId25">
        <w:r>
          <w:rPr>
            <w:rStyle w:val="Hyperlink"/>
          </w:rPr>
          <w:t xml:space="preserve">https://microsoft.com/devicelogin</w:t>
        </w:r>
      </w:hyperlink>
      <w:r>
        <w:t xml:space="preserve"> </w:t>
      </w:r>
      <w:r>
        <w:t xml:space="preserve">from your own browser:</w:t>
      </w:r>
    </w:p>
    <w:p>
      <w:pPr>
        <w:pStyle w:val="SourceCode"/>
      </w:pPr>
      <w:r>
        <w:rPr>
          <w:rStyle w:val="NormalTok"/>
        </w:rPr>
        <w:t xml:space="preserve">Connect-AzAccount -DeviceCode</w:t>
      </w:r>
    </w:p>
    <w:p>
      <w:pPr>
        <w:pStyle w:val="BlockText"/>
      </w:pPr>
      <w:r>
        <w:rPr>
          <w:b/>
        </w:rPr>
        <w:t xml:space="preserve">If that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succeeds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but lists no subscriptions</w:t>
      </w:r>
      <w:r>
        <w:t xml:space="preserve"> </w:t>
      </w:r>
      <w:r>
        <w:t xml:space="preserve">(per-tenant MFA warnings,</w:t>
      </w:r>
      <w:r>
        <w:t xml:space="preserve"> </w:t>
      </w:r>
      <w:r>
        <w:t xml:space="preserve">empty table at the end): your account spans several tenants and each one</w:t>
      </w:r>
      <w:r>
        <w:t xml:space="preserve"> </w:t>
      </w:r>
      <w:r>
        <w:t xml:space="preserve">demands its own MFA pass. Target the right tenant from the start — look up</w:t>
      </w:r>
      <w:r>
        <w:t xml:space="preserve"> </w:t>
      </w:r>
      <w:r>
        <w:t xml:space="preserve">the GUID where you deployed (</w:t>
      </w:r>
      <w:r>
        <w:rPr>
          <w:rStyle w:val="VerbatimChar"/>
        </w:rPr>
        <w:t xml:space="preserve">Get-AzSubscription | Select Name, TenantId</w:t>
      </w:r>
      <w:r>
        <w:t xml:space="preserve"> </w:t>
      </w:r>
      <w:r>
        <w:t xml:space="preserve">in Cloud Shell), then:</w:t>
      </w:r>
    </w:p>
    <w:p>
      <w:pPr>
        <w:pStyle w:val="SourceCode"/>
      </w:pPr>
      <w:r>
        <w:rPr>
          <w:rStyle w:val="NormalTok"/>
        </w:rPr>
        <w:t xml:space="preserve">Connect-AzAccount -DeviceCode -TenantId &lt;tenant-guid&gt;</w:t>
      </w:r>
    </w:p>
    <w:p>
      <w:pPr>
        <w:pStyle w:val="BlockText"/>
      </w:pPr>
      <w:r>
        <w:t xml:space="preserve">If it is still blocked (e.g. conditional access requires a compliant device),</w:t>
      </w:r>
      <w:r>
        <w:t xml:space="preserve"> </w:t>
      </w:r>
      <w:r>
        <w:t xml:space="preserve">skip the VM sign-in entirely — only</w:t>
      </w:r>
      <w:r>
        <w:t xml:space="preserve"> </w:t>
      </w:r>
      <w:r>
        <w:rPr>
          <w:rStyle w:val="VerbatimChar"/>
        </w:rPr>
        <w:t xml:space="preserve">Debug-AzStorageAccountAuth</w:t>
      </w:r>
      <w:r>
        <w:t xml:space="preserve"> </w:t>
      </w:r>
      <w:r>
        <w:t xml:space="preserve">needs it.</w:t>
      </w:r>
    </w:p>
    <w:p>
      <w:pPr>
        <w:pStyle w:val="BlockText"/>
      </w:pPr>
      <w:r>
        <w:t xml:space="preserve">Everything else in these labs (</w:t>
      </w:r>
      <w:r>
        <w:rPr>
          <w:rStyle w:val="VerbatimChar"/>
        </w:rPr>
        <w:t xml:space="preserve">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 use</w:t>
      </w:r>
      <w:r>
        <w:t xml:space="preserve">, the evidence collector,</w:t>
      </w:r>
      <w:r>
        <w:t xml:space="preserve"> </w:t>
      </w:r>
      <w:r>
        <w:rPr>
          <w:rStyle w:val="VerbatimChar"/>
        </w:rPr>
        <w:t xml:space="preserve">setspn</w:t>
      </w:r>
      <w:r>
        <w:t xml:space="preserve">, event 4769) needs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Azure sign-in on the VM.</w:t>
      </w:r>
    </w:p>
    <w:p>
      <w:pPr>
        <w:pStyle w:val="BlockText"/>
      </w:pPr>
      <w:r>
        <w:rPr>
          <w:b/>
        </w:rPr>
        <w:t xml:space="preserve">Reading the output critically:</w:t>
      </w:r>
      <w:r>
        <w:t xml:space="preserve"> </w:t>
      </w:r>
      <w:r>
        <w:t xml:space="preserve">this cmdlet flags RBAC/Entra checks as</w:t>
      </w:r>
      <w:r>
        <w:t xml:space="preserve"> </w:t>
      </w:r>
      <w:r>
        <w:t xml:space="preserve">failures whenever your design simply doesn’t use them — our lab relies on</w:t>
      </w:r>
      <w:r>
        <w:t xml:space="preserve"> </w:t>
      </w:r>
      <w:r>
        <w:rPr>
          <w:rStyle w:val="VerbatimChar"/>
        </w:rPr>
        <w:t xml:space="preserve">DefaultSharePermission</w:t>
      </w:r>
      <w:r>
        <w:t xml:space="preserve"> </w:t>
      </w:r>
      <w:r>
        <w:t xml:space="preserve">with no Entra sync, so</w:t>
      </w:r>
      <w:r>
        <w:t xml:space="preserve"> </w:t>
      </w:r>
      <w:r>
        <w:rPr>
          <w:rStyle w:val="VerbatimChar"/>
        </w:rPr>
        <w:t xml:space="preserve">CheckSidHasAadUser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CheckUserRbacAssignment</w:t>
      </w:r>
      <w:r>
        <w:t xml:space="preserve"> </w:t>
      </w:r>
      <w:r>
        <w:t xml:space="preserve">are</w:t>
      </w:r>
      <w:r>
        <w:t xml:space="preserve"> </w:t>
      </w:r>
      <w:r>
        <w:rPr>
          <w:i/>
        </w:rPr>
        <w:t xml:space="preserve">expected</w:t>
      </w:r>
      <w:r>
        <w:t xml:space="preserve"> </w:t>
      </w:r>
      <w:r>
        <w:t xml:space="preserve">to fail. Map each reported failure to</w:t>
      </w:r>
      <w:r>
        <w:t xml:space="preserve"> </w:t>
      </w:r>
      <w:r>
        <w:t xml:space="preserve">your design before chasing it.</w:t>
      </w:r>
    </w:p>
    <w:p>
      <w:pPr>
        <w:pStyle w:val="Heading2"/>
      </w:pPr>
      <w:bookmarkStart w:id="26" w:name="capture-your-known-good-reference"/>
      <w:r>
        <w:t xml:space="preserve">Capture your known-good reference</w:t>
      </w:r>
      <w:bookmarkEnd w:id="26"/>
    </w:p>
    <w:p>
      <w:pPr>
        <w:pStyle w:val="FirstParagraph"/>
      </w:pPr>
      <w:r>
        <w:t xml:space="preserve">Before you break anything, capture what a</w:t>
      </w:r>
      <w:r>
        <w:t xml:space="preserve"> </w:t>
      </w:r>
      <w:r>
        <w:rPr>
          <w:b/>
        </w:rPr>
        <w:t xml:space="preserve">working</w:t>
      </w:r>
      <w:r>
        <w:t xml:space="preserve"> </w:t>
      </w:r>
      <w:r>
        <w:t xml:space="preserve">mount looks like on the</w:t>
      </w:r>
      <w:r>
        <w:t xml:space="preserve"> </w:t>
      </w:r>
      <w:r>
        <w:t xml:space="preserve">wire. Every later capture is a diff against this one.</w:t>
      </w:r>
    </w:p>
    <w:p>
      <w:pPr>
        <w:pStyle w:val="BodyText"/>
      </w:pPr>
      <w:r>
        <w:t xml:space="preserve">Do it the way you would on a real case:</w:t>
      </w:r>
      <w:r>
        <w:t xml:space="preserve"> </w:t>
      </w:r>
      <w:r>
        <w:rPr>
          <w:b/>
        </w:rPr>
        <w:t xml:space="preserve">the trace needs admin rights, but the</w:t>
      </w:r>
      <w:r>
        <w:rPr>
          <w:b/>
        </w:rPr>
        <w:t xml:space="preserve"> </w:t>
      </w:r>
      <w:r>
        <w:rPr>
          <w:b/>
        </w:rPr>
        <w:t xml:space="preserve">mount must happen in the affected user’s own, non-elevated session</w:t>
      </w:r>
      <w:r>
        <w:t xml:space="preserve"> </w:t>
      </w:r>
      <w:r>
        <w:t xml:space="preserve">— that is</w:t>
      </w:r>
      <w:r>
        <w:t xml:space="preserve"> </w:t>
      </w:r>
      <w:r>
        <w:t xml:space="preserve">the session whose ticket cache and drive letters you are diagnosing. So you use</w:t>
      </w:r>
      <w:r>
        <w:t xml:space="preserve"> </w:t>
      </w:r>
      <w:r>
        <w:t xml:space="preserve">two windows.</w:t>
      </w:r>
    </w:p>
    <w:p>
      <w:pPr>
        <w:pStyle w:val="SourceCode"/>
      </w:pPr>
      <w:r>
        <w:rPr>
          <w:rStyle w:val="CommentTok"/>
        </w:rPr>
        <w:t xml:space="preserve"># 1) ELEVATED PowerShell  (labuser1 is a local admin here: just click Yes on UAC)</w:t>
      </w:r>
      <w:r>
        <w:br/>
      </w:r>
      <w:r>
        <w:rPr>
          <w:rStyle w:val="NormalTok"/>
        </w:rPr>
        <w:t xml:space="preserve">C:\LabTools\Get-KerberosEvidence.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-StartTrace</w:t>
      </w:r>
      <w:r>
        <w:br/>
      </w:r>
      <w:r>
        <w:br/>
      </w:r>
      <w:r>
        <w:rPr>
          <w:rStyle w:val="CommentTok"/>
        </w:rPr>
        <w:t xml:space="preserve"># 2) NORMAL PowerShell - reproduce as the user</w:t>
      </w:r>
      <w:r>
        <w:br/>
      </w:r>
      <w:r>
        <w:rPr>
          <w:rStyle w:val="NormalTok"/>
        </w:rPr>
        <w:t xml:space="preserve">C:\LabTools\Get-KerberosEvidence.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-Reproduce -StorageAccount &lt;sa&gt;</w:t>
      </w:r>
      <w:r>
        <w:br/>
      </w:r>
      <w:r>
        <w:br/>
      </w:r>
      <w:r>
        <w:rPr>
          <w:rStyle w:val="CommentTok"/>
        </w:rPr>
        <w:t xml:space="preserve"># 3) back in the ELEVATED window</w:t>
      </w:r>
      <w:r>
        <w:br/>
      </w:r>
      <w:r>
        <w:rPr>
          <w:rStyle w:val="NormalTok"/>
        </w:rPr>
        <w:t xml:space="preserve">C:\LabTools\Get-KerberosEvidence.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-StopTrace</w:t>
      </w:r>
    </w:p>
    <w:p>
      <w:pPr>
        <w:pStyle w:val="BlockText"/>
      </w:pPr>
      <w:r>
        <w:rPr>
          <w:b/>
        </w:rPr>
        <w:t xml:space="preserve">If UAC asks for a password, close it and start again.</w:t>
      </w:r>
      <w:r>
        <w:t xml:space="preserve"> </w:t>
      </w:r>
      <w:r>
        <w:t xml:space="preserve">Elevating with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 </w:t>
      </w:r>
      <w:r>
        <w:t xml:space="preserve">would run the trace as a different user entirely. Elevation must</w:t>
      </w:r>
      <w:r>
        <w:t xml:space="preserve"> </w:t>
      </w:r>
      <w:r>
        <w:t xml:space="preserve">stay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.</w:t>
      </w:r>
    </w:p>
    <w:p>
      <w:pPr>
        <w:pStyle w:val="BlockText"/>
      </w:pPr>
      <w:r>
        <w:t xml:space="preserve">In a hurry?</w:t>
      </w:r>
      <w:r>
        <w:t xml:space="preserve"> </w:t>
      </w:r>
      <w:r>
        <w:rPr>
          <w:rStyle w:val="VerbatimChar"/>
        </w:rPr>
        <w:t xml:space="preserve">Get-KerberosEvidence.ps1 -StorageAccount &lt;sa&gt;</w:t>
      </w:r>
      <w:r>
        <w:t xml:space="preserve"> </w:t>
      </w:r>
      <w:r>
        <w:t xml:space="preserve">in the elevated</w:t>
      </w:r>
      <w:r>
        <w:t xml:space="preserve"> </w:t>
      </w:r>
      <w:r>
        <w:t xml:space="preserve">window does all three in one go. The identity is still</w:t>
      </w:r>
      <w:r>
        <w:t xml:space="preserve"> </w:t>
      </w:r>
      <w:r>
        <w:rPr>
          <w:rStyle w:val="VerbatimChar"/>
        </w:rPr>
        <w:t xml:space="preserve">labuser1</w:t>
      </w:r>
      <w:r>
        <w:t xml:space="preserve">, so the</w:t>
      </w:r>
      <w:r>
        <w:t xml:space="preserve"> </w:t>
      </w:r>
      <w:r>
        <w:t xml:space="preserve">Kerberos evidence is faithful — but the mount lands in the elevated logon</w:t>
      </w:r>
      <w:r>
        <w:t xml:space="preserve"> </w:t>
      </w:r>
      <w:r>
        <w:t xml:space="preserve">session, with its own ticket cache and drive letters. This is exactly the</w:t>
      </w:r>
      <w:r>
        <w:t xml:space="preserve"> </w:t>
      </w:r>
      <w:r>
        <w:t xml:space="preserve">split you ask customers to respect when you request a trace:</w:t>
      </w:r>
      <w:r>
        <w:t xml:space="preserve"> </w:t>
      </w:r>
      <w:r>
        <w:rPr>
          <w:i/>
        </w:rPr>
        <w:t xml:space="preserve">you</w:t>
      </w:r>
      <w:r>
        <w:t xml:space="preserve"> </w:t>
      </w:r>
      <w:r>
        <w:t xml:space="preserve">start the</w:t>
      </w:r>
      <w:r>
        <w:t xml:space="preserve"> </w:t>
      </w:r>
      <w:r>
        <w:t xml:space="preserve">capture,</w:t>
      </w:r>
      <w:r>
        <w:t xml:space="preserve"> </w:t>
      </w:r>
      <w:r>
        <w:rPr>
          <w:i/>
        </w:rPr>
        <w:t xml:space="preserve">the affected user</w:t>
      </w:r>
      <w:r>
        <w:t xml:space="preserve"> </w:t>
      </w:r>
      <w:r>
        <w:t xml:space="preserve">reproduces.</w:t>
      </w:r>
    </w:p>
    <w:p>
      <w:pPr>
        <w:pStyle w:val="FirstParagraph"/>
      </w:pPr>
      <w:r>
        <w:t xml:space="preserve">It purges tickets, starts a network trace, performs the mount, stops the trace,</w:t>
      </w:r>
      <w:r>
        <w:t xml:space="preserve"> </w:t>
      </w:r>
      <w:r>
        <w:t xml:space="preserve">converts it to</w:t>
      </w:r>
      <w:r>
        <w:t xml:space="preserve"> </w:t>
      </w:r>
      <w:r>
        <w:rPr>
          <w:rStyle w:val="VerbatimChar"/>
        </w:rPr>
        <w:t xml:space="preserve">.pcapng</w:t>
      </w:r>
      <w:r>
        <w:t xml:space="preserve">, and collects the Kerberos/SMBClient logs into</w:t>
      </w:r>
      <w:r>
        <w:t xml:space="preserve"> </w:t>
      </w:r>
      <w:r>
        <w:rPr>
          <w:rStyle w:val="VerbatimChar"/>
        </w:rPr>
        <w:t xml:space="preserve">C:\LabTools\evidence\&lt;timestamp&gt;\</w:t>
      </w:r>
      <w:r>
        <w:t xml:space="preserve">.</w:t>
      </w:r>
    </w:p>
    <w:p>
      <w:pPr>
        <w:pStyle w:val="BlockText"/>
      </w:pPr>
      <w:r>
        <w:rPr>
          <w:rStyle w:val="VerbatimChar"/>
          <w:b/>
        </w:rPr>
        <w:t xml:space="preserve">kerberos-log.txt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smbclient-log.txt</w:t>
      </w:r>
      <w:r>
        <w:rPr>
          <w:b/>
        </w:rPr>
        <w:t xml:space="preserve"> </w:t>
      </w:r>
      <w:r>
        <w:rPr>
          <w:b/>
        </w:rPr>
        <w:t xml:space="preserve">will be empty right now — that is</w:t>
      </w:r>
      <w:r>
        <w:rPr>
          <w:b/>
        </w:rPr>
        <w:t xml:space="preserve"> </w:t>
      </w:r>
      <w:r>
        <w:rPr>
          <w:b/>
        </w:rPr>
        <w:t xml:space="preserve">correct.</w:t>
      </w:r>
      <w:r>
        <w:t xml:space="preserve"> </w:t>
      </w:r>
      <w:r>
        <w:t xml:space="preserve">Those channels record</w:t>
      </w:r>
      <w:r>
        <w:t xml:space="preserve"> </w:t>
      </w:r>
      <w:r>
        <w:rPr>
          <w:i/>
        </w:rPr>
        <w:t xml:space="preserve">problems</w:t>
      </w:r>
      <w:r>
        <w:t xml:space="preserve">, not successful operations. Keep</w:t>
      </w:r>
      <w:r>
        <w:t xml:space="preserve"> </w:t>
      </w:r>
      <w:r>
        <w:t xml:space="preserve">the empty baseline: when you run the collector again during a failure, the</w:t>
      </w:r>
      <w:r>
        <w:t xml:space="preserve"> </w:t>
      </w:r>
      <w:r>
        <w:t xml:space="preserve">contrast is the evidence. (The files say so in plain text rather than being</w:t>
      </w:r>
      <w:r>
        <w:t xml:space="preserve"> </w:t>
      </w:r>
      <w:r>
        <w:t xml:space="preserve">zero bytes, so you can tell</w:t>
      </w:r>
      <w:r>
        <w:t xml:space="preserve"> </w:t>
      </w:r>
      <w:r>
        <w:t xml:space="preserve">“</w:t>
      </w:r>
      <w:r>
        <w:t xml:space="preserve">nothing happened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 script broke</w:t>
      </w:r>
      <w:r>
        <w:t xml:space="preserve">”</w:t>
      </w:r>
      <w:r>
        <w:t xml:space="preserve">.)</w:t>
      </w:r>
    </w:p>
    <w:p>
      <w:pPr>
        <w:pStyle w:val="BlockText"/>
      </w:pPr>
      <w:r>
        <w:rPr>
          <w:rStyle w:val="VerbatimChar"/>
        </w:rPr>
        <w:t xml:space="preserve">smb-connection.txt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smb-client-config.txt</w:t>
      </w:r>
      <w:r>
        <w:t xml:space="preserve">, on the other hand, are always</w:t>
      </w:r>
      <w:r>
        <w:t xml:space="preserve"> </w:t>
      </w:r>
      <w:r>
        <w:t xml:space="preserve">populated — negotiated dialect, encryption cipher and signing for the live</w:t>
      </w:r>
      <w:r>
        <w:t xml:space="preserve"> </w:t>
      </w:r>
      <w:r>
        <w:t xml:space="preserve">connection.</w:t>
      </w:r>
      <w:r>
        <w:t xml:space="preserve"> </w:t>
      </w:r>
      <w:r>
        <w:rPr>
          <w:rStyle w:val="VerbatimChar"/>
        </w:rPr>
        <w:t xml:space="preserve">smb-client-config.txt</w:t>
      </w:r>
      <w:r>
        <w:t xml:space="preserve"> </w:t>
      </w:r>
      <w:r>
        <w:t xml:space="preserve">is what you’ll compare in Lab 3.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trace.pcapng</w:t>
      </w:r>
      <w:r>
        <w:t xml:space="preserve"> </w:t>
      </w:r>
      <w:r>
        <w:t xml:space="preserve">in Wireshark (or copy it off the VM) and filter:</w:t>
      </w:r>
    </w:p>
    <w:p>
      <w:pPr>
        <w:pStyle w:val="SourceCode"/>
      </w:pPr>
      <w:r>
        <w:rPr>
          <w:rStyle w:val="VerbatimChar"/>
        </w:rPr>
        <w:t xml:space="preserve">kerberos || smb2</w:t>
      </w:r>
    </w:p>
    <w:p>
      <w:pPr>
        <w:pStyle w:val="FirstParagraph"/>
      </w:pPr>
      <w:r>
        <w:rPr>
          <w:b/>
        </w:rPr>
        <w:t xml:space="preserve">What a healthy attempt looks like:</w:t>
      </w:r>
      <w:r>
        <w:t xml:space="preserve"> </w:t>
      </w:r>
      <w:r>
        <w:rPr>
          <w:rStyle w:val="VerbatimChar"/>
        </w:rPr>
        <w:t xml:space="preserve">TGS-REQ</w:t>
      </w:r>
      <w:r>
        <w:t xml:space="preserve"> </w:t>
      </w:r>
      <w:r>
        <w:t xml:space="preserve">naming</w:t>
      </w:r>
      <w:r>
        <w:t xml:space="preserve"> </w:t>
      </w:r>
      <w:r>
        <w:rPr>
          <w:rStyle w:val="VerbatimChar"/>
        </w:rPr>
        <w:t xml:space="preserve">cifs/&lt;sa&gt;…</w:t>
      </w:r>
      <w:r>
        <w:t xml:space="preserve">, a</w:t>
      </w:r>
      <w:r>
        <w:t xml:space="preserve"> </w:t>
      </w:r>
      <w:r>
        <w:rPr>
          <w:rStyle w:val="VerbatimChar"/>
        </w:rPr>
        <w:t xml:space="preserve">TGS-REP</w:t>
      </w:r>
      <w:r>
        <w:t xml:space="preserve"> </w:t>
      </w:r>
      <w:r>
        <w:t xml:space="preserve">back, then SMB2</w:t>
      </w:r>
      <w:r>
        <w:t xml:space="preserve"> </w:t>
      </w:r>
      <w:r>
        <w:rPr>
          <w:rStyle w:val="VerbatimChar"/>
        </w:rPr>
        <w:t xml:space="preserve">Negotiate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 Setup</w:t>
      </w:r>
      <w:r>
        <w:t xml:space="preserve"> </w:t>
      </w:r>
      <w:r>
        <w:t xml:space="preserve">(success) →</w:t>
      </w:r>
      <w:r>
        <w:t xml:space="preserve"> </w:t>
      </w:r>
      <w:r>
        <w:rPr>
          <w:rStyle w:val="VerbatimChar"/>
        </w:rPr>
        <w:t xml:space="preserve">Tree Connect</w:t>
      </w:r>
      <w:r>
        <w:t xml:space="preserve"> </w:t>
      </w:r>
      <w:r>
        <w:t xml:space="preserve">(success).</w:t>
      </w:r>
    </w:p>
    <w:p>
      <w:pPr>
        <w:pStyle w:val="BodyText"/>
      </w:pPr>
      <w:r>
        <w:t xml:space="preserve">And on the</w:t>
      </w:r>
      <w:r>
        <w:t xml:space="preserve"> </w:t>
      </w:r>
      <w:r>
        <w:rPr>
          <w:b/>
        </w:rPr>
        <w:t xml:space="preserve">DC</w:t>
      </w:r>
      <w:r>
        <w:t xml:space="preserve">, the KDC’s own record of that ticket: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-FilterHashtable @{LogName='Security'; Id=4769} -MaxEvents 5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TimeCreated, Message</w:t>
      </w:r>
    </w:p>
    <w:p>
      <w:pPr>
        <w:pStyle w:val="FirstParagraph"/>
      </w:pPr>
      <w:r>
        <w:t xml:space="preserve">Note three fields in event 4769: the</w:t>
      </w:r>
      <w:r>
        <w:t xml:space="preserve"> </w:t>
      </w:r>
      <w:r>
        <w:rPr>
          <w:b/>
        </w:rPr>
        <w:t xml:space="preserve">Service Name</w:t>
      </w:r>
      <w:r>
        <w:t xml:space="preserve"> </w:t>
      </w:r>
      <w:r>
        <w:t xml:space="preserve">(the SPN as the client</w:t>
      </w:r>
      <w:r>
        <w:t xml:space="preserve"> </w:t>
      </w:r>
      <w:r>
        <w:t xml:space="preserve">asked for it), the</w:t>
      </w:r>
      <w:r>
        <w:t xml:space="preserve"> </w:t>
      </w:r>
      <w:r>
        <w:rPr>
          <w:b/>
        </w:rPr>
        <w:t xml:space="preserve">Ticket Encryption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0x12</w:t>
      </w:r>
      <w:r>
        <w:t xml:space="preserve"> </w:t>
      </w:r>
      <w:r>
        <w:t xml:space="preserve">= AES-256, what you have</w:t>
      </w:r>
      <w:r>
        <w:t xml:space="preserve"> </w:t>
      </w:r>
      <w:r>
        <w:t xml:space="preserve">now;</w:t>
      </w:r>
      <w:r>
        <w:t xml:space="preserve"> </w:t>
      </w:r>
      <w:r>
        <w:rPr>
          <w:rStyle w:val="VerbatimChar"/>
        </w:rPr>
        <w:t xml:space="preserve">0x17</w:t>
      </w:r>
      <w:r>
        <w:t xml:space="preserve"> </w:t>
      </w:r>
      <w:r>
        <w:t xml:space="preserve">= RC4, which is what you’ll see after regressing to the legacy state</w:t>
      </w:r>
      <w:r>
        <w:t xml:space="preserve"> </w:t>
      </w:r>
      <w:r>
        <w:t xml:space="preserve">in the migration lab), and the</w:t>
      </w:r>
      <w:r>
        <w:t xml:space="preserve"> </w:t>
      </w:r>
      <w:r>
        <w:rPr>
          <w:b/>
        </w:rPr>
        <w:t xml:space="preserve">Failure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0x0</w:t>
      </w:r>
      <w:r>
        <w:t xml:space="preserve"> </w:t>
      </w:r>
      <w:r>
        <w:t xml:space="preserve">on success).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lab-3-the-aes-256-migration"/>
      <w:r>
        <w:t xml:space="preserve">Lab 3 · The AES-256 migration ★</w:t>
      </w:r>
      <w:bookmarkEnd w:id="27"/>
    </w:p>
    <w:p>
      <w:pPr>
        <w:pStyle w:val="FirstParagraph"/>
      </w:pPr>
      <w:r>
        <w:t xml:space="preserve">Your account is currently configured correctly. To play out the real incident,</w:t>
      </w:r>
      <w:r>
        <w:t xml:space="preserve"> </w:t>
      </w:r>
      <w:r>
        <w:t xml:space="preserve">you first have to become the customer who inherited a 2023-era environment —</w:t>
      </w:r>
      <w:r>
        <w:t xml:space="preserve"> </w:t>
      </w:r>
      <w:r>
        <w:t xml:space="preserve">then comply with the 2026 mandate and deal with what happens.</w:t>
      </w:r>
    </w:p>
    <w:p>
      <w:pPr>
        <w:pStyle w:val="Heading2"/>
      </w:pPr>
      <w:bookmarkStart w:id="28" w:name="step-1-build-the-2023-vintage-state"/>
      <w:r>
        <w:t xml:space="preserve">Step 1 — build the</w:t>
      </w:r>
      <w:r>
        <w:t xml:space="preserve"> </w:t>
      </w:r>
      <w:r>
        <w:t xml:space="preserve">“</w:t>
      </w:r>
      <w:r>
        <w:t xml:space="preserve">2023 vintage</w:t>
      </w:r>
      <w:r>
        <w:t xml:space="preserve">”</w:t>
      </w:r>
      <w:r>
        <w:t xml:space="preserve"> </w:t>
      </w:r>
      <w:r>
        <w:t xml:space="preserve">state</w:t>
      </w:r>
      <w:bookmarkEnd w:id="28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./labs/Invoke-Aes256Migration.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-Step Legacy</w:t>
      </w:r>
    </w:p>
    <w:p>
      <w:pPr>
        <w:pStyle w:val="FirstParagraph"/>
      </w:pPr>
      <w:r>
        <w:t xml:space="preserve">This does what an admin did three years ago: drops the AD object to</w:t>
      </w:r>
      <w:r>
        <w:t xml:space="preserve"> </w:t>
      </w:r>
      <w:r>
        <w:rPr>
          <w:b/>
        </w:rPr>
        <w:t xml:space="preserve">RC4</w:t>
      </w:r>
      <w:r>
        <w:t xml:space="preserve"> </w:t>
      </w:r>
      <w:r>
        <w:t xml:space="preserve">and</w:t>
      </w:r>
      <w:r>
        <w:t xml:space="preserve"> </w:t>
      </w:r>
      <w:r>
        <w:t xml:space="preserve">writes the</w:t>
      </w:r>
      <w:r>
        <w:t xml:space="preserve"> </w:t>
      </w:r>
      <w:r>
        <w:rPr>
          <w:b/>
        </w:rPr>
        <w:t xml:space="preserve">NetBIOS</w:t>
      </w:r>
      <w:r>
        <w:t xml:space="preserve"> </w:t>
      </w:r>
      <w:r>
        <w:t xml:space="preserve">name into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 </w:t>
      </w:r>
      <w:r>
        <w:t xml:space="preserve">instead of the DNS</w:t>
      </w:r>
      <w:r>
        <w:t xml:space="preserve"> </w:t>
      </w:r>
      <w:r>
        <w:t xml:space="preserve">root. It then mounts the share to prove the state is healthy.</w:t>
      </w:r>
    </w:p>
    <w:p>
      <w:pPr>
        <w:pStyle w:val="BodyText"/>
      </w:pPr>
      <w:r>
        <w:t xml:space="preserve">Takes about 3 minutes.</w:t>
      </w:r>
      <w:r>
        <w:t xml:space="preserve"> </w:t>
      </w:r>
      <w:r>
        <w:rPr>
          <w:b/>
        </w:rPr>
        <w:t xml:space="preserve">Read the output</w:t>
      </w:r>
      <w:r>
        <w:t xml:space="preserve">: the mount succeeds and the ticket is</w:t>
      </w:r>
      <w:r>
        <w:t xml:space="preserve"> </w:t>
      </w:r>
      <w:r>
        <w:t xml:space="preserve">RC4. That is the whole point — the wrong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 </w:t>
      </w:r>
      <w:r>
        <w:t xml:space="preserve">is sitting</w:t>
      </w:r>
      <w:r>
        <w:t xml:space="preserve"> </w:t>
      </w:r>
      <w:r>
        <w:t xml:space="preserve">right there and nothing complains, because RC4 keys are unsalted and never</w:t>
      </w:r>
      <w:r>
        <w:t xml:space="preserve"> </w:t>
      </w:r>
      <w:r>
        <w:t xml:space="preserve">consume that value. A defect like this survives for years precisely because it</w:t>
      </w:r>
      <w:r>
        <w:t xml:space="preserve"> </w:t>
      </w:r>
      <w:r>
        <w:t xml:space="preserve">has no symptom.</w:t>
      </w:r>
    </w:p>
    <w:p>
      <w:pPr>
        <w:pStyle w:val="BlockText"/>
      </w:pPr>
      <w:r>
        <w:t xml:space="preserve">If the script warns that RC4</w:t>
      </w:r>
      <w:r>
        <w:t xml:space="preserve"> </w:t>
      </w:r>
      <w:r>
        <w:rPr>
          <w:b/>
        </w:rPr>
        <w:t xml:space="preserve">did not</w:t>
      </w:r>
      <w:r>
        <w:t xml:space="preserve"> </w:t>
      </w:r>
      <w:r>
        <w:t xml:space="preserve">mount, this environment has RC4</w:t>
      </w:r>
      <w:r>
        <w:t xml:space="preserve"> </w:t>
      </w:r>
      <w:r>
        <w:t xml:space="preserve">disabled at the OS level. Skip to Step 3 (</w:t>
      </w:r>
      <w:r>
        <w:rPr>
          <w:rStyle w:val="VerbatimChar"/>
        </w:rPr>
        <w:t xml:space="preserve">-Step Enforce</w:t>
      </w:r>
      <w:r>
        <w:t xml:space="preserve">) — you’ll still see</w:t>
      </w:r>
      <w:r>
        <w:t xml:space="preserve"> </w:t>
      </w:r>
      <w:r>
        <w:t xml:space="preserve">the AES-256 failure and the repair, just without the</w:t>
      </w:r>
      <w:r>
        <w:t xml:space="preserve"> </w:t>
      </w:r>
      <w:r>
        <w:t xml:space="preserve">“</w:t>
      </w:r>
      <w:r>
        <w:t xml:space="preserve">invisible for years</w:t>
      </w:r>
      <w:r>
        <w:t xml:space="preserve">”</w:t>
      </w:r>
      <w:r>
        <w:t xml:space="preserve"> </w:t>
      </w:r>
      <w:r>
        <w:t xml:space="preserve">setup.</w:t>
      </w:r>
    </w:p>
    <w:p>
      <w:pPr>
        <w:pStyle w:val="Heading2"/>
      </w:pPr>
      <w:bookmarkStart w:id="29" w:name="step-2-look-before-you-leap"/>
      <w:r>
        <w:t xml:space="preserve">Step 2 — look before you leap</w:t>
      </w:r>
      <w:bookmarkEnd w:id="29"/>
    </w:p>
    <w:p>
      <w:pPr>
        <w:pStyle w:val="SourceCode"/>
      </w:pPr>
      <w:r>
        <w:rPr>
          <w:rStyle w:val="NormalTok"/>
        </w:rPr>
        <w:t xml:space="preserve">./labs/Invoke-Aes256Migration.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-Step Status</w:t>
      </w:r>
    </w:p>
    <w:p>
      <w:pPr>
        <w:pStyle w:val="FirstParagraph"/>
      </w:pPr>
      <w:r>
        <w:t xml:space="preserve">Note what it reports — especially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. Keep it in mind;</w:t>
      </w:r>
      <w:r>
        <w:t xml:space="preserve"> </w:t>
      </w:r>
      <w:r>
        <w:t xml:space="preserve">don’t act on it yet.</w:t>
      </w:r>
    </w:p>
    <w:p>
      <w:pPr>
        <w:pStyle w:val="Heading2"/>
      </w:pPr>
      <w:bookmarkStart w:id="30" w:name="step-3-perform-the-migration"/>
      <w:r>
        <w:t xml:space="preserve">Step 3 — perform the migration</w:t>
      </w:r>
      <w:bookmarkEnd w:id="30"/>
    </w:p>
    <w:p>
      <w:pPr>
        <w:pStyle w:val="SourceCode"/>
      </w:pPr>
      <w:r>
        <w:rPr>
          <w:rStyle w:val="NormalTok"/>
        </w:rPr>
        <w:t xml:space="preserve">./labs/Invoke-Aes256Migration.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-Step Enforce</w:t>
      </w:r>
    </w:p>
    <w:p>
      <w:pPr>
        <w:pStyle w:val="FirstParagraph"/>
      </w:pPr>
      <w:r>
        <w:t xml:space="preserve">This flips the AD object to AES-256 only — the change most people would make.</w:t>
      </w:r>
    </w:p>
    <w:p>
      <w:pPr>
        <w:pStyle w:val="Heading2"/>
      </w:pPr>
      <w:bookmarkStart w:id="31" w:name="step-4-retest-drop-the-smb-session-first"/>
      <w:r>
        <w:t xml:space="preserve">Step 4 — retest (drop the SMB</w:t>
      </w:r>
      <w:r>
        <w:t xml:space="preserve"> </w:t>
      </w:r>
      <w:r>
        <w:rPr>
          <w:i/>
        </w:rPr>
        <w:t xml:space="preserve">session</w:t>
      </w:r>
      <w:r>
        <w:t xml:space="preserve"> </w:t>
      </w:r>
      <w:r>
        <w:t xml:space="preserve">first!)</w:t>
      </w:r>
      <w:bookmarkEnd w:id="31"/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</w:rPr>
        <w:t xml:space="preserve">Client VM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in your NORMAL window</w:t>
      </w:r>
      <w:r>
        <w:br/>
      </w:r>
      <w:r>
        <w:rPr>
          <w:rStyle w:val="NormalTok"/>
        </w:rPr>
        <w:t xml:space="preserve">net use * /delete /y</w:t>
      </w:r>
      <w:r>
        <w:br/>
      </w:r>
      <w:r>
        <w:rPr>
          <w:rStyle w:val="NormalTok"/>
        </w:rPr>
        <w:t xml:space="preserve">net use \\&lt;sa&gt;.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\labshare /delete /y</w:t>
      </w:r>
      <w:r>
        <w:br/>
      </w:r>
      <w:r>
        <w:rPr>
          <w:rStyle w:val="NormalTok"/>
        </w:rPr>
        <w:t xml:space="preserve">net use Z: /delete /y</w:t>
      </w:r>
      <w:r>
        <w:br/>
      </w:r>
      <w:r>
        <w:rPr>
          <w:rStyle w:val="NormalTok"/>
        </w:rPr>
        <w:t xml:space="preserve">klist purge</w:t>
      </w:r>
      <w:r>
        <w:br/>
      </w:r>
      <w:r>
        <w:br/>
      </w:r>
      <w:r>
        <w:rPr>
          <w:rStyle w:val="CommentTok"/>
        </w:rPr>
        <w:t xml:space="preserve"># in the ELEVATED window - Get-SmbConnection requires it.</w:t>
      </w:r>
      <w:r>
        <w:br/>
      </w:r>
      <w:r>
        <w:rPr>
          <w:rStyle w:val="CommentTok"/>
        </w:rPr>
        <w:t xml:space="preserve"># Filter: an unfiltered list also shows the machine's own IPC$ connection to</w:t>
      </w:r>
      <w:r>
        <w:br/>
      </w:r>
      <w:r>
        <w:rPr>
          <w:rStyle w:val="CommentTok"/>
        </w:rPr>
        <w:t xml:space="preserve"># the DC, which is normal and has nothing to do with the share.</w:t>
      </w:r>
      <w:r>
        <w:br/>
      </w:r>
      <w:r>
        <w:rPr>
          <w:rStyle w:val="NormalTok"/>
        </w:rPr>
        <w:t xml:space="preserve">Get-SmbConnection | </w:t>
      </w:r>
      <w:r>
        <w:rPr>
          <w:rStyle w:val="FunctionTok"/>
        </w:rPr>
        <w:t xml:space="preserve">Where-Object</w:t>
      </w:r>
      <w:r>
        <w:rPr>
          <w:rStyle w:val="NormalTok"/>
        </w:rPr>
        <w:t xml:space="preserve"> ServerName -like '*file.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back in the normal window</w:t>
      </w:r>
      <w:r>
        <w:br/>
      </w:r>
      <w:r>
        <w:rPr>
          <w:rStyle w:val="NormalTok"/>
        </w:rPr>
        <w:t xml:space="preserve">net use Z: \\&lt;sa&gt;.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\labshare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System error 1396</w:t>
      </w:r>
      <w:r>
        <w:t xml:space="preserve">.</w:t>
      </w:r>
    </w:p>
    <w:p>
      <w:pPr>
        <w:pStyle w:val="BlockText"/>
      </w:pPr>
      <w:r>
        <w:t xml:space="preserve">Two things that will bite you here.</w:t>
      </w:r>
      <w:r>
        <w:t xml:space="preserve"> </w:t>
      </w:r>
      <w:r>
        <w:rPr>
          <w:rStyle w:val="VerbatimChar"/>
          <w:b/>
        </w:rPr>
        <w:t xml:space="preserve">Get-SmbConnection</w:t>
      </w:r>
      <w:r>
        <w:rPr>
          <w:b/>
        </w:rPr>
        <w:t xml:space="preserve"> </w:t>
      </w:r>
      <w:r>
        <w:rPr>
          <w:b/>
        </w:rPr>
        <w:t xml:space="preserve">needs an elevated</w:t>
      </w:r>
      <w:r>
        <w:rPr>
          <w:b/>
        </w:rPr>
        <w:t xml:space="preserve"> </w:t>
      </w:r>
      <w:r>
        <w:rPr>
          <w:b/>
        </w:rPr>
        <w:t xml:space="preserve">window</w:t>
      </w:r>
      <w:r>
        <w:t xml:space="preserve"> </w:t>
      </w:r>
      <w:r>
        <w:t xml:space="preserve">— a standard token gets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Access is denied</w:t>
      </w:r>
      <w:r>
        <w:rPr>
          <w:i/>
        </w:rPr>
        <w:t xml:space="preserve">”</w:t>
      </w:r>
      <w:r>
        <w:t xml:space="preserve">, even for a local admin.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</w:rPr>
        <w:t xml:space="preserve">System error 85</w:t>
      </w:r>
      <w:r>
        <w:rPr>
          <w:b/>
        </w:rPr>
        <w:t xml:space="preserve"> </w:t>
      </w:r>
      <w:r>
        <w:rPr>
          <w:b/>
        </w:rPr>
        <w:t xml:space="preserve">(</w:t>
      </w:r>
      <w:r>
        <w:rPr>
          <w:b/>
        </w:rPr>
        <w:t xml:space="preserve">“</w:t>
      </w:r>
      <w:r>
        <w:rPr>
          <w:b/>
        </w:rPr>
        <w:t xml:space="preserve">the local device name is already in use</w:t>
      </w:r>
      <w:r>
        <w:rPr>
          <w:b/>
        </w:rPr>
        <w:t xml:space="preserve">”</w:t>
      </w:r>
      <w:r>
        <w:rPr>
          <w:b/>
        </w:rPr>
        <w:t xml:space="preserve">)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net use</w:t>
      </w:r>
      <w:r>
        <w:t xml:space="preserve"> </w:t>
      </w:r>
      <w:r>
        <w:t xml:space="preserve">lists nothing means a dead mapping still owns the letter: clear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net use Z: /delete /y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Remove-SmbMapping -LocalPath Z: -Force</w:t>
      </w:r>
      <w:r>
        <w:t xml:space="preserve">.</w:t>
      </w:r>
    </w:p>
    <w:p>
      <w:pPr>
        <w:pStyle w:val="BlockText"/>
      </w:pPr>
      <w:r>
        <w:t xml:space="preserve">Deleting mappings and purging tickets is</w:t>
      </w:r>
      <w:r>
        <w:t xml:space="preserve"> </w:t>
      </w:r>
      <w:r>
        <w:rPr>
          <w:b/>
        </w:rPr>
        <w:t xml:space="preserve">not enough</w:t>
      </w:r>
      <w:r>
        <w:t xml:space="preserve"> </w:t>
      </w:r>
      <w:r>
        <w:t xml:space="preserve">— neither kills the</w:t>
      </w:r>
      <w:r>
        <w:t xml:space="preserve"> </w:t>
      </w:r>
      <w:r>
        <w:t xml:space="preserve">SMB</w:t>
      </w:r>
      <w:r>
        <w:t xml:space="preserve"> </w:t>
      </w:r>
      <w:r>
        <w:rPr>
          <w:i/>
        </w:rPr>
        <w:t xml:space="preserve">session</w:t>
      </w:r>
      <w:r>
        <w:t xml:space="preserve">, and a TreeConnect on a live session performs no new</w:t>
      </w:r>
      <w:r>
        <w:t xml:space="preserve"> </w:t>
      </w:r>
      <w:r>
        <w:t xml:space="preserve">authentication, so the old session keeps working after any key change.</w:t>
      </w:r>
      <w:r>
        <w:t xml:space="preserve"> </w:t>
      </w:r>
      <w:r>
        <w:rPr>
          <w:rStyle w:val="VerbatimChar"/>
        </w:rPr>
        <w:t xml:space="preserve">Get-SmbConnection</w:t>
      </w:r>
      <w:r>
        <w:t xml:space="preserve"> </w:t>
      </w:r>
      <w:r>
        <w:t xml:space="preserve">must show</w:t>
      </w:r>
      <w:r>
        <w:t xml:space="preserve"> </w:t>
      </w:r>
      <w:r>
        <w:rPr>
          <w:b/>
        </w:rPr>
        <w:t xml:space="preserve">no entry</w:t>
      </w:r>
      <w:r>
        <w:t xml:space="preserve"> </w:t>
      </w:r>
      <w:r>
        <w:t xml:space="preserve">for the storage account before you</w:t>
      </w:r>
      <w:r>
        <w:t xml:space="preserve"> </w:t>
      </w:r>
      <w:r>
        <w:t xml:space="preserve">retest.</w:t>
      </w:r>
    </w:p>
    <w:p>
      <w:pPr>
        <w:pStyle w:val="BlockText"/>
      </w:pPr>
      <w:r>
        <w:rPr>
          <w:b/>
        </w:rPr>
        <w:t xml:space="preserve">How to spot it when it bites you:</w:t>
      </w:r>
      <w:r>
        <w:t xml:space="preserve"> </w:t>
      </w:r>
      <w:r>
        <w:t xml:space="preserve">the mount</w:t>
      </w:r>
      <w:r>
        <w:t xml:space="preserve"> </w:t>
      </w:r>
      <w:r>
        <w:t xml:space="preserve">“</w:t>
      </w:r>
      <w:r>
        <w:t xml:space="preserve">succeeds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shows</w:t>
      </w:r>
      <w:r>
        <w:t xml:space="preserve"> </w:t>
      </w:r>
      <w:r>
        <w:rPr>
          <w:b/>
        </w:rPr>
        <w:t xml:space="preserve">zero tickets</w:t>
      </w:r>
      <w:r>
        <w:t xml:space="preserve">. Success without tickets means no Kerberos exchange happened</w:t>
      </w:r>
      <w:r>
        <w:t xml:space="preserve"> </w:t>
      </w:r>
      <w:r>
        <w:t xml:space="preserve">— you tested the old session, not the new configuration. Sign out/in (or,</w:t>
      </w:r>
      <w:r>
        <w:t xml:space="preserve"> </w:t>
      </w:r>
      <w:r>
        <w:t xml:space="preserve">elevated,</w:t>
      </w:r>
      <w:r>
        <w:t xml:space="preserve"> </w:t>
      </w:r>
      <w:r>
        <w:rPr>
          <w:rStyle w:val="VerbatimChar"/>
        </w:rPr>
        <w:t xml:space="preserve">Restart-Service LanmanWorkstation -Force</w:t>
      </w:r>
      <w:r>
        <w:t xml:space="preserve">) and retest. The same</w:t>
      </w:r>
      <w:r>
        <w:t xml:space="preserve"> </w:t>
      </w:r>
      <w:r>
        <w:t xml:space="preserve">trap shows up in real support cases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we changed the auth config and</w:t>
      </w:r>
      <w:r>
        <w:rPr>
          <w:i/>
        </w:rPr>
        <w:t xml:space="preserve"> </w:t>
      </w:r>
      <w:r>
        <w:rPr>
          <w:i/>
        </w:rPr>
        <w:t xml:space="preserve">nothing happened</w:t>
      </w:r>
      <w:r>
        <w:rPr>
          <w:i/>
        </w:rPr>
        <w:t xml:space="preserve">”</w:t>
      </w:r>
      <w:r>
        <w:t xml:space="preserve">.</w:t>
      </w:r>
    </w:p>
    <w:p>
      <w:pPr>
        <w:pStyle w:val="Heading2"/>
      </w:pPr>
      <w:bookmarkStart w:id="32" w:name="step-5-diagnose-from-evidence"/>
      <w:r>
        <w:t xml:space="preserve">Step 5 — diagnose from evidence</w:t>
      </w:r>
      <w:bookmarkEnd w:id="32"/>
    </w:p>
    <w:p>
      <w:pPr>
        <w:pStyle w:val="SourceCode"/>
      </w:pPr>
      <w:r>
        <w:rPr>
          <w:rStyle w:val="NormalTok"/>
        </w:rPr>
        <w:t xml:space="preserve">C:\LabTools\Get-KerberosEvidence.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-StorageAccount &lt;sa&gt;</w:t>
      </w:r>
      <w:r>
        <w:br/>
      </w:r>
      <w:r>
        <w:rPr>
          <w:rStyle w:val="NormalTok"/>
        </w:rPr>
        <w:t xml:space="preserve">klist</w:t>
      </w:r>
    </w:p>
    <w:p>
      <w:pPr>
        <w:pStyle w:val="FirstParagraph"/>
      </w:pPr>
      <w:r>
        <w:t xml:space="preserve">The ticket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issued, and it’s</w:t>
      </w:r>
      <w:r>
        <w:t xml:space="preserve"> </w:t>
      </w:r>
      <w:r>
        <w:rPr>
          <w:b/>
        </w:rPr>
        <w:t xml:space="preserve">AES-256</w:t>
      </w:r>
      <w:r>
        <w:t xml:space="preserve">. On the</w:t>
      </w:r>
      <w:r>
        <w:t xml:space="preserve"> </w:t>
      </w:r>
      <w:r>
        <w:rPr>
          <w:b/>
        </w:rPr>
        <w:t xml:space="preserve">DC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-FilterHashtable @{LogName='Security'; Id=4769} -MaxEvents 3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TimeCreated, Message</w:t>
      </w:r>
    </w:p>
    <w:p>
      <w:pPr>
        <w:pStyle w:val="FirstParagraph"/>
      </w:pPr>
      <w:r>
        <w:t xml:space="preserve">Event 4769 says</w:t>
      </w:r>
      <w:r>
        <w:t xml:space="preserve"> </w:t>
      </w:r>
      <w:r>
        <w:rPr>
          <w:b/>
        </w:rPr>
        <w:t xml:space="preserve">success</w:t>
      </w:r>
      <w:r>
        <w:t xml:space="preserve">. So the KDC, the SPN, and the encryption type are</w:t>
      </w:r>
      <w:r>
        <w:t xml:space="preserve"> </w:t>
      </w:r>
      <w:r>
        <w:t xml:space="preserve">all fine — the only thing left is the key the</w:t>
      </w:r>
      <w:r>
        <w:t xml:space="preserve"> </w:t>
      </w:r>
      <w:r>
        <w:rPr>
          <w:b/>
        </w:rPr>
        <w:t xml:space="preserve">service</w:t>
      </w:r>
      <w:r>
        <w:t xml:space="preserve"> </w:t>
      </w:r>
      <w:r>
        <w:t xml:space="preserve">uses to decrypt. Why</w:t>
      </w:r>
      <w:r>
        <w:t xml:space="preserve"> </w:t>
      </w:r>
      <w:r>
        <w:t xml:space="preserve">would that be wrong when nothing about the password changed?</w:t>
      </w:r>
    </w:p>
    <w:p>
      <w:pPr>
        <w:pStyle w:val="BodyText"/>
      </w:pPr>
      <w:r>
        <w:t xml:space="preserve">Because the AES key is derived with a</w:t>
      </w:r>
      <w:r>
        <w:t xml:space="preserve"> </w:t>
      </w:r>
      <w:r>
        <w:rPr>
          <w:b/>
        </w:rPr>
        <w:t xml:space="preserve">salt</w:t>
      </w:r>
      <w:r>
        <w:t xml:space="preserve"> </w:t>
      </w:r>
      <w:r>
        <w:t xml:space="preserve">built from</w:t>
      </w:r>
      <w:r>
        <w:t xml:space="preserve"> </w:t>
      </w:r>
      <w:r>
        <w:rPr>
          <w:rStyle w:val="VerbatimChar"/>
        </w:rPr>
        <w:t xml:space="preserve">DomainName + SamAccountName + AccountType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-Step Status</w:t>
      </w:r>
      <w:r>
        <w:t xml:space="preserve"> </w:t>
      </w:r>
      <w:r>
        <w:t xml:space="preserve">again and look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: it holds the</w:t>
      </w:r>
      <w:r>
        <w:t xml:space="preserve"> </w:t>
      </w:r>
      <w:r>
        <w:rPr>
          <w:b/>
        </w:rPr>
        <w:t xml:space="preserve">NetBIOS</w:t>
      </w:r>
      <w:r>
        <w:t xml:space="preserve"> </w:t>
      </w:r>
      <w:r>
        <w:t xml:space="preserve">name, not the DNS root.</w:t>
      </w:r>
      <w:r>
        <w:t xml:space="preserve"> </w:t>
      </w:r>
      <w:r>
        <w:t xml:space="preserve">Under RC4 (unsalted) that never mattered. Under AES-256 it’s fatal.</w:t>
      </w:r>
    </w:p>
    <w:p>
      <w:pPr>
        <w:pStyle w:val="Heading2"/>
      </w:pPr>
      <w:bookmarkStart w:id="33" w:name="step-6-repair-in-the-right-order"/>
      <w:r>
        <w:t xml:space="preserve">Step 6 — repair, in the right order</w:t>
      </w:r>
      <w:bookmarkEnd w:id="33"/>
    </w:p>
    <w:p>
      <w:pPr>
        <w:pStyle w:val="SourceCode"/>
      </w:pPr>
      <w:r>
        <w:rPr>
          <w:rStyle w:val="NormalTok"/>
        </w:rPr>
        <w:t xml:space="preserve">./labs/Invoke-Aes256Migration.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-Step Repair</w:t>
      </w:r>
    </w:p>
    <w:p>
      <w:pPr>
        <w:pStyle w:val="FirstParagraph"/>
      </w:pPr>
      <w:r>
        <w:t xml:space="preserve">It does three things, and the order is the lesson:</w:t>
      </w:r>
    </w:p>
    <w:p>
      <w:pPr>
        <w:numPr>
          <w:ilvl w:val="0"/>
          <w:numId w:val="1003"/>
        </w:numPr>
        <w:pStyle w:val="Compact"/>
      </w:pPr>
      <w:r>
        <w:t xml:space="preserve">correct</w:t>
      </w:r>
      <w:r>
        <w:t xml:space="preserve"> </w:t>
      </w:r>
      <w:r>
        <w:rPr>
          <w:rStyle w:val="VerbatimChar"/>
        </w:rPr>
        <w:t xml:space="preserve">ActiveDirectoryDomainName</w:t>
      </w:r>
      <w:r>
        <w:t xml:space="preserve"> </w:t>
      </w:r>
      <w:r>
        <w:t xml:space="preserve">to the DNS root — passing the</w:t>
      </w:r>
      <w:r>
        <w:t xml:space="preserve"> </w:t>
      </w:r>
      <w:r>
        <w:rPr>
          <w:b/>
        </w:rPr>
        <w:t xml:space="preserve">full</w:t>
      </w:r>
      <w:r>
        <w:t xml:space="preserve"> </w:t>
      </w:r>
      <w:r>
        <w:t xml:space="preserve">parameter set (a partial</w:t>
      </w:r>
      <w:r>
        <w:t xml:space="preserve"> </w:t>
      </w:r>
      <w:r>
        <w:rPr>
          <w:rStyle w:val="VerbatimChar"/>
        </w:rPr>
        <w:t xml:space="preserve">Set-AzStorageAccount</w:t>
      </w:r>
      <w:r>
        <w:t xml:space="preserve"> </w:t>
      </w:r>
      <w:r>
        <w:t xml:space="preserve">is silently ignored)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regenerate the kerb key</w:t>
      </w:r>
      <w:r>
        <w:t xml:space="preserve"> </w:t>
      </w:r>
      <w:r>
        <w:t xml:space="preserve">— this is when the new salt is baked in</w:t>
      </w:r>
    </w:p>
    <w:p>
      <w:pPr>
        <w:numPr>
          <w:ilvl w:val="0"/>
          <w:numId w:val="1003"/>
        </w:numPr>
        <w:pStyle w:val="Compact"/>
      </w:pPr>
      <w:r>
        <w:t xml:space="preserve">reset the AD object’s password to that key, and force replication</w:t>
      </w:r>
    </w:p>
    <w:p>
      <w:pPr>
        <w:pStyle w:val="FirstParagraph"/>
      </w:pPr>
      <w:r>
        <w:t xml:space="preserve">Retest on the Client VM (</w:t>
      </w:r>
      <w:r>
        <w:rPr>
          <w:rStyle w:val="VerbatimChar"/>
        </w:rPr>
        <w:t xml:space="preserve">net use * /delete /y</w:t>
      </w:r>
      <w:r>
        <w:t xml:space="preserve">,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, mount).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should now show</w:t>
      </w:r>
      <w:r>
        <w:t xml:space="preserve"> </w:t>
      </w:r>
      <w:r>
        <w:rPr>
          <w:b/>
        </w:rPr>
        <w:t xml:space="preserve">AES-256-CTS-HMAC-SHA1-96</w:t>
      </w:r>
      <w:r>
        <w:t xml:space="preserve">.</w:t>
      </w:r>
    </w:p>
    <w:p>
      <w:pPr>
        <w:pStyle w:val="BodyText"/>
      </w:pPr>
      <w:r>
        <w:rPr>
          <w:b/>
        </w:rPr>
        <w:t xml:space="preserve">Why fixing the property alone isn’t enough:</w:t>
      </w:r>
      <w:r>
        <w:t xml:space="preserve"> </w:t>
      </w:r>
      <w:r>
        <w:t xml:space="preserve">the salt is consumed at key</w:t>
      </w:r>
      <w:r>
        <w:t xml:space="preserve"> </w:t>
      </w:r>
      <w:r>
        <w:t xml:space="preserve">generation time. Change the property and stop there, and nothing happens — the</w:t>
      </w:r>
      <w:r>
        <w:t xml:space="preserve"> </w:t>
      </w:r>
      <w:r>
        <w:t xml:space="preserve">existing key still carries the old salt.</w:t>
      </w:r>
    </w:p>
    <w:p>
      <w:pPr>
        <w:pStyle w:val="BodyText"/>
      </w:pPr>
      <w:r>
        <w:rPr>
          <w:i/>
        </w:rPr>
        <w:t xml:space="preserve">Want to run it again?</w:t>
      </w:r>
      <w:r>
        <w:t xml:space="preserve"> </w:t>
      </w:r>
      <w:r>
        <w:rPr>
          <w:rStyle w:val="VerbatimChar"/>
        </w:rPr>
        <w:t xml:space="preserve">-Step Legacy</w:t>
      </w:r>
      <w:r>
        <w:t xml:space="preserve"> </w:t>
      </w:r>
      <w:r>
        <w:t xml:space="preserve">puts the defect back. (</w:t>
      </w:r>
      <w:r>
        <w:rPr>
          <w:rStyle w:val="VerbatimChar"/>
        </w:rPr>
        <w:t xml:space="preserve">-Step Rollback</w:t>
      </w:r>
      <w:r>
        <w:t xml:space="preserve"> </w:t>
      </w:r>
      <w:r>
        <w:t xml:space="preserve">still works as its old name.) Leave the account</w:t>
      </w:r>
      <w:r>
        <w:t xml:space="preserve"> </w:t>
      </w:r>
      <w:r>
        <w:rPr>
          <w:b/>
        </w:rPr>
        <w:t xml:space="preserve">repaired</w:t>
      </w:r>
      <w:r>
        <w:t xml:space="preserve"> </w:t>
      </w:r>
      <w:r>
        <w:t xml:space="preserve">at the end of the</w:t>
      </w:r>
      <w:r>
        <w:t xml:space="preserve"> </w:t>
      </w:r>
      <w:r>
        <w:t xml:space="preserve">session so it’s in the supported state for Session 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X2dc5c0b3521191f27bb44e783cad63fc98502e1"/>
      <w:r>
        <w:t xml:space="preserve">Lab 4 · Access denied — with a perfect Kerberos ticket ★</w:t>
      </w:r>
      <w:bookmarkEnd w:id="34"/>
    </w:p>
    <w:p>
      <w:pPr>
        <w:pStyle w:val="FirstParagraph"/>
      </w:pPr>
      <w:r>
        <w:t xml:space="preserve">A real support case: a share stopped being reachable and the error said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the user name or password is incorrect.</w:t>
      </w:r>
      <w:r>
        <w:rPr>
          <w:i/>
        </w:rPr>
        <w:t xml:space="preserve">”</w:t>
      </w:r>
      <w:r>
        <w:t xml:space="preserve"> </w:t>
      </w:r>
      <w:r>
        <w:t xml:space="preserve">Kerberos was healthy the whole time.</w:t>
      </w:r>
    </w:p>
    <w:p>
      <w:pPr>
        <w:pStyle w:val="Heading2"/>
      </w:pPr>
      <w:bookmarkStart w:id="35" w:name="break-it"/>
      <w:r>
        <w:t xml:space="preserve">Break it</w:t>
      </w:r>
      <w:bookmarkEnd w:id="35"/>
    </w:p>
    <w:p>
      <w:pPr>
        <w:pStyle w:val="SourceCode"/>
      </w:pPr>
      <w:r>
        <w:rPr>
          <w:rStyle w:val="NormalTok"/>
        </w:rPr>
        <w:t xml:space="preserve">./faults/Invoke-Fault.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CipherMismatch</w:t>
      </w:r>
    </w:p>
    <w:p>
      <w:pPr>
        <w:pStyle w:val="FirstParagraph"/>
      </w:pPr>
      <w:r>
        <w:t xml:space="preserve">The storage account is set to allow</w:t>
      </w:r>
      <w:r>
        <w:t xml:space="preserve"> </w:t>
      </w:r>
      <w:r>
        <w:rPr>
          <w:b/>
        </w:rPr>
        <w:t xml:space="preserve">AES-256-GCM only</w:t>
      </w:r>
      <w:r>
        <w:t xml:space="preserve">; the client is set to</w:t>
      </w:r>
      <w:r>
        <w:t xml:space="preserve"> </w:t>
      </w:r>
      <w:r>
        <w:t xml:space="preserve">offer</w:t>
      </w:r>
      <w:r>
        <w:t xml:space="preserve"> </w:t>
      </w:r>
      <w:r>
        <w:rPr>
          <w:b/>
        </w:rPr>
        <w:t xml:space="preserve">AES-128-GCM</w:t>
      </w:r>
      <w:r>
        <w:t xml:space="preserve">.</w:t>
      </w:r>
    </w:p>
    <w:p>
      <w:pPr>
        <w:pStyle w:val="Heading2"/>
      </w:pPr>
      <w:bookmarkStart w:id="36" w:name="reproduce-client-vm"/>
      <w:r>
        <w:t xml:space="preserve">Reproduce (Client VM)</w:t>
      </w:r>
      <w:bookmarkEnd w:id="36"/>
    </w:p>
    <w:p>
      <w:pPr>
        <w:pStyle w:val="SourceCode"/>
      </w:pPr>
      <w:r>
        <w:rPr>
          <w:rStyle w:val="VerbatimChar"/>
        </w:rPr>
        <w:t xml:space="preserve">net use * /delete /y</w:t>
      </w:r>
      <w:r>
        <w:br/>
      </w: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Access is denied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The user name or password is incorrect</w:t>
      </w:r>
      <w:r>
        <w:t xml:space="preserve">”</w:t>
      </w:r>
      <w:r>
        <w:t xml:space="preserve">).</w:t>
      </w:r>
    </w:p>
    <w:p>
      <w:pPr>
        <w:pStyle w:val="Heading2"/>
      </w:pPr>
      <w:bookmarkStart w:id="37" w:name="diagnose"/>
      <w:r>
        <w:t xml:space="preserve">Diagnose</w:t>
      </w:r>
      <w:bookmarkEnd w:id="37"/>
    </w:p>
    <w:p>
      <w:pPr>
        <w:pStyle w:val="FirstParagraph"/>
      </w:pPr>
      <w:r>
        <w:t xml:space="preserve">First confirm Kerberos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problem:</w:t>
      </w:r>
    </w:p>
    <w:p>
      <w:pPr>
        <w:pStyle w:val="SourceCode"/>
      </w:pP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cifs/&lt;sa&gt;…</w:t>
      </w:r>
      <w:r>
        <w:t xml:space="preserve"> </w:t>
      </w:r>
      <w:r>
        <w:t xml:space="preserve">ticket is there. On the DC, event 4769 shows success. So</w:t>
      </w:r>
      <w:r>
        <w:t xml:space="preserve"> </w:t>
      </w:r>
      <w:r>
        <w:t xml:space="preserve">authentication worked — the failure is after it.</w:t>
      </w:r>
    </w:p>
    <w:p>
      <w:pPr>
        <w:pStyle w:val="BodyText"/>
      </w:pPr>
      <w:r>
        <w:t xml:space="preserve">Now compare the two sides of the cipher negotiation:</w:t>
      </w:r>
    </w:p>
    <w:p>
      <w:pPr>
        <w:pStyle w:val="SourceCode"/>
      </w:pPr>
      <w:r>
        <w:rPr>
          <w:rStyle w:val="CommentTok"/>
        </w:rPr>
        <w:t xml:space="preserve"># client - the list is tried IN THIS ORDER, top first</w:t>
      </w:r>
      <w:r>
        <w:br/>
      </w:r>
      <w:r>
        <w:rPr>
          <w:rStyle w:val="NormalTok"/>
        </w:rPr>
        <w:t xml:space="preserve">Get-SmbClientConfiguration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-ExpandProperty EncryptionCiphers</w:t>
      </w:r>
      <w:r>
        <w:br/>
      </w:r>
      <w:r>
        <w:rPr>
          <w:rStyle w:val="CommentTok"/>
        </w:rPr>
        <w:t xml:space="preserve"># storage: Azure portal -&gt; storage account -&gt; File shares -&gt; Security</w:t>
      </w:r>
      <w:r>
        <w:br/>
      </w:r>
      <w:r>
        <w:rPr>
          <w:rStyle w:val="CommentTok"/>
        </w:rPr>
        <w:t xml:space="preserve">#          ("SMB channel encryption" - anything unchecked is refused)</w:t>
      </w:r>
    </w:p>
    <w:p>
      <w:pPr>
        <w:pStyle w:val="FirstParagraph"/>
      </w:pPr>
      <w:r>
        <w:t xml:space="preserve">They have no cipher in common. SMB negotiates the cipher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the client</w:t>
      </w:r>
      <w:r>
        <w:t xml:space="preserve"> </w:t>
      </w:r>
      <w:r>
        <w:t xml:space="preserve">even names the storage account, so the service can’t pick one per account — if</w:t>
      </w:r>
      <w:r>
        <w:t xml:space="preserve"> </w:t>
      </w:r>
      <w:r>
        <w:t xml:space="preserve">the negotiated cipher isn’t on the account’s allowed list, the session setup is</w:t>
      </w:r>
      <w:r>
        <w:t xml:space="preserve"> </w:t>
      </w:r>
      <w:r>
        <w:t xml:space="preserve">refused and the error surfaces as an access denial.</w:t>
      </w:r>
    </w:p>
    <w:p>
      <w:pPr>
        <w:pStyle w:val="Heading2"/>
      </w:pPr>
      <w:bookmarkStart w:id="38" w:name="fix-on-the-client-not-the-account"/>
      <w:r>
        <w:t xml:space="preserve">Fix — on the client, not the account</w:t>
      </w:r>
      <w:bookmarkEnd w:id="38"/>
    </w:p>
    <w:p>
      <w:pPr>
        <w:pStyle w:val="SourceCode"/>
      </w:pPr>
      <w:r>
        <w:rPr>
          <w:rStyle w:val="NormalTok"/>
        </w:rPr>
        <w:t xml:space="preserve">./faults/Invoke-Fault.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CipherMismatch -Repair</w:t>
      </w:r>
    </w:p>
    <w:p>
      <w:pPr>
        <w:pStyle w:val="FirstParagraph"/>
      </w:pPr>
      <w:r>
        <w:t xml:space="preserve">The repair changes the</w:t>
      </w:r>
      <w:r>
        <w:t xml:space="preserve"> </w:t>
      </w:r>
      <w:r>
        <w:rPr>
          <w:b/>
        </w:rPr>
        <w:t xml:space="preserve">client’s</w:t>
      </w:r>
      <w:r>
        <w:t xml:space="preserve"> </w:t>
      </w:r>
      <w:r>
        <w:t xml:space="preserve">cipher order so an account-allowed cipher</w:t>
      </w:r>
      <w:r>
        <w:t xml:space="preserve"> </w:t>
      </w:r>
      <w:r>
        <w:t xml:space="preserve">leads:</w:t>
      </w:r>
    </w:p>
    <w:p>
      <w:pPr>
        <w:pStyle w:val="SourceCode"/>
      </w:pPr>
      <w:r>
        <w:rPr>
          <w:rStyle w:val="NormalTok"/>
        </w:rPr>
        <w:t xml:space="preserve">Set-SmbClientConfiguration -EncryptionCiphers </w:t>
      </w:r>
      <w:r>
        <w:rPr>
          <w:rStyle w:val="StringTok"/>
        </w:rPr>
        <w:t xml:space="preserve">"AES_256_GCM,AES_256_CCM,AES_128_GCM,AES_128_CCM"</w:t>
      </w:r>
    </w:p>
    <w:p>
      <w:pPr>
        <w:pStyle w:val="FirstParagraph"/>
      </w:pPr>
      <w:r>
        <w:t xml:space="preserve">Two deliberate choices in that line, both straight from real support practice: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account keeps its hardened setting.</w:t>
      </w:r>
      <w:r>
        <w:t xml:space="preserve"> </w:t>
      </w:r>
      <w:r>
        <w:t xml:space="preserve">“</w:t>
      </w:r>
      <w:r>
        <w:t xml:space="preserve">Maximum security</w:t>
      </w:r>
      <w:r>
        <w:t xml:space="preserve">”</w:t>
      </w:r>
      <w:r>
        <w:t xml:space="preserve"> </w:t>
      </w:r>
      <w:r>
        <w:t xml:space="preserve">on the storage</w:t>
      </w:r>
      <w:r>
        <w:t xml:space="preserve"> </w:t>
      </w:r>
      <w:r>
        <w:t xml:space="preserve">account is usually a decision someone made on purpose; the first move is to</w:t>
      </w:r>
      <w:r>
        <w:t xml:space="preserve"> </w:t>
      </w:r>
      <w:r>
        <w:t xml:space="preserve">bring the client up to it, not to weaken the account. (Re-allowing the cipher</w:t>
      </w:r>
      <w:r>
        <w:t xml:space="preserve"> </w:t>
      </w:r>
      <w:r>
        <w:t xml:space="preserve">on the account is the fallback when a fleet of unmanageable clients is</w:t>
      </w:r>
      <w:r>
        <w:t xml:space="preserve"> </w:t>
      </w:r>
      <w:r>
        <w:t xml:space="preserve">involved.)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weaker ciphers stay in the client list, just lower.</w:t>
      </w:r>
      <w:r>
        <w:t xml:space="preserve"> </w:t>
      </w:r>
      <w:r>
        <w:t xml:space="preserve">Removing them</w:t>
      </w:r>
      <w:r>
        <w:t xml:space="preserve"> </w:t>
      </w:r>
      <w:r>
        <w:t xml:space="preserve">entirely breaks compatibility elsewhere — notably, mounting with the</w:t>
      </w:r>
      <w:r>
        <w:t xml:space="preserve"> </w:t>
      </w:r>
      <w:r>
        <w:rPr>
          <w:b/>
        </w:rPr>
        <w:t xml:space="preserve">storage account key</w:t>
      </w:r>
      <w:r>
        <w:t xml:space="preserve"> </w:t>
      </w:r>
      <w:r>
        <w:t xml:space="preserve">needs AES-128-CCM. Order, not removal, is the tool.</w:t>
      </w:r>
    </w:p>
    <w:p>
      <w:pPr>
        <w:pStyle w:val="FirstParagraph"/>
      </w:pPr>
      <w:r>
        <w:rPr>
          <w:b/>
        </w:rPr>
        <w:t xml:space="preserve">Why this matters:</w:t>
      </w:r>
      <w:r>
        <w:t xml:space="preserve"> </w:t>
      </w:r>
      <w:r>
        <w:t xml:space="preserve">the error text points straight at credentials, so the</w:t>
      </w:r>
      <w:r>
        <w:t xml:space="preserve"> </w:t>
      </w:r>
      <w:r>
        <w:t xml:space="preserve">natural reaction is to audit RBAC, then NTFS, then the domain join — and find</w:t>
      </w:r>
      <w:r>
        <w:t xml:space="preserve"> </w:t>
      </w:r>
      <w:r>
        <w:t xml:space="preserve">nothing wrong, because nothing is. In the real case that cost several days.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92ed23674135c47bbb946c3edb44bb64bc7bb9c"/>
      <w:r>
        <w:t xml:space="preserve">Lab 5 · Fix a mount failure (error 1396) — different root cause</w:t>
      </w:r>
      <w:bookmarkEnd w:id="39"/>
    </w:p>
    <w:p>
      <w:pPr>
        <w:pStyle w:val="FirstParagraph"/>
      </w:pPr>
      <w:r>
        <w:t xml:space="preserve">Same symptom as Lab 3, different cause: here the AD account password and the</w:t>
      </w:r>
      <w:r>
        <w:t xml:space="preserve"> </w:t>
      </w:r>
      <w:r>
        <w:t xml:space="preserve">storage kerb key simply fall out of sync (rotation policy, a manual reset).</w:t>
      </w:r>
    </w:p>
    <w:p>
      <w:pPr>
        <w:pStyle w:val="BodyText"/>
      </w:pPr>
      <w:r>
        <w:rPr>
          <w:b/>
        </w:rPr>
        <w:t xml:space="preserve">Break it</w:t>
      </w:r>
      <w:r>
        <w:t xml:space="preserve"> </w:t>
      </w:r>
      <w:r>
        <w:t xml:space="preserve">(in your PowerShell window):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System error 1396 — The target account name is incorrect.</w:t>
      </w:r>
    </w:p>
    <w:p>
      <w:pPr>
        <w:pStyle w:val="BodyText"/>
      </w:pPr>
      <w:r>
        <w:rPr>
          <w:b/>
        </w:rPr>
        <w:t xml:space="preserve">Diagnose — from evidence, not the error text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NormalTok"/>
        </w:rPr>
        <w:t xml:space="preserve">C:\LabTools\Get-KerberosEvidence.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-StorageAccount &lt;sa&gt;</w:t>
      </w:r>
    </w:p>
    <w:p>
      <w:pPr>
        <w:pStyle w:val="FirstParagraph"/>
      </w:pPr>
      <w:r>
        <w:t xml:space="preserve">Open the new</w:t>
      </w:r>
      <w:r>
        <w:t xml:space="preserve"> </w:t>
      </w:r>
      <w:r>
        <w:rPr>
          <w:rStyle w:val="VerbatimChar"/>
        </w:rPr>
        <w:t xml:space="preserve">trace.pcapng</w:t>
      </w:r>
      <w:r>
        <w:t xml:space="preserve"> </w:t>
      </w:r>
      <w:r>
        <w:t xml:space="preserve">with filter</w:t>
      </w:r>
      <w:r>
        <w:t xml:space="preserve"> </w:t>
      </w:r>
      <w:r>
        <w:rPr>
          <w:rStyle w:val="VerbatimChar"/>
        </w:rPr>
        <w:t xml:space="preserve">kerberos || smb2</w:t>
      </w:r>
      <w:r>
        <w:t xml:space="preserve"> </w:t>
      </w:r>
      <w:r>
        <w:t xml:space="preserve">and compare it to</w:t>
      </w:r>
      <w:r>
        <w:t xml:space="preserve"> </w:t>
      </w:r>
      <w:r>
        <w:t xml:space="preserve">your known-good capture: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capture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capture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TGS-REQ / REP</w:t>
            </w:r>
          </w:p>
        </w:tc>
        <w:tc>
          <w:p>
            <w:pPr>
              <w:pStyle w:val="Compact"/>
              <w:jc w:val="left"/>
            </w:pPr>
            <w:r>
              <w:t xml:space="preserve">ticket issued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still issued</w:t>
            </w:r>
            <w:r>
              <w:t xml:space="preserve"> </w:t>
            </w:r>
            <w:r>
              <w:t xml:space="preserve">— the KDC is fine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SMB2 Session Setup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fails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KRB_AP_ERR_MODIFIED</w:t>
            </w:r>
          </w:p>
        </w:tc>
      </w:tr>
    </w:tbl>
    <w:p>
      <w:pPr>
        <w:pStyle w:val="BodyText"/>
      </w:pPr>
      <w:r>
        <w:t xml:space="preserve">Then confirm from the KDC’s side, on the</w:t>
      </w:r>
      <w:r>
        <w:t xml:space="preserve"> </w:t>
      </w:r>
      <w:r>
        <w:rPr>
          <w:b/>
        </w:rPr>
        <w:t xml:space="preserve">DC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Get-WinEvent</w:t>
      </w:r>
      <w:r>
        <w:rPr>
          <w:rStyle w:val="NormalTok"/>
        </w:rPr>
        <w:t xml:space="preserve"> -FilterHashtable @{LogName='Security'; Id=4769} -MaxEvents 3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Format-List</w:t>
      </w:r>
      <w:r>
        <w:rPr>
          <w:rStyle w:val="NormalTok"/>
        </w:rPr>
        <w:t xml:space="preserve"> TimeCreated, Message</w:t>
      </w:r>
    </w:p>
    <w:p>
      <w:pPr>
        <w:pStyle w:val="FirstParagraph"/>
      </w:pPr>
      <w:r>
        <w:t xml:space="preserve">Event 4769 shows a</w:t>
      </w:r>
      <w:r>
        <w:t xml:space="preserve"> </w:t>
      </w:r>
      <w:r>
        <w:rPr>
          <w:b/>
        </w:rPr>
        <w:t xml:space="preserve">successful</w:t>
      </w:r>
      <w:r>
        <w:t xml:space="preserve"> </w:t>
      </w:r>
      <w:r>
        <w:t xml:space="preserve">ticket issue for the SPN. That single fact</w:t>
      </w:r>
      <w:r>
        <w:t xml:space="preserve"> </w:t>
      </w:r>
      <w:r>
        <w:t xml:space="preserve">eliminates the DC, the SPN, and the encryption type in one step — the only thing</w:t>
      </w:r>
      <w:r>
        <w:t xml:space="preserve"> </w:t>
      </w:r>
      <w:r>
        <w:t xml:space="preserve">left is the key the</w:t>
      </w:r>
      <w:r>
        <w:t xml:space="preserve"> </w:t>
      </w:r>
      <w:r>
        <w:rPr>
          <w:i/>
        </w:rPr>
        <w:t xml:space="preserve">service</w:t>
      </w:r>
      <w:r>
        <w:t xml:space="preserve"> </w:t>
      </w:r>
      <w:r>
        <w:t xml:space="preserve">uses to decrypt. This is the difference between</w:t>
      </w:r>
      <w:r>
        <w:t xml:space="preserve"> </w:t>
      </w:r>
      <w:r>
        <w:t xml:space="preserve">guessing from an error string and proving it.</w:t>
      </w:r>
    </w:p>
    <w:p>
      <w:pPr>
        <w:pStyle w:val="BodyText"/>
      </w:pPr>
      <w:r>
        <w:t xml:space="preserve">Cross-check with the module:</w:t>
      </w:r>
    </w:p>
    <w:p>
      <w:pPr>
        <w:pStyle w:val="SourceCode"/>
      </w:pPr>
      <w:r>
        <w:rPr>
          <w:rStyle w:val="NormalTok"/>
        </w:rPr>
        <w:t xml:space="preserve">Debug-AzStorageAccountAuth -StorageAccountName &lt;sa&gt; -ResourceGroupName azfiles-lab -Verbose</w:t>
      </w:r>
      <w:r>
        <w:br/>
      </w:r>
      <w:r>
        <w:rPr>
          <w:rStyle w:val="CommentTok"/>
        </w:rPr>
        <w:t xml:space="preserve"># CheckADObjectPasswordIsCorrect fails</w:t>
      </w:r>
    </w:p>
    <w:p>
      <w:pPr>
        <w:pStyle w:val="FirstParagraph"/>
      </w:pPr>
      <w:r>
        <w:rPr>
          <w:b/>
        </w:rPr>
        <w:t xml:space="preserve">Fix</w:t>
      </w:r>
      <w:r>
        <w:t xml:space="preserve"> </w:t>
      </w:r>
      <w:r>
        <w:t xml:space="preserve">(PowerShell window):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 -Repair</w:t>
      </w:r>
    </w:p>
    <w:p>
      <w:pPr>
        <w:pStyle w:val="FirstParagraph"/>
      </w:pPr>
      <w:r>
        <w:t xml:space="preserve">Then on the Client VM:</w:t>
      </w:r>
      <w:r>
        <w:t xml:space="preserve"> </w:t>
      </w:r>
      <w:r>
        <w:rPr>
          <w:rStyle w:val="VerbatimChar"/>
        </w:rPr>
        <w:t xml:space="preserve">klist purge</w:t>
      </w:r>
      <w:r>
        <w:t xml:space="preserve"> </w:t>
      </w:r>
      <w:r>
        <w:t xml:space="preserve">and mount again — it succeeds.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in production the same fix is</w:t>
      </w:r>
      <w:r>
        <w:t xml:space="preserve"> </w:t>
      </w:r>
      <w:r>
        <w:rPr>
          <w:rStyle w:val="VerbatimChar"/>
        </w:rPr>
        <w:t xml:space="preserve">Update-AzStorageAccountADObjectPassword</w:t>
      </w:r>
      <w:r>
        <w:t xml:space="preserve"> </w:t>
      </w:r>
      <w:r>
        <w:t xml:space="preserve">(a storage account keeps two kerb</w:t>
      </w:r>
      <w:r>
        <w:t xml:space="preserve"> </w:t>
      </w:r>
      <w:r>
        <w:t xml:space="preserve">keys, kerb1/kerb2, and you rotate between them).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lab-6-fix-a-broken-spn-error-0xc000018b"/>
      <w:r>
        <w:t xml:space="preserve">Lab 6 · Fix a broken SPN (error 0xc000018b)</w:t>
      </w:r>
      <w:bookmarkEnd w:id="40"/>
    </w:p>
    <w:p>
      <w:pPr>
        <w:pStyle w:val="FirstParagraph"/>
      </w:pPr>
      <w:r>
        <w:rPr>
          <w:b/>
        </w:rPr>
        <w:t xml:space="preserve">Break it: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t xml:space="preserve">the request fails with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SAM database does not</w:t>
      </w:r>
      <w:r>
        <w:t xml:space="preserve"> </w:t>
      </w:r>
      <w:r>
        <w:t xml:space="preserve">have a computer account…</w:t>
      </w:r>
      <w:r>
        <w:t xml:space="preserve">”</w:t>
      </w:r>
      <w:r>
        <w:t xml:space="preserve">. Unlike the earlier labs, no ticket is issued at all.</w:t>
      </w:r>
    </w:p>
    <w:p>
      <w:pPr>
        <w:pStyle w:val="BodyText"/>
      </w:pPr>
      <w:r>
        <w:rPr>
          <w:b/>
        </w:rPr>
        <w:t xml:space="preserve">Diagnose</w:t>
      </w:r>
      <w:r>
        <w:t xml:space="preserve"> </w:t>
      </w:r>
      <w:r>
        <w:t xml:space="preserve">(DC VM):</w:t>
      </w:r>
    </w:p>
    <w:p>
      <w:pPr>
        <w:pStyle w:val="SourceCode"/>
      </w:pPr>
      <w:r>
        <w:rPr>
          <w:rStyle w:val="VerbatimChar"/>
        </w:rPr>
        <w:t xml:space="preserve">setspn -Q cifs/&lt;sa&gt;.file.core.windows.net</w:t>
      </w:r>
    </w:p>
    <w:p>
      <w:pPr>
        <w:pStyle w:val="FirstParagraph"/>
      </w:pPr>
      <w:r>
        <w:t xml:space="preserve">Nothing is returned — no AD object owns that SPN, so the DC can’t issue a</w:t>
      </w:r>
      <w:r>
        <w:t xml:space="preserve"> </w:t>
      </w:r>
      <w:r>
        <w:t xml:space="preserve">ticket.</w:t>
      </w:r>
    </w:p>
    <w:p>
      <w:pPr>
        <w:pStyle w:val="BodyText"/>
      </w:pPr>
      <w:r>
        <w:rPr>
          <w:b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 -Repair</w:t>
      </w:r>
    </w:p>
    <w:p>
      <w:pPr>
        <w:pStyle w:val="FirstParagraph"/>
      </w:pPr>
      <w:r>
        <w:t xml:space="preserve">Confirm with</w:t>
      </w:r>
      <w:r>
        <w:t xml:space="preserve"> </w:t>
      </w:r>
      <w:r>
        <w:rPr>
          <w:rStyle w:val="VerbatimChar"/>
        </w:rPr>
        <w:t xml:space="preserve">klist get cifs/&lt;sa&gt;…</w:t>
      </w:r>
      <w:r>
        <w:t xml:space="preserve"> </w:t>
      </w:r>
      <w:r>
        <w:t xml:space="preserve">(ticket issued) and remount.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the SPN is how the DC finds the storage service. Missing or duplicate</w:t>
      </w:r>
      <w:r>
        <w:t xml:space="preserve"> </w:t>
      </w:r>
      <w:r>
        <w:t xml:space="preserve">SPNs commonly come from manual joins or multi-forest setups.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lab-7-two-quick-ones"/>
      <w:r>
        <w:t xml:space="preserve">Lab 7 · Two quick ones</w:t>
      </w:r>
      <w:bookmarkEnd w:id="41"/>
    </w:p>
    <w:p>
      <w:pPr>
        <w:pStyle w:val="Heading2"/>
      </w:pPr>
      <w:bookmarkStart w:id="42" w:name="a-blocked-port-445"/>
      <w:r>
        <w:t xml:space="preserve">7a · Blocked port 445</w:t>
      </w:r>
      <w:bookmarkEnd w:id="42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Block445</w:t>
      </w:r>
    </w:p>
    <w:p>
      <w:pPr>
        <w:pStyle w:val="FirstParagraph"/>
      </w:pPr>
      <w:r>
        <w:t xml:space="preserve">Client VM: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Test-NetConnection &lt;sa&gt;.file.core.windows.net -Port 445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System error 53</w:t>
      </w:r>
      <w:r>
        <w:t xml:space="preserve"> </w:t>
      </w:r>
      <w:r>
        <w:t xml:space="preserve">(or a timeout), and</w:t>
      </w:r>
      <w:r>
        <w:t xml:space="preserve"> </w:t>
      </w:r>
      <w:r>
        <w:rPr>
          <w:rStyle w:val="VerbatimChar"/>
        </w:rPr>
        <w:t xml:space="preserve">TcpTestSucceeded : False</w:t>
      </w:r>
      <w:r>
        <w:t xml:space="preserve">.</w:t>
      </w:r>
      <w:r>
        <w:t xml:space="preserve"> </w:t>
      </w:r>
      <w:r>
        <w:t xml:space="preserve">Fix:</w:t>
      </w:r>
      <w:r>
        <w:t xml:space="preserve"> </w:t>
      </w:r>
      <w:r>
        <w:rPr>
          <w:rStyle w:val="VerbatimChar"/>
        </w:rPr>
        <w:t xml:space="preserve">-Fault Block445 -Repair</w:t>
      </w:r>
      <w:r>
        <w:t xml:space="preserve">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SMB needs outbound TCP 445. ISPs, firewalls, and NSGs often block it;</w:t>
      </w:r>
      <w:r>
        <w:t xml:space="preserve"> </w:t>
      </w:r>
      <w:r>
        <w:t xml:space="preserve">the fix is to open it or use a private endpoint / VPN. (A related but different</w:t>
      </w:r>
      <w:r>
        <w:t xml:space="preserve"> </w:t>
      </w:r>
      <w:r>
        <w:t xml:space="preserve">error, 64, means 445 connects but a proxy/NAT drops the SMB handshake.)</w:t>
      </w:r>
    </w:p>
    <w:p>
      <w:pPr>
        <w:pStyle w:val="Heading2"/>
      </w:pPr>
      <w:bookmarkStart w:id="43" w:name="b-lost-share-level-access"/>
      <w:r>
        <w:t xml:space="preserve">7b · Lost share-level access</w:t>
      </w:r>
      <w:bookmarkEnd w:id="43"/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NoShareAccess</w:t>
      </w:r>
    </w:p>
    <w:p>
      <w:pPr>
        <w:pStyle w:val="FirstParagraph"/>
      </w:pPr>
      <w:r>
        <w:t xml:space="preserve">Client VM: the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ticket still looks perfect, but: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System error 5 — Access is denied.</w:t>
      </w:r>
      <w:r>
        <w:t xml:space="preserve"> </w:t>
      </w:r>
      <w:r>
        <w:t xml:space="preserve">Fix:</w:t>
      </w:r>
      <w:r>
        <w:t xml:space="preserve"> </w:t>
      </w:r>
      <w:r>
        <w:rPr>
          <w:rStyle w:val="VerbatimChar"/>
        </w:rPr>
        <w:t xml:space="preserve">-Fault NoShareAccess -Repair</w:t>
      </w:r>
      <w:r>
        <w:t xml:space="preserve">.</w:t>
      </w:r>
    </w:p>
    <w:p>
      <w:pPr>
        <w:pStyle w:val="BodyText"/>
      </w:pPr>
      <w:r>
        <w:rPr>
          <w:b/>
        </w:rPr>
        <w:t xml:space="preserve">Why:</w:t>
      </w:r>
      <w:r>
        <w:t xml:space="preserve"> </w:t>
      </w:r>
      <w:r>
        <w:t xml:space="preserve">authentication succeeded (valid ticket) but authorization failed — this</w:t>
      </w:r>
      <w:r>
        <w:t xml:space="preserve"> </w:t>
      </w:r>
      <w:r>
        <w:t xml:space="preserve">is the share-level RBAC layer, not Kerberos. Effective access is always the more</w:t>
      </w:r>
      <w:r>
        <w:t xml:space="preserve"> </w:t>
      </w:r>
      <w:r>
        <w:t xml:space="preserve">restrictive of the share-level role and the NTFS permission.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388e6b2f4e6dbe7ea8700b7813f407dbdb4d608"/>
      <w:r>
        <w:t xml:space="preserve">Optional · Advanced faults (evidence required)</w:t>
      </w:r>
      <w:bookmarkEnd w:id="44"/>
    </w:p>
    <w:p>
      <w:pPr>
        <w:pStyle w:val="FirstParagraph"/>
      </w:pPr>
      <w:r>
        <w:t xml:space="preserve">These three can’t be identified from the error message alone — you need the</w:t>
      </w:r>
      <w:r>
        <w:t xml:space="preserve"> </w:t>
      </w:r>
      <w:r>
        <w:t xml:space="preserve">trace or event 4769. That’s the point.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-Fault EtypeMismatch</w:t>
      </w:r>
      <w:r>
        <w:t xml:space="preserve"> </w:t>
      </w:r>
      <w:r>
        <w:t xml:space="preserve">— forces an unsupported encryption type on the</w:t>
      </w:r>
      <w:r>
        <w:t xml:space="preserve"> </w:t>
      </w:r>
      <w:r>
        <w:t xml:space="preserve">client. In 4769 you’ll see the request fail with an etype mismatch; on the</w:t>
      </w:r>
      <w:r>
        <w:t xml:space="preserve"> </w:t>
      </w:r>
      <w:r>
        <w:t xml:space="preserve">wire,</w:t>
      </w:r>
      <w:r>
        <w:t xml:space="preserve"> </w:t>
      </w:r>
      <w:r>
        <w:rPr>
          <w:rStyle w:val="VerbatimChar"/>
        </w:rPr>
        <w:t xml:space="preserve">KDC_ERR_ETYPE_NOSUPP</w:t>
      </w:r>
      <w:r>
        <w:t xml:space="preserve"> </w:t>
      </w:r>
      <w:r>
        <w:t xml:space="preserve">in the TGS-REP. Same failure class as the 2026</w:t>
      </w:r>
      <w:r>
        <w:t xml:space="preserve"> </w:t>
      </w:r>
      <w:r>
        <w:t xml:space="preserve">RC4 retirement.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-Fault ClockSkew</w:t>
      </w:r>
      <w:r>
        <w:t xml:space="preserve"> </w:t>
      </w:r>
      <w:r>
        <w:t xml:space="preserve">— pushes the client clock ~10 minutes off. The mount</w:t>
      </w:r>
      <w:r>
        <w:t xml:space="preserve"> </w:t>
      </w:r>
      <w:r>
        <w:t xml:space="preserve">error is vague; the trace shows</w:t>
      </w:r>
      <w:r>
        <w:t xml:space="preserve"> </w:t>
      </w:r>
      <w:r>
        <w:rPr>
          <w:rStyle w:val="VerbatimChar"/>
        </w:rPr>
        <w:t xml:space="preserve">KRB_AP_ERR_SKEW</w:t>
      </w:r>
      <w:r>
        <w:t xml:space="preserve">. Confirm with</w:t>
      </w:r>
      <w:r>
        <w:t xml:space="preserve"> </w:t>
      </w:r>
      <w:r>
        <w:rPr>
          <w:rStyle w:val="VerbatimChar"/>
        </w:rPr>
        <w:t xml:space="preserve">w32tm /stripchart /computer:azflab-dc /samples:3</w:t>
      </w:r>
      <w:r>
        <w:t xml:space="preserve">. (Kerberos tolerates about</w:t>
      </w:r>
      <w:r>
        <w:t xml:space="preserve"> </w:t>
      </w:r>
      <w:r>
        <w:t xml:space="preserve">5 minutes.)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/>
        </w:rPr>
        <w:t xml:space="preserve">-Fault DuplicateSpn</w:t>
      </w:r>
      <w:r>
        <w:t xml:space="preserve"> </w:t>
      </w:r>
      <w:r>
        <w:t xml:space="preserve">— the</w:t>
      </w:r>
      <w:r>
        <w:t xml:space="preserve"> </w:t>
      </w:r>
      <w:r>
        <w:t xml:space="preserve">“</w:t>
      </w:r>
      <w:r>
        <w:t xml:space="preserve">ghost object</w:t>
      </w:r>
      <w:r>
        <w:t xml:space="preserve">”</w:t>
      </w:r>
      <w:r>
        <w:t xml:space="preserve">: registers the storage SPN on a</w:t>
      </w:r>
      <w:r>
        <w:t xml:space="preserve"> </w:t>
      </w:r>
      <w:r>
        <w:t xml:space="preserve">second AD object. A share that worked yesterday breaks with no config change</w:t>
      </w:r>
      <w:r>
        <w:t xml:space="preserve"> </w:t>
      </w:r>
      <w:r>
        <w:t xml:space="preserve">on the storage account at all — the KDC matches the ghost and encrypts the</w:t>
      </w:r>
      <w:r>
        <w:t xml:space="preserve"> </w:t>
      </w:r>
      <w:r>
        <w:t xml:space="preserve">ticket with the</w:t>
      </w:r>
      <w:r>
        <w:t xml:space="preserve"> </w:t>
      </w:r>
      <w:r>
        <w:rPr>
          <w:i/>
        </w:rPr>
        <w:t xml:space="preserve">wrong account’s</w:t>
      </w:r>
      <w:r>
        <w:t xml:space="preserve"> </w:t>
      </w:r>
      <w:r>
        <w:t xml:space="preserve">key (→ 1396 at the service), or, if the</w:t>
      </w:r>
      <w:r>
        <w:t xml:space="preserve"> </w:t>
      </w:r>
      <w:r>
        <w:t xml:space="preserve">ghost has no usable key, returns</w:t>
      </w:r>
      <w:r>
        <w:t xml:space="preserve"> </w:t>
      </w:r>
      <w:r>
        <w:rPr>
          <w:rStyle w:val="VerbatimChar"/>
        </w:rPr>
        <w:t xml:space="preserve">ETYPE_NOSUPP</w:t>
      </w:r>
      <w:r>
        <w:t xml:space="preserve">. Diagnosis order: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setspn -X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-F -Q cifs/&lt;sa&gt;...</w:t>
      </w:r>
      <w:r>
        <w:t xml:space="preserve">) to look for duplicates — but know its</w:t>
      </w:r>
      <w:r>
        <w:t xml:space="preserve"> </w:t>
      </w:r>
      <w:r>
        <w:t xml:space="preserve">limit: these query the</w:t>
      </w:r>
      <w:r>
        <w:t xml:space="preserve"> </w:t>
      </w:r>
      <w:r>
        <w:rPr>
          <w:b/>
        </w:rPr>
        <w:t xml:space="preserve">GC</w:t>
      </w:r>
      <w:r>
        <w:t xml:space="preserve">, so a ghost that exists only in one DC’s local</w:t>
      </w:r>
      <w:r>
        <w:t xml:space="preserve"> </w:t>
      </w:r>
      <w:r>
        <w:t xml:space="preserve">domain partition (lingering object) or in another domain of the forest can</w:t>
      </w:r>
      <w:r>
        <w:t xml:space="preserve"> </w:t>
      </w:r>
      <w:r>
        <w:t xml:space="preserve">hide from it.</w:t>
      </w:r>
    </w:p>
    <w:p>
      <w:pPr>
        <w:numPr>
          <w:ilvl w:val="1"/>
          <w:numId w:val="1006"/>
        </w:numPr>
        <w:pStyle w:val="Compact"/>
      </w:pPr>
      <w:r>
        <w:t xml:space="preserve">The decisive evidence is</w:t>
      </w:r>
      <w:r>
        <w:t xml:space="preserve"> </w:t>
      </w:r>
      <w:r>
        <w:rPr>
          <w:b/>
        </w:rPr>
        <w:t xml:space="preserve">event 4769 on the DC that failed the request</w:t>
      </w:r>
      <w:r>
        <w:t xml:space="preserve">:</w:t>
      </w:r>
      <w:r>
        <w:t xml:space="preserve"> </w:t>
      </w:r>
      <w:r>
        <w:t xml:space="preserve">its Service Name / Service ID show</w:t>
      </w:r>
      <w:r>
        <w:t xml:space="preserve"> </w:t>
      </w:r>
      <w:r>
        <w:rPr>
          <w:i/>
        </w:rPr>
        <w:t xml:space="preserve">which account the KDC actually</w:t>
      </w:r>
      <w:r>
        <w:rPr>
          <w:i/>
        </w:rPr>
        <w:t xml:space="preserve"> </w:t>
      </w:r>
      <w:r>
        <w:rPr>
          <w:i/>
        </w:rPr>
        <w:t xml:space="preserve">matched</w:t>
      </w:r>
      <w:r>
        <w:t xml:space="preserve">. One 4769 line beats hours of theorising. (Straight from a real</w:t>
      </w:r>
      <w:r>
        <w:t xml:space="preserve"> </w:t>
      </w:r>
      <w:r>
        <w:t xml:space="preserve">Sev A:</w:t>
      </w:r>
      <w:r>
        <w:t xml:space="preserve"> </w:t>
      </w:r>
      <w:r>
        <w:rPr>
          <w:rStyle w:val="VerbatimChar"/>
        </w:rPr>
        <w:t xml:space="preserve">setspn -F</w:t>
      </w:r>
      <w:r>
        <w:t xml:space="preserve"> </w:t>
      </w:r>
      <w:r>
        <w:t xml:space="preserve">swore the SPN was unique while one DC kept answering</w:t>
      </w:r>
      <w:r>
        <w:t xml:space="preserve"> </w:t>
      </w:r>
      <w:r>
        <w:t xml:space="preserve">error 14 — the winning move was pulling 4769 from that specific DC.)</w:t>
      </w:r>
    </w:p>
    <w:p>
      <w:pPr>
        <w:pStyle w:val="FirstParagraph"/>
      </w:pPr>
      <w:r>
        <w:t xml:space="preserve">Repair each with</w:t>
      </w:r>
      <w:r>
        <w:t xml:space="preserve"> </w:t>
      </w:r>
      <w:r>
        <w:rPr>
          <w:rStyle w:val="VerbatimChar"/>
        </w:rPr>
        <w:t xml:space="preserve">-Repair</w:t>
      </w:r>
      <w:r>
        <w:t xml:space="preserve">, as usual.</w:t>
      </w:r>
    </w:p>
    <w:p>
      <w:pPr>
        <w:pStyle w:val="BodyText"/>
      </w:pPr>
      <w:r>
        <w:rPr>
          <w:b/>
        </w:rPr>
        <w:t xml:space="preserve">Pair exercise:</w:t>
      </w:r>
      <w:r>
        <w:t xml:space="preserve"> </w:t>
      </w:r>
      <w:r>
        <w:t xml:space="preserve">have a partner inject any fault without telling you. Diagnose</w:t>
      </w:r>
      <w:r>
        <w:t xml:space="preserve"> </w:t>
      </w:r>
      <w:r>
        <w:t xml:space="preserve">it using only</w:t>
      </w:r>
      <w:r>
        <w:t xml:space="preserve"> </w:t>
      </w:r>
      <w:r>
        <w:rPr>
          <w:rStyle w:val="VerbatimChar"/>
        </w:rPr>
        <w:t xml:space="preserve">Get-KerberosEvidence.ps1</w:t>
      </w:r>
      <w:r>
        <w:t xml:space="preserve">, event 4769, and the flowchart — then</w:t>
      </w:r>
      <w:r>
        <w:t xml:space="preserve"> </w:t>
      </w:r>
      <w:r>
        <w:t xml:space="preserve">name the fault before you repair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clean-up"/>
      <w:r>
        <w:t xml:space="preserve">Clean up</w:t>
      </w:r>
      <w:bookmarkEnd w:id="45"/>
    </w:p>
    <w:p>
      <w:pPr>
        <w:pStyle w:val="FirstParagraph"/>
      </w:pPr>
      <w:r>
        <w:t xml:space="preserve">Session 2 is a few days away — delete everything now to avoid idle VM costs:</w:t>
      </w:r>
    </w:p>
    <w:p>
      <w:pPr>
        <w:pStyle w:val="SourceCode"/>
      </w:pPr>
      <w:r>
        <w:rPr>
          <w:rStyle w:val="NormalTok"/>
        </w:rPr>
        <w:t xml:space="preserve">Remove-AzResourceGroup -Name azfiles-lab -Force</w:t>
      </w:r>
    </w:p>
    <w:p>
      <w:pPr>
        <w:pStyle w:val="FirstParagraph"/>
      </w:pPr>
      <w:r>
        <w:t xml:space="preserve">Nothing was created in Entra during Session 1, so that’s all. Keep this workbook</w:t>
      </w:r>
      <w:r>
        <w:t xml:space="preserve"> </w:t>
      </w:r>
      <w:r>
        <w:t xml:space="preserve">and your kit folder — you’ll redeploy this same environment before Session 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command-reference"/>
      <w:r>
        <w:t xml:space="preserve">Command reference</w:t>
      </w:r>
      <w:bookmarkEnd w:id="46"/>
    </w:p>
    <w:p>
      <w:pPr>
        <w:pStyle w:val="SourceCode"/>
      </w:pPr>
      <w:r>
        <w:rPr>
          <w:rStyle w:val="VerbatimChar"/>
        </w:rPr>
        <w:t xml:space="preserve">klist                                        list cached Kerberos tickets</w:t>
      </w:r>
      <w:r>
        <w:br/>
      </w:r>
      <w:r>
        <w:rPr>
          <w:rStyle w:val="VerbatimChar"/>
        </w:rPr>
        <w:t xml:space="preserve">klist purge                                  clear tickets</w:t>
      </w:r>
      <w:r>
        <w:br/>
      </w:r>
      <w:r>
        <w:rPr>
          <w:rStyle w:val="VerbatimChar"/>
        </w:rPr>
        <w:t xml:space="preserve">klist get cifs/&lt;sa&gt;.file.core.windows.net    request a service ticket</w:t>
      </w:r>
      <w:r>
        <w:br/>
      </w:r>
      <w:r>
        <w:rPr>
          <w:rStyle w:val="VerbatimChar"/>
        </w:rPr>
        <w:t xml:space="preserve">net use Z: \\&lt;sa&gt;.file.core.windows.net\labshare   mount the share</w:t>
      </w:r>
      <w:r>
        <w:br/>
      </w:r>
      <w:r>
        <w:rPr>
          <w:rStyle w:val="VerbatimChar"/>
        </w:rPr>
        <w:t xml:space="preserve">Test-NetConnection &lt;sa&gt;.file.core.windows.net -Port 445   check SMB reachability</w:t>
      </w:r>
      <w:r>
        <w:br/>
      </w:r>
      <w:r>
        <w:rPr>
          <w:rStyle w:val="VerbatimChar"/>
        </w:rPr>
        <w:t xml:space="preserve">setspn -Q cifs/&lt;sa&gt;.file.core.windows.net    look up the SPN (on the DC)</w:t>
      </w:r>
      <w:r>
        <w:br/>
      </w:r>
      <w:r>
        <w:rPr>
          <w:rStyle w:val="VerbatimChar"/>
        </w:rPr>
        <w:t xml:space="preserve">setspn -X                                    find DUPLICATE SPNs (on the DC)</w:t>
      </w:r>
      <w:r>
        <w:br/>
      </w:r>
      <w:r>
        <w:rPr>
          <w:rStyle w:val="VerbatimChar"/>
        </w:rPr>
        <w:t xml:space="preserve">Debug-AzStorageAccountAuth -StorageAccountName &lt;sa&gt; -ResourceGroupName azfiles-lab -Verbose</w:t>
      </w:r>
      <w:r>
        <w:br/>
      </w:r>
      <w:r>
        <w:br/>
      </w:r>
      <w:r>
        <w:rPr>
          <w:rStyle w:val="VerbatimChar"/>
        </w:rPr>
        <w:t xml:space="preserve">--- migration lab ---</w:t>
      </w:r>
      <w:r>
        <w:br/>
      </w:r>
      <w:r>
        <w:rPr>
          <w:rStyle w:val="VerbatimChar"/>
        </w:rPr>
        <w:t xml:space="preserve">./labs/Invoke-Aes256Migration.ps1 -ResourceGroupName azfiles-lab -Step Status|Legacy|Enforce|Repair</w:t>
      </w:r>
      <w:r>
        <w:br/>
      </w:r>
      <w:r>
        <w:br/>
      </w:r>
      <w:r>
        <w:rPr>
          <w:rStyle w:val="VerbatimChar"/>
        </w:rPr>
        <w:t xml:space="preserve">--- evidence ---</w:t>
      </w:r>
      <w:r>
        <w:br/>
      </w:r>
      <w:r>
        <w:rPr>
          <w:rStyle w:val="VerbatimChar"/>
        </w:rPr>
        <w:t xml:space="preserve">C:\LabTools\Get-KerberosEvidence.ps1 -StorageAccount &lt;sa&gt;    trace + logs for one attempt</w:t>
      </w:r>
      <w:r>
        <w:br/>
      </w:r>
      <w:r>
        <w:rPr>
          <w:rStyle w:val="VerbatimChar"/>
        </w:rPr>
        <w:t xml:space="preserve">Get-WinEvent -FilterHashtable @{LogName='Security'; Id=4769} -MaxEvents 5    KDC record (DC)</w:t>
      </w:r>
      <w:r>
        <w:br/>
      </w:r>
      <w:r>
        <w:rPr>
          <w:rStyle w:val="VerbatimChar"/>
        </w:rPr>
        <w:t xml:space="preserve">w32tm /stripchart /computer:azflab-dc /samples:3             clock skew vs the DC</w:t>
      </w:r>
      <w:r>
        <w:br/>
      </w:r>
      <w:r>
        <w:rPr>
          <w:rStyle w:val="VerbatimChar"/>
        </w:rPr>
        <w:t xml:space="preserve">Wireshark filter:  kerberos || smb2</w:t>
      </w:r>
    </w:p>
    <w:p>
      <w:pPr>
        <w:pStyle w:val="Heading1"/>
      </w:pPr>
      <w:bookmarkStart w:id="47" w:name="error-cause-quick-map"/>
      <w:r>
        <w:t xml:space="preserve">Error → cause quick map</w:t>
      </w:r>
      <w:bookmarkEnd w:id="4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 (error, or in the trace)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KRB_AP_ERR_SKEW</w:t>
            </w:r>
          </w:p>
        </w:tc>
        <w:tc>
          <w:p>
            <w:pPr>
              <w:pStyle w:val="Compact"/>
              <w:jc w:val="left"/>
            </w:pPr>
            <w:r>
              <w:t xml:space="preserve">Clock skew &gt; ~5 min between client and DC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SPN in</w:t>
            </w:r>
            <w:r>
              <w:t xml:space="preserve"> </w:t>
            </w:r>
            <w:r>
              <w:rPr>
                <w:rStyle w:val="VerbatimChar"/>
              </w:rPr>
              <w:t xml:space="preserve">setspn -X</w:t>
            </w:r>
          </w:p>
        </w:tc>
        <w:tc>
          <w:p>
            <w:pPr>
              <w:pStyle w:val="Compact"/>
              <w:jc w:val="left"/>
            </w:pPr>
            <w:r>
              <w:t xml:space="preserve">Two AD objects claim the same SPN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53 / 67 / timeout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or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</w:t>
            </w:r>
          </w:p>
        </w:tc>
        <w:tc>
          <w:p>
            <w:pPr>
              <w:pStyle w:val="Compact"/>
              <w:jc w:val="left"/>
            </w:pPr>
            <w:r>
              <w:t xml:space="preserve">445 connects, proxy/NAT drops the SMB handshake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1396 (AP_ERR_MODIFIED)</w:t>
            </w:r>
          </w:p>
        </w:tc>
        <w:tc>
          <w:p>
            <w:pPr>
              <w:pStyle w:val="Compact"/>
              <w:jc w:val="left"/>
            </w:pPr>
            <w:r>
              <w:t xml:space="preserve">Kerb key ≠ AD account password —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an AES salt mismatch (wrong DomainName)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0xc000018b / PRINCIPAL_UNKNOWN</w:t>
            </w:r>
          </w:p>
        </w:tc>
        <w:tc>
          <w:p>
            <w:pPr>
              <w:pStyle w:val="Compact"/>
              <w:jc w:val="left"/>
            </w:pPr>
            <w:r>
              <w:t xml:space="preserve">SPN missing or wrong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encryption type not supported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Encryption mismatch (use AES-256)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5, ticket valid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(share RBAC / NTFS) —</w:t>
            </w:r>
            <w:r>
              <w:t xml:space="preserve"> </w:t>
            </w:r>
            <w:r>
              <w:rPr>
                <w:b/>
              </w:rPr>
              <w:t xml:space="preserve">or an SMB cipher mismatch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microsoft.com/devicelogi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https://microsoft.com/devicelog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1</dc:title>
  <dc:creator/>
  <cp:keywords/>
  <dcterms:created xsi:type="dcterms:W3CDTF">2026-08-23T14:50:44Z</dcterms:created>
  <dcterms:modified xsi:type="dcterms:W3CDTF">2026-08-23T14:50:44Z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On-Premises AD DS Authentication (hands-on)</vt:lpwstr>
  </property>
</Properties>
</file>