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Participant</w:t>
      </w:r>
      <w:r>
        <w:t xml:space="preserve"> </w:t>
      </w:r>
      <w:r>
        <w:t xml:space="preserve">Workbook</w:t>
      </w:r>
      <w:r>
        <w:t xml:space="preserve"> </w:t>
      </w:r>
      <w:r>
        <w:t xml:space="preserve">—</w:t>
      </w:r>
      <w:r>
        <w:t xml:space="preserve"> </w:t>
      </w:r>
      <w:r>
        <w:t xml:space="preserve">Session</w:t>
      </w:r>
      <w:r>
        <w:t xml:space="preserve"> </w:t>
      </w:r>
      <w:r>
        <w:t xml:space="preserve">2</w:t>
      </w:r>
    </w:p>
    <w:p>
      <w:pPr>
        <w:pStyle w:val="Subtitle"/>
      </w:pPr>
      <w:r>
        <w:t xml:space="preserve">Azure</w:t>
      </w:r>
      <w:r>
        <w:t xml:space="preserve"> </w:t>
      </w:r>
      <w:r>
        <w:t xml:space="preserve">Files</w:t>
      </w:r>
      <w:r>
        <w:t xml:space="preserve"> </w:t>
      </w:r>
      <w:r>
        <w:t xml:space="preserve">with</w:t>
      </w:r>
      <w:r>
        <w:t xml:space="preserve"> </w:t>
      </w:r>
      <w:r>
        <w:t xml:space="preserve">Microsoft</w:t>
      </w:r>
      <w:r>
        <w:t xml:space="preserve"> </w:t>
      </w:r>
      <w:r>
        <w:t xml:space="preserve">Entra</w:t>
      </w:r>
      <w:r>
        <w:t xml:space="preserve"> </w:t>
      </w:r>
      <w:r>
        <w:t xml:space="preserve">Kerberos</w:t>
      </w:r>
      <w:r>
        <w:t xml:space="preserve"> </w:t>
      </w:r>
      <w:r>
        <w:t xml:space="preserve">—</w:t>
      </w:r>
      <w:r>
        <w:t xml:space="preserve"> </w:t>
      </w:r>
      <w:r>
        <w:t xml:space="preserve">evidence-based</w:t>
      </w:r>
      <w:r>
        <w:t xml:space="preserve"> </w:t>
      </w:r>
      <w:r>
        <w:t xml:space="preserve">diagnosis</w:t>
      </w:r>
      <w:r>
        <w:t xml:space="preserve"> </w:t>
      </w:r>
      <w:r>
        <w:t xml:space="preserve">(hands-on)</w:t>
      </w:r>
    </w:p>
    <w:p>
      <w:pPr>
        <w:pStyle w:val="Heading1"/>
      </w:pPr>
      <w:bookmarkStart w:id="20" w:name="about-this-lab"/>
      <w:r>
        <w:t xml:space="preserve">About this lab</w:t>
      </w:r>
      <w:bookmarkEnd w:id="20"/>
    </w:p>
    <w:p>
      <w:pPr>
        <w:pStyle w:val="FirstParagraph"/>
      </w:pPr>
      <w:r>
        <w:t xml:space="preserve">Session 1 authenticated against an on-prem AD DS domain controller. Session 2</w:t>
      </w:r>
      <w:r>
        <w:t xml:space="preserve"> </w:t>
      </w:r>
      <w:r>
        <w:t xml:space="preserve">switches the same storage account to</w:t>
      </w:r>
      <w:r>
        <w:t xml:space="preserve"> </w:t>
      </w:r>
      <w:r>
        <w:rPr>
          <w:b/>
        </w:rPr>
        <w:t xml:space="preserve">Microsoft Entra Kerberos</w:t>
      </w:r>
      <w:r>
        <w:t xml:space="preserve">: Entra ID</w:t>
      </w:r>
      <w:r>
        <w:t xml:space="preserve"> </w:t>
      </w:r>
      <w:r>
        <w:t xml:space="preserve">becomes the KDC, tickets are fetched over an</w:t>
      </w:r>
      <w:r>
        <w:t xml:space="preserve"> </w:t>
      </w:r>
      <w:r>
        <w:rPr>
          <w:b/>
        </w:rPr>
        <w:t xml:space="preserve">HTTPS KDC Proxy</w:t>
      </w:r>
      <w:r>
        <w:t xml:space="preserve">, and the client</w:t>
      </w:r>
      <w:r>
        <w:t xml:space="preserve"> </w:t>
      </w:r>
      <w:r>
        <w:t xml:space="preserve">needs no line of sight to a domain controller at all.</w:t>
      </w:r>
    </w:p>
    <w:p>
      <w:pPr>
        <w:pStyle w:val="BodyText"/>
      </w:pPr>
      <w:r>
        <w:t xml:space="preserve">The goal this time is not</w:t>
      </w:r>
      <w:r>
        <w:t xml:space="preserve"> </w:t>
      </w:r>
      <w:r>
        <w:t xml:space="preserve">“</w:t>
      </w:r>
      <w:r>
        <w:t xml:space="preserve">click through the setup.</w:t>
      </w:r>
      <w:r>
        <w:t xml:space="preserve">”</w:t>
      </w:r>
      <w:r>
        <w:t xml:space="preserve"> </w:t>
      </w:r>
      <w:r>
        <w:t xml:space="preserve">It is to</w:t>
      </w:r>
      <w:r>
        <w:t xml:space="preserve"> </w:t>
      </w:r>
      <w:r>
        <w:rPr>
          <w:b/>
        </w:rPr>
        <w:t xml:space="preserve">build the</w:t>
      </w:r>
      <w:r>
        <w:rPr>
          <w:b/>
        </w:rPr>
        <w:t xml:space="preserve"> </w:t>
      </w:r>
      <w:r>
        <w:rPr>
          <w:b/>
        </w:rPr>
        <w:t xml:space="preserve">evidence chain a support engineer actually walks</w:t>
      </w:r>
      <w:r>
        <w:t xml:space="preserve"> </w:t>
      </w:r>
      <w:r>
        <w:t xml:space="preserve">— from device state, to the</w:t>
      </w:r>
      <w:r>
        <w:t xml:space="preserve"> </w:t>
      </w:r>
      <w:r>
        <w:t xml:space="preserve">cloud TGT, to the service ticket, to the KDC Proxy exchange in the network trace — and</w:t>
      </w:r>
      <w:r>
        <w:t xml:space="preserve"> </w:t>
      </w:r>
      <w:r>
        <w:t xml:space="preserve">then to break individual links and read which piece of evidence moved. By the</w:t>
      </w:r>
      <w:r>
        <w:t xml:space="preserve"> </w:t>
      </w:r>
      <w:r>
        <w:t xml:space="preserve">end you should be able to take a raw</w:t>
      </w:r>
      <w:r>
        <w:t xml:space="preserve"> </w:t>
      </w:r>
      <w:r>
        <w:rPr>
          <w:rStyle w:val="VerbatimChar"/>
        </w:rPr>
        <w:t xml:space="preserve">klist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dsregcmd</w:t>
      </w:r>
      <w:r>
        <w:t xml:space="preserve"> </w:t>
      </w:r>
      <w:r>
        <w:t xml:space="preserve">/ Fiddler capture and</w:t>
      </w:r>
      <w:r>
        <w:t xml:space="preserve"> </w:t>
      </w:r>
      <w:r>
        <w:t xml:space="preserve">say where the failure is, not just that there is one.</w:t>
      </w:r>
    </w:p>
    <w:p>
      <w:pPr>
        <w:pStyle w:val="BodyText"/>
      </w:pPr>
      <w:r>
        <w:t xml:space="preserve">This is</w:t>
      </w:r>
      <w:r>
        <w:t xml:space="preserve"> </w:t>
      </w:r>
      <w:r>
        <w:rPr>
          <w:b/>
        </w:rPr>
        <w:t xml:space="preserve">Session 2 of 2</w:t>
      </w:r>
      <w:r>
        <w:t xml:space="preserve">. Because you tore Session 1 down,</w:t>
      </w:r>
      <w:r>
        <w:t xml:space="preserve"> </w:t>
      </w:r>
      <w:r>
        <w:rPr>
          <w:b/>
        </w:rPr>
        <w:t xml:space="preserve">redeploy it first</w:t>
      </w:r>
      <w:r>
        <w:t xml:space="preserve"> </w:t>
      </w:r>
      <w:r>
        <w:t xml:space="preserve">(Lab 0), before the session.</w:t>
      </w:r>
    </w:p>
    <w:p>
      <w:pPr>
        <w:pStyle w:val="BodyText"/>
      </w:pPr>
      <w:r>
        <w:rPr>
          <w:b/>
        </w:rPr>
        <w:t xml:space="preserve">Machines</w:t>
      </w:r>
      <w:r>
        <w:t xml:space="preserve"> </w:t>
      </w:r>
      <w:r>
        <w:t xml:space="preserve">(same as Session 1):</w:t>
      </w:r>
      <w:r>
        <w:t xml:space="preserve"> </w:t>
      </w:r>
      <w:r>
        <w:rPr>
          <w:b/>
        </w:rPr>
        <w:t xml:space="preserve">DC VM</w:t>
      </w:r>
      <w:r>
        <w:t xml:space="preserve"> </w:t>
      </w:r>
      <w:r>
        <w:rPr>
          <w:rStyle w:val="VerbatimChar"/>
        </w:rPr>
        <w:t xml:space="preserve">azflab-dc</w:t>
      </w:r>
      <w:r>
        <w:t xml:space="preserve"> </w:t>
      </w:r>
      <w:r>
        <w:t xml:space="preserve">(</w:t>
      </w:r>
      <w:r>
        <w:rPr>
          <w:rStyle w:val="VerbatimChar"/>
        </w:rPr>
        <w:t xml:space="preserve">labadmin</w:t>
      </w:r>
      <w:r>
        <w:t xml:space="preserve">),</w:t>
      </w:r>
      <w:r>
        <w:t xml:space="preserve"> </w:t>
      </w:r>
      <w:r>
        <w:rPr>
          <w:b/>
        </w:rPr>
        <w:t xml:space="preserve">Client VM</w:t>
      </w:r>
      <w:r>
        <w:t xml:space="preserve"> </w:t>
      </w:r>
      <w:r>
        <w:rPr>
          <w:rStyle w:val="VerbatimChar"/>
        </w:rPr>
        <w:t xml:space="preserve">azflab-cli</w:t>
      </w:r>
      <w:r>
        <w:t xml:space="preserve"> </w:t>
      </w:r>
      <w:r>
        <w:t xml:space="preserve">(</w:t>
      </w:r>
      <w:r>
        <w:rPr>
          <w:rStyle w:val="VerbatimChar"/>
        </w:rPr>
        <w:t xml:space="preserve">CONTOSO\labuser1</w:t>
      </w:r>
      <w:r>
        <w:t xml:space="preserve">). Replace</w:t>
      </w:r>
      <w:r>
        <w:t xml:space="preserve"> </w:t>
      </w:r>
      <w:r>
        <w:rPr>
          <w:rStyle w:val="VerbatimChar"/>
        </w:rPr>
        <w:t xml:space="preserve">&lt;sa&gt;</w:t>
      </w:r>
      <w:r>
        <w:t xml:space="preserve"> </w:t>
      </w:r>
      <w:r>
        <w:t xml:space="preserve">with your storage</w:t>
      </w:r>
      <w:r>
        <w:t xml:space="preserve"> </w:t>
      </w:r>
      <w:r>
        <w:t xml:space="preserve">account name from the redeploy output.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1" w:name="Xe08e18b76f2624882ada405e34c99fba1b85c80"/>
      <w:r>
        <w:t xml:space="preserve">The access flow (memorise this — every lab maps to one arrow)</w:t>
      </w:r>
      <w:bookmarkEnd w:id="21"/>
    </w:p>
    <w:p>
      <w:pPr>
        <w:pStyle w:val="SourceCode"/>
      </w:pPr>
      <w:r>
        <w:rPr>
          <w:rStyle w:val="VerbatimChar"/>
        </w:rPr>
        <w:t xml:space="preserve"> SCP in AD ──▶ device Entra hybrid-joined ──▶ PRT at logon ──▶ cloud TGT</w:t>
      </w:r>
      <w:r>
        <w:br/>
      </w:r>
      <w:r>
        <w:rPr>
          <w:rStyle w:val="VerbatimChar"/>
        </w:rPr>
        <w:t xml:space="preserve">   (setup)        (dsregcmd: AzureAdJoined)      (SSO State)    (krbtgt @</w:t>
      </w:r>
      <w:r>
        <w:br/>
      </w:r>
      <w:r>
        <w:rPr>
          <w:rStyle w:val="VerbatimChar"/>
        </w:rPr>
        <w:t xml:space="preserve">                                                                 MICROSOFTONLINE)</w:t>
      </w:r>
      <w:r>
        <w:br/>
      </w:r>
      <w:r>
        <w:rPr>
          <w:rStyle w:val="VerbatimChar"/>
        </w:rPr>
        <w:t xml:space="preserve">        │                                                              │</w:t>
      </w:r>
      <w:r>
        <w:br/>
      </w:r>
      <w:r>
        <w:rPr>
          <w:rStyle w:val="VerbatimChar"/>
        </w:rPr>
        <w:t xml:space="preserve">        │                                                              ▼</w:t>
      </w:r>
      <w:r>
        <w:br/>
      </w:r>
      <w:r>
        <w:rPr>
          <w:rStyle w:val="VerbatimChar"/>
        </w:rPr>
        <w:t xml:space="preserve">        │                                             service ticket (cifs/&lt;sa&gt;)</w:t>
      </w:r>
      <w:r>
        <w:br/>
      </w:r>
      <w:r>
        <w:rPr>
          <w:rStyle w:val="VerbatimChar"/>
        </w:rPr>
        <w:t xml:space="preserve">        │                                             fetched via KDC Proxy over</w:t>
      </w:r>
      <w:r>
        <w:br/>
      </w:r>
      <w:r>
        <w:rPr>
          <w:rStyle w:val="VerbatimChar"/>
        </w:rPr>
        <w:t xml:space="preserve">        │                                             HTTPS: login.microsoftonline.com</w:t>
      </w:r>
      <w:r>
        <w:br/>
      </w:r>
      <w:r>
        <w:rPr>
          <w:rStyle w:val="VerbatimChar"/>
        </w:rPr>
        <w:t xml:space="preserve">        ▼                                                              │</w:t>
      </w:r>
      <w:r>
        <w:br/>
      </w:r>
      <w:r>
        <w:rPr>
          <w:rStyle w:val="VerbatimChar"/>
        </w:rPr>
        <w:t xml:space="preserve"> hybrid identity                                                       ▼</w:t>
      </w:r>
      <w:r>
        <w:br/>
      </w:r>
      <w:r>
        <w:rPr>
          <w:rStyle w:val="VerbatimChar"/>
        </w:rPr>
        <w:t xml:space="preserve"> (AD user synced to Entra) ─────────────────────────────────▶  SMB mount</w:t>
      </w:r>
      <w:r>
        <w:br/>
      </w:r>
      <w:r>
        <w:rPr>
          <w:rStyle w:val="VerbatimChar"/>
        </w:rPr>
        <w:t xml:space="preserve">                                                          then: share RBAC → NTFS ACL</w:t>
      </w:r>
    </w:p>
    <w:p>
      <w:pPr>
        <w:pStyle w:val="FirstParagraph"/>
      </w:pPr>
      <w:r>
        <w:t xml:space="preserve">Each fault in this workbook cuts exactly one arrow. Your job is to find which.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2" w:name="the-evidence-chain-your-standard-sweep"/>
      <w:r>
        <w:t xml:space="preserve">The evidence chain (your standard sweep)</w:t>
      </w:r>
      <w:bookmarkEnd w:id="22"/>
    </w:p>
    <w:p>
      <w:pPr>
        <w:pStyle w:val="FirstParagraph"/>
      </w:pPr>
      <w:r>
        <w:t xml:space="preserve">Run these on the Client VM, signed in as the lab user, top to bottom. In a</w:t>
      </w:r>
      <w:r>
        <w:t xml:space="preserve"> </w:t>
      </w:r>
      <w:r>
        <w:t xml:space="preserve">healthy state every line has a known-good signature — learn those first (Lab A),</w:t>
      </w:r>
      <w:r>
        <w:t xml:space="preserve"> </w:t>
      </w:r>
      <w:r>
        <w:t xml:space="preserve">because diagnosis is just spotting which one changed.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proves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Healthy signature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dsregcmd /status</w:t>
            </w:r>
          </w:p>
        </w:tc>
        <w:tc>
          <w:p>
            <w:pPr>
              <w:pStyle w:val="Compact"/>
              <w:jc w:val="left"/>
            </w:pPr>
            <w:r>
              <w:t xml:space="preserve">device is Entra joined + has a PRT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AzureAdJoined : YES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AzureAdPrt : 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klist cloud_debug</w:t>
            </w:r>
          </w:p>
        </w:tc>
        <w:tc>
          <w:p>
            <w:pPr>
              <w:pStyle w:val="Compact"/>
              <w:jc w:val="left"/>
            </w:pPr>
            <w:r>
              <w:t xml:space="preserve">cloud TGT retrieval is</w:t>
            </w:r>
            <w:r>
              <w:t xml:space="preserve"> </w:t>
            </w:r>
            <w:r>
              <w:rPr>
                <w:b/>
              </w:rPr>
              <w:t xml:space="preserve">effectively</w:t>
            </w:r>
            <w:r>
              <w:t xml:space="preserve"> </w:t>
            </w:r>
            <w:r>
              <w:t xml:space="preserve">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Cloud Kerberos ... enabled by policy: true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klist get krbtgt</w:t>
            </w:r>
          </w:p>
        </w:tc>
        <w:tc>
          <w:p>
            <w:pPr>
              <w:pStyle w:val="Compact"/>
              <w:jc w:val="left"/>
            </w:pPr>
            <w:r>
              <w:t xml:space="preserve">a cloud TGT was issued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krbtgt/KERBEROS.MICROSOFTONLINE.COM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Kdc Called: TicketSuppliedAtLogon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klist get cifs/&lt;sa&gt;.file.core.windows.net</w:t>
            </w:r>
          </w:p>
        </w:tc>
        <w:tc>
          <w:p>
            <w:pPr>
              <w:pStyle w:val="Compact"/>
              <w:jc w:val="left"/>
            </w:pPr>
            <w:r>
              <w:t xml:space="preserve">a service ticket was issued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cifs/&lt;sa&gt;...</w:t>
            </w:r>
            <w:r>
              <w:t xml:space="preserve">, AES-256,</w:t>
            </w:r>
            <w:r>
              <w:t xml:space="preserve"> </w:t>
            </w:r>
            <w:r>
              <w:rPr>
                <w:rStyle w:val="VerbatimChar"/>
              </w:rPr>
              <w:t xml:space="preserve">Kdc Called: KdcProxy:login.microsoftonline.com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Fiddler + Kerberos.NET</w:t>
            </w:r>
          </w:p>
        </w:tc>
        <w:tc>
          <w:p>
            <w:pPr>
              <w:pStyle w:val="Compact"/>
              <w:jc w:val="left"/>
            </w:pPr>
            <w:r>
              <w:t xml:space="preserve">the KDC Proxy request/response itself</w:t>
            </w:r>
          </w:p>
        </w:tc>
        <w:tc>
          <w:p>
            <w:pPr>
              <w:pStyle w:val="Compact"/>
              <w:jc w:val="left"/>
            </w:pPr>
            <w:r>
              <w:t xml:space="preserve">request to</w:t>
            </w:r>
            <w:r>
              <w:t xml:space="preserve"> </w:t>
            </w:r>
            <w:r>
              <w:rPr>
                <w:rStyle w:val="VerbatimChar"/>
              </w:rPr>
              <w:t xml:space="preserve">login.microsoftonline.com</w:t>
            </w:r>
            <w:r>
              <w:t xml:space="preserve">, response</w:t>
            </w:r>
            <w:r>
              <w:t xml:space="preserve"> </w:t>
            </w:r>
            <w:r>
              <w:rPr>
                <w:rStyle w:val="VerbatimChar"/>
              </w:rPr>
              <w:t xml:space="preserve">ErrorCode</w:t>
            </w:r>
            <w:r>
              <w:t xml:space="preserve"> </w:t>
            </w:r>
            <w:r>
              <w:t xml:space="preserve">= 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net use Z: \\&lt;sa&gt;...\labshare</w:t>
            </w:r>
          </w:p>
        </w:tc>
        <w:tc>
          <w:p>
            <w:pPr>
              <w:pStyle w:val="Compact"/>
              <w:jc w:val="left"/>
            </w:pPr>
            <w:r>
              <w:t xml:space="preserve">authorization (share RBAC → NTFS)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command completed successfully</w:t>
            </w:r>
          </w:p>
        </w:tc>
      </w:tr>
    </w:tbl>
    <w:p>
      <w:pPr>
        <w:pStyle w:val="BodyText"/>
      </w:pPr>
      <w:r>
        <w:t xml:space="preserve">The single most useful habit:</w:t>
      </w:r>
      <w:r>
        <w:t xml:space="preserve"> </w:t>
      </w:r>
      <w:r>
        <w:rPr>
          <w:b/>
        </w:rPr>
        <w:t xml:space="preserve">where does the chain first break?</w:t>
      </w:r>
      <w:r>
        <w:t xml:space="preserve"> </w:t>
      </w:r>
      <w:r>
        <w:t xml:space="preserve">A missing</w:t>
      </w:r>
      <w:r>
        <w:t xml:space="preserve"> </w:t>
      </w:r>
      <w:r>
        <w:t xml:space="preserve">step 4 with a healthy step 3 is a different problem from a missing step 3.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3" w:name="prerequisites"/>
      <w:r>
        <w:t xml:space="preserve">Prerequisites</w:t>
      </w:r>
      <w:bookmarkEnd w:id="23"/>
    </w:p>
    <w:p>
      <w:pPr>
        <w:pStyle w:val="FirstParagraph"/>
      </w:pPr>
      <w:r>
        <w:t xml:space="preserve">Beyond your Session 1 subscription: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Global Administrator</w:t>
      </w:r>
      <w:r>
        <w:t xml:space="preserve"> </w:t>
      </w:r>
      <w:r>
        <w:t xml:space="preserve">on a dev/trial Entra tenant (not corporate prod).</w:t>
      </w:r>
      <w:r>
        <w:t xml:space="preserve"> </w:t>
      </w:r>
      <w:r>
        <w:t xml:space="preserve">Least-privilege alternative:</w:t>
      </w:r>
      <w:r>
        <w:t xml:space="preserve"> </w:t>
      </w:r>
      <w:r>
        <w:rPr>
          <w:b/>
        </w:rPr>
        <w:t xml:space="preserve">Hybrid Identity Administrator</w:t>
      </w:r>
      <w:r>
        <w:t xml:space="preserve"> </w:t>
      </w:r>
      <w:r>
        <w:t xml:space="preserve">(Cloud Sync) +</w:t>
      </w:r>
      <w:r>
        <w:t xml:space="preserve"> </w:t>
      </w:r>
      <w:r>
        <w:rPr>
          <w:b/>
        </w:rPr>
        <w:t xml:space="preserve">Cloud Application Administrator</w:t>
      </w:r>
      <w:r>
        <w:t xml:space="preserve"> </w:t>
      </w:r>
      <w:r>
        <w:t xml:space="preserve">(admin consent).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Azure Cloud Shell</w:t>
      </w:r>
      <w:r>
        <w:t xml:space="preserve"> </w:t>
      </w:r>
      <w:r>
        <w:t xml:space="preserve">for every Azure/Graph command — Az and Microsoft.Graph</w:t>
      </w:r>
      <w:r>
        <w:t xml:space="preserve"> </w:t>
      </w:r>
      <w:r>
        <w:t xml:space="preserve">are preinstalled and you are already signed in (no</w:t>
      </w:r>
      <w:r>
        <w:t xml:space="preserve"> </w:t>
      </w:r>
      <w:r>
        <w:rPr>
          <w:rStyle w:val="VerbatimChar"/>
        </w:rPr>
        <w:t xml:space="preserve">Connect-AzAccount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t xml:space="preserve">An</w:t>
      </w:r>
      <w:r>
        <w:t xml:space="preserve"> </w:t>
      </w:r>
      <w:r>
        <w:rPr>
          <w:b/>
        </w:rPr>
        <w:t xml:space="preserve">RDP client</w:t>
      </w:r>
      <w:r>
        <w:t xml:space="preserve"> </w:t>
      </w:r>
      <w:r>
        <w:t xml:space="preserve">on your Azure VPN for the in-VM steps.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No restrictive App Management Policy in the tenant.</w:t>
      </w:r>
      <w:r>
        <w:t xml:space="preserve"> </w:t>
      </w:r>
      <w:r>
        <w:t xml:space="preserve">Enabling Entra Kerberos</w:t>
      </w:r>
      <w:r>
        <w:t xml:space="preserve"> </w:t>
      </w:r>
      <w:r>
        <w:t xml:space="preserve">adds a symmetric key to an auto-created app; a tenant policy blocking</w:t>
      </w:r>
      <w:r>
        <w:t xml:space="preserve"> </w:t>
      </w:r>
      <w:r>
        <w:t xml:space="preserve">password-credential addition fails it with</w:t>
      </w:r>
      <w:r>
        <w:t xml:space="preserve"> </w:t>
      </w:r>
      <w:r>
        <w:rPr>
          <w:rStyle w:val="VerbatimChar"/>
        </w:rPr>
        <w:t xml:space="preserve">AadCredentialDisallowedByAppManagementPolicy</w:t>
      </w:r>
      <w:r>
        <w:t xml:space="preserve">. This is the main reason the lab</w:t>
      </w:r>
      <w:r>
        <w:t xml:space="preserve"> </w:t>
      </w:r>
      <w:r>
        <w:t xml:space="preserve">wants a</w:t>
      </w:r>
      <w:r>
        <w:t xml:space="preserve"> </w:t>
      </w:r>
      <w:r>
        <w:rPr>
          <w:b/>
        </w:rPr>
        <w:t xml:space="preserve">dev/trial tenant</w:t>
      </w:r>
      <w:r>
        <w:t xml:space="preserve">. A Global Admin can grant an exception for the</w:t>
      </w:r>
      <w:r>
        <w:t xml:space="preserve"> </w:t>
      </w:r>
      <w:r>
        <w:rPr>
          <w:b/>
        </w:rPr>
        <w:t xml:space="preserve">Storage Resource Provider</w:t>
      </w:r>
      <w:r>
        <w:t xml:space="preserve"> </w:t>
      </w:r>
      <w:r>
        <w:t xml:space="preserve">(app ID</w:t>
      </w:r>
      <w:r>
        <w:t xml:space="preserve"> </w:t>
      </w:r>
      <w:r>
        <w:rPr>
          <w:rStyle w:val="VerbatimChar"/>
        </w:rPr>
        <w:t xml:space="preserve">a6aa9161-5291-40bb-8c5c-923b567bee3b</w:t>
      </w:r>
      <w:r>
        <w:t xml:space="preserve">)</w:t>
      </w:r>
      <w:r>
        <w:t xml:space="preserve"> </w:t>
      </w:r>
      <w:r>
        <w:t xml:space="preserve">at</w:t>
      </w:r>
      <w:r>
        <w:t xml:space="preserve"> </w:t>
      </w:r>
      <w:hyperlink r:id="rId24">
        <w:r>
          <w:rPr>
            <w:rStyle w:val="Hyperlink"/>
          </w:rPr>
          <w:t xml:space="preserve">https://aka.ms/app-mgmt-policy-ux</w:t>
        </w:r>
      </w:hyperlink>
      <w:r>
        <w:t xml:space="preserve">.</w:t>
      </w:r>
    </w:p>
    <w:p>
      <w:pPr>
        <w:pStyle w:val="BlockText"/>
      </w:pPr>
      <w:r>
        <w:rPr>
          <w:b/>
        </w:rPr>
        <w:t xml:space="preserve">Scope note — cloud-only identities.</w:t>
      </w:r>
      <w:r>
        <w:t xml:space="preserve"> </w:t>
      </w:r>
      <w:r>
        <w:t xml:space="preserve">This lab uses</w:t>
      </w:r>
      <w:r>
        <w:t xml:space="preserve"> </w:t>
      </w:r>
      <w:r>
        <w:rPr>
          <w:b/>
        </w:rPr>
        <w:t xml:space="preserve">hybrid</w:t>
      </w:r>
      <w:r>
        <w:t xml:space="preserve"> </w:t>
      </w:r>
      <w:r>
        <w:t xml:space="preserve">identities</w:t>
      </w:r>
      <w:r>
        <w:t xml:space="preserve"> </w:t>
      </w:r>
      <w:r>
        <w:t xml:space="preserve">(AD users synced to Entra), because that is what our lab environment has.</w:t>
      </w:r>
      <w:r>
        <w:t xml:space="preserve"> </w:t>
      </w:r>
      <w:r>
        <w:rPr>
          <w:b/>
        </w:rPr>
        <w:t xml:space="preserve">Cloud-only (Entra-only) identities went GA in May 2026</w:t>
      </w:r>
      <w:r>
        <w:t xml:space="preserve"> </w:t>
      </w:r>
      <w:r>
        <w:t xml:space="preserve">— a separate</w:t>
      </w:r>
      <w:r>
        <w:t xml:space="preserve"> </w:t>
      </w:r>
      <w:r>
        <w:t xml:space="preserve">enablement path with no AD DS anywhere, and no domain controller needed for</w:t>
      </w:r>
      <w:r>
        <w:t xml:space="preserve"> </w:t>
      </w:r>
      <w:r>
        <w:t xml:space="preserve">authentication</w:t>
      </w:r>
      <w:r>
        <w:t xml:space="preserve"> </w:t>
      </w:r>
      <w:r>
        <w:rPr>
          <w:i/>
        </w:rPr>
        <w:t xml:space="preserve">or</w:t>
      </w:r>
      <w:r>
        <w:t xml:space="preserve"> </w:t>
      </w:r>
      <w:r>
        <w:t xml:space="preserve">authorization. Two things to carry out of here:</w:t>
      </w:r>
    </w:p>
    <w:p>
      <w:pPr>
        <w:numPr>
          <w:ilvl w:val="0"/>
          <w:numId w:val="1002"/>
        </w:numPr>
        <w:pStyle w:val="Compact"/>
      </w:pPr>
      <w:r>
        <w:t xml:space="preserve">a customer with no on-prem AD is</w:t>
      </w:r>
      <w:r>
        <w:t xml:space="preserve"> </w:t>
      </w:r>
      <w:r>
        <w:rPr>
          <w:b/>
        </w:rPr>
        <w:t xml:space="preserve">fully supported</w:t>
      </w:r>
      <w:r>
        <w:t xml:space="preserve">, not a workaround case;</w:t>
      </w:r>
    </w:p>
    <w:p>
      <w:pPr>
        <w:numPr>
          <w:ilvl w:val="0"/>
          <w:numId w:val="1002"/>
        </w:numPr>
        <w:pStyle w:val="Compact"/>
      </w:pPr>
      <w:r>
        <w:t xml:space="preserve">the client OS bar is</w:t>
      </w:r>
      <w:r>
        <w:t xml:space="preserve"> </w:t>
      </w:r>
      <w:r>
        <w:rPr>
          <w:b/>
        </w:rPr>
        <w:t xml:space="preserve">higher</w:t>
      </w:r>
      <w:r>
        <w:t xml:space="preserve"> </w:t>
      </w:r>
      <w:r>
        <w:t xml:space="preserve">there — Windows 11 Enterprise/Pro or</w:t>
      </w:r>
      <w:r>
        <w:t xml:space="preserve"> </w:t>
      </w:r>
      <w:r>
        <w:rPr>
          <w:b/>
        </w:rPr>
        <w:t xml:space="preserve">Windows Server 2025</w:t>
      </w:r>
      <w:r>
        <w:t xml:space="preserve">. Windows 10 and Windows Server 2022 are fine for</w:t>
      </w:r>
      <w:r>
        <w:t xml:space="preserve"> </w:t>
      </w:r>
      <w:r>
        <w:t xml:space="preserve">hybrid identities but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for cloud-only ones.</w:t>
      </w:r>
    </w:p>
    <w:p>
      <w:pPr>
        <w:pStyle w:val="BlockText"/>
      </w:pPr>
      <w:r>
        <w:t xml:space="preserve">Share-level RBAC for cloud-only identities was still rolling out by region at</w:t>
      </w:r>
      <w:r>
        <w:t xml:space="preserve"> </w:t>
      </w:r>
      <w:r>
        <w:t xml:space="preserve">GA, so confirm the customer’s region against the current enablement doc rather</w:t>
      </w:r>
      <w:r>
        <w:t xml:space="preserve"> </w:t>
      </w:r>
      <w:r>
        <w:t xml:space="preserve">than assuming. Our internal hybrid-flow TSG has not caught up and still reads</w:t>
      </w:r>
      <w:r>
        <w:t xml:space="preserve"> </w:t>
      </w:r>
      <w:r>
        <w:t xml:space="preserve">“</w:t>
      </w:r>
      <w:r>
        <w:t xml:space="preserve">cloud-only identities are not currently supported</w:t>
      </w:r>
      <w:r>
        <w:t xml:space="preserve">”</w:t>
      </w:r>
      <w:r>
        <w:t xml:space="preserve"> </w:t>
      </w:r>
      <w:r>
        <w:t xml:space="preserve">— do not quote it.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5" w:name="X2f814ea46b603e5a482b9a31d3a510b75a6ecab"/>
      <w:r>
        <w:t xml:space="preserve">Lab 0 · Redeploy Session 1 (do this BEFORE the session)</w:t>
      </w:r>
      <w:bookmarkEnd w:id="25"/>
    </w:p>
    <w:p>
      <w:pPr>
        <w:pStyle w:val="SourceCode"/>
      </w:pPr>
      <w:r>
        <w:rPr>
          <w:rStyle w:val="NormalTok"/>
        </w:rPr>
        <w:t xml:space="preserve">git clone https://github.</w:t>
      </w:r>
      <w:r>
        <w:rPr>
          <w:rStyle w:val="FunctionTok"/>
        </w:rPr>
        <w:t xml:space="preserve">com</w:t>
      </w:r>
      <w:r>
        <w:rPr>
          <w:rStyle w:val="NormalTok"/>
        </w:rPr>
        <w:t xml:space="preserve">/kmin1223/azfiles-lab.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if you don't have it</w:t>
      </w:r>
      <w:r>
        <w:br/>
      </w:r>
      <w:r>
        <w:rPr>
          <w:rStyle w:val="FunctionTok"/>
        </w:rPr>
        <w:t xml:space="preserve">cd</w:t>
      </w:r>
      <w:r>
        <w:rPr>
          <w:rStyle w:val="NormalTok"/>
        </w:rPr>
        <w:t xml:space="preserve"> azfiles-lab/session1-adds</w:t>
      </w:r>
      <w:r>
        <w:br/>
      </w:r>
      <w:r>
        <w:rPr>
          <w:rStyle w:val="NormalTok"/>
        </w:rPr>
        <w:t xml:space="preserve">./deploy.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-ResourceGroupName azfiles-lab -Location koreacentral</w:t>
      </w:r>
    </w:p>
    <w:p>
      <w:pPr>
        <w:pStyle w:val="FirstParagraph"/>
      </w:pPr>
      <w:r>
        <w:rPr>
          <w:b/>
        </w:rPr>
        <w:t xml:space="preserve">Expected:</w:t>
      </w:r>
      <w:r>
        <w:t xml:space="preserve"> </w:t>
      </w:r>
      <w:r>
        <w:t xml:space="preserve">the green</w:t>
      </w:r>
      <w:r>
        <w:t xml:space="preserve"> </w:t>
      </w:r>
      <w:r>
        <w:rPr>
          <w:b/>
        </w:rPr>
        <w:t xml:space="preserve">DEPLOYMENT COMPLETE</w:t>
      </w:r>
      <w:r>
        <w:t xml:space="preserve"> </w:t>
      </w:r>
      <w:r>
        <w:t xml:space="preserve">box. Note the new storage account</w:t>
      </w:r>
      <w:r>
        <w:t xml:space="preserve"> </w:t>
      </w:r>
      <w:r>
        <w:t xml:space="preserve">name and IPs.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6" w:name="Xf8c30a9b6599b9fc0a0af9cca86e936cb661733"/>
      <w:r>
        <w:t xml:space="preserve">Lab 1 · Enable Entra Kerberos + sync a hybrid identity</w:t>
      </w:r>
      <w:bookmarkEnd w:id="26"/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../session2-entra-kerberos</w:t>
      </w:r>
      <w:r>
        <w:br/>
      </w:r>
      <w:r>
        <w:rPr>
          <w:rStyle w:val="NormalTok"/>
        </w:rPr>
        <w:t xml:space="preserve">./setup.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-ResourceGroupName azfiles-lab</w:t>
      </w:r>
    </w:p>
    <w:p>
      <w:pPr>
        <w:pStyle w:val="FirstParagraph"/>
      </w:pPr>
      <w:r>
        <w:rPr>
          <w:rStyle w:val="VerbatimChar"/>
        </w:rPr>
        <w:t xml:space="preserve">setup.ps1</w:t>
      </w:r>
      <w:r>
        <w:t xml:space="preserve"> </w:t>
      </w:r>
      <w:r>
        <w:t xml:space="preserve">disables the Session 1 AD DS auth (a storage account has</w:t>
      </w:r>
      <w:r>
        <w:t xml:space="preserve"> </w:t>
      </w:r>
      <w:r>
        <w:rPr>
          <w:b/>
        </w:rPr>
        <w:t xml:space="preserve">one</w:t>
      </w:r>
      <w:r>
        <w:t xml:space="preserve"> </w:t>
      </w:r>
      <w:r>
        <w:t xml:space="preserve">identity source at a time), enables Entra Kerberos (AADKERB), grants admin</w:t>
      </w:r>
      <w:r>
        <w:t xml:space="preserve"> </w:t>
      </w:r>
      <w:r>
        <w:t xml:space="preserve">consent to the storage account’s app, writes the hybrid-join SCP, installs</w:t>
      </w:r>
      <w:r>
        <w:t xml:space="preserve"> </w:t>
      </w:r>
      <w:r>
        <w:t xml:space="preserve">Fiddler + the Kerberos.NET extension on the client, and reboots it.</w:t>
      </w:r>
    </w:p>
    <w:p>
      <w:pPr>
        <w:pStyle w:val="BodyText"/>
      </w:pPr>
      <w:r>
        <w:t xml:space="preserve">Then the</w:t>
      </w:r>
      <w:r>
        <w:t xml:space="preserve"> </w:t>
      </w:r>
      <w:r>
        <w:rPr>
          <w:b/>
        </w:rPr>
        <w:t xml:space="preserve">one interactive step</w:t>
      </w:r>
      <w:r>
        <w:t xml:space="preserve"> </w:t>
      </w:r>
      <w:r>
        <w:t xml:space="preserve">(~10 min, Global Admin) — follow</w:t>
      </w:r>
      <w:r>
        <w:t xml:space="preserve"> </w:t>
      </w:r>
      <w:r>
        <w:rPr>
          <w:b/>
        </w:rPr>
        <w:t xml:space="preserve">MANUAL-STEP-cloud-sync.md</w:t>
      </w:r>
      <w:r>
        <w:t xml:space="preserve">: install the Entra provisioning agent on the DC,</w:t>
      </w:r>
      <w:r>
        <w:t xml:space="preserve"> </w:t>
      </w:r>
      <w:r>
        <w:t xml:space="preserve">create a Cloud Sync config scoped to</w:t>
      </w:r>
      <w:r>
        <w:t xml:space="preserve"> </w:t>
      </w:r>
      <w:r>
        <w:rPr>
          <w:rStyle w:val="VerbatimChar"/>
        </w:rPr>
        <w:t xml:space="preserve">OU=AzureFilesLab</w:t>
      </w:r>
      <w:r>
        <w:t xml:space="preserve">, and wait until</w:t>
      </w:r>
      <w:r>
        <w:t xml:space="preserve"> </w:t>
      </w:r>
      <w:r>
        <w:rPr>
          <w:rStyle w:val="VerbatimChar"/>
        </w:rPr>
        <w:t xml:space="preserve">labuser1</w:t>
      </w:r>
      <w:r>
        <w:t xml:space="preserve"> </w:t>
      </w:r>
      <w:r>
        <w:t xml:space="preserve">shows</w:t>
      </w:r>
      <w:r>
        <w:t xml:space="preserve"> </w:t>
      </w:r>
      <w:r>
        <w:rPr>
          <w:b/>
        </w:rPr>
        <w:t xml:space="preserve">On-premises sync enabled = Yes</w:t>
      </w:r>
      <w:r>
        <w:t xml:space="preserve">.</w:t>
      </w:r>
    </w:p>
    <w:p>
      <w:pPr>
        <w:pStyle w:val="BodyText"/>
      </w:pPr>
      <w:r>
        <w:rPr>
          <w:b/>
        </w:rPr>
        <w:t xml:space="preserve">Why the sync matters:</w:t>
      </w:r>
      <w:r>
        <w:t xml:space="preserve"> </w:t>
      </w:r>
      <w:r>
        <w:t xml:space="preserve">Entra Kerberos issues a ticket only to an identity that</w:t>
      </w:r>
      <w:r>
        <w:t xml:space="preserve"> </w:t>
      </w:r>
      <w:r>
        <w:t xml:space="preserve">exists in Entra.</w:t>
      </w:r>
      <w:r>
        <w:t xml:space="preserve"> </w:t>
      </w:r>
      <w:r>
        <w:rPr>
          <w:rStyle w:val="VerbatimChar"/>
        </w:rPr>
        <w:t xml:space="preserve">labuser1</w:t>
      </w:r>
      <w:r>
        <w:t xml:space="preserve"> </w:t>
      </w:r>
      <w:r>
        <w:t xml:space="preserve">lives in AD; Cloud Sync gives it an Entra twin. This</w:t>
      </w:r>
      <w:r>
        <w:t xml:space="preserve"> </w:t>
      </w:r>
      <w:r>
        <w:t xml:space="preserve">is the arrow labelled</w:t>
      </w:r>
      <w:r>
        <w:t xml:space="preserve"> </w:t>
      </w:r>
      <w:r>
        <w:rPr>
          <w:i/>
        </w:rPr>
        <w:t xml:space="preserve">hybrid identity</w:t>
      </w:r>
      <w:r>
        <w:t xml:space="preserve"> </w:t>
      </w:r>
      <w:r>
        <w:t xml:space="preserve">in the flow.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7" w:name="Xf1ae331dd9677b6405470cde49ae1c01947b371"/>
      <w:r>
        <w:t xml:space="preserve">Lab A · Build the known-good evidence chain (the baseline)</w:t>
      </w:r>
      <w:bookmarkEnd w:id="27"/>
    </w:p>
    <w:p>
      <w:pPr>
        <w:pStyle w:val="FirstParagraph"/>
      </w:pPr>
      <w:r>
        <w:t xml:space="preserve">Sign in fresh on the Client VM as</w:t>
      </w:r>
      <w:r>
        <w:t xml:space="preserve"> </w:t>
      </w:r>
      <w:r>
        <w:rPr>
          <w:rStyle w:val="VerbatimChar"/>
        </w:rPr>
        <w:t xml:space="preserve">CONTOSO\labuser1</w:t>
      </w:r>
      <w:r>
        <w:t xml:space="preserve">, then walk the whole chain</w:t>
      </w:r>
      <w:r>
        <w:t xml:space="preserve"> </w:t>
      </w:r>
      <w:r>
        <w:t xml:space="preserve">and</w:t>
      </w:r>
      <w:r>
        <w:t xml:space="preserve"> </w:t>
      </w:r>
      <w:r>
        <w:rPr>
          <w:b/>
        </w:rPr>
        <w:t xml:space="preserve">record each healthy signature</w:t>
      </w:r>
      <w:r>
        <w:t xml:space="preserve"> </w:t>
      </w:r>
      <w:r>
        <w:t xml:space="preserve">— this is your reference for every fault</w:t>
      </w:r>
      <w:r>
        <w:t xml:space="preserve"> </w:t>
      </w:r>
      <w:r>
        <w:t xml:space="preserve">that follows. Spend real time here; the diagnosis labs are just deltas from it.</w:t>
      </w:r>
    </w:p>
    <w:p>
      <w:pPr>
        <w:pStyle w:val="SourceCode"/>
      </w:pPr>
      <w:r>
        <w:rPr>
          <w:rStyle w:val="VerbatimChar"/>
        </w:rPr>
        <w:t xml:space="preserve">dsregcmd /status</w:t>
      </w:r>
      <w:r>
        <w:br/>
      </w:r>
      <w:r>
        <w:rPr>
          <w:rStyle w:val="VerbatimChar"/>
        </w:rPr>
        <w:t xml:space="preserve">klist purge</w:t>
      </w:r>
      <w:r>
        <w:br/>
      </w:r>
      <w:r>
        <w:rPr>
          <w:rStyle w:val="VerbatimChar"/>
        </w:rPr>
        <w:t xml:space="preserve">klist cloud_debug</w:t>
      </w:r>
      <w:r>
        <w:br/>
      </w:r>
      <w:r>
        <w:rPr>
          <w:rStyle w:val="VerbatimChar"/>
        </w:rPr>
        <w:t xml:space="preserve">klist get krbtgt</w:t>
      </w:r>
      <w:r>
        <w:br/>
      </w:r>
      <w:r>
        <w:rPr>
          <w:rStyle w:val="VerbatimChar"/>
        </w:rPr>
        <w:t xml:space="preserve">klist get cifs/&lt;sa&gt;.file.core.windows.net</w:t>
      </w:r>
      <w:r>
        <w:br/>
      </w:r>
      <w:r>
        <w:rPr>
          <w:rStyle w:val="VerbatimChar"/>
        </w:rPr>
        <w:t xml:space="preserve">net use Z: \\&lt;sa&gt;.file.core.windows.net\labshare</w:t>
      </w:r>
      <w:r>
        <w:br/>
      </w:r>
      <w:r>
        <w:rPr>
          <w:rStyle w:val="VerbatimChar"/>
        </w:rPr>
        <w:t xml:space="preserve">klist</w:t>
      </w:r>
    </w:p>
    <w:p>
      <w:pPr>
        <w:pStyle w:val="FirstParagraph"/>
      </w:pPr>
      <w:r>
        <w:t xml:space="preserve">Confirm each against the table above. Two details worth pointing out on screen:</w:t>
      </w:r>
    </w:p>
    <w:p>
      <w:pPr>
        <w:numPr>
          <w:ilvl w:val="0"/>
          <w:numId w:val="1003"/>
        </w:numPr>
        <w:pStyle w:val="Compact"/>
      </w:pPr>
      <w:r>
        <w:t xml:space="preserve">the cloud TGT (</w:t>
      </w:r>
      <w:r>
        <w:rPr>
          <w:rStyle w:val="VerbatimChar"/>
        </w:rPr>
        <w:t xml:space="preserve">krbtgt/KERBEROS.MICROSOFTONLINE.COM</w:t>
      </w:r>
      <w:r>
        <w:t xml:space="preserve">) shows</w:t>
      </w:r>
      <w:r>
        <w:t xml:space="preserve"> </w:t>
      </w:r>
      <w:r>
        <w:rPr>
          <w:rStyle w:val="VerbatimChar"/>
        </w:rPr>
        <w:t xml:space="preserve">Kdc Called: TicketSuppliedAtLogon</w:t>
      </w:r>
      <w:r>
        <w:t xml:space="preserve"> </w:t>
      </w:r>
      <w:r>
        <w:t xml:space="preserve">and etype</w:t>
      </w:r>
      <w:r>
        <w:t xml:space="preserve"> </w:t>
      </w:r>
      <w:r>
        <w:rPr>
          <w:rStyle w:val="VerbatimChar"/>
        </w:rPr>
        <w:t xml:space="preserve">Unknown (-1)</w:t>
      </w:r>
      <w:r>
        <w:t xml:space="preserve"> </w:t>
      </w:r>
      <w:r>
        <w:t xml:space="preserve">— it was handed to</w:t>
      </w:r>
      <w:r>
        <w:t xml:space="preserve"> </w:t>
      </w:r>
      <w:r>
        <w:t xml:space="preserve">you at logon via the PRT, not fetched on demand.</w:t>
      </w:r>
    </w:p>
    <w:p>
      <w:pPr>
        <w:numPr>
          <w:ilvl w:val="0"/>
          <w:numId w:val="1003"/>
        </w:numPr>
        <w:pStyle w:val="Compact"/>
      </w:pPr>
      <w:r>
        <w:t xml:space="preserve">the service ticket shows</w:t>
      </w:r>
      <w:r>
        <w:t xml:space="preserve"> </w:t>
      </w:r>
      <w:r>
        <w:rPr>
          <w:rStyle w:val="VerbatimChar"/>
        </w:rPr>
        <w:t xml:space="preserve">Kdc Called: KdcProxy:login.microsoftonline.com</w:t>
      </w:r>
      <w:r>
        <w:t xml:space="preserve"> </w:t>
      </w:r>
      <w:r>
        <w:t xml:space="preserve">—</w:t>
      </w:r>
      <w:r>
        <w:t xml:space="preserve"> </w:t>
      </w:r>
      <w:r>
        <w:t xml:space="preserve">proof the KDC was reached over HTTPS, not port 88.</w:t>
      </w:r>
    </w:p>
    <w:p>
      <w:pPr>
        <w:pStyle w:val="FirstParagraph"/>
      </w:pPr>
      <w:r>
        <w:rPr>
          <w:b/>
        </w:rPr>
        <w:t xml:space="preserve">Now see the KDC Proxy exchange itself.</w:t>
      </w:r>
      <w:r>
        <w:t xml:space="preserve"> </w:t>
      </w:r>
      <w:r>
        <w:t xml:space="preserve">Wireshark/netsh only show encrypted</w:t>
      </w:r>
      <w:r>
        <w:t xml:space="preserve"> </w:t>
      </w:r>
      <w:r>
        <w:t xml:space="preserve">TCP here — the whole point of KDC Proxy. Use Fiddler:</w:t>
      </w:r>
    </w:p>
    <w:p>
      <w:pPr>
        <w:numPr>
          <w:ilvl w:val="0"/>
          <w:numId w:val="1004"/>
        </w:numPr>
        <w:pStyle w:val="Compact"/>
      </w:pPr>
      <w:r>
        <w:t xml:space="preserve">Run</w:t>
      </w:r>
      <w:r>
        <w:t xml:space="preserve"> </w:t>
      </w:r>
      <w:r>
        <w:rPr>
          <w:b/>
        </w:rPr>
        <w:t xml:space="preserve">Fiddler</w:t>
      </w:r>
      <w:r>
        <w:t xml:space="preserve"> </w:t>
      </w:r>
      <w:r>
        <w:t xml:space="preserve">(elevated). Tools → Options →</w:t>
      </w:r>
      <w:r>
        <w:t xml:space="preserve"> </w:t>
      </w:r>
      <w:r>
        <w:rPr>
          <w:b/>
        </w:rPr>
        <w:t xml:space="preserve">Decrypt HTTPS traffic</w:t>
      </w:r>
      <w:r>
        <w:t xml:space="preserve"> </w:t>
      </w:r>
      <w:r>
        <w:t xml:space="preserve">and</w:t>
      </w:r>
      <w:r>
        <w:t xml:space="preserve"> </w:t>
      </w:r>
      <w:r>
        <w:rPr>
          <w:b/>
        </w:rPr>
        <w:t xml:space="preserve">Ignore server certificate errors</w:t>
      </w:r>
      <w:r>
        <w:t xml:space="preserve">; accept the cert prompts; restart if this</w:t>
      </w:r>
      <w:r>
        <w:t xml:space="preserve"> </w:t>
      </w:r>
      <w:r>
        <w:t xml:space="preserve">is the first run.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klist purge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klist get cifs/&lt;sa&gt;.file.core.windows.net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Find the request to</w:t>
      </w:r>
      <w:r>
        <w:t xml:space="preserve"> </w:t>
      </w:r>
      <w:r>
        <w:rPr>
          <w:b/>
        </w:rPr>
        <w:t xml:space="preserve">login.microsoftonline.com</w:t>
      </w:r>
      <w:r>
        <w:t xml:space="preserve">; open the</w:t>
      </w:r>
      <w:r>
        <w:t xml:space="preserve"> </w:t>
      </w:r>
      <w:r>
        <w:rPr>
          <w:b/>
        </w:rPr>
        <w:t xml:space="preserve">Kerberos</w:t>
      </w:r>
      <w:r>
        <w:t xml:space="preserve"> </w:t>
      </w:r>
      <w:r>
        <w:t xml:space="preserve">tab</w:t>
      </w:r>
      <w:r>
        <w:t xml:space="preserve"> </w:t>
      </w:r>
      <w:r>
        <w:t xml:space="preserve">to read the request/response. In a healthy run the response</w:t>
      </w:r>
      <w:r>
        <w:t xml:space="preserve"> </w:t>
      </w:r>
      <w:r>
        <w:rPr>
          <w:rStyle w:val="VerbatimChar"/>
        </w:rPr>
        <w:t xml:space="preserve">ErrorCode</w:t>
      </w:r>
      <w:r>
        <w:t xml:space="preserve"> </w:t>
      </w:r>
      <w:r>
        <w:t xml:space="preserve">is 0.</w:t>
      </w:r>
    </w:p>
    <w:p>
      <w:pPr>
        <w:pStyle w:val="FirstParagraph"/>
      </w:pPr>
      <w:r>
        <w:t xml:space="preserve">Screenshot the healthy Fiddler response — you’ll compare the capstone’s failing</w:t>
      </w:r>
      <w:r>
        <w:t xml:space="preserve"> </w:t>
      </w:r>
      <w:r>
        <w:t xml:space="preserve">one against it.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8" w:name="Xbe64792e421f5f1abbce88d8fd5bfea6e073a75"/>
      <w:r>
        <w:t xml:space="preserve">Lab B · A registry value that reads healthy but isn’t (policy precedence)</w:t>
      </w:r>
      <w:bookmarkEnd w:id="28"/>
    </w:p>
    <w:p>
      <w:pPr>
        <w:pStyle w:val="FirstParagraph"/>
      </w:pPr>
      <w:r>
        <w:t xml:space="preserve">The most instructive Entra Kerberos trap: the setting</w:t>
      </w:r>
      <w:r>
        <w:t xml:space="preserve"> </w:t>
      </w:r>
      <w:r>
        <w:rPr>
          <w:i/>
        </w:rPr>
        <w:t xml:space="preserve">looks</w:t>
      </w:r>
      <w:r>
        <w:t xml:space="preserve"> </w:t>
      </w:r>
      <w:r>
        <w:t xml:space="preserve">correct in the</w:t>
      </w:r>
      <w:r>
        <w:t xml:space="preserve"> </w:t>
      </w:r>
      <w:r>
        <w:t xml:space="preserve">obvious place, yet the effective value is off.</w:t>
      </w:r>
    </w:p>
    <w:p>
      <w:pPr>
        <w:pStyle w:val="BodyText"/>
      </w:pPr>
      <w:r>
        <w:rPr>
          <w:b/>
        </w:rPr>
        <w:t xml:space="preserve">Break it: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session2-entra-kerberos</w:t>
      </w:r>
      <w:r>
        <w:br/>
      </w:r>
      <w:r>
        <w:rPr>
          <w:rStyle w:val="NormalTok"/>
        </w:rPr>
        <w:t xml:space="preserve">./faults/Invoke-Fault.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-ResourceGroupName azfiles-lab -Fault NoCloudTgt</w:t>
      </w:r>
    </w:p>
    <w:p>
      <w:pPr>
        <w:pStyle w:val="FirstParagraph"/>
      </w:pPr>
      <w:r>
        <w:rPr>
          <w:b/>
        </w:rPr>
        <w:t xml:space="preserve">Reproduce</w:t>
      </w:r>
      <w:r>
        <w:t xml:space="preserve"> </w:t>
      </w:r>
      <w:r>
        <w:t xml:space="preserve">— sign out and back in (the policy applies at logon), then run the</w:t>
      </w:r>
      <w:r>
        <w:t xml:space="preserve"> </w:t>
      </w:r>
      <w:r>
        <w:t xml:space="preserve">chain from step 2.</w:t>
      </w:r>
    </w:p>
    <w:p>
      <w:pPr>
        <w:pStyle w:val="BodyText"/>
      </w:pPr>
      <w:r>
        <w:rPr>
          <w:b/>
        </w:rPr>
        <w:t xml:space="preserve">Diagnose — and notice the contradiction:</w:t>
      </w:r>
    </w:p>
    <w:p>
      <w:pPr>
        <w:pStyle w:val="SourceCode"/>
      </w:pPr>
      <w:r>
        <w:rPr>
          <w:rStyle w:val="VerbatimChar"/>
        </w:rPr>
        <w:t xml:space="preserve"># 1) The "obvious" location looks fine:</w:t>
      </w:r>
      <w:r>
        <w:br/>
      </w:r>
      <w:r>
        <w:rPr>
          <w:rStyle w:val="VerbatimChar"/>
        </w:rPr>
        <w:t xml:space="preserve">reg query "HKLM\SYSTEM\CurrentControlSet\Control\Lsa\Kerberos\Parameters" /v CloudKerberosTicketRetrievalEnabled</w:t>
      </w:r>
      <w:r>
        <w:br/>
      </w:r>
      <w:r>
        <w:rPr>
          <w:rStyle w:val="VerbatimChar"/>
        </w:rPr>
        <w:t xml:space="preserve">    ...CloudKerberosTicketRetrievalEnabled    REG_DWORD    0x1     &lt;- says enabled!</w:t>
      </w:r>
      <w:r>
        <w:br/>
      </w:r>
      <w:r>
        <w:br/>
      </w:r>
      <w:r>
        <w:rPr>
          <w:rStyle w:val="VerbatimChar"/>
        </w:rPr>
        <w:t xml:space="preserve"># 2) But the EFFECTIVE value disagrees:</w:t>
      </w:r>
      <w:r>
        <w:br/>
      </w:r>
      <w:r>
        <w:rPr>
          <w:rStyle w:val="VerbatimChar"/>
        </w:rPr>
        <w:t xml:space="preserve">klist cloud_debug</w:t>
      </w:r>
      <w:r>
        <w:br/>
      </w:r>
      <w:r>
        <w:rPr>
          <w:rStyle w:val="VerbatimChar"/>
        </w:rPr>
        <w:t xml:space="preserve">    Cloud Kerberos ticket retrieval enabled by policy: false        &lt;- reality</w:t>
      </w:r>
      <w:r>
        <w:br/>
      </w:r>
      <w:r>
        <w:br/>
      </w:r>
      <w:r>
        <w:rPr>
          <w:rStyle w:val="VerbatimChar"/>
        </w:rPr>
        <w:t xml:space="preserve"># 3) Find who wins:</w:t>
      </w:r>
      <w:r>
        <w:br/>
      </w:r>
      <w:r>
        <w:rPr>
          <w:rStyle w:val="VerbatimChar"/>
        </w:rPr>
        <w:t xml:space="preserve">reg query "HKLM\SOFTWARE\Microsoft\Windows\CurrentVersion\Policies\System\Kerberos\Parameters" /v CloudKerberosTicketRetrievalEnabled</w:t>
      </w:r>
      <w:r>
        <w:br/>
      </w:r>
      <w:r>
        <w:rPr>
          <w:rStyle w:val="VerbatimChar"/>
        </w:rPr>
        <w:t xml:space="preserve">    ...CloudKerberosTicketRetrievalEnabled    REG_DWORD    0x0     &lt;- the policy path</w:t>
      </w:r>
    </w:p>
    <w:p>
      <w:pPr>
        <w:pStyle w:val="FirstParagraph"/>
      </w:pPr>
      <w:r>
        <w:rPr>
          <w:b/>
        </w:rPr>
        <w:t xml:space="preserve">The rule:</w:t>
      </w:r>
      <w:r>
        <w:t xml:space="preserve"> </w:t>
      </w:r>
      <w:r>
        <w:t xml:space="preserve">Windows reads the</w:t>
      </w:r>
      <w:r>
        <w:t xml:space="preserve"> </w:t>
      </w:r>
      <w:r>
        <w:rPr>
          <w:b/>
        </w:rPr>
        <w:t xml:space="preserve">Policies</w:t>
      </w:r>
      <w:r>
        <w:t xml:space="preserve"> </w:t>
      </w:r>
      <w:r>
        <w:t xml:space="preserve">path (what an</w:t>
      </w:r>
      <w:r>
        <w:t xml:space="preserve"> </w:t>
      </w:r>
      <w:r>
        <w:rPr>
          <w:b/>
        </w:rPr>
        <w:t xml:space="preserve">Intune CSP</w:t>
      </w:r>
      <w:r>
        <w:t xml:space="preserve"> </w:t>
      </w:r>
      <w:r>
        <w:t xml:space="preserve">writes)</w:t>
      </w:r>
      <w:r>
        <w:t xml:space="preserve"> </w:t>
      </w:r>
      <w:r>
        <w:rPr>
          <w:b/>
        </w:rPr>
        <w:t xml:space="preserve">first</w:t>
      </w:r>
      <w:r>
        <w:t xml:space="preserve">, and only falls back to the</w:t>
      </w:r>
      <w:r>
        <w:t xml:space="preserve"> </w:t>
      </w:r>
      <w:r>
        <w:rPr>
          <w:b/>
        </w:rPr>
        <w:t xml:space="preserve">LSA</w:t>
      </w:r>
      <w:r>
        <w:t xml:space="preserve"> </w:t>
      </w:r>
      <w:r>
        <w:t xml:space="preserve">path if it’s unset. So on an</w:t>
      </w:r>
      <w:r>
        <w:t xml:space="preserve"> </w:t>
      </w:r>
      <w:r>
        <w:t xml:space="preserve">Intune-managed device a local</w:t>
      </w:r>
      <w:r>
        <w:t xml:space="preserve"> </w:t>
      </w:r>
      <w:r>
        <w:rPr>
          <w:rStyle w:val="VerbatimChar"/>
        </w:rPr>
        <w:t xml:space="preserve">reg add</w:t>
      </w:r>
      <w:r>
        <w:t xml:space="preserve"> </w:t>
      </w:r>
      <w:r>
        <w:t xml:space="preserve">to the LSA path</w:t>
      </w:r>
      <w:r>
        <w:t xml:space="preserve"> </w:t>
      </w:r>
      <w:r>
        <w:t xml:space="preserve">“</w:t>
      </w:r>
      <w:r>
        <w:t xml:space="preserve">does nothing</w:t>
      </w:r>
      <w:r>
        <w:t xml:space="preserve">”</w:t>
      </w:r>
      <w:r>
        <w:t xml:space="preserve"> </w:t>
      </w:r>
      <w:r>
        <w:t xml:space="preserve">— the</w:t>
      </w:r>
      <w:r>
        <w:t xml:space="preserve"> </w:t>
      </w:r>
      <w:r>
        <w:t xml:space="preserve">policy silently wins.</w:t>
      </w:r>
      <w:r>
        <w:t xml:space="preserve"> </w:t>
      </w:r>
      <w:r>
        <w:rPr>
          <w:rStyle w:val="VerbatimChar"/>
        </w:rPr>
        <w:t xml:space="preserve">klist cloud_debug</w:t>
      </w:r>
      <w:r>
        <w:t xml:space="preserve"> </w:t>
      </w:r>
      <w:r>
        <w:t xml:space="preserve">is the arbiter: it reports the</w:t>
      </w:r>
      <w:r>
        <w:t xml:space="preserve"> </w:t>
      </w:r>
      <w:r>
        <w:rPr>
          <w:i/>
        </w:rPr>
        <w:t xml:space="preserve">effective</w:t>
      </w:r>
      <w:r>
        <w:t xml:space="preserve"> </w:t>
      </w:r>
      <w:r>
        <w:t xml:space="preserve">value, so trust it over any single registry read.</w:t>
      </w:r>
    </w:p>
    <w:p>
      <w:pPr>
        <w:pStyle w:val="BodyText"/>
      </w:pPr>
      <w:r>
        <w:rPr>
          <w:b/>
        </w:rPr>
        <w:t xml:space="preserve">Fix:</w:t>
      </w:r>
      <w:r>
        <w:t xml:space="preserve"> </w:t>
      </w:r>
      <w:r>
        <w:rPr>
          <w:rStyle w:val="VerbatimChar"/>
        </w:rPr>
        <w:t xml:space="preserve">-Fault NoCloudTgt -Repair</w:t>
      </w:r>
      <w:r>
        <w:t xml:space="preserve">, then sign out/in and re-walk the chain.</w:t>
      </w:r>
    </w:p>
    <w:p>
      <w:pPr>
        <w:pStyle w:val="BodyText"/>
      </w:pPr>
      <w:r>
        <w:rPr>
          <w:b/>
        </w:rPr>
        <w:t xml:space="preserve">Field takeaway:</w:t>
      </w:r>
      <w:r>
        <w:t xml:space="preserve"> </w:t>
      </w:r>
      <w:r>
        <w:t xml:space="preserve">“</w:t>
      </w:r>
      <w:r>
        <w:t xml:space="preserve">the registry is set correctly but it still fails</w:t>
      </w:r>
      <w:r>
        <w:t xml:space="preserve">”</w:t>
      </w:r>
      <w:r>
        <w:t xml:space="preserve"> </w:t>
      </w:r>
      <w:r>
        <w:t xml:space="preserve">almost</w:t>
      </w:r>
      <w:r>
        <w:t xml:space="preserve"> </w:t>
      </w:r>
      <w:r>
        <w:t xml:space="preserve">always means a higher-precedence policy source. Check</w:t>
      </w:r>
      <w:r>
        <w:t xml:space="preserve"> </w:t>
      </w:r>
      <w:r>
        <w:rPr>
          <w:rStyle w:val="VerbatimChar"/>
        </w:rPr>
        <w:t xml:space="preserve">klist cloud_debug</w:t>
      </w:r>
      <w:r>
        <w:t xml:space="preserve"> </w:t>
      </w:r>
      <w:r>
        <w:t xml:space="preserve">and</w:t>
      </w:r>
      <w:r>
        <w:t xml:space="preserve"> </w:t>
      </w:r>
      <w:r>
        <w:t xml:space="preserve">both paths before touching anything.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9" w:name="Xdb69e1e18f654d0e4d1a01d681fc221fe57169e"/>
      <w:r>
        <w:t xml:space="preserve">Concept · Cloud or on-prem? — flags vs ground truth</w:t>
      </w:r>
      <w:bookmarkEnd w:id="29"/>
    </w:p>
    <w:p>
      <w:pPr>
        <w:pStyle w:val="FirstParagraph"/>
      </w:pPr>
      <w:r>
        <w:t xml:space="preserve">This is the trap that costs the most hours on a real Sev A. A hybrid-joined</w:t>
      </w:r>
      <w:r>
        <w:t xml:space="preserve"> </w:t>
      </w:r>
      <w:r>
        <w:t xml:space="preserve">machine is covered in</w:t>
      </w:r>
      <w:r>
        <w:t xml:space="preserve"> </w:t>
      </w:r>
      <w:r>
        <w:rPr>
          <w:b/>
        </w:rPr>
        <w:t xml:space="preserve">cloud-looking flags</w:t>
      </w:r>
      <w:r>
        <w:t xml:space="preserve"> </w:t>
      </w:r>
      <w:r>
        <w:t xml:space="preserve">— and none of them tell you</w:t>
      </w:r>
      <w:r>
        <w:t xml:space="preserve"> </w:t>
      </w:r>
      <w:r>
        <w:t xml:space="preserve">whether a given SPN request actually went to Entra. Here is a real impacted</w:t>
      </w:r>
      <w:r>
        <w:t xml:space="preserve"> </w:t>
      </w:r>
      <w:r>
        <w:t xml:space="preserve">machine whose</w:t>
      </w:r>
      <w:r>
        <w:t xml:space="preserve"> </w:t>
      </w:r>
      <w:r>
        <w:rPr>
          <w:rStyle w:val="VerbatimChar"/>
        </w:rPr>
        <w:t xml:space="preserve">cifs/…file.core.windows.net</w:t>
      </w:r>
      <w:r>
        <w:t xml:space="preserve"> </w:t>
      </w:r>
      <w:r>
        <w:t xml:space="preserve">mount failed:</w:t>
      </w:r>
    </w:p>
    <w:p>
      <w:pPr>
        <w:pStyle w:val="BodyText"/>
      </w:pPr>
      <w:r>
        <w:rPr>
          <w:b/>
        </w:rPr>
        <w:t xml:space="preserve">Flags that look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cloud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but do NOT decide routing: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Impacted machine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actually means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AzureAdPrt : YES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the device holds an Entra PRT — for web/app SSO. Normal on any hybrid-joined box.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CloudTgt : YES</w:t>
            </w:r>
            <w:r>
              <w:t xml:space="preserve"> </w:t>
            </w:r>
            <w:r>
              <w:t xml:space="preserve">(SSO State)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a cloud-assisted</w:t>
            </w:r>
            <w:r>
              <w:t xml:space="preserve"> </w:t>
            </w:r>
            <w:r>
              <w:rPr>
                <w:b/>
              </w:rPr>
              <w:t xml:space="preserve">on-prem</w:t>
            </w:r>
            <w:r>
              <w:t xml:space="preserve"> </w:t>
            </w:r>
            <w:r>
              <w:t xml:space="preserve">TGT at logon (Windows Hello / cloud trust). It’s about</w:t>
            </w:r>
            <w:r>
              <w:t xml:space="preserve"> </w:t>
            </w:r>
            <w:r>
              <w:rPr>
                <w:i/>
              </w:rPr>
              <w:t xml:space="preserve">getting an on-prem TGT</w:t>
            </w:r>
            <w:r>
              <w:t xml:space="preserve">, not routing SPNs to Entra.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KerbTopLevelNames</w:t>
            </w:r>
            <w:r>
              <w:t xml:space="preserve"> </w:t>
            </w:r>
            <w:r>
              <w:t xml:space="preserve">has</w:t>
            </w:r>
            <w:r>
              <w:t xml:space="preserve"> </w:t>
            </w:r>
            <w:r>
              <w:rPr>
                <w:rStyle w:val="VerbatimChar"/>
              </w:rPr>
              <w:t xml:space="preserve">.windows.net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the suffix list the client</w:t>
            </w:r>
            <w:r>
              <w:t xml:space="preserve"> </w:t>
            </w:r>
            <w:r>
              <w:rPr>
                <w:i/>
              </w:rPr>
              <w:t xml:space="preserve">would</w:t>
            </w:r>
            <w:r>
              <w:t xml:space="preserve"> </w:t>
            </w:r>
            <w:r>
              <w:t xml:space="preserve">use</w:t>
            </w:r>
            <w:r>
              <w:t xml:space="preserve"> </w:t>
            </w:r>
            <w:r>
              <w:rPr>
                <w:b/>
              </w:rPr>
              <w:t xml:space="preserve">if</w:t>
            </w:r>
            <w:r>
              <w:t xml:space="preserve"> </w:t>
            </w:r>
            <w:r>
              <w:t xml:space="preserve">cloud Kerberos were enabled. Necessary, not sufficient.</w:t>
            </w:r>
          </w:p>
        </w:tc>
      </w:tr>
    </w:tbl>
    <w:p>
      <w:pPr>
        <w:pStyle w:val="BodyText"/>
      </w:pPr>
      <w:r>
        <w:rPr>
          <w:b/>
        </w:rPr>
        <w:t xml:space="preserve">The two signals that actually decide it — both point on-prem here: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Impacted machine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klist cloud_debug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enabled by policy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the master switch (</w:t>
            </w:r>
            <w:r>
              <w:rPr>
                <w:rStyle w:val="VerbatimChar"/>
              </w:rPr>
              <w:t xml:space="preserve">CloudKerberosTicketRetrievalEnabled</w:t>
            </w:r>
            <w:r>
              <w:t xml:space="preserve">) is off — confirmed by the registry having no such 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ticket cache realms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all on-prem</w:t>
            </w:r>
          </w:p>
        </w:tc>
        <w:tc>
          <w:p>
            <w:pPr>
              <w:pStyle w:val="Compact"/>
              <w:jc w:val="left"/>
            </w:pPr>
            <w:r>
              <w:t xml:space="preserve">12 tickets, every</w:t>
            </w:r>
            <w:r>
              <w:t xml:space="preserve"> </w:t>
            </w:r>
            <w:r>
              <w:rPr>
                <w:rStyle w:val="VerbatimChar"/>
              </w:rPr>
              <w:t xml:space="preserve">Kdc Called</w:t>
            </w:r>
            <w:r>
              <w:t xml:space="preserve"> </w:t>
            </w:r>
            <w:r>
              <w:t xml:space="preserve">is an on-prem DC;</w:t>
            </w:r>
            <w:r>
              <w:t xml:space="preserve"> </w:t>
            </w:r>
            <w:r>
              <w:rPr>
                <w:b/>
              </w:rPr>
              <w:t xml:space="preserve">not one</w:t>
            </w:r>
            <w:r>
              <w:t xml:space="preserve"> </w:t>
            </w:r>
            <w:r>
              <w:rPr>
                <w:rStyle w:val="VerbatimChar"/>
              </w:rPr>
              <w:t xml:space="preserve">krbtgt @ KERBEROS.MICROSOFTONLINE.COM</w:t>
            </w:r>
            <w:r>
              <w:t xml:space="preserve">, no</w:t>
            </w:r>
            <w:r>
              <w:t xml:space="preserve"> </w:t>
            </w:r>
            <w:r>
              <w:rPr>
                <w:rStyle w:val="VerbatimChar"/>
              </w:rPr>
              <w:t xml:space="preserve">KdcProxy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Cloud Referral TGT present: 0</w:t>
            </w:r>
          </w:p>
        </w:tc>
      </w:tr>
    </w:tbl>
    <w:p>
      <w:pPr>
        <w:pStyle w:val="BodyText"/>
      </w:pPr>
      <w:r>
        <w:t xml:space="preserve">So despite</w:t>
      </w:r>
      <w:r>
        <w:t xml:space="preserve"> </w:t>
      </w:r>
      <w:r>
        <w:rPr>
          <w:rStyle w:val="VerbatimChar"/>
        </w:rPr>
        <w:t xml:space="preserve">.windows.net</w:t>
      </w:r>
      <w:r>
        <w:t xml:space="preserve"> </w:t>
      </w:r>
      <w:r>
        <w:t xml:space="preserve">being in the list, the switch is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→ the SPN was</w:t>
      </w:r>
      <w:r>
        <w:t xml:space="preserve"> </w:t>
      </w:r>
      <w:r>
        <w:rPr>
          <w:b/>
        </w:rPr>
        <w:t xml:space="preserve">never routed to Entra</w:t>
      </w:r>
      <w:r>
        <w:t xml:space="preserve">. The failure (</w:t>
      </w:r>
      <w:r>
        <w:rPr>
          <w:rStyle w:val="VerbatimChar"/>
        </w:rPr>
        <w:t xml:space="preserve">0xc00002fd</w:t>
      </w:r>
      <w:r>
        <w:t xml:space="preserve"> </w:t>
      </w:r>
      <w:r>
        <w:t xml:space="preserve">/ KDC_ERR_ETYPE_NOSUPP) came</w:t>
      </w:r>
      <w:r>
        <w:t xml:space="preserve"> </w:t>
      </w:r>
      <w:r>
        <w:t xml:space="preserve">from an</w:t>
      </w:r>
      <w:r>
        <w:t xml:space="preserve"> </w:t>
      </w:r>
      <w:r>
        <w:rPr>
          <w:b/>
        </w:rPr>
        <w:t xml:space="preserve">on-prem DC</w:t>
      </w:r>
      <w:r>
        <w:t xml:space="preserve">. Chasing Entra here is hours down the drain.</w:t>
      </w:r>
    </w:p>
    <w:p>
      <w:pPr>
        <w:pStyle w:val="BlockText"/>
      </w:pPr>
      <w:r>
        <w:rPr>
          <w:b/>
        </w:rPr>
        <w:t xml:space="preserve">Two different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cloud TGTs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— do not conflate them.</w:t>
      </w:r>
      <w:r>
        <w:t xml:space="preserve"> </w:t>
      </w:r>
      <w:r>
        <w:rPr>
          <w:rStyle w:val="VerbatimChar"/>
        </w:rPr>
        <w:t xml:space="preserve">CloudTgt : YES</w:t>
      </w:r>
      <w:r>
        <w:t xml:space="preserve"> </w:t>
      </w:r>
      <w:r>
        <w:t xml:space="preserve">in SSO</w:t>
      </w:r>
      <w:r>
        <w:t xml:space="preserve"> </w:t>
      </w:r>
      <w:r>
        <w:t xml:space="preserve">State is the Windows-Hello / cloud-trust TGT for</w:t>
      </w:r>
      <w:r>
        <w:t xml:space="preserve"> </w:t>
      </w:r>
      <w:r>
        <w:rPr>
          <w:b/>
        </w:rPr>
        <w:t xml:space="preserve">on-prem</w:t>
      </w:r>
      <w:r>
        <w:t xml:space="preserve"> </w:t>
      </w:r>
      <w:r>
        <w:t xml:space="preserve">realms. The Azure</w:t>
      </w:r>
      <w:r>
        <w:t xml:space="preserve"> </w:t>
      </w:r>
      <w:r>
        <w:t xml:space="preserve">Files</w:t>
      </w:r>
      <w:r>
        <w:t xml:space="preserve"> </w:t>
      </w:r>
      <w:r>
        <w:t xml:space="preserve">“</w:t>
      </w:r>
      <w:r>
        <w:t xml:space="preserve">cloud TGT</w:t>
      </w:r>
      <w:r>
        <w:t xml:space="preserve">”</w:t>
      </w:r>
      <w:r>
        <w:t xml:space="preserve"> </w:t>
      </w:r>
      <w:r>
        <w:t xml:space="preserve">is a ticket in the</w:t>
      </w:r>
      <w:r>
        <w:t xml:space="preserve"> </w:t>
      </w:r>
      <w:r>
        <w:rPr>
          <w:rStyle w:val="VerbatimChar"/>
          <w:b/>
        </w:rPr>
        <w:t xml:space="preserve">KERBEROS.MICROSOFTONLINE.COM</w:t>
      </w:r>
      <w:r>
        <w:t xml:space="preserve"> </w:t>
      </w:r>
      <w:r>
        <w:t xml:space="preserve">realm,</w:t>
      </w:r>
      <w:r>
        <w:t xml:space="preserve"> </w:t>
      </w:r>
      <w:r>
        <w:t xml:space="preserve">which only appears when the master switch is on. Same words, different realms.</w:t>
      </w:r>
    </w:p>
    <w:p>
      <w:pPr>
        <w:pStyle w:val="FirstParagraph"/>
      </w:pPr>
      <w:r>
        <w:rPr>
          <w:b/>
        </w:rPr>
        <w:t xml:space="preserve">The rule of thumb:</w:t>
      </w:r>
    </w:p>
    <w:p>
      <w:pPr>
        <w:pStyle w:val="BlockText"/>
      </w:pPr>
      <w:r>
        <w:t xml:space="preserve">Flags describe</w:t>
      </w:r>
      <w:r>
        <w:t xml:space="preserve"> </w:t>
      </w:r>
      <w:r>
        <w:rPr>
          <w:b/>
        </w:rPr>
        <w:t xml:space="preserve">capability</w:t>
      </w:r>
      <w:r>
        <w:t xml:space="preserve">; the ticket cache describes</w:t>
      </w:r>
      <w:r>
        <w:t xml:space="preserve"> </w:t>
      </w:r>
      <w:r>
        <w:rPr>
          <w:b/>
        </w:rPr>
        <w:t xml:space="preserve">what happened</w:t>
      </w:r>
      <w:r>
        <w:t xml:space="preserve">.</w:t>
      </w:r>
      <w:r>
        <w:t xml:space="preserve"> </w:t>
      </w:r>
      <w:r>
        <w:t xml:space="preserve">PRT + CloudTgt + KerbTopLevelNames =</w:t>
      </w:r>
      <w:r>
        <w:t xml:space="preserve"> </w:t>
      </w:r>
      <w:r>
        <w:t xml:space="preserve">“</w:t>
      </w:r>
      <w:r>
        <w:t xml:space="preserve">the car has cloud features installed.</w:t>
      </w:r>
      <w:r>
        <w:t xml:space="preserve">”</w:t>
      </w:r>
      <w:r>
        <w:t xml:space="preserve"> </w:t>
      </w:r>
      <w:r>
        <w:rPr>
          <w:rStyle w:val="VerbatimChar"/>
        </w:rPr>
        <w:t xml:space="preserve">CloudKerberosTicketRetrievalEnabled</w:t>
      </w:r>
      <w:r>
        <w:t xml:space="preserve"> </w:t>
      </w:r>
      <w:r>
        <w:t xml:space="preserve">=</w:t>
      </w:r>
      <w:r>
        <w:t xml:space="preserve"> </w:t>
      </w:r>
      <w:r>
        <w:t xml:space="preserve">“</w:t>
      </w:r>
      <w:r>
        <w:t xml:space="preserve">is the ignition on.</w:t>
      </w:r>
      <w:r>
        <w:t xml:space="preserve">”</w:t>
      </w:r>
      <w:r>
        <w:t xml:space="preserve"> </w:t>
      </w:r>
      <w:r>
        <w:t xml:space="preserve">The ticket</w:t>
      </w:r>
      <w:r>
        <w:t xml:space="preserve"> </w:t>
      </w:r>
      <w:r>
        <w:t xml:space="preserve">cache =</w:t>
      </w:r>
      <w:r>
        <w:t xml:space="preserve"> </w:t>
      </w:r>
      <w:r>
        <w:t xml:space="preserve">“</w:t>
      </w:r>
      <w:r>
        <w:t xml:space="preserve">where it actually drove.</w:t>
      </w:r>
      <w:r>
        <w:t xml:space="preserve">”</w:t>
      </w:r>
      <w:r>
        <w:t xml:space="preserve"> </w:t>
      </w:r>
      <w:r>
        <w:rPr>
          <w:b/>
        </w:rPr>
        <w:t xml:space="preserve">Trust the cache.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0" w:name="X39d30109a5ef72aaec00bb0d5ab861574f52030"/>
      <w:r>
        <w:t xml:space="preserve">Lab B+ · Prove the flags don’t move (routing vs flags)</w:t>
      </w:r>
      <w:bookmarkEnd w:id="30"/>
    </w:p>
    <w:p>
      <w:pPr>
        <w:pStyle w:val="FirstParagraph"/>
      </w:pPr>
      <w:r>
        <w:t xml:space="preserve">You already toggled the master switch in Lab B. Now watch what the</w:t>
      </w:r>
      <w:r>
        <w:t xml:space="preserve"> </w:t>
      </w:r>
      <w:r>
        <w:rPr>
          <w:i/>
        </w:rPr>
        <w:t xml:space="preserve">cloud flags</w:t>
      </w:r>
      <w:r>
        <w:t xml:space="preserve"> </w:t>
      </w:r>
      <w:r>
        <w:t xml:space="preserve">do while you do it — the answer is</w:t>
      </w:r>
      <w:r>
        <w:t xml:space="preserve"> </w:t>
      </w:r>
      <w:r>
        <w:rPr>
          <w:b/>
        </w:rPr>
        <w:t xml:space="preserve">nothing</w:t>
      </w:r>
      <w:r>
        <w:t xml:space="preserve">, and that’s the whole lesson.</w:t>
      </w:r>
    </w:p>
    <w:p>
      <w:pPr>
        <w:pStyle w:val="BodyText"/>
      </w:pPr>
      <w:r>
        <w:rPr>
          <w:b/>
        </w:rPr>
        <w:t xml:space="preserve">With the switch ON</w:t>
      </w:r>
      <w:r>
        <w:t xml:space="preserve"> </w:t>
      </w:r>
      <w:r>
        <w:t xml:space="preserve">(healthy state), record:</w:t>
      </w:r>
    </w:p>
    <w:p>
      <w:pPr>
        <w:pStyle w:val="SourceCode"/>
      </w:pPr>
      <w:r>
        <w:rPr>
          <w:rStyle w:val="VerbatimChar"/>
        </w:rPr>
        <w:t xml:space="preserve">klist cloud_debug        | note "enabled by policy: true"</w:t>
      </w:r>
      <w:r>
        <w:br/>
      </w:r>
      <w:r>
        <w:rPr>
          <w:rStyle w:val="VerbatimChar"/>
        </w:rPr>
        <w:t xml:space="preserve">klist get cifs/&lt;sa&gt;.file.core.windows.net</w:t>
      </w:r>
      <w:r>
        <w:br/>
      </w:r>
      <w:r>
        <w:rPr>
          <w:rStyle w:val="VerbatimChar"/>
        </w:rPr>
        <w:t xml:space="preserve">klist                    | a KERBEROS.MICROSOFTONLINE.COM ticket via KdcProxy</w:t>
      </w:r>
      <w:r>
        <w:br/>
      </w:r>
      <w:r>
        <w:rPr>
          <w:rStyle w:val="VerbatimChar"/>
        </w:rPr>
        <w:t xml:space="preserve">dsregcmd /status         | AzureAdPrt: YES · CloudTgt: YES · KerbTopLevelNames has .windows.net</w:t>
      </w:r>
    </w:p>
    <w:p>
      <w:pPr>
        <w:pStyle w:val="FirstParagraph"/>
      </w:pPr>
      <w:r>
        <w:rPr>
          <w:b/>
        </w:rPr>
        <w:t xml:space="preserve">Now break it</w:t>
      </w:r>
      <w:r>
        <w:t xml:space="preserve"> </w:t>
      </w:r>
      <w:r>
        <w:t xml:space="preserve">(Lab B’s fault), sign out/in, and re-run the SAME four:</w:t>
      </w:r>
    </w:p>
    <w:p>
      <w:pPr>
        <w:pStyle w:val="SourceCode"/>
      </w:pPr>
      <w:r>
        <w:rPr>
          <w:rStyle w:val="VerbatimChar"/>
        </w:rPr>
        <w:t xml:space="preserve">./faults/Invoke-Fault.ps1 -ResourceGroupName azfiles-lab -Fault NoCloudTgt</w:t>
      </w:r>
    </w:p>
    <w:p>
      <w:pPr>
        <w:pStyle w:val="FirstParagraph"/>
      </w:pPr>
      <w:r>
        <w:rPr>
          <w:b/>
        </w:rPr>
        <w:t xml:space="preserve">What changed vs what didn’t: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After the fault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klist cloud_debug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enabled by policy: false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</w:rPr>
              <w:t xml:space="preserve">changed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klist get cifs/&lt;sa&gt;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klist</w:t>
            </w:r>
          </w:p>
        </w:tc>
        <w:tc>
          <w:p>
            <w:pPr>
              <w:pStyle w:val="Compact"/>
              <w:jc w:val="left"/>
            </w:pPr>
            <w:r>
              <w:t xml:space="preserve">no cloud-realm ticket; the request no longer goes to Entra —</w:t>
            </w:r>
            <w:r>
              <w:t xml:space="preserve"> </w:t>
            </w:r>
            <w:r>
              <w:rPr>
                <w:b/>
              </w:rPr>
              <w:t xml:space="preserve">changed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dsregcmd /status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AzureAdPrt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CloudTgt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KerbTopLevelNames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</w:rPr>
              <w:t xml:space="preserve">all identical</w:t>
            </w:r>
          </w:p>
        </w:tc>
      </w:tr>
    </w:tbl>
    <w:p>
      <w:pPr>
        <w:pStyle w:val="BodyText"/>
      </w:pPr>
      <w:r>
        <w:t xml:space="preserve">That is the trap in one screen:</w:t>
      </w:r>
      <w:r>
        <w:t xml:space="preserve"> </w:t>
      </w:r>
      <w:r>
        <w:rPr>
          <w:b/>
        </w:rPr>
        <w:t xml:space="preserve">the routing changed, the flags did not.</w:t>
      </w:r>
      <w:r>
        <w:t xml:space="preserve"> </w:t>
      </w:r>
      <w:r>
        <w:t xml:space="preserve">If</w:t>
      </w:r>
      <w:r>
        <w:t xml:space="preserve"> </w:t>
      </w:r>
      <w:r>
        <w:t xml:space="preserve">you had diagnosed from</w:t>
      </w:r>
      <w:r>
        <w:t xml:space="preserve"> </w:t>
      </w:r>
      <w:r>
        <w:rPr>
          <w:rStyle w:val="VerbatimChar"/>
        </w:rPr>
        <w:t xml:space="preserve">dsregcmd</w:t>
      </w:r>
      <w:r>
        <w:t xml:space="preserve"> </w:t>
      </w:r>
      <w:r>
        <w:t xml:space="preserve">alone you’d have concluded</w:t>
      </w:r>
      <w:r>
        <w:t xml:space="preserve"> </w:t>
      </w:r>
      <w:r>
        <w:t xml:space="preserve">“</w:t>
      </w:r>
      <w:r>
        <w:t xml:space="preserve">still cloud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looked in the wrong place. Only</w:t>
      </w:r>
      <w:r>
        <w:t xml:space="preserve"> </w:t>
      </w:r>
      <w:r>
        <w:rPr>
          <w:rStyle w:val="VerbatimChar"/>
        </w:rPr>
        <w:t xml:space="preserve">cloud_debug</w:t>
      </w:r>
      <w:r>
        <w:t xml:space="preserve"> </w:t>
      </w:r>
      <w:r>
        <w:t xml:space="preserve">and the cache told the truth.</w:t>
      </w:r>
    </w:p>
    <w:p>
      <w:pPr>
        <w:pStyle w:val="BodyText"/>
      </w:pPr>
      <w:r>
        <w:rPr>
          <w:b/>
        </w:rPr>
        <w:t xml:space="preserve">Fix:</w:t>
      </w:r>
      <w:r>
        <w:t xml:space="preserve"> </w:t>
      </w:r>
      <w:r>
        <w:rPr>
          <w:rStyle w:val="VerbatimChar"/>
        </w:rPr>
        <w:t xml:space="preserve">-Fault NoCloudTgt -Repair</w:t>
      </w:r>
      <w:r>
        <w:t xml:space="preserve">, sign out/in, confirm the cloud-realm ticket</w:t>
      </w:r>
      <w:r>
        <w:t xml:space="preserve"> </w:t>
      </w:r>
      <w:r>
        <w:t xml:space="preserve">returns.</w:t>
      </w:r>
    </w:p>
    <w:p>
      <w:pPr>
        <w:pStyle w:val="BlockText"/>
      </w:pPr>
      <w:r>
        <w:rPr>
          <w:b/>
        </w:rPr>
        <w:t xml:space="preserve">Real-case corollary (AD DS side).</w:t>
      </w:r>
      <w:r>
        <w:t xml:space="preserve"> </w:t>
      </w:r>
      <w:r>
        <w:t xml:space="preserve">On an AD DS-joined storage account, the</w:t>
      </w:r>
      <w:r>
        <w:t xml:space="preserve"> </w:t>
      </w:r>
      <w:r>
        <w:t xml:space="preserve">opposite bug also exists: with the switch</w:t>
      </w:r>
      <w:r>
        <w:t xml:space="preserve"> </w:t>
      </w:r>
      <w:r>
        <w:rPr>
          <w:b/>
        </w:rPr>
        <w:t xml:space="preserve">ON</w:t>
      </w:r>
      <w:r>
        <w:t xml:space="preserve">,</w:t>
      </w:r>
      <w:r>
        <w:t xml:space="preserve"> </w:t>
      </w:r>
      <w:r>
        <w:rPr>
          <w:rStyle w:val="VerbatimChar"/>
        </w:rPr>
        <w:t xml:space="preserve">.windows.net</w:t>
      </w:r>
      <w:r>
        <w:t xml:space="preserve"> </w:t>
      </w:r>
      <w:r>
        <w:t xml:space="preserve">matches</w:t>
      </w:r>
      <w:r>
        <w:t xml:space="preserve"> </w:t>
      </w:r>
      <w:r>
        <w:rPr>
          <w:rStyle w:val="VerbatimChar"/>
        </w:rPr>
        <w:t xml:space="preserve">KerbTopLevelNames</w:t>
      </w:r>
      <w:r>
        <w:t xml:space="preserve"> </w:t>
      </w:r>
      <w:r>
        <w:t xml:space="preserve">and the client wrongly routes</w:t>
      </w:r>
      <w:r>
        <w:t xml:space="preserve"> </w:t>
      </w:r>
      <w:r>
        <w:rPr>
          <w:rStyle w:val="VerbatimChar"/>
        </w:rPr>
        <w:t xml:space="preserve">cifs/&lt;sa&gt;</w:t>
      </w:r>
      <w:r>
        <w:t xml:space="preserve"> </w:t>
      </w:r>
      <w:r>
        <w:t xml:space="preserve">to the</w:t>
      </w:r>
      <w:r>
        <w:t xml:space="preserve"> </w:t>
      </w:r>
      <w:r>
        <w:rPr>
          <w:b/>
        </w:rPr>
        <w:t xml:space="preserve">cloud</w:t>
      </w:r>
      <w:r>
        <w:t xml:space="preserve"> </w:t>
      </w:r>
      <w:r>
        <w:t xml:space="preserve">realm — which can’t issue for an AD DS account →</w:t>
      </w:r>
      <w:r>
        <w:t xml:space="preserve"> </w:t>
      </w:r>
      <w:r>
        <w:rPr>
          <w:rStyle w:val="VerbatimChar"/>
        </w:rPr>
        <w:t xml:space="preserve">0xc000018b</w:t>
      </w:r>
      <w:r>
        <w:t xml:space="preserve">. The fix there is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HostToRealm</w:t>
      </w:r>
      <w:r>
        <w:t xml:space="preserve">/</w:t>
      </w:r>
      <w:r>
        <w:rPr>
          <w:rStyle w:val="VerbatimChar"/>
        </w:rPr>
        <w:t xml:space="preserve">SpnMappings</w:t>
      </w:r>
      <w:r>
        <w:t xml:space="preserve"> </w:t>
      </w:r>
      <w:r>
        <w:t xml:space="preserve">entry (LSA path) that pins the suffix back to the</w:t>
      </w:r>
      <w:r>
        <w:t xml:space="preserve"> </w:t>
      </w:r>
      <w:r>
        <w:t xml:space="preserve">on-prem realm. Same root skill: confirm the realm from the cache before</w:t>
      </w:r>
      <w:r>
        <w:t xml:space="preserve"> </w:t>
      </w:r>
      <w:r>
        <w:t xml:space="preserve">theorising.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1" w:name="Xda7060a29cdd14cb79fcd234840234f4a3bc484"/>
      <w:r>
        <w:t xml:space="preserve">Lab C · When the diagnostic tool causes the outage (KDC Proxy path)</w:t>
      </w:r>
      <w:bookmarkEnd w:id="31"/>
    </w:p>
    <w:p>
      <w:pPr>
        <w:pStyle w:val="FirstParagraph"/>
      </w:pPr>
      <w:r>
        <w:t xml:space="preserve">Entra Kerberos rides over HTTPS, which means the machine’s</w:t>
      </w:r>
      <w:r>
        <w:t xml:space="preserve"> </w:t>
      </w:r>
      <w:r>
        <w:rPr>
          <w:b/>
        </w:rPr>
        <w:t xml:space="preserve">proxy stack is now</w:t>
      </w:r>
      <w:r>
        <w:rPr>
          <w:b/>
        </w:rPr>
        <w:t xml:space="preserve"> </w:t>
      </w:r>
      <w:r>
        <w:rPr>
          <w:b/>
        </w:rPr>
        <w:t xml:space="preserve">part of the authentication path</w:t>
      </w:r>
      <w:r>
        <w:t xml:space="preserve"> </w:t>
      </w:r>
      <w:r>
        <w:t xml:space="preserve">— something that never mattered with AD DS</w:t>
      </w:r>
      <w:r>
        <w:t xml:space="preserve"> </w:t>
      </w:r>
      <w:r>
        <w:t xml:space="preserve">Kerberos on port 88. Fiddler is notorious for leaving a proxy pointed at</w:t>
      </w:r>
      <w:r>
        <w:t xml:space="preserve"> </w:t>
      </w:r>
      <w:r>
        <w:rPr>
          <w:rStyle w:val="VerbatimChar"/>
        </w:rPr>
        <w:t xml:space="preserve">127.0.0.1:8888</w:t>
      </w:r>
      <w:r>
        <w:t xml:space="preserve"> </w:t>
      </w:r>
      <w:r>
        <w:t xml:space="preserve">when it exits uncleanly. This lab reproduces that residue.</w:t>
      </w:r>
    </w:p>
    <w:p>
      <w:pPr>
        <w:pStyle w:val="BodyText"/>
      </w:pPr>
      <w:r>
        <w:rPr>
          <w:b/>
        </w:rPr>
        <w:t xml:space="preserve">Break it:</w:t>
      </w:r>
    </w:p>
    <w:p>
      <w:pPr>
        <w:pStyle w:val="SourceCode"/>
      </w:pPr>
      <w:r>
        <w:rPr>
          <w:rStyle w:val="NormalTok"/>
        </w:rPr>
        <w:t xml:space="preserve">./faults/Invoke-Fault.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-ResourceGroupName azfiles-lab -Fault ProxyMangled</w:t>
      </w:r>
    </w:p>
    <w:p>
      <w:pPr>
        <w:pStyle w:val="FirstParagraph"/>
      </w:pPr>
      <w:r>
        <w:rPr>
          <w:b/>
        </w:rPr>
        <w:t xml:space="preserve">Reproduce</w:t>
      </w:r>
      <w:r>
        <w:t xml:space="preserve"> </w:t>
      </w:r>
      <w:r>
        <w:t xml:space="preserve">(Client VM, as the lab user):</w:t>
      </w:r>
    </w:p>
    <w:p>
      <w:pPr>
        <w:pStyle w:val="SourceCode"/>
      </w:pPr>
      <w:r>
        <w:rPr>
          <w:rStyle w:val="VerbatimChar"/>
        </w:rPr>
        <w:t xml:space="preserve">klist purge</w:t>
      </w:r>
      <w:r>
        <w:br/>
      </w:r>
      <w:r>
        <w:rPr>
          <w:rStyle w:val="VerbatimChar"/>
        </w:rPr>
        <w:t xml:space="preserve">klist get cifs/&lt;sa&gt;.file.core.windows.net</w:t>
      </w:r>
      <w:r>
        <w:br/>
      </w:r>
      <w:r>
        <w:rPr>
          <w:rStyle w:val="VerbatimChar"/>
        </w:rPr>
        <w:t xml:space="preserve">    Error calling API LsaCallAuthenticationPackage (GetTicket substatus): 0x51f</w:t>
      </w:r>
      <w:r>
        <w:br/>
      </w:r>
      <w:r>
        <w:rPr>
          <w:rStyle w:val="VerbatimChar"/>
        </w:rPr>
        <w:t xml:space="preserve">    klist failed with 0xc000005e/-1073741730</w:t>
      </w:r>
    </w:p>
    <w:p>
      <w:pPr>
        <w:pStyle w:val="FirstParagraph"/>
      </w:pPr>
      <w:r>
        <w:rPr>
          <w:b/>
        </w:rPr>
        <w:t xml:space="preserve">Diagnose — 30 seconds:</w:t>
      </w:r>
    </w:p>
    <w:p>
      <w:pPr>
        <w:pStyle w:val="SourceCode"/>
      </w:pPr>
      <w:r>
        <w:rPr>
          <w:rStyle w:val="VerbatimChar"/>
        </w:rPr>
        <w:t xml:space="preserve">netsh winhttp show proxy</w:t>
      </w:r>
      <w:r>
        <w:br/>
      </w:r>
      <w:r>
        <w:rPr>
          <w:rStyle w:val="VerbatimChar"/>
        </w:rPr>
        <w:t xml:space="preserve">    Proxy Server(s) :  127.0.0.1:8888        &lt;- nothing is listening there</w:t>
      </w:r>
    </w:p>
    <w:p>
      <w:pPr>
        <w:pStyle w:val="FirstParagraph"/>
      </w:pPr>
      <w:r>
        <w:rPr>
          <w:b/>
        </w:rPr>
        <w:t xml:space="preserve">The tell that isolates it:</w:t>
      </w:r>
      <w:r>
        <w:t xml:space="preserve"> </w:t>
      </w:r>
      <w:r>
        <w:rPr>
          <w:i/>
        </w:rPr>
        <w:t xml:space="preserve">only the cloud path breaks.</w:t>
      </w:r>
      <w:r>
        <w:t xml:space="preserve"> </w:t>
      </w:r>
      <w:r>
        <w:t xml:space="preserve">An AD DS mount (port</w:t>
      </w:r>
      <w:r>
        <w:t xml:space="preserve"> </w:t>
      </w:r>
      <w:r>
        <w:t xml:space="preserve">88/445) from the same machine would still work — because it doesn’t traverse the</w:t>
      </w:r>
      <w:r>
        <w:t xml:space="preserve"> </w:t>
      </w:r>
      <w:r>
        <w:t xml:space="preserve">HTTP proxy. So</w:t>
      </w:r>
      <w:r>
        <w:t xml:space="preserve"> </w:t>
      </w:r>
      <w:r>
        <w:t xml:space="preserve">“</w:t>
      </w:r>
      <w:r>
        <w:t xml:space="preserve">Windows auth to on-prem works, Entra Kerberos to Azure Files</w:t>
      </w:r>
      <w:r>
        <w:t xml:space="preserve"> </w:t>
      </w:r>
      <w:r>
        <w:t xml:space="preserve">fails, on one machine</w:t>
      </w:r>
      <w:r>
        <w:t xml:space="preserve">”</w:t>
      </w:r>
      <w:r>
        <w:t xml:space="preserve"> </w:t>
      </w:r>
      <w:r>
        <w:t xml:space="preserve">points straight at the proxy stack.</w:t>
      </w:r>
    </w:p>
    <w:p>
      <w:pPr>
        <w:pStyle w:val="BodyText"/>
      </w:pPr>
      <w:r>
        <w:rPr>
          <w:b/>
        </w:rPr>
        <w:t xml:space="preserve">Fix:</w:t>
      </w:r>
      <w:r>
        <w:t xml:space="preserve"> </w:t>
      </w:r>
      <w:r>
        <w:rPr>
          <w:rStyle w:val="VerbatimChar"/>
        </w:rPr>
        <w:t xml:space="preserve">-Fault ProxyMangled -Repair</w:t>
      </w:r>
      <w:r>
        <w:t xml:space="preserve"> </w:t>
      </w:r>
      <w:r>
        <w:t xml:space="preserve">(runs</w:t>
      </w:r>
      <w:r>
        <w:t xml:space="preserve"> </w:t>
      </w:r>
      <w:r>
        <w:rPr>
          <w:rStyle w:val="VerbatimChar"/>
        </w:rPr>
        <w:t xml:space="preserve">netsh winhttp reset proxy</w:t>
      </w:r>
      <w:r>
        <w:t xml:space="preserve">, resets</w:t>
      </w:r>
      <w:r>
        <w:t xml:space="preserve"> </w:t>
      </w:r>
      <w:r>
        <w:t xml:space="preserve">autoproxy, and clears the</w:t>
      </w:r>
      <w:r>
        <w:t xml:space="preserve"> </w:t>
      </w:r>
      <w:r>
        <w:rPr>
          <w:rStyle w:val="VerbatimChar"/>
        </w:rPr>
        <w:t xml:space="preserve">iphlpsvc\ProxyMgr</w:t>
      </w:r>
      <w:r>
        <w:t xml:space="preserve"> </w:t>
      </w:r>
      <w:r>
        <w:rPr>
          <w:rStyle w:val="VerbatimChar"/>
        </w:rPr>
        <w:t xml:space="preserve">:8888</w:t>
      </w:r>
      <w:r>
        <w:t xml:space="preserve"> </w:t>
      </w:r>
      <w:r>
        <w:t xml:space="preserve">leftovers per the Fiddler</w:t>
      </w:r>
      <w:r>
        <w:t xml:space="preserve"> </w:t>
      </w:r>
      <w:r>
        <w:t xml:space="preserve">TSG), then</w:t>
      </w:r>
      <w:r>
        <w:t xml:space="preserve"> </w:t>
      </w:r>
      <w:r>
        <w:rPr>
          <w:rStyle w:val="VerbatimChar"/>
        </w:rPr>
        <w:t xml:space="preserve">klist purge</w:t>
      </w:r>
      <w:r>
        <w:t xml:space="preserve"> </w:t>
      </w:r>
      <w:r>
        <w:t xml:space="preserve">and retry.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2" w:name="X62e143c4974cf11cd6dd7ed044dbf4032eb39ef"/>
      <w:r>
        <w:t xml:space="preserve">Lab D · Three doors that all say</w:t>
      </w:r>
      <w:r>
        <w:t xml:space="preserve"> </w:t>
      </w:r>
      <w:r>
        <w:t xml:space="preserve">“</w:t>
      </w:r>
      <w:r>
        <w:t xml:space="preserve">Access denied</w:t>
      </w:r>
      <w:r>
        <w:t xml:space="preserve">”</w:t>
      </w:r>
      <w:r>
        <w:t xml:space="preserve"> </w:t>
      </w:r>
      <w:r>
        <w:t xml:space="preserve">(explicit authorization)</w:t>
      </w:r>
      <w:bookmarkEnd w:id="32"/>
    </w:p>
    <w:p>
      <w:pPr>
        <w:pStyle w:val="FirstParagraph"/>
      </w:pPr>
      <w:r>
        <w:t xml:space="preserve">Session 1 used</w:t>
      </w:r>
      <w:r>
        <w:t xml:space="preserve"> </w:t>
      </w:r>
      <w:r>
        <w:rPr>
          <w:rStyle w:val="VerbatimChar"/>
        </w:rPr>
        <w:t xml:space="preserve">DefaultSharePermission</w:t>
      </w:r>
      <w:r>
        <w:t xml:space="preserve"> </w:t>
      </w:r>
      <w:r>
        <w:t xml:space="preserve">so</w:t>
      </w:r>
      <w:r>
        <w:t xml:space="preserve"> </w:t>
      </w:r>
      <w:r>
        <w:rPr>
          <w:i/>
        </w:rPr>
        <w:t xml:space="preserve">everyone</w:t>
      </w:r>
      <w:r>
        <w:t xml:space="preserve"> </w:t>
      </w:r>
      <w:r>
        <w:t xml:space="preserve">who authenticated got</w:t>
      </w:r>
      <w:r>
        <w:t xml:space="preserve"> </w:t>
      </w:r>
      <w:r>
        <w:t xml:space="preserve">Contributor. Now that</w:t>
      </w:r>
      <w:r>
        <w:t xml:space="preserve"> </w:t>
      </w:r>
      <w:r>
        <w:rPr>
          <w:rStyle w:val="VerbatimChar"/>
        </w:rPr>
        <w:t xml:space="preserve">labuser1</w:t>
      </w:r>
      <w:r>
        <w:t xml:space="preserve"> </w:t>
      </w:r>
      <w:r>
        <w:t xml:space="preserve">is a real synced Entra identity, we can do</w:t>
      </w:r>
      <w:r>
        <w:t xml:space="preserve"> </w:t>
      </w:r>
      <w:r>
        <w:t xml:space="preserve">authorization properly — and see how three different layers produce the</w:t>
      </w:r>
      <w:r>
        <w:t xml:space="preserve"> </w:t>
      </w:r>
      <w:r>
        <w:rPr>
          <w:i/>
        </w:rPr>
        <w:t xml:space="preserve">same</w:t>
      </w:r>
      <w:r>
        <w:t xml:space="preserve"> </w:t>
      </w:r>
      <w:r>
        <w:t xml:space="preserve">error text.</w:t>
      </w:r>
    </w:p>
    <w:p>
      <w:pPr>
        <w:pStyle w:val="BodyText"/>
      </w:pPr>
      <w:r>
        <w:rPr>
          <w:b/>
        </w:rPr>
        <w:t xml:space="preserve">Set the baseline — remove the blanket permission, grant the user explicitly:</w:t>
      </w:r>
    </w:p>
    <w:p>
      <w:pPr>
        <w:pStyle w:val="SourceCode"/>
      </w:pPr>
      <w:r>
        <w:rPr>
          <w:rStyle w:val="CommentTok"/>
        </w:rPr>
        <w:t xml:space="preserve"># Remove the "everyone" default so the layers below actually gate access</w:t>
      </w:r>
      <w:r>
        <w:br/>
      </w:r>
      <w:r>
        <w:rPr>
          <w:rStyle w:val="NormalTok"/>
        </w:rPr>
        <w:t xml:space="preserve">Set-AzStorageAccount -ResourceGroupName azfiles-lab -Name &lt;sa&gt; -DefaultSharePermission None</w:t>
      </w:r>
      <w:r>
        <w:br/>
      </w:r>
      <w:r>
        <w:br/>
      </w:r>
      <w:r>
        <w:rPr>
          <w:rStyle w:val="CommentTok"/>
        </w:rPr>
        <w:t xml:space="preserve"># Grant labuser1 (its Entra object) the share-level RBAC role</w:t>
      </w:r>
      <w:r>
        <w:br/>
      </w:r>
      <w:r>
        <w:rPr>
          <w:rStyle w:val="VariableTok"/>
        </w:rPr>
        <w:t xml:space="preserve">$uid</w:t>
      </w:r>
      <w:r>
        <w:rPr>
          <w:rStyle w:val="NormalTok"/>
        </w:rPr>
        <w:t xml:space="preserve"> = (Get-MgUser -Filter </w:t>
      </w:r>
      <w:r>
        <w:rPr>
          <w:rStyle w:val="StringTok"/>
        </w:rPr>
        <w:t xml:space="preserve">"startsWith(userPrincipalName,'labuser1')"</w:t>
      </w:r>
      <w:r>
        <w:rPr>
          <w:rStyle w:val="NormalTok"/>
        </w:rPr>
        <w:t xml:space="preserve">).</w:t>
      </w:r>
      <w:r>
        <w:rPr>
          <w:rStyle w:val="FunctionTok"/>
        </w:rPr>
        <w:t xml:space="preserve">Id</w:t>
      </w:r>
      <w:r>
        <w:br/>
      </w:r>
      <w:r>
        <w:rPr>
          <w:rStyle w:val="NormalTok"/>
        </w:rPr>
        <w:t xml:space="preserve">New-AzRoleAssignment -ObjectId </w:t>
      </w:r>
      <w:r>
        <w:rPr>
          <w:rStyle w:val="VariableTok"/>
        </w:rPr>
        <w:t xml:space="preserve">$uid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-RoleDefinitionName </w:t>
      </w:r>
      <w:r>
        <w:rPr>
          <w:rStyle w:val="StringTok"/>
        </w:rPr>
        <w:t xml:space="preserve">"Storage File Data SMB Share Contributor"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-Scope (Get-AzStorageAccount -ResourceGroupName azfiles-lab -Name &lt;sa&gt;).</w:t>
      </w:r>
      <w:r>
        <w:rPr>
          <w:rStyle w:val="FunctionTok"/>
        </w:rPr>
        <w:t xml:space="preserve">Id</w:t>
      </w:r>
    </w:p>
    <w:p>
      <w:pPr>
        <w:pStyle w:val="FirstParagraph"/>
      </w:pPr>
      <w:r>
        <w:t xml:space="preserve">Remount as</w:t>
      </w:r>
      <w:r>
        <w:t xml:space="preserve"> </w:t>
      </w:r>
      <w:r>
        <w:rPr>
          <w:rStyle w:val="VerbatimChar"/>
        </w:rPr>
        <w:t xml:space="preserve">labuser1</w:t>
      </w:r>
      <w:r>
        <w:t xml:space="preserve">. It should now work</w:t>
      </w:r>
      <w:r>
        <w:t xml:space="preserve"> </w:t>
      </w:r>
      <w:r>
        <w:rPr>
          <w:b/>
        </w:rPr>
        <w:t xml:space="preserve">through an explicit assignment</w:t>
      </w:r>
      <w:r>
        <w:t xml:space="preserve">, not</w:t>
      </w:r>
      <w:r>
        <w:t xml:space="preserve"> </w:t>
      </w:r>
      <w:r>
        <w:t xml:space="preserve">the default — and this is the moment</w:t>
      </w:r>
      <w:r>
        <w:t xml:space="preserve"> </w:t>
      </w:r>
      <w:r>
        <w:rPr>
          <w:rStyle w:val="VerbatimChar"/>
        </w:rPr>
        <w:t xml:space="preserve">Debug-AzStorageAccountAuth</w:t>
      </w:r>
      <w:r>
        <w:t xml:space="preserve">’s</w:t>
      </w:r>
      <w:r>
        <w:t xml:space="preserve"> </w:t>
      </w:r>
      <w:r>
        <w:rPr>
          <w:rStyle w:val="VerbatimChar"/>
        </w:rPr>
        <w:t xml:space="preserve">CheckSidHasAadUser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CheckUserRbacAssignment</w:t>
      </w:r>
      <w:r>
        <w:t xml:space="preserve"> </w:t>
      </w:r>
      <w:r>
        <w:t xml:space="preserve">finally</w:t>
      </w:r>
      <w:r>
        <w:t xml:space="preserve"> </w:t>
      </w:r>
      <w:r>
        <w:rPr>
          <w:b/>
        </w:rPr>
        <w:t xml:space="preserve">pass</w:t>
      </w:r>
      <w:r>
        <w:t xml:space="preserve"> </w:t>
      </w:r>
      <w:r>
        <w:t xml:space="preserve">(they were</w:t>
      </w:r>
      <w:r>
        <w:t xml:space="preserve"> </w:t>
      </w:r>
      <w:r>
        <w:rPr>
          <w:i/>
        </w:rPr>
        <w:t xml:space="preserve">expected</w:t>
      </w:r>
      <w:r>
        <w:t xml:space="preserve"> </w:t>
      </w:r>
      <w:r>
        <w:t xml:space="preserve">failures in Session 1 by design). Run Debug now and see them flip to</w:t>
      </w:r>
      <w:r>
        <w:t xml:space="preserve"> </w:t>
      </w:r>
      <w:r>
        <w:t xml:space="preserve">Passed — that contrast is the point.</w:t>
      </w:r>
    </w:p>
    <w:p>
      <w:pPr>
        <w:pStyle w:val="BodyText"/>
      </w:pPr>
      <w:r>
        <w:rPr>
          <w:b/>
        </w:rPr>
        <w:t xml:space="preserve">Now walk the three doors.</w:t>
      </w:r>
      <w:r>
        <w:t xml:space="preserve"> </w:t>
      </w:r>
      <w:r>
        <w:t xml:space="preserve">Each of these produces</w:t>
      </w:r>
      <w:r>
        <w:t xml:space="preserve"> </w:t>
      </w:r>
      <w:r>
        <w:t xml:space="preserve">“</w:t>
      </w:r>
      <w:r>
        <w:t xml:space="preserve">Access is denied,</w:t>
      </w:r>
      <w:r>
        <w:t xml:space="preserve">”</w:t>
      </w:r>
      <w:r>
        <w:t xml:space="preserve"> </w:t>
      </w:r>
      <w:r>
        <w:t xml:space="preserve">and only</w:t>
      </w:r>
      <w:r>
        <w:t xml:space="preserve"> </w:t>
      </w:r>
      <w:r>
        <w:t xml:space="preserve">evidence tells them apart: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Break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How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Distinguishing evidence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Storage firewall / network</w:t>
            </w:r>
          </w:p>
        </w:tc>
        <w:tc>
          <w:p>
            <w:pPr>
              <w:pStyle w:val="Compact"/>
              <w:jc w:val="left"/>
            </w:pPr>
            <w:r>
              <w:t xml:space="preserve">portal: Networking →</w:t>
            </w:r>
            <w:r>
              <w:t xml:space="preserve"> </w:t>
            </w:r>
            <w:r>
              <w:rPr>
                <w:i/>
              </w:rPr>
              <w:t xml:space="preserve">Enabled from selected networks</w:t>
            </w:r>
            <w:r>
              <w:t xml:space="preserve">, don’t add the client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net use</w:t>
            </w:r>
            <w:r>
              <w:t xml:space="preserve"> </w:t>
            </w:r>
            <w:r>
              <w:t xml:space="preserve">times out or</w:t>
            </w:r>
            <w:r>
              <w:t xml:space="preserve"> </w:t>
            </w:r>
            <w:r>
              <w:rPr>
                <w:rStyle w:val="VerbatimChar"/>
              </w:rPr>
              <w:t xml:space="preserve">System error 53/67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Test-NetConnection &lt;sa&gt;.file.core.windows.net -Port 445</w:t>
            </w:r>
            <w:r>
              <w:t xml:space="preserve"> </w:t>
            </w:r>
            <w:r>
              <w:t xml:space="preserve">fails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Share-level RBAC</w:t>
            </w:r>
          </w:p>
        </w:tc>
        <w:tc>
          <w:p>
            <w:pPr>
              <w:pStyle w:val="Compact"/>
              <w:jc w:val="left"/>
            </w:pPr>
            <w:r>
              <w:t xml:space="preserve">remove the role assignment above</w:t>
            </w:r>
          </w:p>
        </w:tc>
        <w:tc>
          <w:p>
            <w:pPr>
              <w:pStyle w:val="Compact"/>
              <w:jc w:val="left"/>
            </w:pPr>
            <w:r>
              <w:t xml:space="preserve">mount fails immediately;</w:t>
            </w:r>
            <w:r>
              <w:t xml:space="preserve"> </w:t>
            </w:r>
            <w:r>
              <w:rPr>
                <w:rStyle w:val="VerbatimChar"/>
              </w:rPr>
              <w:t xml:space="preserve">Debug-AzStorageAccountAuth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CheckUserRbacAssignment</w:t>
            </w:r>
            <w:r>
              <w:t xml:space="preserve"> </w:t>
            </w:r>
            <w:r>
              <w:t xml:space="preserve">FAILED; Kerberos tickets are all healthy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NTFS ACL</w:t>
            </w:r>
          </w:p>
        </w:tc>
        <w:tc>
          <w:p>
            <w:pPr>
              <w:pStyle w:val="Compact"/>
              <w:jc w:val="left"/>
            </w:pPr>
            <w:r>
              <w:t xml:space="preserve">(on a mounted share)</w:t>
            </w:r>
            <w:r>
              <w:t xml:space="preserve"> </w:t>
            </w:r>
            <w:r>
              <w:rPr>
                <w:rStyle w:val="VerbatimChar"/>
              </w:rPr>
              <w:t xml:space="preserve">icacls</w:t>
            </w:r>
            <w:r>
              <w:t xml:space="preserve"> </w:t>
            </w:r>
            <w:r>
              <w:t xml:space="preserve">deny for the user on a subfolder</w:t>
            </w:r>
          </w:p>
        </w:tc>
        <w:tc>
          <w:p>
            <w:pPr>
              <w:pStyle w:val="Compact"/>
              <w:jc w:val="left"/>
            </w:pPr>
            <w:r>
              <w:t xml:space="preserve">mount and share access</w:t>
            </w:r>
            <w:r>
              <w:t xml:space="preserve"> </w:t>
            </w:r>
            <w:r>
              <w:rPr>
                <w:b/>
              </w:rPr>
              <w:t xml:space="preserve">succeed</w:t>
            </w:r>
            <w:r>
              <w:t xml:space="preserve">; only the file/folder open is denied — deepest layer</w:t>
            </w:r>
          </w:p>
        </w:tc>
      </w:tr>
    </w:tbl>
    <w:p>
      <w:pPr>
        <w:pStyle w:val="BodyText"/>
      </w:pPr>
      <w:r>
        <w:rPr>
          <w:b/>
        </w:rPr>
        <w:t xml:space="preserve">Diagnostic order that saves time:</w:t>
      </w:r>
      <w:r>
        <w:t xml:space="preserve"> </w:t>
      </w:r>
      <w:r>
        <w:t xml:space="preserve">network (can I even reach 445?) → share</w:t>
      </w:r>
      <w:r>
        <w:t xml:space="preserve"> </w:t>
      </w:r>
      <w:r>
        <w:t xml:space="preserve">RBAC (am I allowed onto the share?) → NTFS (am I allowed this file?). The error</w:t>
      </w:r>
      <w:r>
        <w:t xml:space="preserve"> </w:t>
      </w:r>
      <w:r>
        <w:t xml:space="preserve">text is identical; the layer that’s actually blocking is not. Effective access is</w:t>
      </w:r>
      <w:r>
        <w:t xml:space="preserve"> </w:t>
      </w:r>
      <w:r>
        <w:t xml:space="preserve">always the</w:t>
      </w:r>
      <w:r>
        <w:t xml:space="preserve"> </w:t>
      </w:r>
      <w:r>
        <w:rPr>
          <w:b/>
        </w:rPr>
        <w:t xml:space="preserve">most restrictive</w:t>
      </w:r>
      <w:r>
        <w:t xml:space="preserve"> </w:t>
      </w:r>
      <w:r>
        <w:t xml:space="preserve">of the three.</w:t>
      </w:r>
    </w:p>
    <w:p>
      <w:pPr>
        <w:pStyle w:val="BodyText"/>
      </w:pPr>
      <w:r>
        <w:t xml:space="preserve">Restore afterwards: re-add the RBAC role (or set</w:t>
      </w:r>
      <w:r>
        <w:t xml:space="preserve"> </w:t>
      </w:r>
      <w:r>
        <w:rPr>
          <w:rStyle w:val="VerbatimChar"/>
        </w:rPr>
        <w:t xml:space="preserve">DefaultSharePermission</w:t>
      </w:r>
      <w:r>
        <w:t xml:space="preserve"> </w:t>
      </w:r>
      <w:r>
        <w:t xml:space="preserve">back),</w:t>
      </w:r>
      <w:r>
        <w:t xml:space="preserve"> </w:t>
      </w:r>
      <w:r>
        <w:t xml:space="preserve">re-open the firewall, clear the NTFS deny.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3" w:name="X4ccd80cc2c51968cbab53f0854e98db21a23528"/>
      <w:r>
        <w:t xml:space="preserve">Capstone · Root-cause a failure from evidence only</w:t>
      </w:r>
      <w:bookmarkEnd w:id="33"/>
    </w:p>
    <w:p>
      <w:pPr>
        <w:pStyle w:val="FirstParagraph"/>
      </w:pPr>
      <w:r>
        <w:t xml:space="preserve">Minimal information, TSG method. Have a partner (or the facilitator) inject</w:t>
      </w:r>
      <w:r>
        <w:t xml:space="preserve"> </w:t>
      </w:r>
      <w:r>
        <w:rPr>
          <w:b/>
        </w:rPr>
        <w:t xml:space="preserve">one</w:t>
      </w:r>
      <w:r>
        <w:t xml:space="preserve"> </w:t>
      </w:r>
      <w:r>
        <w:t xml:space="preserve">fault without telling you which:</w:t>
      </w:r>
    </w:p>
    <w:p>
      <w:pPr>
        <w:pStyle w:val="SourceCode"/>
      </w:pPr>
      <w:r>
        <w:rPr>
          <w:rStyle w:val="NormalTok"/>
        </w:rPr>
        <w:t xml:space="preserve">./faults/Invoke-Fault.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-ResourceGroupName azfiles-lab -Fault ConsentRevoked</w:t>
      </w:r>
    </w:p>
    <w:p>
      <w:pPr>
        <w:pStyle w:val="FirstParagraph"/>
      </w:pPr>
      <w:r>
        <w:t xml:space="preserve">You get only: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labuser1 can’t mount the share; it worked an hour ago.</w:t>
      </w:r>
      <w:r>
        <w:rPr>
          <w:i/>
        </w:rPr>
        <w:t xml:space="preserve">”</w:t>
      </w:r>
      <w:r>
        <w:t xml:space="preserve"> </w:t>
      </w:r>
      <w:r>
        <w:t xml:space="preserve">Find the</w:t>
      </w:r>
      <w:r>
        <w:t xml:space="preserve"> </w:t>
      </w:r>
      <w:r>
        <w:t xml:space="preserve">cause using the evidence chain, ending in a</w:t>
      </w:r>
      <w:r>
        <w:t xml:space="preserve"> </w:t>
      </w:r>
      <w:r>
        <w:rPr>
          <w:b/>
        </w:rPr>
        <w:t xml:space="preserve">Fiddler capture</w:t>
      </w:r>
      <w:r>
        <w:t xml:space="preserve">:</w:t>
      </w:r>
    </w:p>
    <w:p>
      <w:pPr>
        <w:numPr>
          <w:ilvl w:val="0"/>
          <w:numId w:val="1005"/>
        </w:numPr>
        <w:pStyle w:val="Compact"/>
      </w:pPr>
      <w:r>
        <w:t xml:space="preserve">Walk steps 1–4. Where does the chain first break? (Here: step 4 fails while</w:t>
      </w:r>
      <w:r>
        <w:t xml:space="preserve"> </w:t>
      </w:r>
      <w:r>
        <w:t xml:space="preserve">1–3 are healthy — the device, PRT and cloud TGT are all fine, so it’s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a client/device problem.)</w:t>
      </w:r>
    </w:p>
    <w:p>
      <w:pPr>
        <w:numPr>
          <w:ilvl w:val="0"/>
          <w:numId w:val="1005"/>
        </w:numPr>
        <w:pStyle w:val="Compact"/>
      </w:pPr>
      <w:r>
        <w:t xml:space="preserve">Capture step 4 in</w:t>
      </w:r>
      <w:r>
        <w:t xml:space="preserve"> </w:t>
      </w:r>
      <w:r>
        <w:rPr>
          <w:b/>
        </w:rPr>
        <w:t xml:space="preserve">Fiddler</w:t>
      </w:r>
      <w:r>
        <w:t xml:space="preserve">. Open the failing request to</w:t>
      </w:r>
      <w:r>
        <w:t xml:space="preserve"> </w:t>
      </w:r>
      <w:r>
        <w:rPr>
          <w:rStyle w:val="VerbatimChar"/>
        </w:rPr>
        <w:t xml:space="preserve">login.microsoftonline.com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Kerberos</w:t>
      </w:r>
      <w:r>
        <w:t xml:space="preserve"> </w:t>
      </w:r>
      <w:r>
        <w:t xml:space="preserve">tab →</w:t>
      </w:r>
      <w:r>
        <w:t xml:space="preserve"> </w:t>
      </w:r>
      <w:r>
        <w:rPr>
          <w:b/>
        </w:rPr>
        <w:t xml:space="preserve">response</w:t>
      </w:r>
      <w:r>
        <w:t xml:space="preserve">. Read the</w:t>
      </w:r>
      <w:r>
        <w:t xml:space="preserve"> </w:t>
      </w:r>
      <w:r>
        <w:rPr>
          <w:b/>
        </w:rPr>
        <w:t xml:space="preserve">ErrorCode</w:t>
      </w:r>
      <w:r>
        <w:t xml:space="preserve">, and note the</w:t>
      </w:r>
      <w:r>
        <w:t xml:space="preserve"> </w:t>
      </w:r>
      <w:r>
        <w:rPr>
          <w:b/>
        </w:rPr>
        <w:t xml:space="preserve">Entra Request ID + timestamp</w:t>
      </w:r>
      <w:r>
        <w:t xml:space="preserve"> </w:t>
      </w:r>
      <w:r>
        <w:t xml:space="preserve">in the response —</w:t>
      </w:r>
      <w:r>
        <w:t xml:space="preserve"> </w:t>
      </w:r>
      <w:r>
        <w:t xml:space="preserve">that’s what you’d hand to the Entra ID team to pull the server-side trace.</w:t>
      </w:r>
    </w:p>
    <w:p>
      <w:pPr>
        <w:numPr>
          <w:ilvl w:val="0"/>
          <w:numId w:val="1005"/>
        </w:numPr>
        <w:pStyle w:val="Compact"/>
      </w:pPr>
      <w:r>
        <w:t xml:space="preserve">Confirm your hypothesis in the portal:</w:t>
      </w:r>
      <w:r>
        <w:t xml:space="preserve"> </w:t>
      </w:r>
      <w:r>
        <w:rPr>
          <w:b/>
        </w:rPr>
        <w:t xml:space="preserve">Entra ID → Enterprise applications →</w:t>
      </w:r>
      <w:r>
        <w:rPr>
          <w:b/>
        </w:rPr>
        <w:t xml:space="preserve"> </w:t>
      </w:r>
      <w:r>
        <w:rPr>
          <w:b/>
        </w:rPr>
        <w:t xml:space="preserve">[Storage Account]</w:t>
      </w:r>
      <w:r>
        <w:rPr>
          <w:b/>
        </w:rPr>
        <w:t xml:space="preserve"> </w:t>
      </w:r>
      <w:r>
        <w:rPr>
          <w:rStyle w:val="VerbatimChar"/>
          <w:b/>
        </w:rPr>
        <w:t xml:space="preserve">&lt;sa&gt;</w:t>
      </w:r>
      <w:r>
        <w:rPr>
          <w:b/>
        </w:rPr>
        <w:t xml:space="preserve">… → Permissions</w:t>
      </w:r>
      <w:r>
        <w:t xml:space="preserve"> </w:t>
      </w:r>
      <w:r>
        <w:t xml:space="preserve">— the grant is gone.</w:t>
      </w:r>
    </w:p>
    <w:p>
      <w:pPr>
        <w:pStyle w:val="FirstParagraph"/>
      </w:pPr>
      <w:r>
        <w:rPr>
          <w:b/>
        </w:rPr>
        <w:t xml:space="preserve">Fix:</w:t>
      </w:r>
      <w:r>
        <w:t xml:space="preserve"> </w:t>
      </w:r>
      <w:r>
        <w:rPr>
          <w:rStyle w:val="VerbatimChar"/>
        </w:rPr>
        <w:t xml:space="preserve">-Fault ConsentRevoked -Repair</w:t>
      </w:r>
      <w:r>
        <w:t xml:space="preserve">, remount, re-capture — ErrorCode back to</w:t>
      </w:r>
      <w:r>
        <w:t xml:space="preserve"> </w:t>
      </w:r>
      <w:r>
        <w:t xml:space="preserve">0.</w:t>
      </w:r>
    </w:p>
    <w:p>
      <w:pPr>
        <w:pStyle w:val="BodyText"/>
      </w:pPr>
      <w:r>
        <w:rPr>
          <w:b/>
        </w:rPr>
        <w:t xml:space="preserve">Why this is the capstone:</w:t>
      </w:r>
      <w:r>
        <w:t xml:space="preserve"> </w:t>
      </w:r>
      <w:r>
        <w:t xml:space="preserve">it forces the full method — chain first to localise</w:t>
      </w:r>
      <w:r>
        <w:t xml:space="preserve"> </w:t>
      </w:r>
      <w:r>
        <w:t xml:space="preserve">(client vs service), Fiddler to read the actual KDC Proxy error, portal to</w:t>
      </w:r>
      <w:r>
        <w:t xml:space="preserve"> </w:t>
      </w:r>
      <w:r>
        <w:t xml:space="preserve">confirm, and the Request ID to hand off. That’s the Entra Kerberos support loop</w:t>
      </w:r>
      <w:r>
        <w:t xml:space="preserve"> </w:t>
      </w:r>
      <w:r>
        <w:t xml:space="preserve">end to end.</w:t>
      </w:r>
    </w:p>
    <w:p>
      <w:pPr>
        <w:pStyle w:val="BlockText"/>
      </w:pPr>
      <w:r>
        <w:rPr>
          <w:b/>
        </w:rPr>
        <w:t xml:space="preserve">Discussion (not scripted): MFA Conditional Access → error 1327/86.</w:t>
      </w:r>
      <w:r>
        <w:t xml:space="preserve"> </w:t>
      </w:r>
      <w:r>
        <w:t xml:space="preserve">If a CA</w:t>
      </w:r>
      <w:r>
        <w:t xml:space="preserve"> </w:t>
      </w:r>
      <w:r>
        <w:t xml:space="preserve">policy requires MFA on the storage account’s app, SMB can’t perform an</w:t>
      </w:r>
      <w:r>
        <w:t xml:space="preserve"> </w:t>
      </w:r>
      <w:r>
        <w:t xml:space="preserve">interactive MFA, and</w:t>
      </w:r>
      <w:r>
        <w:t xml:space="preserve"> </w:t>
      </w:r>
      <w:r>
        <w:rPr>
          <w:rStyle w:val="VerbatimChar"/>
        </w:rPr>
        <w:t xml:space="preserve">net use</w:t>
      </w:r>
      <w:r>
        <w:t xml:space="preserve"> </w:t>
      </w:r>
      <w:r>
        <w:t xml:space="preserve">returns</w:t>
      </w:r>
      <w:r>
        <w:t xml:space="preserve"> </w:t>
      </w:r>
      <w:r>
        <w:rPr>
          <w:b/>
        </w:rPr>
        <w:t xml:space="preserve">System error 1327</w:t>
      </w:r>
      <w:r>
        <w:t xml:space="preserve"> </w:t>
      </w:r>
      <w:r>
        <w:t xml:space="preserve">(</w:t>
      </w:r>
      <w:r>
        <w:t xml:space="preserve">“</w:t>
      </w:r>
      <w:r>
        <w:t xml:space="preserve">Account</w:t>
      </w:r>
      <w:r>
        <w:t xml:space="preserve"> </w:t>
      </w:r>
      <w:r>
        <w:t xml:space="preserve">restrictions are preventing this user from signing in</w:t>
      </w:r>
      <w:r>
        <w:t xml:space="preserve">”</w:t>
      </w:r>
      <w:r>
        <w:t xml:space="preserve">) — or 86. The fix is to</w:t>
      </w:r>
      <w:r>
        <w:t xml:space="preserve"> </w:t>
      </w:r>
      <w:r>
        <w:rPr>
          <w:b/>
        </w:rPr>
        <w:t xml:space="preserve">exclude the</w:t>
      </w:r>
      <w:r>
        <w:rPr>
          <w:b/>
        </w:rPr>
        <w:t xml:space="preserve"> </w:t>
      </w:r>
      <w:r>
        <w:rPr>
          <w:rStyle w:val="VerbatimChar"/>
          <w:b/>
        </w:rPr>
        <w:t xml:space="preserve">[Storage Account] &lt;sa&gt;.file.core.windows.net</w:t>
      </w:r>
      <w:r>
        <w:rPr>
          <w:b/>
        </w:rPr>
        <w:t xml:space="preserve"> </w:t>
      </w:r>
      <w:r>
        <w:rPr>
          <w:b/>
        </w:rPr>
        <w:t xml:space="preserve">app</w:t>
      </w:r>
      <w:r>
        <w:t xml:space="preserve"> </w:t>
      </w:r>
      <w:r>
        <w:t xml:space="preserve">from that CA</w:t>
      </w:r>
      <w:r>
        <w:t xml:space="preserve"> </w:t>
      </w:r>
      <w:r>
        <w:t xml:space="preserve">policy, never to weaken MFA tenant-wide. You’d confirm it in the Entra sign-in</w:t>
      </w:r>
      <w:r>
        <w:t xml:space="preserve"> </w:t>
      </w:r>
      <w:r>
        <w:t xml:space="preserve">logs (look for the storage app + a blocked MFA requirement). This is documented</w:t>
      </w:r>
      <w:r>
        <w:t xml:space="preserve"> </w:t>
      </w:r>
      <w:r>
        <w:t xml:space="preserve">publicly in</w:t>
      </w:r>
      <w:r>
        <w:t xml:space="preserve"> </w:t>
      </w:r>
      <w:r>
        <w:rPr>
          <w:i/>
        </w:rPr>
        <w:t xml:space="preserve">storage-files-identity-auth-hybrid-identities-enable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4" w:name="deeper-faults-kept-for-reference"/>
      <w:r>
        <w:t xml:space="preserve">Deeper faults kept for reference</w:t>
      </w:r>
      <w:bookmarkEnd w:id="34"/>
    </w:p>
    <w:p>
      <w:pPr>
        <w:pStyle w:val="FirstParagraph"/>
      </w:pPr>
      <w:r>
        <w:t xml:space="preserve">Still available via</w:t>
      </w:r>
      <w:r>
        <w:t xml:space="preserve"> </w:t>
      </w:r>
      <w:r>
        <w:rPr>
          <w:rStyle w:val="VerbatimChar"/>
        </w:rPr>
        <w:t xml:space="preserve">Invoke-Fault.ps1</w:t>
      </w:r>
      <w:r>
        <w:t xml:space="preserve">, for self-study or a longer session: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NotHybridJoined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dsregcmd /leave</w:t>
      </w:r>
      <w:r>
        <w:t xml:space="preserve">;</w:t>
      </w:r>
      <w:r>
        <w:t xml:space="preserve"> </w:t>
      </w:r>
      <w:r>
        <w:rPr>
          <w:rStyle w:val="VerbatimChar"/>
        </w:rPr>
        <w:t xml:space="preserve">AzureAdJoined : NO</w:t>
      </w:r>
      <w:r>
        <w:t xml:space="preserve"> </w:t>
      </w:r>
      <w:r>
        <w:t xml:space="preserve">→ no PRT → no</w:t>
      </w:r>
      <w:r>
        <w:t xml:space="preserve"> </w:t>
      </w:r>
      <w:r>
        <w:t xml:space="preserve">cloud TGT. Cuts the earliest arrow in the flow, so the whole chain drops.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NoShareAccess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DefaultSharePermission None</w:t>
      </w:r>
      <w:r>
        <w:t xml:space="preserve"> </w:t>
      </w:r>
      <w:r>
        <w:t xml:space="preserve">with no explicit grant; the</w:t>
      </w:r>
      <w:r>
        <w:t xml:space="preserve"> </w:t>
      </w:r>
      <w:r>
        <w:t xml:space="preserve">simplest of the three</w:t>
      </w:r>
      <w:r>
        <w:t xml:space="preserve"> </w:t>
      </w:r>
      <w:r>
        <w:t xml:space="preserve">“</w:t>
      </w:r>
      <w:r>
        <w:t xml:space="preserve">Access denied</w:t>
      </w:r>
      <w:r>
        <w:t xml:space="preserve">”</w:t>
      </w:r>
      <w:r>
        <w:t xml:space="preserve"> </w:t>
      </w:r>
      <w:r>
        <w:t xml:space="preserve">doors.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5" w:name="advanced-tracing-reference"/>
      <w:r>
        <w:t xml:space="preserve">Advanced tracing reference</w:t>
      </w:r>
      <w:bookmarkEnd w:id="35"/>
    </w:p>
    <w:p>
      <w:pPr>
        <w:pStyle w:val="FirstParagraph"/>
      </w:pPr>
      <w:r>
        <w:t xml:space="preserve">For the rare escalation, the hybrid-flow TSG’s Kerberos ETW capture (survives a</w:t>
      </w:r>
      <w:r>
        <w:t xml:space="preserve"> </w:t>
      </w:r>
      <w:r>
        <w:t xml:space="preserve">disconnect; run for a few minutes around ticket expiry, ~1 hour after issue):</w:t>
      </w:r>
    </w:p>
    <w:p>
      <w:pPr>
        <w:pStyle w:val="SourceCode"/>
      </w:pPr>
      <w:r>
        <w:rPr>
          <w:rStyle w:val="VerbatimChar"/>
        </w:rPr>
        <w:t xml:space="preserve">logman start auth_kerberos -ow -o kerberos.etl -nb 16 16 -bs 1024 -max 8192 -ets</w:t>
      </w:r>
      <w:r>
        <w:br/>
      </w:r>
      <w:r>
        <w:rPr>
          <w:rStyle w:val="VerbatimChar"/>
        </w:rPr>
        <w:t xml:space="preserve">logman update trace auth_kerberos -p "{6B510852-3583-4e2d-AFFE-A67F9F223438}" 0x7ffffff 0xff -ets</w:t>
      </w:r>
      <w:r>
        <w:br/>
      </w:r>
      <w:r>
        <w:rPr>
          <w:rStyle w:val="VerbatimChar"/>
        </w:rPr>
        <w:t xml:space="preserve"># ... (see the TSG for the full provider list) ...</w:t>
      </w:r>
      <w:r>
        <w:br/>
      </w:r>
      <w:r>
        <w:rPr>
          <w:rStyle w:val="VerbatimChar"/>
        </w:rPr>
        <w:t xml:space="preserve"># reproduce the issue</w:t>
      </w:r>
      <w:r>
        <w:br/>
      </w:r>
      <w:r>
        <w:rPr>
          <w:rStyle w:val="VerbatimChar"/>
        </w:rPr>
        <w:t xml:space="preserve">logman stop auth_kerberos -ets</w:t>
      </w:r>
    </w:p>
    <w:p>
      <w:pPr>
        <w:pStyle w:val="FirstParagraph"/>
      </w:pPr>
      <w:r>
        <w:t xml:space="preserve">Always record a</w:t>
      </w:r>
      <w:r>
        <w:t xml:space="preserve"> </w:t>
      </w:r>
      <w:r>
        <w:rPr>
          <w:b/>
        </w:rPr>
        <w:t xml:space="preserve">UTC timestamp</w:t>
      </w:r>
      <w:r>
        <w:t xml:space="preserve"> </w:t>
      </w:r>
      <w:r>
        <w:t xml:space="preserve">with any capture — Fiddler, Wireshark, or ETW —</w:t>
      </w:r>
      <w:r>
        <w:t xml:space="preserve"> </w:t>
      </w:r>
      <w:r>
        <w:t xml:space="preserve">so it can be correlated with Entra server-side logs by Request ID.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6" w:name="clean-up"/>
      <w:r>
        <w:t xml:space="preserve">Clean up</w:t>
      </w:r>
      <w:bookmarkEnd w:id="36"/>
    </w:p>
    <w:p>
      <w:pPr>
        <w:pStyle w:val="SourceCode"/>
      </w:pPr>
      <w:r>
        <w:rPr>
          <w:rStyle w:val="NormalTok"/>
        </w:rPr>
        <w:t xml:space="preserve">./cleanup.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-ResourceGroupName azfiles-lab -IncludeEntra</w:t>
      </w:r>
    </w:p>
    <w:p>
      <w:pPr>
        <w:pStyle w:val="FirstParagraph"/>
      </w:pPr>
      <w:r>
        <w:t xml:space="preserve">Then delete the Cloud Sync configuration and provisioning agent in the Entra</w:t>
      </w:r>
      <w:r>
        <w:t xml:space="preserve"> </w:t>
      </w:r>
      <w:r>
        <w:t xml:space="preserve">portal (the script reminds you).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7" w:name="command-reference"/>
      <w:r>
        <w:t xml:space="preserve">Command reference</w:t>
      </w:r>
      <w:bookmarkEnd w:id="37"/>
    </w:p>
    <w:p>
      <w:pPr>
        <w:pStyle w:val="SourceCode"/>
      </w:pPr>
      <w:r>
        <w:rPr>
          <w:rStyle w:val="VerbatimChar"/>
        </w:rPr>
        <w:t xml:space="preserve">dsregcmd /status                    device &amp; PRT / join state</w:t>
      </w:r>
      <w:r>
        <w:br/>
      </w:r>
      <w:r>
        <w:rPr>
          <w:rStyle w:val="VerbatimChar"/>
        </w:rPr>
        <w:t xml:space="preserve">dsregcmd /refreshprt                refresh the Primary Refresh Token</w:t>
      </w:r>
      <w:r>
        <w:br/>
      </w:r>
      <w:r>
        <w:rPr>
          <w:rStyle w:val="VerbatimChar"/>
        </w:rPr>
        <w:t xml:space="preserve">klist cloud_debug                   EFFECTIVE cloud-TGT policy value (trust this)</w:t>
      </w:r>
      <w:r>
        <w:br/>
      </w:r>
      <w:r>
        <w:rPr>
          <w:rStyle w:val="VerbatimChar"/>
        </w:rPr>
        <w:t xml:space="preserve">klist get krbtgt                    force a cloud TGT</w:t>
      </w:r>
      <w:r>
        <w:br/>
      </w:r>
      <w:r>
        <w:rPr>
          <w:rStyle w:val="VerbatimChar"/>
        </w:rPr>
        <w:t xml:space="preserve">klist get cifs/&lt;sa&gt;...              force a service ticket (shows KdcProxy)</w:t>
      </w:r>
      <w:r>
        <w:br/>
      </w:r>
      <w:r>
        <w:rPr>
          <w:rStyle w:val="VerbatimChar"/>
        </w:rPr>
        <w:t xml:space="preserve">klist                               cached tickets (note the two realms)</w:t>
      </w:r>
      <w:r>
        <w:br/>
      </w:r>
      <w:r>
        <w:rPr>
          <w:rStyle w:val="VerbatimChar"/>
        </w:rPr>
        <w:t xml:space="preserve">netsh winhttp show proxy            proxy stack (part of the Entra path)</w:t>
      </w:r>
    </w:p>
    <w:p>
      <w:pPr>
        <w:pStyle w:val="Heading1"/>
      </w:pPr>
      <w:bookmarkStart w:id="38" w:name="error-first-move-quick-map"/>
      <w:r>
        <w:t xml:space="preserve">Error → first move quick map</w:t>
      </w:r>
      <w:bookmarkEnd w:id="38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You see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First move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 cloud TGT, but reg looks set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klist cloud_debug</w:t>
            </w:r>
            <w:r>
              <w:t xml:space="preserve"> </w:t>
            </w:r>
            <w:r>
              <w:t xml:space="preserve">+ check the</w:t>
            </w:r>
            <w:r>
              <w:t xml:space="preserve"> </w:t>
            </w:r>
            <w:r>
              <w:rPr>
                <w:b/>
              </w:rPr>
              <w:t xml:space="preserve">Policies</w:t>
            </w:r>
            <w:r>
              <w:t xml:space="preserve"> </w:t>
            </w:r>
            <w:r>
              <w:t xml:space="preserve">path (Lab B)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PRT/CloudTgt YES →</w:t>
            </w:r>
            <w:r>
              <w:t xml:space="preserve"> </w:t>
            </w:r>
            <w:r>
              <w:t xml:space="preserve">“</w:t>
            </w:r>
            <w:r>
              <w:t xml:space="preserve">must be cloud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don’t infer routing from flags —</w:t>
            </w:r>
            <w:r>
              <w:t xml:space="preserve"> </w:t>
            </w:r>
            <w:r>
              <w:rPr>
                <w:rStyle w:val="VerbatimChar"/>
              </w:rPr>
              <w:t xml:space="preserve">cloud_debug enabled by policy</w:t>
            </w:r>
            <w:r>
              <w:t xml:space="preserve"> </w:t>
            </w:r>
            <w:r>
              <w:t xml:space="preserve">+ cache realm decide it (Lab B+)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LsaCallAuthenticationPackage 0x51f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0xc000005e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netsh winhttp show proxy</w:t>
            </w:r>
            <w:r>
              <w:t xml:space="preserve"> </w:t>
            </w:r>
            <w:r>
              <w:t xml:space="preserve">(Lab C)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 error 1327</w:t>
            </w:r>
            <w:r>
              <w:t xml:space="preserve"> </w:t>
            </w:r>
            <w:r>
              <w:t xml:space="preserve">/ 86</w:t>
            </w:r>
          </w:p>
        </w:tc>
        <w:tc>
          <w:p>
            <w:pPr>
              <w:pStyle w:val="Compact"/>
              <w:jc w:val="left"/>
            </w:pPr>
            <w:r>
              <w:t xml:space="preserve">CA/MFA on the storage app — check sign-in logs (capstone note)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AzureAdJoined : NO</w:t>
            </w:r>
          </w:p>
        </w:tc>
        <w:tc>
          <w:p>
            <w:pPr>
              <w:pStyle w:val="Compact"/>
              <w:jc w:val="left"/>
            </w:pPr>
            <w:r>
              <w:t xml:space="preserve">device registration (NotHybridJoined)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Access denied, tickets all healthy</w:t>
            </w:r>
          </w:p>
        </w:tc>
        <w:tc>
          <w:p>
            <w:pPr>
              <w:pStyle w:val="Compact"/>
              <w:jc w:val="left"/>
            </w:pPr>
            <w:r>
              <w:t xml:space="preserve">authorization layers: network → RBAC → NTFS (Lab 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Works for some users only</w:t>
            </w:r>
          </w:p>
        </w:tc>
        <w:tc>
          <w:p>
            <w:pPr>
              <w:pStyle w:val="Compact"/>
              <w:jc w:val="left"/>
            </w:pPr>
            <w:r>
              <w:t xml:space="preserve">those users are cloud-only, not synced hybrid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Chain breaks at step 4 only</w:t>
            </w:r>
          </w:p>
        </w:tc>
        <w:tc>
          <w:p>
            <w:pPr>
              <w:pStyle w:val="Compact"/>
              <w:jc w:val="left"/>
            </w:pPr>
            <w:r>
              <w:t xml:space="preserve">service-side: admin consent / app — capture in Fiddler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4" Target="https://aka.ms/app-mgmt-policy-ux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4" Target="https://aka.ms/app-mgmt-policy-u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Participant Workbook — Session 2</dc:title>
  <dc:creator/>
  <cp:keywords/>
  <dcterms:created xsi:type="dcterms:W3CDTF">2026-08-23T15:31:25Z</dcterms:created>
  <dcterms:modified xsi:type="dcterms:W3CDTF">2026-08-23T15:31:25Z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Azure Files with Microsoft Entra Kerberos — evidence-based diagnosis (hands-on)</vt:lpwstr>
  </property>
</Properties>
</file>