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</w:t>
      </w:r>
      <w:r>
        <w:t xml:space="preserve"> </w:t>
      </w:r>
      <w:r>
        <w:t xml:space="preserve">Workbook</w:t>
      </w:r>
      <w:r>
        <w:t xml:space="preserve"> </w:t>
      </w:r>
      <w:r>
        <w:t xml:space="preserve">—</w:t>
      </w:r>
      <w:r>
        <w:t xml:space="preserve"> </w:t>
      </w:r>
      <w:r>
        <w:t xml:space="preserve">Session</w:t>
      </w:r>
      <w:r>
        <w:t xml:space="preserve"> </w:t>
      </w:r>
      <w:r>
        <w:t xml:space="preserve">2</w:t>
      </w:r>
    </w:p>
    <w:p>
      <w:pPr>
        <w:pStyle w:val="Sub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with</w:t>
      </w:r>
      <w:r>
        <w:t xml:space="preserve"> </w:t>
      </w:r>
      <w:r>
        <w:t xml:space="preserve">Microsoft</w:t>
      </w:r>
      <w:r>
        <w:t xml:space="preserve"> </w:t>
      </w:r>
      <w:r>
        <w:t xml:space="preserve">Entra</w:t>
      </w:r>
      <w:r>
        <w:t xml:space="preserve"> </w:t>
      </w:r>
      <w:r>
        <w:t xml:space="preserve">Kerberos</w:t>
      </w:r>
      <w:r>
        <w:t xml:space="preserve"> </w:t>
      </w:r>
      <w:r>
        <w:t xml:space="preserve">for</w:t>
      </w:r>
      <w:r>
        <w:t xml:space="preserve"> </w:t>
      </w:r>
      <w:r>
        <w:t xml:space="preserve">Hybrid</w:t>
      </w:r>
      <w:r>
        <w:t xml:space="preserve"> </w:t>
      </w:r>
      <w:r>
        <w:t xml:space="preserve">Identities</w:t>
      </w:r>
      <w:r>
        <w:t xml:space="preserve"> </w:t>
      </w:r>
      <w:r>
        <w:t xml:space="preserve">(hands-on)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about-this-lab"/>
      <w:r>
        <w:t xml:space="preserve">About this lab</w:t>
      </w:r>
      <w:bookmarkEnd w:id="20"/>
    </w:p>
    <w:p>
      <w:pPr>
        <w:pStyle w:val="FirstParagraph"/>
      </w:pPr>
      <w:r>
        <w:t xml:space="preserve">This session builds on the Session 1 environment, switching it to</w:t>
      </w:r>
      <w:r>
        <w:t xml:space="preserve"> </w:t>
      </w:r>
      <w:r>
        <w:rPr>
          <w:b/>
        </w:rPr>
        <w:t xml:space="preserve">Microsoft</w:t>
      </w:r>
      <w:r>
        <w:rPr>
          <w:b/>
        </w:rPr>
        <w:t xml:space="preserve"> </w:t>
      </w:r>
      <w:r>
        <w:rPr>
          <w:b/>
        </w:rPr>
        <w:t xml:space="preserve">Entra Kerberos</w:t>
      </w:r>
      <w:r>
        <w:t xml:space="preserve"> </w:t>
      </w:r>
      <w:r>
        <w:t xml:space="preserve">— where Entra ID issues the Kerberos tickets and clients need</w:t>
      </w:r>
      <w:r>
        <w:t xml:space="preserve"> </w:t>
      </w:r>
      <w:r>
        <w:t xml:space="preserve">no line of sight to a domain controller. You’ll enable it, confirm a healthy</w:t>
      </w:r>
      <w:r>
        <w:t xml:space="preserve"> </w:t>
      </w:r>
      <w:r>
        <w:t xml:space="preserve">mount, then break and fix the common Entra Kerberos issues.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Session 2 of 2</w:t>
      </w:r>
      <w:r>
        <w:t xml:space="preserve">. Since you tore down Session 1, you must</w:t>
      </w:r>
      <w:r>
        <w:t xml:space="preserve"> </w:t>
      </w:r>
      <w:r>
        <w:rPr>
          <w:b/>
        </w:rPr>
        <w:t xml:space="preserve">redeploy it</w:t>
      </w:r>
      <w:r>
        <w:rPr>
          <w:b/>
        </w:rPr>
        <w:t xml:space="preserve"> </w:t>
      </w:r>
      <w:r>
        <w:rPr>
          <w:b/>
        </w:rPr>
        <w:t xml:space="preserve">first</w:t>
      </w:r>
      <w:r>
        <w:t xml:space="preserve"> </w:t>
      </w:r>
      <w:r>
        <w:t xml:space="preserve">(Lab 0) — do this</w:t>
      </w:r>
      <w:r>
        <w:t xml:space="preserve"> </w:t>
      </w:r>
      <w:r>
        <w:rPr>
          <w:i/>
        </w:rPr>
        <w:t xml:space="preserve">before</w:t>
      </w:r>
      <w:r>
        <w:t xml:space="preserve"> </w:t>
      </w:r>
      <w:r>
        <w:t xml:space="preserve">the session starts.</w:t>
      </w:r>
    </w:p>
    <w:p>
      <w:pPr>
        <w:pStyle w:val="BodyText"/>
      </w:pPr>
      <w:r>
        <w:rPr>
          <w:b/>
        </w:rPr>
        <w:t xml:space="preserve">Machines</w:t>
      </w:r>
      <w:r>
        <w:t xml:space="preserve"> </w:t>
      </w:r>
      <w:r>
        <w:t xml:space="preserve">(same as Session 1):</w:t>
      </w:r>
      <w:r>
        <w:t xml:space="preserve"> </w:t>
      </w:r>
      <w:r>
        <w:rPr>
          <w:b/>
        </w:rPr>
        <w:t xml:space="preserve">DC VM</w:t>
      </w:r>
      <w:r>
        <w:t xml:space="preserve"> </w:t>
      </w:r>
      <w:r>
        <w:rPr>
          <w:rStyle w:val="VerbatimChar"/>
        </w:rPr>
        <w:t xml:space="preserve">azflab-dc</w:t>
      </w:r>
      <w:r>
        <w:t xml:space="preserve"> </w:t>
      </w:r>
      <w:r>
        <w:t xml:space="preserve">(</w:t>
      </w:r>
      <w:r>
        <w:rPr>
          <w:rStyle w:val="VerbatimChar"/>
        </w:rPr>
        <w:t xml:space="preserve">labadmin</w:t>
      </w:r>
      <w:r>
        <w:t xml:space="preserve">),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rPr>
          <w:rStyle w:val="VerbatimChar"/>
        </w:rPr>
        <w:t xml:space="preserve">azflab-cli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CONTOSO\labuser1</w:t>
      </w:r>
      <w:r>
        <w:t xml:space="preserve">). Replace</w:t>
      </w:r>
      <w:r>
        <w:t xml:space="preserve"> </w:t>
      </w:r>
      <w:r>
        <w:rPr>
          <w:rStyle w:val="VerbatimChar"/>
        </w:rPr>
        <w:t xml:space="preserve">&lt;sa&gt;</w:t>
      </w:r>
      <w:r>
        <w:t xml:space="preserve"> </w:t>
      </w:r>
      <w:r>
        <w:t xml:space="preserve">with your storage</w:t>
      </w:r>
      <w:r>
        <w:t xml:space="preserve"> </w:t>
      </w:r>
      <w:r>
        <w:t xml:space="preserve">account name from the redeploy output.</w:t>
      </w:r>
    </w:p>
    <w:p>
      <w:pPr>
        <w:pStyle w:val="BodyText"/>
      </w:pPr>
      <w:r>
        <w:rPr>
          <w:b/>
        </w:rPr>
        <w:t xml:space="preserve">Handy to keep open:</w:t>
      </w:r>
      <w:r>
        <w:t xml:space="preserve"> </w:t>
      </w:r>
      <w:r>
        <w:rPr>
          <w:rStyle w:val="VerbatimChar"/>
        </w:rPr>
        <w:t xml:space="preserve">diagnostic-flowchart.pdf</w:t>
      </w:r>
      <w:r>
        <w:t xml:space="preserve"> </w:t>
      </w:r>
      <w:r>
        <w:t xml:space="preserve">— its right-hand lane is this</w:t>
      </w:r>
      <w:r>
        <w:t xml:space="preserve"> </w:t>
      </w:r>
      <w:r>
        <w:t xml:space="preserve">session’s diagnosis path.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quick-background"/>
      <w:r>
        <w:t xml:space="preserve">Quick background</w:t>
      </w:r>
      <w:bookmarkEnd w:id="21"/>
    </w:p>
    <w:p>
      <w:pPr>
        <w:pStyle w:val="FirstParagraph"/>
      </w:pPr>
      <w:r>
        <w:t xml:space="preserve">Entra Kerberos adds a cloud ticket path on top of Session 1’s setup. The chain: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SCP</w:t>
      </w:r>
      <w:r>
        <w:t xml:space="preserve"> </w:t>
      </w:r>
      <w:r>
        <w:t xml:space="preserve">in AD tells the device which tenant to join → the device becomes</w:t>
      </w:r>
      <w:r>
        <w:t xml:space="preserve"> </w:t>
      </w:r>
      <w:r>
        <w:rPr>
          <w:b/>
        </w:rPr>
        <w:t xml:space="preserve">Entra hybrid joined</w:t>
      </w:r>
      <w:r>
        <w:t xml:space="preserve"> </w:t>
      </w:r>
      <w:r>
        <w:t xml:space="preserve">→ at logon it gets a</w:t>
      </w:r>
      <w:r>
        <w:t xml:space="preserve"> </w:t>
      </w:r>
      <w:r>
        <w:rPr>
          <w:b/>
        </w:rPr>
        <w:t xml:space="preserve">PRT</w:t>
      </w:r>
      <w:r>
        <w:t xml:space="preserve"> </w:t>
      </w:r>
      <w:r>
        <w:t xml:space="preserve">→ Windows uses it to fetch a</w:t>
      </w:r>
      <w:r>
        <w:t xml:space="preserve"> </w:t>
      </w:r>
      <w:r>
        <w:rPr>
          <w:b/>
        </w:rPr>
        <w:t xml:space="preserve">cloud TGT</w:t>
      </w:r>
      <w:r>
        <w:t xml:space="preserve"> </w:t>
      </w:r>
      <w:r>
        <w:t xml:space="preserve">from Entra → that gets a</w:t>
      </w:r>
      <w:r>
        <w:t xml:space="preserve"> </w:t>
      </w:r>
      <w:r>
        <w:rPr>
          <w:b/>
        </w:rPr>
        <w:t xml:space="preserve">service ticket</w:t>
      </w:r>
      <w:r>
        <w:t xml:space="preserve"> </w:t>
      </w:r>
      <w:r>
        <w:t xml:space="preserve">for the share. The user</w:t>
      </w:r>
      <w:r>
        <w:t xml:space="preserve"> </w:t>
      </w:r>
      <w:r>
        <w:t xml:space="preserve">must be a</w:t>
      </w:r>
      <w:r>
        <w:t xml:space="preserve"> </w:t>
      </w:r>
      <w:r>
        <w:rPr>
          <w:b/>
        </w:rPr>
        <w:t xml:space="preserve">hybrid identity</w:t>
      </w:r>
      <w:r>
        <w:t xml:space="preserve"> </w:t>
      </w:r>
      <w:r>
        <w:t xml:space="preserve">(an AD user synced to Entra). Break any link and</w:t>
      </w:r>
      <w:r>
        <w:t xml:space="preserve"> </w:t>
      </w:r>
      <w:r>
        <w:t xml:space="preserve">the mount fails.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prerequisites"/>
      <w:r>
        <w:t xml:space="preserve">Prerequisites</w:t>
      </w:r>
      <w:bookmarkEnd w:id="22"/>
    </w:p>
    <w:p>
      <w:pPr>
        <w:pStyle w:val="FirstParagraph"/>
      </w:pPr>
      <w:r>
        <w:t xml:space="preserve">Beyond your Session 1 subscription: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Global Administrator</w:t>
      </w:r>
      <w:r>
        <w:t xml:space="preserve"> </w:t>
      </w:r>
      <w:r>
        <w:t xml:space="preserve">on a dev/trial Entra tenant (not corporate prod).</w:t>
      </w:r>
      <w:r>
        <w:t xml:space="preserve"> </w:t>
      </w:r>
      <w:r>
        <w:t xml:space="preserve">Least-privilege alternative:</w:t>
      </w:r>
      <w:r>
        <w:t xml:space="preserve"> </w:t>
      </w:r>
      <w:r>
        <w:rPr>
          <w:b/>
        </w:rPr>
        <w:t xml:space="preserve">Hybrid Identity Administrator</w:t>
      </w:r>
      <w:r>
        <w:t xml:space="preserve"> </w:t>
      </w:r>
      <w:r>
        <w:t xml:space="preserve">(Cloud Sync) +</w:t>
      </w:r>
      <w:r>
        <w:t xml:space="preserve"> </w:t>
      </w:r>
      <w:r>
        <w:rPr>
          <w:b/>
        </w:rPr>
        <w:t xml:space="preserve">Cloud Application Administrator</w:t>
      </w:r>
      <w:r>
        <w:t xml:space="preserve"> </w:t>
      </w:r>
      <w:r>
        <w:t xml:space="preserve">(admin consent).</w:t>
      </w:r>
    </w:p>
    <w:p>
      <w:pPr>
        <w:numPr>
          <w:ilvl w:val="0"/>
          <w:numId w:val="1001"/>
        </w:numPr>
        <w:pStyle w:val="Compact"/>
      </w:pPr>
      <w:r>
        <w:t xml:space="preserve">Where you run the commands:</w:t>
      </w:r>
    </w:p>
    <w:p>
      <w:pPr>
        <w:numPr>
          <w:ilvl w:val="1"/>
          <w:numId w:val="1002"/>
        </w:numPr>
        <w:pStyle w:val="Compact"/>
      </w:pPr>
      <w:r>
        <w:rPr>
          <w:b/>
        </w:rPr>
        <w:t xml:space="preserve">Azure Cloud Shell (easiest):</w:t>
      </w:r>
      <w:r>
        <w:t xml:space="preserve"> </w:t>
      </w:r>
      <w:r>
        <w:t xml:space="preserve">Az and Microsoft.Graph are already</w:t>
      </w:r>
      <w:r>
        <w:t xml:space="preserve"> </w:t>
      </w:r>
      <w:r>
        <w:t xml:space="preserve">installed — nothing to add.</w:t>
      </w:r>
    </w:p>
    <w:p>
      <w:pPr>
        <w:numPr>
          <w:ilvl w:val="1"/>
          <w:numId w:val="1002"/>
        </w:numPr>
        <w:pStyle w:val="Compact"/>
      </w:pPr>
      <w:r>
        <w:rPr>
          <w:b/>
        </w:rPr>
        <w:t xml:space="preserve">Local PowerShell 7+:</w:t>
      </w:r>
      <w:r>
        <w:t xml:space="preserve"> </w:t>
      </w:r>
      <w:r>
        <w:rPr>
          <w:rStyle w:val="VerbatimChar"/>
        </w:rPr>
        <w:t xml:space="preserve">Install-Module Az, Microsoft.Graph -Scope CurrentUser</w:t>
      </w:r>
      <w:r>
        <w:t xml:space="preserve"> </w:t>
      </w:r>
      <w:r>
        <w:t xml:space="preserve">(or just the two used here:</w:t>
      </w:r>
      <w:r>
        <w:t xml:space="preserve"> </w:t>
      </w:r>
      <w:r>
        <w:rPr>
          <w:rStyle w:val="VerbatimChar"/>
        </w:rPr>
        <w:t xml:space="preserve">Install-Module Microsoft.Graph.Authentication, Microsoft.Graph.Applications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RDP client</w:t>
      </w:r>
      <w:r>
        <w:t xml:space="preserve"> </w:t>
      </w:r>
      <w:r>
        <w:t xml:space="preserve">on your Azure VPN — still required for the in-VM steps.</w:t>
      </w:r>
    </w:p>
    <w:p>
      <w:pPr>
        <w:pStyle w:val="BlockText"/>
      </w:pPr>
      <w:r>
        <w:rPr>
          <w:b/>
        </w:rPr>
        <w:t xml:space="preserve">Cloud Shell note:</w:t>
      </w:r>
      <w:r>
        <w:t xml:space="preserve"> </w:t>
      </w:r>
      <w:r>
        <w:t xml:space="preserve">clone the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clone https://github.com/kmin1223/azfiles-lab.git</w:t>
      </w:r>
      <w:r>
        <w:t xml:space="preserve">), use forward-slash</w:t>
      </w:r>
      <w:r>
        <w:t xml:space="preserve"> </w:t>
      </w:r>
      <w:r>
        <w:t xml:space="preserve">paths (</w:t>
      </w:r>
      <w:r>
        <w:rPr>
          <w:rStyle w:val="VerbatimChar"/>
        </w:rPr>
        <w:t xml:space="preserve">./deploy.ps1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./setup.ps1</w:t>
      </w:r>
      <w:r>
        <w:t xml:space="preserve">), and skip the Windows-only</w:t>
      </w:r>
      <w:r>
        <w:t xml:space="preserve"> </w:t>
      </w:r>
      <w:r>
        <w:rPr>
          <w:rStyle w:val="VerbatimChar"/>
        </w:rPr>
        <w:t xml:space="preserve">Unblock-File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Set-ExecutionPolicy</w:t>
      </w:r>
      <w:r>
        <w:t xml:space="preserve"> </w:t>
      </w:r>
      <w:r>
        <w:t xml:space="preserve">lines.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X2f814ea46b603e5a482b9a31d3a510b75a6ecab"/>
      <w:r>
        <w:t xml:space="preserve">Lab 0 · Redeploy Session 1 (do this BEFORE the session)</w:t>
      </w:r>
      <w:bookmarkEnd w:id="23"/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-Path .\ -Recurse | </w:t>
      </w:r>
      <w:r>
        <w:rPr>
          <w:rStyle w:val="FunctionTok"/>
        </w:rPr>
        <w:t xml:space="preserve">Unblock-File</w:t>
      </w:r>
      <w:r>
        <w:br/>
      </w: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-Scope </w:t>
      </w:r>
      <w:r>
        <w:rPr>
          <w:rStyle w:val="KeywordTok"/>
        </w:rPr>
        <w:t xml:space="preserve">Process</w:t>
      </w:r>
      <w:r>
        <w:rPr>
          <w:rStyle w:val="NormalTok"/>
        </w:rPr>
        <w:t xml:space="preserve"> -ExecutionPolicy Bypass -Force</w:t>
      </w:r>
      <w:r>
        <w:br/>
      </w:r>
      <w:r>
        <w:rPr>
          <w:rStyle w:val="NormalTok"/>
        </w:rPr>
        <w:t xml:space="preserve">Connect-AzAccount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.\deploy.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green</w:t>
      </w:r>
      <w:r>
        <w:t xml:space="preserve"> </w:t>
      </w:r>
      <w:r>
        <w:rPr>
          <w:b/>
        </w:rPr>
        <w:t xml:space="preserve">DEPLOYMENT COMPLETE</w:t>
      </w:r>
      <w:r>
        <w:t xml:space="preserve"> </w:t>
      </w:r>
      <w:r>
        <w:t xml:space="preserve">box. Note the new storage account</w:t>
      </w:r>
      <w:r>
        <w:t xml:space="preserve"> </w:t>
      </w:r>
      <w:r>
        <w:t xml:space="preserve">name and IPs (they differ from last time). Optionally re-run Session 1’s healthy</w:t>
      </w:r>
      <w:r>
        <w:t xml:space="preserve"> </w:t>
      </w:r>
      <w:r>
        <w:t xml:space="preserve">mount to confirm AD DS still works.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lab-1-enable-entra-kerberos"/>
      <w:r>
        <w:t xml:space="preserve">Lab 1 · Enable Entra Kerberos</w:t>
      </w:r>
      <w:bookmarkEnd w:id="24"/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-Scope </w:t>
      </w:r>
      <w:r>
        <w:rPr>
          <w:rStyle w:val="KeywordTok"/>
        </w:rPr>
        <w:t xml:space="preserve">Process</w:t>
      </w:r>
      <w:r>
        <w:rPr>
          <w:rStyle w:val="NormalTok"/>
        </w:rPr>
        <w:t xml:space="preserve"> -ExecutionPolicy Bypass -Force</w:t>
      </w:r>
      <w:r>
        <w:br/>
      </w:r>
      <w:r>
        <w:rPr>
          <w:rStyle w:val="NormalTok"/>
        </w:rPr>
        <w:t xml:space="preserve">Connect-AzAccount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session2-entra-kerberos</w:t>
      </w:r>
      <w:r>
        <w:br/>
      </w:r>
      <w:r>
        <w:rPr>
          <w:rStyle w:val="NormalTok"/>
        </w:rPr>
        <w:t xml:space="preserve">.\setup.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script flips the storage account to Entra Kerberos (AADKERB),</w:t>
      </w:r>
      <w:r>
        <w:t xml:space="preserve"> </w:t>
      </w:r>
      <w:r>
        <w:t xml:space="preserve">grants admin consent to its app, writes the hybrid-join SCP, configures the</w:t>
      </w:r>
      <w:r>
        <w:t xml:space="preserve"> </w:t>
      </w:r>
      <w:r>
        <w:t xml:space="preserve">client for cloud tickets, and reboots the client. It ends by printing the</w:t>
      </w:r>
      <w:r>
        <w:t xml:space="preserve"> </w:t>
      </w:r>
      <w:r>
        <w:t xml:space="preserve">remaining manual step.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X5aea9dabdc57b2a7bfedbe9eebf92fd33f6056c"/>
      <w:r>
        <w:t xml:space="preserve">Lab 2 · Sync a hybrid identity (Entra Cloud Sync)</w:t>
      </w:r>
      <w:bookmarkEnd w:id="25"/>
    </w:p>
    <w:p>
      <w:pPr>
        <w:pStyle w:val="FirstParagraph"/>
      </w:pPr>
      <w:r>
        <w:t xml:space="preserve">Entra Kerberos needs hybrid identities. This is the one interactive step</w:t>
      </w:r>
      <w:r>
        <w:t xml:space="preserve"> </w:t>
      </w:r>
      <w:r>
        <w:t xml:space="preserve">(~10 min, Global Admin). Follow</w:t>
      </w:r>
      <w:r>
        <w:t xml:space="preserve"> </w:t>
      </w:r>
      <w:r>
        <w:rPr>
          <w:b/>
        </w:rPr>
        <w:t xml:space="preserve">MANUAL-STEP-cloud-sync.md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t xml:space="preserve">On the DC, install the Entra provisioning agent from the Entra portal (Cloud</w:t>
      </w:r>
      <w:r>
        <w:t xml:space="preserve"> </w:t>
      </w:r>
      <w:r>
        <w:t xml:space="preserve">sync blade), signing in as Global Admin.</w:t>
      </w:r>
    </w:p>
    <w:p>
      <w:pPr>
        <w:numPr>
          <w:ilvl w:val="0"/>
          <w:numId w:val="1003"/>
        </w:numPr>
        <w:pStyle w:val="Compact"/>
      </w:pPr>
      <w:r>
        <w:t xml:space="preserve">Create a Cloud Sync configuration for</w:t>
      </w:r>
      <w:r>
        <w:t xml:space="preserve"> </w:t>
      </w:r>
      <w:r>
        <w:rPr>
          <w:rStyle w:val="VerbatimChar"/>
        </w:rPr>
        <w:t xml:space="preserve">contoso.local</w:t>
      </w:r>
      <w:r>
        <w:t xml:space="preserve">, scoped to</w:t>
      </w:r>
      <w:r>
        <w:t xml:space="preserve"> </w:t>
      </w:r>
      <w:r>
        <w:rPr>
          <w:rStyle w:val="VerbatimChar"/>
        </w:rPr>
        <w:t xml:space="preserve">OU=AzureFilesLab</w:t>
      </w:r>
      <w:r>
        <w:t xml:space="preserve">, with password hash sync enabled.</w:t>
      </w:r>
    </w:p>
    <w:p>
      <w:pPr>
        <w:numPr>
          <w:ilvl w:val="0"/>
          <w:numId w:val="1003"/>
        </w:numPr>
        <w:pStyle w:val="Compact"/>
      </w:pPr>
      <w:r>
        <w:t xml:space="preserve">Wait until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 </w:t>
      </w:r>
      <w:r>
        <w:t xml:space="preserve">shows</w:t>
      </w:r>
      <w:r>
        <w:t xml:space="preserve"> </w:t>
      </w:r>
      <w:r>
        <w:rPr>
          <w:b/>
        </w:rPr>
        <w:t xml:space="preserve">On-premises sync enabled = Yes</w:t>
      </w:r>
      <w:r>
        <w:t xml:space="preserve"> </w:t>
      </w:r>
      <w:r>
        <w:t xml:space="preserve">in the Entra</w:t>
      </w:r>
      <w:r>
        <w:t xml:space="preserve"> </w:t>
      </w:r>
      <w:r>
        <w:t xml:space="preserve">portal (use</w:t>
      </w:r>
      <w:r>
        <w:t xml:space="preserve"> </w:t>
      </w:r>
      <w:r>
        <w:rPr>
          <w:i/>
        </w:rPr>
        <w:t xml:space="preserve">Provision on demand</w:t>
      </w:r>
      <w:r>
        <w:t xml:space="preserve"> </w:t>
      </w:r>
      <w:r>
        <w:t xml:space="preserve">to speed it up).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 </w:t>
      </w:r>
      <w:r>
        <w:t xml:space="preserve">appears as a synced user in Entra ID.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a cloud-only user can’t get a cloud Kerberos ticket on this WS2022</w:t>
      </w:r>
      <w:r>
        <w:t xml:space="preserve"> </w:t>
      </w:r>
      <w:r>
        <w:t xml:space="preserve">client — the identity has to exist in both AD and Entra.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6" w:name="lab-3-confirm-a-healthy-cloud-mount"/>
      <w:r>
        <w:t xml:space="preserve">Lab 3 · Confirm a healthy cloud mount</w:t>
      </w:r>
      <w:bookmarkEnd w:id="26"/>
    </w:p>
    <w:p>
      <w:pPr>
        <w:pStyle w:val="FirstParagraph"/>
      </w:pPr>
      <w:r>
        <w:t xml:space="preserve">On the Client VM, sign in fresh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dsregcmd /status</w:t>
      </w:r>
      <w:r>
        <w:br/>
      </w:r>
      <w:r>
        <w:rPr>
          <w:rStyle w:val="VerbatimChar"/>
        </w:rPr>
        <w:t xml:space="preserve">klist cloud_debug</w:t>
      </w:r>
      <w:r>
        <w:br/>
      </w:r>
      <w:r>
        <w:rPr>
          <w:rStyle w:val="VerbatimChar"/>
        </w:rPr>
        <w:t xml:space="preserve">net use Y: \\&lt;sa&gt;.file.core.windows.net\labshare</w:t>
      </w:r>
      <w:r>
        <w:br/>
      </w:r>
      <w:r>
        <w:rPr>
          <w:rStyle w:val="VerbatimChar"/>
        </w:rPr>
        <w:t xml:space="preserve">klist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dsregcmd /status</w:t>
      </w:r>
      <w:r>
        <w:t xml:space="preserve"> </w:t>
      </w:r>
      <w:r>
        <w:t xml:space="preserve">shows</w:t>
      </w:r>
      <w:r>
        <w:t xml:space="preserve"> </w:t>
      </w:r>
      <w:r>
        <w:rPr>
          <w:b/>
        </w:rPr>
        <w:t xml:space="preserve">AzureAdJoined : YES</w:t>
      </w:r>
      <w:r>
        <w:t xml:space="preserve">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</w:t>
      </w:r>
      <w:r>
        <w:t xml:space="preserve"> </w:t>
      </w:r>
      <w:r>
        <w:t xml:space="preserve">tickets in</w:t>
      </w:r>
      <w:r>
        <w:t xml:space="preserve"> </w:t>
      </w:r>
      <w:r>
        <w:rPr>
          <w:b/>
        </w:rPr>
        <w:t xml:space="preserve">two realms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CONTOSO.LOCAL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KERBEROS.MICROSOFTONLINE.COM</w:t>
      </w:r>
      <w:r>
        <w:t xml:space="preserve">.</w:t>
      </w:r>
      <w:r>
        <w:t xml:space="preserve"> </w:t>
      </w:r>
      <w:r>
        <w:t xml:space="preserve">The share mounts with no DC line of sight.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the second realm is the cloud TGT from Entra — that’s the whole</w:t>
      </w:r>
      <w:r>
        <w:t xml:space="preserve"> </w:t>
      </w:r>
      <w:r>
        <w:t xml:space="preserve">difference from Session 1. Screenshot this as your</w:t>
      </w:r>
      <w:r>
        <w:t xml:space="preserve"> </w:t>
      </w:r>
      <w:r>
        <w:t xml:space="preserve">“</w:t>
      </w:r>
      <w:r>
        <w:t xml:space="preserve">known good.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lab-4-fix-a-missing-cloud-tgt-error-1327"/>
      <w:r>
        <w:t xml:space="preserve">Lab 4 · Fix a missing cloud TGT (error 1327)</w:t>
      </w:r>
      <w:bookmarkEnd w:id="27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session2-entra-kerberos</w:t>
      </w:r>
      <w:r>
        <w:br/>
      </w: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NoCloudTgt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 — sign out and back in first (the policy applies at</w:t>
      </w:r>
      <w:r>
        <w:t xml:space="preserve"> </w:t>
      </w:r>
      <w:r>
        <w:t xml:space="preserve">logon), then:</w:t>
      </w:r>
    </w:p>
    <w:p>
      <w:pPr>
        <w:pStyle w:val="SourceCode"/>
      </w:pPr>
      <w:r>
        <w:rPr>
          <w:rStyle w:val="VerbatimChar"/>
        </w:rPr>
        <w:t xml:space="preserve">klist cloud_debug</w:t>
      </w:r>
      <w:r>
        <w:br/>
      </w:r>
      <w:r>
        <w:rPr>
          <w:rStyle w:val="VerbatimChar"/>
        </w:rPr>
        <w:t xml:space="preserve">net use Y: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no cloud TGT present; mount fails (often</w:t>
      </w:r>
      <w:r>
        <w:t xml:space="preserve"> </w:t>
      </w:r>
      <w:r>
        <w:rPr>
          <w:rStyle w:val="VerbatimChar"/>
        </w:rPr>
        <w:t xml:space="preserve">System error 1327</w:t>
      </w:r>
      <w:r>
        <w:t xml:space="preserve">).</w:t>
      </w:r>
    </w:p>
    <w:p>
      <w:pPr>
        <w:pStyle w:val="BodyText"/>
      </w:pPr>
      <w:r>
        <w:rPr>
          <w:b/>
        </w:rPr>
        <w:t xml:space="preserve">Diagnose:</w:t>
      </w:r>
    </w:p>
    <w:p>
      <w:pPr>
        <w:pStyle w:val="SourceCode"/>
      </w:pPr>
      <w:r>
        <w:rPr>
          <w:rStyle w:val="VerbatimChar"/>
        </w:rPr>
        <w:t xml:space="preserve">reg query "HKLM\SYSTEM\CurrentControlSet\Control\Lsa\Kerberos\Parameters" /v CloudKerberosTicketRetrievalEnabled</w:t>
      </w:r>
      <w:r>
        <w:br/>
      </w:r>
      <w:r>
        <w:rPr>
          <w:rStyle w:val="VerbatimChar"/>
        </w:rPr>
        <w:t xml:space="preserve">dsregcmd /status</w:t>
      </w:r>
    </w:p>
    <w:p>
      <w:pPr>
        <w:pStyle w:val="FirstParagraph"/>
      </w:pPr>
      <w:r>
        <w:t xml:space="preserve">The device is still joined, but the registry value is off, so Windows never</w:t>
      </w:r>
      <w:r>
        <w:t xml:space="preserve"> </w:t>
      </w:r>
      <w:r>
        <w:t xml:space="preserve">requests a cloud TGT.</w:t>
      </w:r>
    </w:p>
    <w:p>
      <w:pPr>
        <w:pStyle w:val="BodyText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NoCloudTgt -Repair</w:t>
      </w:r>
      <w:r>
        <w:t xml:space="preserve">, then sign out and back in.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this registry/GPO value is required and is off by default — a classic</w:t>
      </w:r>
      <w:r>
        <w:t xml:space="preserve"> </w:t>
      </w:r>
      <w:r>
        <w:t xml:space="preserve">“</w:t>
      </w:r>
      <w:r>
        <w:t xml:space="preserve">works on the pilot VM, fails at scale</w:t>
      </w:r>
      <w:r>
        <w:t xml:space="preserve">”</w:t>
      </w:r>
      <w:r>
        <w:t xml:space="preserve"> </w:t>
      </w:r>
      <w:r>
        <w:t xml:space="preserve">cause when a policy misses some devices.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8" w:name="lab-5-fix-revoked-admin-consent"/>
      <w:r>
        <w:t xml:space="preserve">Lab 5 · Fix revoked admin consent</w:t>
      </w:r>
      <w:bookmarkEnd w:id="28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ConsentRevoked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, then mount — it fails.</w:t>
      </w:r>
    </w:p>
    <w:p>
      <w:pPr>
        <w:pStyle w:val="BodyText"/>
      </w:pPr>
      <w:r>
        <w:rPr>
          <w:b/>
        </w:rPr>
        <w:t xml:space="preserve">Diagnose:</w:t>
      </w:r>
      <w:r>
        <w:t xml:space="preserve"> </w:t>
      </w:r>
      <w:r>
        <w:t xml:space="preserve">in the portal,</w:t>
      </w:r>
      <w:r>
        <w:t xml:space="preserve"> </w:t>
      </w:r>
      <w:r>
        <w:rPr>
          <w:b/>
        </w:rPr>
        <w:t xml:space="preserve">Entra ID → Enterprise applications → [Storage</w:t>
      </w:r>
      <w:r>
        <w:rPr>
          <w:b/>
        </w:rPr>
        <w:t xml:space="preserve"> </w:t>
      </w:r>
      <w:r>
        <w:rPr>
          <w:b/>
        </w:rPr>
        <w:t xml:space="preserve">Account]</w:t>
      </w:r>
      <w:r>
        <w:rPr>
          <w:b/>
        </w:rPr>
        <w:t xml:space="preserve"> </w:t>
      </w:r>
      <w:r>
        <w:rPr>
          <w:rStyle w:val="VerbatimChar"/>
          <w:b/>
        </w:rPr>
        <w:t xml:space="preserve">&lt;sa&gt;</w:t>
      </w:r>
      <w:r>
        <w:rPr>
          <w:b/>
        </w:rPr>
        <w:t xml:space="preserve">.file.core.windows.net → Permissions</w:t>
      </w:r>
      <w:r>
        <w:t xml:space="preserve"> </w:t>
      </w:r>
      <w:r>
        <w:t xml:space="preserve">— the grant is gone.</w:t>
      </w:r>
    </w:p>
    <w:p>
      <w:pPr>
        <w:pStyle w:val="BodyText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ConsentRevoked -Repair</w:t>
      </w:r>
      <w:r>
        <w:t xml:space="preserve">, then remount.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enabling Entra Kerberos creates an app for the storage account that</w:t>
      </w:r>
      <w:r>
        <w:t xml:space="preserve"> </w:t>
      </w:r>
      <w:r>
        <w:t xml:space="preserve">needs consented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User.Read</w:t>
      </w:r>
      <w:r>
        <w:t xml:space="preserve">. Removing it (e.g. a security</w:t>
      </w:r>
      <w:r>
        <w:t xml:space="preserve"> </w:t>
      </w:r>
      <w:r>
        <w:t xml:space="preserve">“</w:t>
      </w:r>
      <w:r>
        <w:t xml:space="preserve">unused app</w:t>
      </w:r>
      <w:r>
        <w:t xml:space="preserve">”</w:t>
      </w:r>
      <w:r>
        <w:t xml:space="preserve"> </w:t>
      </w:r>
      <w:r>
        <w:t xml:space="preserve">cleanup) stops ticket issuance.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9" w:name="lab-6-fix-a-device-that-left-entra"/>
      <w:r>
        <w:t xml:space="preserve">Lab 6 · Fix a device that left Entra</w:t>
      </w:r>
      <w:bookmarkEnd w:id="29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NotHybridJoined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dsregcmd /status</w:t>
      </w:r>
      <w:r>
        <w:br/>
      </w:r>
      <w:r>
        <w:rPr>
          <w:rStyle w:val="VerbatimChar"/>
        </w:rPr>
        <w:t xml:space="preserve">klist cloud_debug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AzureAdJoined : NO</w:t>
      </w:r>
      <w:r>
        <w:t xml:space="preserve"> </w:t>
      </w:r>
      <w:r>
        <w:t xml:space="preserve">→ no PRT → no cloud TGT → mount fails.</w:t>
      </w:r>
    </w:p>
    <w:p>
      <w:pPr>
        <w:pStyle w:val="BodyText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NotHybridJoined -Repair</w:t>
      </w:r>
      <w:r>
        <w:t xml:space="preserve"> </w:t>
      </w:r>
      <w:r>
        <w:t xml:space="preserve">(re-joins and reboots; registration</w:t>
      </w:r>
      <w:r>
        <w:t xml:space="preserve"> </w:t>
      </w:r>
      <w:r>
        <w:t xml:space="preserve">takes a few minutes — confirm in</w:t>
      </w:r>
      <w:r>
        <w:t xml:space="preserve"> </w:t>
      </w:r>
      <w:r>
        <w:rPr>
          <w:b/>
        </w:rPr>
        <w:t xml:space="preserve">Entra → Devices</w:t>
      </w:r>
      <w:r>
        <w:t xml:space="preserve">), then remount.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every downstream step depends on the device being joined, so this one</w:t>
      </w:r>
      <w:r>
        <w:t xml:space="preserve"> </w:t>
      </w:r>
      <w:r>
        <w:t xml:space="preserve">break takes out the whole chain.</w:t>
      </w:r>
    </w:p>
    <w:p>
      <w:pPr>
        <w:pStyle w:val="BlockText"/>
      </w:pPr>
      <w:r>
        <w:rPr>
          <w:b/>
        </w:rPr>
        <w:t xml:space="preserve">Note (discussion, not a lab):</w:t>
      </w:r>
      <w:r>
        <w:t xml:space="preserve"> </w:t>
      </w:r>
      <w:r>
        <w:t xml:space="preserve">if a Conditional Access policy requires MFA</w:t>
      </w:r>
      <w:r>
        <w:t xml:space="preserve"> </w:t>
      </w:r>
      <w:r>
        <w:t xml:space="preserve">on the storage app, SMB can’t satisfy it and mounts fail with a generic access</w:t>
      </w:r>
      <w:r>
        <w:t xml:space="preserve"> </w:t>
      </w:r>
      <w:r>
        <w:t xml:space="preserve">denial. The fix is to exclude the</w:t>
      </w:r>
      <w:r>
        <w:t xml:space="preserve"> </w:t>
      </w:r>
      <w:r>
        <w:rPr>
          <w:rStyle w:val="VerbatimChar"/>
        </w:rPr>
        <w:t xml:space="preserve">[Storage Account]</w:t>
      </w:r>
      <w:r>
        <w:t xml:space="preserve"> </w:t>
      </w:r>
      <w:r>
        <w:t xml:space="preserve">app from that policy —</w:t>
      </w:r>
      <w:r>
        <w:t xml:space="preserve"> </w:t>
      </w:r>
      <w:r>
        <w:t xml:space="preserve">never disable MFA tenant-wide. You’d spot it in the Entra sign-in logs.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tracing-tip"/>
      <w:r>
        <w:t xml:space="preserve">Tracing tip</w:t>
      </w:r>
      <w:bookmarkEnd w:id="30"/>
    </w:p>
    <w:p>
      <w:pPr>
        <w:pStyle w:val="FirstParagraph"/>
      </w:pPr>
      <w:r>
        <w:t xml:space="preserve">For AD DS you’d use netsh/Wireshark, but Entra Kerberos rides over HTTPS (</w:t>
      </w:r>
      <w:r>
        <w:t xml:space="preserve">“</w:t>
      </w:r>
      <w:r>
        <w:t xml:space="preserve">KDC</w:t>
      </w:r>
      <w:r>
        <w:t xml:space="preserve"> </w:t>
      </w:r>
      <w:r>
        <w:t xml:space="preserve">Proxy</w:t>
      </w:r>
      <w:r>
        <w:t xml:space="preserve">”</w:t>
      </w:r>
      <w:r>
        <w:t xml:space="preserve">), so those only show encrypted TCP. To read the ticket exchange, use</w:t>
      </w:r>
      <w:r>
        <w:t xml:space="preserve"> </w:t>
      </w:r>
      <w:r>
        <w:rPr>
          <w:b/>
        </w:rPr>
        <w:t xml:space="preserve">Fiddler + the Kerberos.NET extension</w:t>
      </w:r>
      <w:r>
        <w:t xml:space="preserve"> </w:t>
      </w:r>
      <w:r>
        <w:t xml:space="preserve">(enable Decrypt HTTPS, reboot, run</w:t>
      </w:r>
      <w:r>
        <w:t xml:space="preserve"> </w:t>
      </w:r>
      <w:r>
        <w:rPr>
          <w:rStyle w:val="VerbatimChar"/>
        </w:rPr>
        <w:t xml:space="preserve">klist get cifs/&lt;sa&gt;…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1" w:name="clean-up"/>
      <w:r>
        <w:t xml:space="preserve">Clean up</w:t>
      </w:r>
      <w:bookmarkEnd w:id="31"/>
    </w:p>
    <w:p>
      <w:pPr>
        <w:pStyle w:val="SourceCode"/>
      </w:pPr>
      <w:r>
        <w:rPr>
          <w:rStyle w:val="NormalTok"/>
        </w:rPr>
        <w:t xml:space="preserve">.\cleanup.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-IncludeEntra</w:t>
      </w:r>
    </w:p>
    <w:p>
      <w:pPr>
        <w:pStyle w:val="FirstParagraph"/>
      </w:pPr>
      <w:r>
        <w:t xml:space="preserve">Then delete the Cloud Sync configuration and provisioning agent in the Entra</w:t>
      </w:r>
      <w:r>
        <w:t xml:space="preserve"> </w:t>
      </w:r>
      <w:r>
        <w:t xml:space="preserve">portal (the script reminds you).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2" w:name="command-reference"/>
      <w:r>
        <w:t xml:space="preserve">Command reference</w:t>
      </w:r>
      <w:bookmarkEnd w:id="32"/>
    </w:p>
    <w:p>
      <w:pPr>
        <w:pStyle w:val="SourceCode"/>
      </w:pPr>
      <w:r>
        <w:rPr>
          <w:rStyle w:val="VerbatimChar"/>
        </w:rPr>
        <w:t xml:space="preserve">dsregcmd /status                    device &amp; PRT / join state</w:t>
      </w:r>
      <w:r>
        <w:br/>
      </w:r>
      <w:r>
        <w:rPr>
          <w:rStyle w:val="VerbatimChar"/>
        </w:rPr>
        <w:t xml:space="preserve">dsregcmd /refreshprt                refresh the Primary Refresh Token</w:t>
      </w:r>
      <w:r>
        <w:br/>
      </w:r>
      <w:r>
        <w:rPr>
          <w:rStyle w:val="VerbatimChar"/>
        </w:rPr>
        <w:t xml:space="preserve">klist cloud_debug                   cloud TGT diagnostics</w:t>
      </w:r>
      <w:r>
        <w:br/>
      </w:r>
      <w:r>
        <w:rPr>
          <w:rStyle w:val="VerbatimChar"/>
        </w:rPr>
        <w:t xml:space="preserve">klist                               cached tickets (note the two realms)</w:t>
      </w:r>
    </w:p>
    <w:p>
      <w:pPr>
        <w:pStyle w:val="Heading1"/>
      </w:pPr>
      <w:bookmarkStart w:id="33" w:name="error-cause-quick-map"/>
      <w:r>
        <w:t xml:space="preserve">Error → cause quick map</w:t>
      </w:r>
      <w:bookmarkEnd w:id="33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see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Likely cause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1327 / no cloud TGT</w:t>
            </w:r>
          </w:p>
        </w:tc>
        <w:tc>
          <w:p>
            <w:pPr>
              <w:pStyle w:val="Compact"/>
              <w:jc w:val="left"/>
            </w:pPr>
            <w:r>
              <w:t xml:space="preserve">CloudKerberosTicketRetrievalEnabled not set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AzureAdJoined: NO</w:t>
            </w:r>
          </w:p>
        </w:tc>
        <w:tc>
          <w:p>
            <w:pPr>
              <w:pStyle w:val="Compact"/>
              <w:jc w:val="left"/>
            </w:pPr>
            <w:r>
              <w:t xml:space="preserve">device not hybrid joined / registration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Generic access denied</w:t>
            </w:r>
          </w:p>
        </w:tc>
        <w:tc>
          <w:p>
            <w:pPr>
              <w:pStyle w:val="Compact"/>
              <w:jc w:val="left"/>
            </w:pPr>
            <w:r>
              <w:t xml:space="preserve">admin consent missing, or CA/MFA on the app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Works for some users only</w:t>
            </w:r>
          </w:p>
        </w:tc>
        <w:tc>
          <w:p>
            <w:pPr>
              <w:pStyle w:val="Compact"/>
              <w:jc w:val="left"/>
            </w:pPr>
            <w:r>
              <w:t xml:space="preserve">user is cloud-only (not a hybrid identity)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53 / 67 / timeout</w:t>
            </w:r>
          </w:p>
        </w:tc>
        <w:tc>
          <w:p>
            <w:pPr>
              <w:pStyle w:val="Compact"/>
              <w:jc w:val="left"/>
            </w:pPr>
            <w:r>
              <w:t xml:space="preserve">port 445 blocked or DNS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 — Session 2</dc:title>
  <dc:creator/>
  <dc:language>en</dc:language>
  <cp:keywords/>
  <dcterms:created xsi:type="dcterms:W3CDTF">2026-07-27T07:01:26Z</dcterms:created>
  <dcterms:modified xsi:type="dcterms:W3CDTF">2026-07-27T07:01:26Z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Azure Files with Microsoft Entra Kerberos for Hybrid Identities (hands-on)</vt:lpwstr>
  </property>
</Properties>
</file>