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jc w:val="center"/>
        <w:rPr>
          <w:rFonts w:ascii="Times New Roman" w:hAnsi="Times New Roman"/>
          <w:sz w:val="28"/>
          <w:szCs w:val="28"/>
        </w:rPr>
      </w:pPr>
    </w:p>
    <w:p>
      <w:pPr>
        <w:pStyle w:val="Normal.0"/>
        <w:widowControl w:val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2476500" cy="57150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Закарпатська обл</w:t>
      </w:r>
      <w:r>
        <w:rPr>
          <w:rFonts w:ascii="Times New Roman" w:hAnsi="Times New Roman"/>
          <w:sz w:val="24"/>
          <w:szCs w:val="24"/>
          <w:rtl w:val="0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</w:rPr>
        <w:t>м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>Ужгород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вул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Радищева </w:t>
      </w:r>
      <w:r>
        <w:rPr>
          <w:rFonts w:ascii="Times New Roman" w:hAnsi="Times New Roman"/>
          <w:sz w:val="24"/>
          <w:szCs w:val="24"/>
          <w:rtl w:val="0"/>
        </w:rPr>
        <w:t>7-</w:t>
      </w:r>
      <w:r>
        <w:rPr>
          <w:rFonts w:ascii="Times New Roman" w:hAnsi="Times New Roman" w:hint="default"/>
          <w:sz w:val="24"/>
          <w:szCs w:val="24"/>
          <w:rtl w:val="0"/>
        </w:rPr>
        <w:t>а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hAnsi="Arial Unicode MS" w:hint="default"/>
          <w:sz w:val="24"/>
          <w:szCs w:val="24"/>
          <w:rtl w:val="0"/>
        </w:rPr>
        <w:t>☎</w:t>
      </w:r>
      <w:r>
        <w:rPr>
          <w:rFonts w:ascii="Times New Roman" w:hAnsi="Times New Roman"/>
          <w:sz w:val="24"/>
          <w:szCs w:val="24"/>
          <w:rtl w:val="0"/>
        </w:rPr>
        <w:t xml:space="preserve"> +380505098757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mcneyromed@gmail.com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"https://mcneyromed.com"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https://mcneyromed.com</w:t>
      </w:r>
      <w:r>
        <w:rPr/>
        <w:fldChar w:fldCharType="end" w:fldLock="0"/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  <w:u w:val="single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{patient_name}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, 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 xml:space="preserve">{patient_year} 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>р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Скарги</w:t>
      </w:r>
      <w:r>
        <w:rPr>
          <w:rStyle w:val="None"/>
          <w:rFonts w:ascii="Times New Roman" w:hAnsi="Times New Roman"/>
          <w:sz w:val="28"/>
          <w:szCs w:val="28"/>
          <w:rtl w:val="0"/>
        </w:rPr>
        <w:t>: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Анамнез хвороби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 xml:space="preserve"> DIVA-5 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Діагностичне інтерв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'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ю для РДУГ у дорослих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Частина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 xml:space="preserve">Симптоми дефіциту уваги </w:t>
      </w:r>
      <w:r>
        <w:rPr>
          <w:rStyle w:val="None"/>
          <w:rFonts w:ascii="Times New Roman" w:hAnsi="Times New Roman"/>
          <w:sz w:val="28"/>
          <w:szCs w:val="28"/>
          <w:rtl w:val="0"/>
        </w:rPr>
        <w:t>(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>Критерій А</w:t>
      </w:r>
      <w:r>
        <w:rPr>
          <w:rStyle w:val="None"/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 xml:space="preserve">за </w:t>
      </w:r>
      <w:r>
        <w:rPr>
          <w:rStyle w:val="None"/>
          <w:rFonts w:ascii="Times New Roman" w:hAnsi="Times New Roman"/>
          <w:sz w:val="28"/>
          <w:szCs w:val="28"/>
          <w:rtl w:val="0"/>
        </w:rPr>
        <w:t>DSM-5)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> 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 1"/>
        <w:rPr>
          <w:rStyle w:val="None"/>
          <w:sz w:val="24"/>
          <w:szCs w:val="24"/>
        </w:rPr>
      </w:pPr>
      <w:r>
        <w:rPr>
          <w:rStyle w:val="None"/>
          <w:b w:val="1"/>
          <w:bCs w:val="1"/>
          <w:rtl w:val="0"/>
        </w:rPr>
        <w:t>А</w:t>
      </w:r>
      <w:r>
        <w:rPr>
          <w:rStyle w:val="None"/>
          <w:b w:val="1"/>
          <w:bCs w:val="1"/>
          <w:rtl w:val="0"/>
          <w:lang w:val="ru-RU"/>
        </w:rPr>
        <w:t xml:space="preserve">1 </w:t>
      </w:r>
      <w:r>
        <w:rPr>
          <w:rStyle w:val="None"/>
          <w:u w:val="single"/>
          <w:rtl w:val="0"/>
        </w:rPr>
        <w:t>Симптоми наявні у дорослому віці</w:t>
      </w:r>
      <w:r>
        <w:rPr>
          <w:rStyle w:val="None"/>
          <w:u w:val="single"/>
          <w:rtl w:val="0"/>
        </w:rPr>
        <w:t>:</w:t>
      </w:r>
      <w:r>
        <w:rPr>
          <w:rStyle w:val="None A"/>
          <w:rtl w:val="0"/>
        </w:rPr>
        <w:t xml:space="preserve"> </w:t>
      </w:r>
      <w:r>
        <w:rPr>
          <w:rStyle w:val="None"/>
          <w:rtl w:val="0"/>
          <w:lang w:val="en-US"/>
        </w:rPr>
        <w:t>{</w:t>
      </w:r>
      <w:r>
        <w:rPr>
          <w:rStyle w:val="None A"/>
          <w:rtl w:val="0"/>
        </w:rPr>
        <w:t>A1</w:t>
      </w:r>
      <w:r>
        <w:rPr>
          <w:rStyle w:val="None"/>
          <w:rtl w:val="0"/>
          <w:lang w:val="en-US"/>
        </w:rPr>
        <w:t>_adult</w:t>
      </w:r>
      <w:r>
        <w:rPr>
          <w:rStyle w:val="None A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{A1_child}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2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2_adult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2_child}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3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 xml:space="preserve"> 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3_adult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3_child}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4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4_adult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4_child}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5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  <w:lang w:val="en-US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5_adult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5_child}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6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6_adult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6_child}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7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7_adult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7_child}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8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8_adult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8_child}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А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9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9_adult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</w:rPr>
        <w:t>A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9_child}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Частина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2: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 xml:space="preserve"> Симптоми гіперактивності</w:t>
      </w:r>
      <w:r>
        <w:rPr>
          <w:rStyle w:val="None"/>
          <w:rFonts w:ascii="Times New Roman" w:hAnsi="Times New Roman"/>
          <w:sz w:val="28"/>
          <w:szCs w:val="28"/>
          <w:rtl w:val="0"/>
        </w:rPr>
        <w:t>-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 xml:space="preserve">імпульсивності </w:t>
      </w:r>
      <w:r>
        <w:rPr>
          <w:rStyle w:val="None"/>
          <w:rFonts w:ascii="Times New Roman" w:hAnsi="Times New Roman"/>
          <w:sz w:val="28"/>
          <w:szCs w:val="28"/>
          <w:rtl w:val="0"/>
        </w:rPr>
        <w:t>(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>Критерій А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2 </w:t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 xml:space="preserve">за 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DSM-5)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{H1_adult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{H1_child}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2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{H2_adult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}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{H2_child}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3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{H3_adult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{H3_child}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4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 xml:space="preserve"> {H4_adult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{H4_child}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5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{H5_adult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{H5_child}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6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{H6_adult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  <w:r>
        <w:rPr>
          <w:rStyle w:val="None"/>
          <w:rtl w:val="0"/>
          <w:lang w:val="en-US"/>
        </w:rPr>
        <w:t xml:space="preserve">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{H6_child}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7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{H7_adult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{H7_child}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 A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8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{H8_adult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{H8_child}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 xml:space="preserve">9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дорослому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{H9_adult</w:t>
      </w:r>
      <w:r>
        <w:rPr>
          <w:rStyle w:val="None"/>
          <w:rFonts w:ascii="Times New Roman" w:hAnsi="Times New Roman"/>
          <w:sz w:val="28"/>
          <w:szCs w:val="28"/>
          <w:rtl w:val="0"/>
        </w:rPr>
        <w:t>}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Симптоми наявні у дитячому віці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{H9_child}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 1"/>
        <w:rPr>
          <w:rStyle w:val="None"/>
          <w:shd w:val="clear" w:color="auto" w:fill="ffffff"/>
        </w:rPr>
      </w:pPr>
      <w:r>
        <w:rPr>
          <w:rStyle w:val="None"/>
          <w:b w:val="1"/>
          <w:bCs w:val="1"/>
          <w:shd w:val="clear" w:color="auto" w:fill="ffffff"/>
          <w:rtl w:val="0"/>
        </w:rPr>
        <w:t xml:space="preserve">Частина </w:t>
      </w:r>
      <w:r>
        <w:rPr>
          <w:rStyle w:val="None"/>
          <w:b w:val="1"/>
          <w:bCs w:val="1"/>
          <w:shd w:val="clear" w:color="auto" w:fill="ffffff"/>
          <w:rtl w:val="0"/>
          <w:lang w:val="ru-RU"/>
        </w:rPr>
        <w:t>3:</w:t>
      </w:r>
      <w:r>
        <w:rPr>
          <w:rStyle w:val="None"/>
          <w:shd w:val="clear" w:color="auto" w:fill="ffffff"/>
          <w:rtl w:val="0"/>
        </w:rPr>
        <w:t xml:space="preserve"> Порушення функціонування через симптоми </w:t>
      </w:r>
      <w:r>
        <w:rPr>
          <w:rStyle w:val="None"/>
          <w:shd w:val="clear" w:color="auto" w:fill="ffffff"/>
          <w:rtl w:val="0"/>
        </w:rPr>
        <w:t>(</w:t>
      </w:r>
      <w:r>
        <w:rPr>
          <w:rStyle w:val="None"/>
          <w:shd w:val="clear" w:color="auto" w:fill="ffffff"/>
          <w:rtl w:val="0"/>
        </w:rPr>
        <w:t xml:space="preserve">Критерії </w:t>
      </w:r>
      <w:r>
        <w:rPr>
          <w:rStyle w:val="None"/>
          <w:shd w:val="clear" w:color="auto" w:fill="ffffff"/>
          <w:rtl w:val="0"/>
          <w:lang w:val="en-US"/>
        </w:rPr>
        <w:t xml:space="preserve">B, C, D </w:t>
      </w:r>
      <w:r>
        <w:rPr>
          <w:rStyle w:val="None"/>
          <w:shd w:val="clear" w:color="auto" w:fill="ffffff"/>
          <w:rtl w:val="0"/>
        </w:rPr>
        <w:t xml:space="preserve">за </w:t>
      </w:r>
      <w:r>
        <w:rPr>
          <w:rStyle w:val="None"/>
          <w:shd w:val="clear" w:color="auto" w:fill="ffffff"/>
          <w:rtl w:val="0"/>
        </w:rPr>
        <w:t xml:space="preserve">DSM-5) 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  <w:u w:val="single"/>
        </w:rPr>
      </w:pPr>
    </w:p>
    <w:p>
      <w:pPr>
        <w:pStyle w:val="Normal 1"/>
        <w:rPr>
          <w:rStyle w:val="None"/>
          <w:lang w:val="en-US"/>
        </w:rPr>
      </w:pPr>
      <w:r>
        <w:rPr>
          <w:rStyle w:val="None"/>
          <w:u w:val="single"/>
          <w:rtl w:val="0"/>
        </w:rPr>
        <w:t>Чи завжди у вас були ці симптоми РДУГ</w:t>
      </w:r>
      <w:r>
        <w:rPr>
          <w:rStyle w:val="None"/>
          <w:u w:val="single"/>
          <w:rtl w:val="0"/>
          <w:lang w:val="zh-TW" w:eastAsia="zh-TW"/>
        </w:rPr>
        <w:t>?</w:t>
      </w:r>
      <w:r>
        <w:rPr>
          <w:rStyle w:val="None A"/>
          <w:rtl w:val="0"/>
        </w:rPr>
        <w:t xml:space="preserve"> </w:t>
        <w:br w:type="textWrapping"/>
      </w:r>
      <w:r>
        <w:rPr>
          <w:rStyle w:val="None"/>
          <w:rtl w:val="0"/>
          <w:lang w:val="en-US"/>
        </w:rPr>
        <w:t>{res_partB}</w:t>
      </w:r>
    </w:p>
    <w:p>
      <w:pPr>
        <w:pStyle w:val="Normal 1"/>
      </w:pPr>
      <w:r>
        <w:rPr>
          <w:rStyle w:val="None"/>
          <w:rtl w:val="0"/>
          <w:lang w:val="en-US"/>
        </w:rPr>
        <w:t>{</w:t>
      </w:r>
      <w:r>
        <w:rPr>
          <w:rtl w:val="0"/>
          <w:lang w:val="en-US"/>
        </w:rPr>
        <w:t>partB_text</w:t>
      </w:r>
      <w:r>
        <w:rPr>
          <w:rStyle w:val="None"/>
          <w:rtl w:val="0"/>
          <w:lang w:val="en-US"/>
        </w:rPr>
        <w:t>}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rPr>
          <w:rStyle w:val="None"/>
          <w:rFonts w:ascii="Times New Roman" w:cs="Times New Roman" w:hAnsi="Times New Roman" w:eastAsia="Times New Roman"/>
          <w:sz w:val="28"/>
          <w:szCs w:val="28"/>
          <w:u w:val="single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У яких сферах життя ви мали труднощі через свої симптоми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>: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cs="Times New Roman" w:hAnsi="Times New Roman" w:eastAsia="Times New Roman"/>
          <w:sz w:val="28"/>
          <w:szCs w:val="28"/>
          <w:u w:val="single"/>
        </w:rPr>
        <w:br w:type="textWrapping"/>
      </w:r>
      <w:r>
        <w:rPr>
          <w:rStyle w:val="None"/>
          <w:rFonts w:ascii="Times New Roman" w:hAnsi="Times New Roman" w:hint="default"/>
          <w:sz w:val="28"/>
          <w:szCs w:val="28"/>
          <w:rtl w:val="0"/>
        </w:rPr>
        <w:t>ДОРОСЛИЙ ВІК</w:t>
      </w:r>
      <w:r>
        <w:rPr>
          <w:rStyle w:val="None"/>
          <w:rFonts w:ascii="Times New Roman" w:hAnsi="Times New Roman"/>
          <w:sz w:val="28"/>
          <w:szCs w:val="28"/>
          <w:rtl w:val="0"/>
        </w:rPr>
        <w:t>: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  <w:lang w:val="ru-RU"/>
        </w:rPr>
        <w:t>Робота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освіта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{C1}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Відносини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сім’я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{C2}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Вільний час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хобі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{C3}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Спілкування з людьми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{C4}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Самооцінка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самовпевненість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{C5}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ДИТИНСТВО ТА ПІДЛІТКОВІ РОКИ</w:t>
      </w:r>
      <w:r>
        <w:rPr>
          <w:rStyle w:val="None"/>
          <w:rFonts w:ascii="Times New Roman" w:hAnsi="Times New Roman"/>
          <w:sz w:val="28"/>
          <w:szCs w:val="28"/>
          <w:rtl w:val="0"/>
        </w:rPr>
        <w:t>:</w:t>
      </w:r>
      <w:r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rtl w:val="0"/>
        </w:rPr>
        <w:br w:type="textWrapping"/>
        <w:t>Освіта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{C6}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Спілкування з людьми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{C7}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Самооцінка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самовпевненість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{C8}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Сім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  <w:lang w:val="en-US"/>
        </w:rPr>
        <w:t>’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я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{C9}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  <w:lang w:val="en-US"/>
        </w:rPr>
      </w:pP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Вільний час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>/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хобі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rPr>
          <w:rStyle w:val="None"/>
          <w:sz w:val="28"/>
          <w:szCs w:val="28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{C10}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  <w:u w:val="single"/>
        </w:rPr>
      </w:pP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Дорослий вік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 xml:space="preserve">: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Ознаки порушення в двох або більше сферах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  <w:lang w:val="zh-TW" w:eastAsia="zh-TW"/>
        </w:rPr>
        <w:t>?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 xml:space="preserve"> {partC_adult}</w:t>
      </w:r>
      <w:r>
        <w:rPr>
          <w:rStyle w:val="None"/>
          <w:rFonts w:ascii="Times New Roman" w:cs="Times New Roman" w:hAnsi="Times New Roman" w:eastAsia="Times New Roman"/>
          <w:sz w:val="28"/>
          <w:szCs w:val="28"/>
          <w:u w:val="single"/>
          <w:rtl w:val="0"/>
          <w:lang w:val="ru-RU"/>
        </w:rPr>
        <w:br w:type="textWrapping"/>
        <w:t>Дитинство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</w:rPr>
        <w:t xml:space="preserve">: </w:t>
      </w:r>
      <w:r>
        <w:rPr>
          <w:rStyle w:val="None"/>
          <w:rFonts w:ascii="Times New Roman" w:hAnsi="Times New Roman" w:hint="default"/>
          <w:sz w:val="28"/>
          <w:szCs w:val="28"/>
          <w:u w:val="single"/>
          <w:rtl w:val="0"/>
        </w:rPr>
        <w:t>Ознаки порушення в двох або більше сферах</w:t>
      </w:r>
      <w:r>
        <w:rPr>
          <w:rStyle w:val="None"/>
          <w:rFonts w:ascii="Times New Roman" w:hAnsi="Times New Roman"/>
          <w:sz w:val="28"/>
          <w:szCs w:val="28"/>
          <w:u w:val="single"/>
          <w:rtl w:val="0"/>
          <w:lang w:val="zh-TW" w:eastAsia="zh-TW"/>
        </w:rPr>
        <w:t>?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 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 xml:space="preserve"> {partC_child}</w:t>
      </w:r>
    </w:p>
    <w:p>
      <w:pPr>
        <w:pStyle w:val="Normal.0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  <w:u w:val="single"/>
        </w:rPr>
      </w:pPr>
    </w:p>
    <w:p>
      <w:pPr>
        <w:pStyle w:val="Normal 1"/>
        <w:spacing w:line="240" w:lineRule="auto"/>
        <w:rPr>
          <w:rStyle w:val="None"/>
          <w:shd w:val="nil" w:color="auto" w:fill="auto"/>
        </w:rPr>
      </w:pPr>
      <w:r>
        <w:rPr>
          <w:rStyle w:val="None"/>
          <w:shd w:val="nil" w:color="auto" w:fill="auto"/>
          <w:rtl w:val="0"/>
        </w:rPr>
        <w:t>Додатково</w:t>
      </w:r>
      <w:r>
        <w:rPr>
          <w:rStyle w:val="None"/>
          <w:shd w:val="nil" w:color="auto" w:fill="auto"/>
          <w:rtl w:val="0"/>
          <w:lang w:val="en-US"/>
        </w:rPr>
        <w:t>: {optional_text}</w:t>
      </w:r>
    </w:p>
    <w:p>
      <w:pPr>
        <w:pStyle w:val="Normal 1"/>
        <w:spacing w:line="240" w:lineRule="auto"/>
        <w:rPr>
          <w:rStyle w:val="None"/>
          <w:shd w:val="nil" w:color="auto" w:fill="auto"/>
        </w:rPr>
      </w:pPr>
      <w:r>
        <w:rPr>
          <w:rStyle w:val="None"/>
          <w:shd w:val="nil" w:color="auto" w:fill="auto"/>
          <w:rtl w:val="0"/>
          <w:lang w:val="en-US"/>
        </w:rPr>
        <w:t>Стать</w:t>
      </w:r>
      <w:r>
        <w:rPr>
          <w:rStyle w:val="None"/>
          <w:shd w:val="nil" w:color="auto" w:fill="auto"/>
          <w:rtl w:val="0"/>
          <w:lang w:val="en-US"/>
        </w:rPr>
        <w:t>: {patient_sex}</w:t>
      </w:r>
    </w:p>
    <w:p>
      <w:pPr>
        <w:pStyle w:val="Normal 1"/>
        <w:spacing w:line="240" w:lineRule="auto"/>
        <w:rPr>
          <w:rStyle w:val="None"/>
          <w:shd w:val="nil" w:color="auto" w:fill="auto"/>
        </w:rPr>
      </w:pPr>
    </w:p>
    <w:p>
      <w:pPr>
        <w:pStyle w:val="Normal.0"/>
        <w:spacing w:line="240" w:lineRule="auto"/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Normal.0"/>
        <w:spacing w:line="240" w:lineRule="auto"/>
        <w:jc w:val="right"/>
      </w:pPr>
      <w:r>
        <w:rPr>
          <w:rStyle w:val="None"/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Дата проведення                           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formattedDate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}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sz w:val="24"/>
      <w:szCs w:val="24"/>
      <w:u w:val="single"/>
      <w:lang w:val="en-US"/>
    </w:rPr>
  </w:style>
  <w:style w:type="paragraph" w:styleId="Normal 1">
    <w:name w:val="Normal 1"/>
    <w:next w:val="Normal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clear" w:color="auto" w:fill="ffffff"/>
      <w:vertAlign w:val="baseline"/>
      <w14:textFill>
        <w14:solidFill>
          <w14:srgbClr w14:val="000000"/>
        </w14:solidFill>
      </w14:textFill>
    </w:rPr>
  </w:style>
  <w:style w:type="character" w:styleId="None A">
    <w:name w:val="None A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