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2886075" cy="11811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86075" cy="1181100"/>
                    </a:xfrm>
                    <a:prstGeom prst="rect">
                      <a:avLst/>
                    </a:prstGeom>
                  </pic:spPr>
                </pic:pic>
              </a:graphicData>
            </a:graphic>
          </wp:inline>
        </w:drawing>
      </w:r>
    </w:p>
    <w:p>
      <w:pPr>
        <w:spacing w:after="60" w:before="0" w:line="276"/>
        <w:jc w:val="center"/>
      </w:pPr>
      <w:r>
        <w:rPr>
          <w:b/>
          <w:bCs/>
          <w:sz w:val="32"/>
          <w:szCs w:val="32"/>
        </w:rPr>
        <w:t xml:space="preserve">CLOUDNOTE AI: CLOUD-BASED INTELLIGENT</w:t>
      </w:r>
    </w:p>
    <w:p>
      <w:pPr>
        <w:spacing w:after="60" w:before="0" w:line="276"/>
        <w:jc w:val="center"/>
      </w:pPr>
      <w:r>
        <w:rPr>
          <w:b/>
          <w:bCs/>
          <w:sz w:val="32"/>
          <w:szCs w:val="32"/>
        </w:rPr>
        <w:t xml:space="preserve">VIDEO NOTE EXTRACTION AND</w:t>
      </w:r>
    </w:p>
    <w:p>
      <w:pPr>
        <w:spacing w:after="60" w:before="0" w:line="276"/>
        <w:jc w:val="center"/>
      </w:pPr>
      <w:r>
        <w:rPr>
          <w:b/>
          <w:bCs/>
          <w:sz w:val="32"/>
          <w:szCs w:val="32"/>
        </w:rPr>
        <w:t xml:space="preserve">SEMANTIC SEARCH PLATFORM</w:t>
      </w:r>
    </w:p>
    <w:p>
      <w:pPr>
        <w:spacing w:after="60" w:before="120" w:line="276"/>
        <w:jc w:val="center"/>
      </w:pPr>
      <w:r>
        <w:rPr>
          <w:b/>
          <w:bCs/>
          <w:sz w:val="26"/>
          <w:szCs w:val="26"/>
        </w:rPr>
        <w:t xml:space="preserve">(CloudNote AI)</w:t>
      </w:r>
    </w:p>
    <w:p>
      <w:pPr>
        <w:spacing w:after="60" w:before="400" w:line="276"/>
        <w:jc w:val="center"/>
      </w:pPr>
      <w:r>
        <w:rPr>
          <w:b w:val="false"/>
          <w:bCs w:val="false"/>
          <w:sz w:val="24"/>
          <w:szCs w:val="24"/>
        </w:rPr>
        <w:t xml:space="preserve">A Project Report submitted in partial fulfilment of the requirements for the award of</w:t>
      </w:r>
    </w:p>
    <w:p>
      <w:pPr>
        <w:spacing w:after="60" w:before="0" w:line="276"/>
        <w:jc w:val="center"/>
      </w:pPr>
      <w:r>
        <w:rPr>
          <w:b w:val="false"/>
          <w:bCs w:val="false"/>
          <w:sz w:val="24"/>
          <w:szCs w:val="24"/>
        </w:rPr>
        <w:t xml:space="preserve">the degree of</w:t>
      </w:r>
    </w:p>
    <w:p>
      <w:pPr>
        <w:spacing w:after="60" w:before="200" w:line="276"/>
        <w:jc w:val="center"/>
      </w:pPr>
      <w:r>
        <w:rPr>
          <w:b/>
          <w:bCs/>
          <w:sz w:val="28"/>
          <w:szCs w:val="28"/>
        </w:rPr>
        <w:t xml:space="preserve">BACHELOR OF TECHNOLOGY</w:t>
      </w:r>
    </w:p>
    <w:p>
      <w:pPr>
        <w:spacing w:after="60" w:before="40" w:line="276"/>
        <w:jc w:val="center"/>
      </w:pPr>
      <w:r>
        <w:rPr>
          <w:b w:val="false"/>
          <w:bCs w:val="false"/>
          <w:i/>
          <w:iCs/>
          <w:sz w:val="24"/>
          <w:szCs w:val="24"/>
        </w:rPr>
        <w:t xml:space="preserve">in</w:t>
      </w:r>
    </w:p>
    <w:p>
      <w:pPr>
        <w:spacing w:after="60" w:before="40" w:line="276"/>
        <w:jc w:val="center"/>
      </w:pPr>
      <w:r>
        <w:rPr>
          <w:b/>
          <w:bCs/>
          <w:sz w:val="28"/>
          <w:szCs w:val="28"/>
        </w:rPr>
        <w:t xml:space="preserve">COMPUTER SCIENCE AND ENGINEERING</w:t>
      </w:r>
    </w:p>
    <w:p>
      <w:pPr>
        <w:spacing w:after="60" w:before="400" w:line="276"/>
        <w:jc w:val="center"/>
      </w:pPr>
      <w:r>
        <w:rPr>
          <w:b w:val="false"/>
          <w:bCs w:val="false"/>
          <w:i/>
          <w:iCs/>
          <w:sz w:val="24"/>
          <w:szCs w:val="24"/>
        </w:rPr>
        <w:t xml:space="preserve">Submitted by</w:t>
      </w:r>
    </w:p>
    <w:tbl>
      <w:tblPr>
        <w:tblW w:type="dxa" w:w="4817"/>
        <w:jc w:val="center"/>
        <w:tblBorders>
          <w:top w:val="none" w:color="FFFFFF" w:sz="0"/>
          <w:left w:val="none" w:color="FFFFFF" w:sz="0"/>
          <w:bottom w:val="none" w:color="FFFFFF" w:sz="0"/>
          <w:right w:val="none" w:color="FFFFFF" w:sz="0"/>
          <w:insideH w:val="none" w:color="FFFFFF" w:sz="0"/>
          <w:insideV w:val="none" w:color="FFFFFF" w:sz="0"/>
        </w:tblBorders>
      </w:tblPr>
      <w:tblGrid>
        <w:gridCol w:w="2990"/>
        <w:gridCol w:w="1827"/>
      </w:tblGrid>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K. Mithilesh Reddy</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2320030330</w:t>
            </w:r>
          </w:p>
        </w:tc>
      </w:tr>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Nitin Tulugu</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2320030186</w:t>
            </w:r>
          </w:p>
        </w:tc>
      </w:tr>
      <w:tr>
        <w:tc>
          <w:tcPr>
            <w:tcW w:type="dxa" w:w="2990"/>
            <w:tcBorders>
              <w:top w:val="none" w:color="FFFFFF" w:sz="0"/>
              <w:left w:val="none" w:color="FFFFFF" w:sz="0"/>
              <w:bottom w:val="none" w:color="FFFFFF" w:sz="0"/>
              <w:right w:val="none" w:color="FFFFFF" w:sz="0"/>
            </w:tcBorders>
          </w:tcPr>
          <w:p>
            <w:pPr>
              <w:spacing w:after="40"/>
            </w:pPr>
            <w:r>
              <w:rPr>
                <w:sz w:val="24"/>
                <w:szCs w:val="24"/>
              </w:rPr>
              <w:t xml:space="preserve">Sargu Sai Chetan</w:t>
            </w:r>
          </w:p>
        </w:tc>
        <w:tc>
          <w:tcPr>
            <w:tcW w:type="dxa" w:w="1827"/>
            <w:tcBorders>
              <w:top w:val="none" w:color="FFFFFF" w:sz="0"/>
              <w:left w:val="none" w:color="FFFFFF" w:sz="0"/>
              <w:bottom w:val="none" w:color="FFFFFF" w:sz="0"/>
              <w:right w:val="none" w:color="FFFFFF" w:sz="0"/>
            </w:tcBorders>
          </w:tcPr>
          <w:p>
            <w:pPr>
              <w:spacing w:after="40"/>
            </w:pPr>
            <w:r>
              <w:rPr>
                <w:sz w:val="24"/>
                <w:szCs w:val="24"/>
              </w:rPr>
              <w:t xml:space="preserve">2320030348</w:t>
            </w:r>
          </w:p>
        </w:tc>
      </w:tr>
    </w:tbl>
    <w:p>
      <w:pPr>
        <w:spacing w:after="60" w:before="360" w:line="276"/>
        <w:jc w:val="center"/>
      </w:pPr>
      <w:r>
        <w:rPr>
          <w:b w:val="false"/>
          <w:bCs w:val="false"/>
          <w:i/>
          <w:iCs/>
          <w:sz w:val="24"/>
          <w:szCs w:val="24"/>
        </w:rPr>
        <w:t xml:space="preserve">Under the guidance of</w:t>
      </w:r>
    </w:p>
    <w:p>
      <w:pPr>
        <w:spacing w:after="60" w:before="80" w:line="276"/>
        <w:jc w:val="center"/>
      </w:pPr>
      <w:r>
        <w:rPr>
          <w:b/>
          <w:bCs/>
          <w:sz w:val="26"/>
          <w:szCs w:val="26"/>
        </w:rPr>
        <w:t xml:space="preserve">Dr. G. Neelima</w:t>
      </w:r>
    </w:p>
    <w:p>
      <w:pPr>
        <w:spacing w:after="60" w:before="40" w:line="276"/>
        <w:jc w:val="center"/>
      </w:pPr>
      <w:r>
        <w:rPr>
          <w:b w:val="false"/>
          <w:bCs w:val="false"/>
          <w:sz w:val="24"/>
          <w:szCs w:val="24"/>
        </w:rPr>
        <w:t xml:space="preserve">Department of Computer Science and Engineering</w:t>
      </w:r>
    </w:p>
    <w:p>
      <w:pPr>
        <w:spacing w:after="60" w:before="520" w:line="276"/>
        <w:jc w:val="center"/>
      </w:pPr>
      <w:r>
        <w:rPr>
          <w:b/>
          <w:bCs/>
          <w:sz w:val="25"/>
          <w:szCs w:val="25"/>
        </w:rPr>
        <w:t xml:space="preserve">DEPARTMENT OF COMPUTER SCIENCE AND ENGINEERING</w:t>
      </w:r>
    </w:p>
    <w:p>
      <w:pPr>
        <w:spacing w:after="60" w:before="40" w:line="276"/>
        <w:jc w:val="center"/>
      </w:pPr>
      <w:r>
        <w:rPr>
          <w:b/>
          <w:bCs/>
          <w:sz w:val="25"/>
          <w:szCs w:val="25"/>
        </w:rPr>
        <w:t xml:space="preserve">KONERU LAKSHMAIAH EDUCATION FOUNDATION</w:t>
      </w:r>
    </w:p>
    <w:p>
      <w:pPr>
        <w:spacing w:after="60" w:before="40" w:line="276"/>
        <w:jc w:val="center"/>
      </w:pPr>
      <w:r>
        <w:rPr>
          <w:b/>
          <w:bCs/>
          <w:sz w:val="25"/>
          <w:szCs w:val="25"/>
        </w:rPr>
        <w:t xml:space="preserve">(KL University Hyderabad)</w:t>
      </w:r>
    </w:p>
    <w:p>
      <w:pPr>
        <w:spacing w:after="60" w:before="40" w:line="276"/>
        <w:jc w:val="center"/>
      </w:pPr>
      <w:r>
        <w:rPr>
          <w:b w:val="false"/>
          <w:bCs w:val="false"/>
          <w:sz w:val="21"/>
          <w:szCs w:val="21"/>
        </w:rPr>
        <w:t xml:space="preserve">(Deemed to be University estd. u/s 3 of UGC Act 1956)</w:t>
      </w:r>
    </w:p>
    <w:p>
      <w:pPr>
        <w:spacing w:after="60" w:before="40" w:line="276"/>
        <w:jc w:val="center"/>
      </w:pPr>
      <w:r>
        <w:rPr>
          <w:b w:val="false"/>
          <w:bCs w:val="false"/>
          <w:sz w:val="24"/>
          <w:szCs w:val="24"/>
        </w:rPr>
        <w:t xml:space="preserve">Hyderabad, Telangana, India</w:t>
      </w:r>
    </w:p>
    <w:p>
      <w:pPr>
        <w:spacing w:after="60" w:before="40" w:line="276"/>
        <w:jc w:val="center"/>
        <w:sectPr>
          <w:pgSz w:w="11906" w:h="16838" w:orient="portrait"/>
          <w:pgMar w:top="1440" w:right="1440" w:bottom="1440" w:left="2160" w:header="708" w:footer="708" w:gutter="0"/>
          <w:pgNumType/>
          <w:docGrid w:linePitch="360"/>
        </w:sectPr>
      </w:pPr>
      <w:r>
        <w:rPr>
          <w:b/>
          <w:bCs/>
          <w:sz w:val="24"/>
          <w:szCs w:val="24"/>
        </w:rPr>
        <w:t xml:space="preserve">A.Y. 2026-2027</w:t>
      </w:r>
    </w:p>
    <w:p>
      <w:pPr>
        <w:spacing w:after="160"/>
        <w:jc w:val="center"/>
      </w:pPr>
      <w:r>
        <w:drawing>
          <wp:inline distT="0" distB="0" distL="0" distR="0">
            <wp:extent cx="2200275" cy="9048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0275" cy="904875"/>
                    </a:xfrm>
                    <a:prstGeom prst="rect">
                      <a:avLst/>
                    </a:prstGeom>
                  </pic:spPr>
                </pic:pic>
              </a:graphicData>
            </a:graphic>
          </wp:inline>
        </w:drawing>
      </w:r>
    </w:p>
    <w:p>
      <w:pPr>
        <w:spacing w:after="60" w:before="0" w:line="276"/>
        <w:jc w:val="center"/>
      </w:pPr>
      <w:r>
        <w:rPr>
          <w:b/>
          <w:bCs/>
          <w:sz w:val="25"/>
          <w:szCs w:val="25"/>
        </w:rPr>
        <w:t xml:space="preserve">DEPARTMENT OF COMPUTER SCIENCE AND ENGINEERING</w:t>
      </w:r>
    </w:p>
    <w:p>
      <w:pPr>
        <w:spacing w:after="60" w:before="0" w:line="276"/>
        <w:jc w:val="center"/>
      </w:pPr>
      <w:r>
        <w:rPr>
          <w:b/>
          <w:bCs/>
          <w:sz w:val="25"/>
          <w:szCs w:val="25"/>
        </w:rPr>
        <w:t xml:space="preserve">KONERU LAKSHMAIAH EDUCATION FOUNDATION</w:t>
      </w:r>
    </w:p>
    <w:p>
      <w:pPr>
        <w:spacing w:after="60" w:before="0" w:line="276"/>
        <w:jc w:val="center"/>
      </w:pPr>
      <w:r>
        <w:rPr>
          <w:b/>
          <w:bCs/>
          <w:sz w:val="25"/>
          <w:szCs w:val="25"/>
        </w:rPr>
        <w:t xml:space="preserve">(KL University Hyderabad)</w:t>
      </w:r>
    </w:p>
    <w:p>
      <w:pPr>
        <w:spacing w:after="60" w:before="0" w:line="276"/>
        <w:jc w:val="center"/>
      </w:pPr>
      <w:r>
        <w:rPr>
          <w:b w:val="false"/>
          <w:bCs w:val="false"/>
          <w:sz w:val="21"/>
          <w:szCs w:val="21"/>
        </w:rPr>
        <w:t xml:space="preserve">(Deemed to be University estd. u/s 3 of UGC Act 1956)</w:t>
      </w:r>
    </w:p>
    <w:p>
      <w:pPr>
        <w:spacing w:after="60" w:before="0" w:line="276"/>
        <w:jc w:val="center"/>
      </w:pPr>
      <w:r>
        <w:rPr>
          <w:b w:val="false"/>
          <w:bCs w:val="false"/>
          <w:sz w:val="24"/>
          <w:szCs w:val="24"/>
        </w:rPr>
        <w:t xml:space="preserve">Hyderabad, Telangana, India</w:t>
      </w:r>
    </w:p>
    <w:p>
      <w:pPr>
        <w:spacing w:after="60" w:before="360" w:line="276"/>
        <w:jc w:val="center"/>
      </w:pPr>
      <w:r>
        <w:rPr>
          <w:b/>
          <w:bCs/>
          <w:sz w:val="32"/>
          <w:szCs w:val="32"/>
        </w:rPr>
        <w:t xml:space="preserve">CERTIFICATE</w:t>
      </w:r>
    </w:p>
    <w:p>
      <w:pPr>
        <w:spacing w:after="120" w:before="0" w:line="360"/>
        <w:jc w:val="both"/>
      </w:pPr>
      <w:r>
        <w:t xml:space="preserve">This is to certify that the project report entitled </w:t>
      </w:r>
      <w:r>
        <w:rPr>
          <w:b/>
          <w:bCs/>
        </w:rPr>
        <w:t xml:space="preserve">"Cloud-Based Intelligent Video Note Extraction and Semantic Search Platform"</w:t>
      </w:r>
      <w:r>
        <w:t xml:space="preserve"> is a bonafide record of the work carried out by </w:t>
      </w:r>
      <w:r>
        <w:rPr>
          <w:b/>
          <w:bCs/>
        </w:rPr>
        <w:t xml:space="preserve">K. Mithilesh Reddy (2320030330)</w:t>
      </w:r>
      <w:r>
        <w:t xml:space="preserve">, </w:t>
      </w:r>
      <w:r>
        <w:rPr>
          <w:b/>
          <w:bCs/>
        </w:rPr>
        <w:t xml:space="preserve">Nitin Tulugu (2320030186)</w:t>
      </w:r>
      <w:r>
        <w:t xml:space="preserve"> and </w:t>
      </w:r>
      <w:r>
        <w:rPr>
          <w:b/>
          <w:bCs/>
        </w:rPr>
        <w:t xml:space="preserve">Sargu Sai Chetan (2320030348)</w:t>
      </w:r>
      <w:r>
        <w:t xml:space="preserve">, submitted in partial fulfilment of the requirements for the award of the degree of </w:t>
      </w:r>
      <w:r>
        <w:rPr>
          <w:b/>
          <w:bCs/>
        </w:rPr>
        <w:t xml:space="preserve">Bachelor of Technology in Computer Science and Engineering</w:t>
      </w:r>
      <w:r>
        <w:t xml:space="preserve"> of Koneru Lakshmaiah Education Foundation (KL University Hyderabad), Hyderabad, Telangana, India, during the academic year 2026-2027, as part of the course Engineering Capstone Project (23IE4053R/23IE4053A). The work has been carried out under our supervision and has not been submitted elsewhere for the award of any other degree or diploma.</w:t>
      </w:r>
    </w:p>
    <w:p>
      <w:pPr>
        <w:spacing w:before="1200"/>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300"/>
              <w:jc w:val="left"/>
            </w:pPr>
            <w:r>
              <w:t xml:space="preserve">Signature of the Guide</w:t>
            </w:r>
          </w:p>
          <w:p>
            <w:pPr>
              <w:spacing w:after="0" w:line="300"/>
              <w:jc w:val="left"/>
            </w:pPr>
            <w:r>
              <w:rPr>
                <w:b/>
                <w:bCs/>
              </w:rPr>
              <w:t xml:space="preserve">Dr. G. Neelima</w:t>
            </w:r>
          </w:p>
          <w:p>
            <w:pPr>
              <w:spacing w:after="0" w:line="300"/>
              <w:jc w:val="left"/>
            </w:pPr>
            <w:r>
              <w:t xml:space="preserve">Department of CSE</w:t>
            </w:r>
          </w:p>
          <w:p>
            <w:pPr>
              <w:spacing w:after="0" w:line="300"/>
              <w:jc w:val="left"/>
            </w:pPr>
            <w:r>
              <w:t xml:space="preserve">KL University Hyderabad</w:t>
            </w:r>
          </w:p>
        </w:tc>
        <w:tc>
          <w:tcPr>
            <w:tcW w:type="dxa" w:w="4153"/>
            <w:tcBorders>
              <w:top w:val="none" w:color="FFFFFF" w:sz="0"/>
              <w:left w:val="none" w:color="FFFFFF" w:sz="0"/>
              <w:bottom w:val="none" w:color="FFFFFF" w:sz="0"/>
              <w:right w:val="none" w:color="FFFFFF" w:sz="0"/>
            </w:tcBorders>
          </w:tcPr>
          <w:p>
            <w:pPr>
              <w:spacing w:after="0" w:line="300"/>
              <w:jc w:val="right"/>
            </w:pPr>
            <w:r>
              <w:t xml:space="preserve">Signature of the HOD</w:t>
            </w:r>
          </w:p>
          <w:p>
            <w:pPr>
              <w:spacing w:after="0" w:line="300"/>
              <w:jc w:val="right"/>
            </w:pPr>
            <w:r>
              <w:rPr>
                <w:b/>
                <w:bCs/>
              </w:rPr>
              <w:t xml:space="preserve">Dr. P.V. Rao</w:t>
            </w:r>
          </w:p>
          <w:p>
            <w:pPr>
              <w:spacing w:after="0" w:line="300"/>
              <w:jc w:val="right"/>
            </w:pPr>
            <w:r>
              <w:t xml:space="preserve">Head of the Department</w:t>
            </w:r>
          </w:p>
          <w:p>
            <w:pPr>
              <w:spacing w:after="0" w:line="300"/>
              <w:jc w:val="right"/>
            </w:pPr>
            <w:r>
              <w:t xml:space="preserve">Department of CSE</w:t>
            </w:r>
          </w:p>
          <w:p>
            <w:pPr>
              <w:spacing w:after="0" w:line="300"/>
              <w:jc w:val="right"/>
            </w:pPr>
            <w:r>
              <w:t xml:space="preserve">KL University Hyderabad</w:t>
            </w:r>
          </w:p>
        </w:tc>
      </w:tr>
    </w:tbl>
    <w:p>
      <w:pPr>
        <w:spacing w:before="1100"/>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300"/>
              <w:jc w:val="left"/>
            </w:pPr>
            <w:r>
              <w:t xml:space="preserve">Signature of the Internal Examiner</w:t>
            </w:r>
          </w:p>
        </w:tc>
        <w:tc>
          <w:tcPr>
            <w:tcW w:type="dxa" w:w="4153"/>
            <w:tcBorders>
              <w:top w:val="none" w:color="FFFFFF" w:sz="0"/>
              <w:left w:val="none" w:color="FFFFFF" w:sz="0"/>
              <w:bottom w:val="none" w:color="FFFFFF" w:sz="0"/>
              <w:right w:val="none" w:color="FFFFFF" w:sz="0"/>
            </w:tcBorders>
          </w:tcPr>
          <w:p>
            <w:pPr>
              <w:spacing w:after="0" w:line="300"/>
              <w:jc w:val="right"/>
            </w:pPr>
            <w:r>
              <w:t xml:space="preserve">Signature of the External Examiner</w:t>
            </w:r>
          </w:p>
        </w:tc>
      </w:tr>
    </w:tbl>
    <w:p>
      <w:pPr>
        <w:pageBreakBefore/>
        <w:spacing w:after="360"/>
        <w:jc w:val="center"/>
      </w:pPr>
      <w:r>
        <w:rPr>
          <w:b/>
          <w:bCs/>
          <w:sz w:val="32"/>
          <w:szCs w:val="32"/>
        </w:rPr>
        <w:t xml:space="preserve">DECLARATION</w:t>
      </w:r>
    </w:p>
    <w:p>
      <w:pPr>
        <w:spacing w:after="120" w:before="0" w:line="360"/>
        <w:jc w:val="both"/>
      </w:pPr>
      <w:r>
        <w:t xml:space="preserve">We hereby declare that the project report entitled </w:t>
      </w:r>
      <w:r>
        <w:rPr>
          <w:b/>
          <w:bCs/>
        </w:rPr>
        <w:t xml:space="preserve">"Cloud-Based Intelligent Video Note Extraction and Semantic Search Platform"</w:t>
      </w:r>
      <w:r>
        <w:t xml:space="preserve"> submitted to Koneru Lakshmaiah Education Foundation (KL University Hyderabad), Hyderabad, Telangana, India, in partial fulfilment of the requirements for the award of the degree of </w:t>
      </w:r>
      <w:r>
        <w:rPr>
          <w:b/>
          <w:bCs/>
        </w:rPr>
        <w:t xml:space="preserve">Bachelor of Technology in Computer Science and Engineering</w:t>
      </w:r>
      <w:r>
        <w:t xml:space="preserve">, is a record of original work carried out by us under the guidance of </w:t>
      </w:r>
      <w:r>
        <w:rPr>
          <w:b/>
          <w:bCs/>
        </w:rPr>
        <w:t xml:space="preserve">Dr. G. Neelima</w:t>
      </w:r>
      <w:r>
        <w:t xml:space="preserve">, Department of Computer Science and Engineering, during the academic year 2026-2027.</w:t>
      </w:r>
    </w:p>
    <w:p>
      <w:pPr>
        <w:spacing w:after="120" w:before="0" w:line="360"/>
        <w:jc w:val="both"/>
      </w:pPr>
      <w:r>
        <w:t xml:space="preserve">We further declare that the work reported in this report has not been submitted, either in part or in full, for the award of any other degree or diploma in this or any other institute or university. All sources of information and the published literature used in this work have been duly acknowledged. The sample lecture recordings shown in this report are illustrative transcripts written for demonstration, and the speech clips used in testing were generated by the team.</w:t>
      </w:r>
    </w:p>
    <w:p>
      <w:pPr>
        <w:spacing w:after="120" w:before="0" w:line="360"/>
        <w:jc w:val="both"/>
      </w:pPr>
      <w:r>
        <w:t xml:space="preserve">Place: Hyderabad, Telangana, India</w:t>
      </w:r>
    </w:p>
    <w:p>
      <w:pPr>
        <w:spacing w:after="120" w:before="0" w:line="360"/>
        <w:jc w:val="both"/>
      </w:pPr>
      <w:r>
        <w:t xml:space="preserve">Date: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9"/>
        <w:gridCol w:w="2160"/>
        <w:gridCol w:w="2657"/>
      </w:tblGrid>
      <w:tr>
        <w:tc>
          <w:tcPr>
            <w:tcW w:type="dxa" w:w="3489"/>
            <w:tcBorders>
              <w:top w:val="none" w:color="FFFFFF" w:sz="0"/>
              <w:left w:val="none" w:color="FFFFFF" w:sz="0"/>
              <w:bottom w:val="none" w:color="FFFFFF" w:sz="0"/>
              <w:right w:val="none" w:color="FFFFFF" w:sz="0"/>
            </w:tcBorders>
            <w:tcMar>
              <w:top w:type="dxa" w:w="100"/>
              <w:bottom w:type="dxa" w:w="100"/>
            </w:tcMar>
          </w:tcPr>
          <w:p>
            <w:pPr>
              <w:jc w:val="left"/>
            </w:pPr>
            <w:r>
              <w:rPr>
                <w:b/>
                <w:bCs/>
              </w:rPr>
              <w:t xml:space="preserve">Name</w:t>
            </w:r>
          </w:p>
        </w:tc>
        <w:tc>
          <w:tcPr>
            <w:tcW w:type="dxa" w:w="2160"/>
            <w:tcBorders>
              <w:top w:val="none" w:color="FFFFFF" w:sz="0"/>
              <w:left w:val="none" w:color="FFFFFF" w:sz="0"/>
              <w:bottom w:val="none" w:color="FFFFFF" w:sz="0"/>
              <w:right w:val="none" w:color="FFFFFF" w:sz="0"/>
            </w:tcBorders>
            <w:tcMar>
              <w:top w:type="dxa" w:w="100"/>
              <w:bottom w:type="dxa" w:w="100"/>
            </w:tcMar>
          </w:tcPr>
          <w:p>
            <w:pPr>
              <w:jc w:val="left"/>
            </w:pPr>
            <w:r>
              <w:rPr>
                <w:b/>
                <w:bCs/>
              </w:rPr>
              <w:t xml:space="preserve">Register No.</w:t>
            </w:r>
          </w:p>
        </w:tc>
        <w:tc>
          <w:tcPr>
            <w:tcW w:type="dxa" w:w="2657"/>
            <w:tcBorders>
              <w:top w:val="none" w:color="FFFFFF" w:sz="0"/>
              <w:left w:val="none" w:color="FFFFFF" w:sz="0"/>
              <w:bottom w:val="none" w:color="FFFFFF" w:sz="0"/>
              <w:right w:val="none" w:color="FFFFFF" w:sz="0"/>
            </w:tcBorders>
            <w:tcMar>
              <w:top w:type="dxa" w:w="100"/>
              <w:bottom w:type="dxa" w:w="100"/>
            </w:tcMar>
          </w:tcPr>
          <w:p>
            <w:pPr>
              <w:jc w:val="center"/>
            </w:pPr>
            <w:r>
              <w:rPr>
                <w:b/>
                <w:bCs/>
              </w:rPr>
              <w:t xml:space="preserve">Signature</w:t>
            </w:r>
          </w:p>
        </w:tc>
      </w:tr>
      <w:tr>
        <w:tc>
          <w:tcPr>
            <w:tcW w:type="dxa" w:w="3489"/>
            <w:tcBorders>
              <w:top w:val="none" w:color="FFFFFF" w:sz="0"/>
              <w:left w:val="none" w:color="FFFFFF" w:sz="0"/>
              <w:bottom w:val="none" w:color="FFFFFF" w:sz="0"/>
              <w:right w:val="none" w:color="FFFFFF" w:sz="0"/>
            </w:tcBorders>
            <w:tcMar>
              <w:top w:type="dxa" w:w="100"/>
              <w:bottom w:type="dxa" w:w="100"/>
            </w:tcMar>
          </w:tcPr>
          <w:p>
            <w:pPr>
              <w:jc w:val="left"/>
            </w:pPr>
            <w:r>
              <w:t xml:space="preserve">K. Mithilesh Reddy</w:t>
            </w:r>
          </w:p>
        </w:tc>
        <w:tc>
          <w:tcPr>
            <w:tcW w:type="dxa" w:w="2160"/>
            <w:tcBorders>
              <w:top w:val="none" w:color="FFFFFF" w:sz="0"/>
              <w:left w:val="none" w:color="FFFFFF" w:sz="0"/>
              <w:bottom w:val="none" w:color="FFFFFF" w:sz="0"/>
              <w:right w:val="none" w:color="FFFFFF" w:sz="0"/>
            </w:tcBorders>
            <w:tcMar>
              <w:top w:type="dxa" w:w="100"/>
              <w:bottom w:type="dxa" w:w="100"/>
            </w:tcMar>
          </w:tcPr>
          <w:p>
            <w:pPr>
              <w:jc w:val="left"/>
            </w:pPr>
            <w:r>
              <w:t xml:space="preserve">2320030330</w:t>
            </w:r>
          </w:p>
        </w:tc>
        <w:tc>
          <w:tcPr>
            <w:tcW w:type="dxa" w:w="2657"/>
            <w:tcBorders>
              <w:top w:val="none" w:color="FFFFFF" w:sz="0"/>
              <w:left w:val="none" w:color="FFFFFF" w:sz="0"/>
              <w:bottom w:val="none" w:color="FFFFFF" w:sz="0"/>
              <w:right w:val="none" w:color="FFFFFF" w:sz="0"/>
            </w:tcBorders>
            <w:tcMar>
              <w:top w:type="dxa" w:w="100"/>
              <w:bottom w:type="dxa" w:w="100"/>
            </w:tcMar>
          </w:tcPr>
          <w:p>
            <w:pPr>
              <w:jc w:val="center"/>
            </w:pPr>
            <w:r>
              <w:t xml:space="preserve">__________________</w:t>
            </w:r>
          </w:p>
        </w:tc>
      </w:tr>
      <w:tr>
        <w:tc>
          <w:tcPr>
            <w:tcW w:type="dxa" w:w="3489"/>
            <w:tcBorders>
              <w:top w:val="none" w:color="FFFFFF" w:sz="0"/>
              <w:left w:val="none" w:color="FFFFFF" w:sz="0"/>
              <w:bottom w:val="none" w:color="FFFFFF" w:sz="0"/>
              <w:right w:val="none" w:color="FFFFFF" w:sz="0"/>
            </w:tcBorders>
            <w:tcMar>
              <w:top w:type="dxa" w:w="100"/>
              <w:bottom w:type="dxa" w:w="100"/>
            </w:tcMar>
          </w:tcPr>
          <w:p>
            <w:pPr>
              <w:jc w:val="left"/>
            </w:pPr>
            <w:r>
              <w:t xml:space="preserve">Nitin Tulugu</w:t>
            </w:r>
          </w:p>
        </w:tc>
        <w:tc>
          <w:tcPr>
            <w:tcW w:type="dxa" w:w="2160"/>
            <w:tcBorders>
              <w:top w:val="none" w:color="FFFFFF" w:sz="0"/>
              <w:left w:val="none" w:color="FFFFFF" w:sz="0"/>
              <w:bottom w:val="none" w:color="FFFFFF" w:sz="0"/>
              <w:right w:val="none" w:color="FFFFFF" w:sz="0"/>
            </w:tcBorders>
            <w:tcMar>
              <w:top w:type="dxa" w:w="100"/>
              <w:bottom w:type="dxa" w:w="100"/>
            </w:tcMar>
          </w:tcPr>
          <w:p>
            <w:pPr>
              <w:jc w:val="left"/>
            </w:pPr>
            <w:r>
              <w:t xml:space="preserve">2320030186</w:t>
            </w:r>
          </w:p>
        </w:tc>
        <w:tc>
          <w:tcPr>
            <w:tcW w:type="dxa" w:w="2657"/>
            <w:tcBorders>
              <w:top w:val="none" w:color="FFFFFF" w:sz="0"/>
              <w:left w:val="none" w:color="FFFFFF" w:sz="0"/>
              <w:bottom w:val="none" w:color="FFFFFF" w:sz="0"/>
              <w:right w:val="none" w:color="FFFFFF" w:sz="0"/>
            </w:tcBorders>
            <w:tcMar>
              <w:top w:type="dxa" w:w="100"/>
              <w:bottom w:type="dxa" w:w="100"/>
            </w:tcMar>
          </w:tcPr>
          <w:p>
            <w:pPr>
              <w:jc w:val="center"/>
            </w:pPr>
            <w:r>
              <w:t xml:space="preserve">__________________</w:t>
            </w:r>
          </w:p>
        </w:tc>
      </w:tr>
      <w:tr>
        <w:tc>
          <w:tcPr>
            <w:tcW w:type="dxa" w:w="3489"/>
            <w:tcBorders>
              <w:top w:val="none" w:color="FFFFFF" w:sz="0"/>
              <w:left w:val="none" w:color="FFFFFF" w:sz="0"/>
              <w:bottom w:val="none" w:color="FFFFFF" w:sz="0"/>
              <w:right w:val="none" w:color="FFFFFF" w:sz="0"/>
            </w:tcBorders>
            <w:tcMar>
              <w:top w:type="dxa" w:w="100"/>
              <w:bottom w:type="dxa" w:w="100"/>
            </w:tcMar>
          </w:tcPr>
          <w:p>
            <w:pPr>
              <w:jc w:val="left"/>
            </w:pPr>
            <w:r>
              <w:t xml:space="preserve">Sargu Sai Chetan</w:t>
            </w:r>
          </w:p>
        </w:tc>
        <w:tc>
          <w:tcPr>
            <w:tcW w:type="dxa" w:w="2160"/>
            <w:tcBorders>
              <w:top w:val="none" w:color="FFFFFF" w:sz="0"/>
              <w:left w:val="none" w:color="FFFFFF" w:sz="0"/>
              <w:bottom w:val="none" w:color="FFFFFF" w:sz="0"/>
              <w:right w:val="none" w:color="FFFFFF" w:sz="0"/>
            </w:tcBorders>
            <w:tcMar>
              <w:top w:type="dxa" w:w="100"/>
              <w:bottom w:type="dxa" w:w="100"/>
            </w:tcMar>
          </w:tcPr>
          <w:p>
            <w:pPr>
              <w:jc w:val="left"/>
            </w:pPr>
            <w:r>
              <w:t xml:space="preserve">2320030348</w:t>
            </w:r>
          </w:p>
        </w:tc>
        <w:tc>
          <w:tcPr>
            <w:tcW w:type="dxa" w:w="2657"/>
            <w:tcBorders>
              <w:top w:val="none" w:color="FFFFFF" w:sz="0"/>
              <w:left w:val="none" w:color="FFFFFF" w:sz="0"/>
              <w:bottom w:val="none" w:color="FFFFFF" w:sz="0"/>
              <w:right w:val="none" w:color="FFFFFF" w:sz="0"/>
            </w:tcBorders>
            <w:tcMar>
              <w:top w:type="dxa" w:w="100"/>
              <w:bottom w:type="dxa" w:w="100"/>
            </w:tcMar>
          </w:tcPr>
          <w:p>
            <w:pPr>
              <w:jc w:val="center"/>
            </w:pPr>
            <w:r>
              <w:t xml:space="preserve">__________________</w:t>
            </w:r>
          </w:p>
        </w:tc>
      </w:tr>
    </w:tbl>
    <w:p>
      <w:pPr>
        <w:pageBreakBefore/>
        <w:spacing w:after="360"/>
        <w:jc w:val="center"/>
      </w:pPr>
      <w:r>
        <w:rPr>
          <w:b/>
          <w:bCs/>
          <w:sz w:val="32"/>
          <w:szCs w:val="32"/>
        </w:rPr>
        <w:t xml:space="preserve">ACKNOWLEDGEMENT</w:t>
      </w:r>
    </w:p>
    <w:p>
      <w:pPr>
        <w:spacing w:after="120" w:before="0" w:line="360"/>
        <w:jc w:val="both"/>
      </w:pPr>
      <w:r>
        <w:t xml:space="preserve">We express our sincere gratitude to our project guide, </w:t>
      </w:r>
      <w:r>
        <w:rPr>
          <w:b/>
          <w:bCs/>
        </w:rPr>
        <w:t xml:space="preserve">Dr. G. Neelima</w:t>
      </w:r>
      <w:r>
        <w:t xml:space="preserve">, Department of Computer Science and Engineering, for the guidance, timely reviews and constructive suggestions given throughout this project. The feedback at each review helped us sharpen both the scope of the system and the honest way in which we evaluated it.</w:t>
      </w:r>
    </w:p>
    <w:p>
      <w:pPr>
        <w:spacing w:after="120" w:before="0" w:line="360"/>
        <w:jc w:val="both"/>
      </w:pPr>
      <w:r>
        <w:t xml:space="preserve">We thank Dr. P.V. Rao, Head of the Department of Computer Science and Engineering, for providing the facilities and an encouraging academic environment, and the Dean and the Principal of Koneru Lakshmaiah Education Foundation for the opportunity to undertake this work as part of the Engineering Capstone Project course.</w:t>
      </w:r>
    </w:p>
    <w:p>
      <w:pPr>
        <w:spacing w:after="120" w:before="0" w:line="360"/>
        <w:jc w:val="both"/>
      </w:pPr>
      <w:r>
        <w:t xml:space="preserve">We are grateful to the course coordinators of the Engineering Capstone Project and to all faculty members and technical staff of the Department of Computer Science and Engineering, whose teaching in data structures, information retrieval, software engineering and cloud computing formed the basis of this work.</w:t>
      </w:r>
    </w:p>
    <w:p>
      <w:pPr>
        <w:spacing w:after="120" w:before="0" w:line="360"/>
        <w:jc w:val="both"/>
      </w:pPr>
      <w:r>
        <w:t xml:space="preserve">Finally, we thank our parents and families for their constant support and encouragement, and our friends and classmates who tried the application and gave feedback on its usability.</w:t>
      </w:r>
    </w:p>
    <w:p>
      <w:pPr>
        <w:spacing w:after="120" w:before="0" w:line="360"/>
        <w:jc w:val="both"/>
      </w:pPr>
    </w:p>
    <w:p>
      <w:pPr>
        <w:spacing w:after="120" w:before="0" w:line="360"/>
        <w:jc w:val="right"/>
      </w:pPr>
      <w:r>
        <w:t xml:space="preserve">K. Mithilesh Reddy (2320030330)</w:t>
      </w:r>
    </w:p>
    <w:p>
      <w:pPr>
        <w:spacing w:after="120" w:before="0" w:line="360"/>
        <w:jc w:val="right"/>
      </w:pPr>
      <w:r>
        <w:t xml:space="preserve">Nitin Tulugu (2320030186)</w:t>
      </w:r>
    </w:p>
    <w:p>
      <w:pPr>
        <w:spacing w:after="120" w:before="0" w:line="360"/>
        <w:jc w:val="right"/>
      </w:pPr>
      <w:r>
        <w:t xml:space="preserve">Sargu Sai Chetan (2320030348)</w:t>
      </w:r>
    </w:p>
    <w:p>
      <w:pPr>
        <w:pageBreakBefore/>
        <w:spacing w:after="360"/>
        <w:jc w:val="center"/>
      </w:pPr>
      <w:r>
        <w:rPr>
          <w:b/>
          <w:bCs/>
          <w:sz w:val="32"/>
          <w:szCs w:val="32"/>
        </w:rPr>
        <w:t xml:space="preserve">ABSTRACT</w:t>
      </w:r>
    </w:p>
    <w:p>
      <w:pPr>
        <w:spacing w:after="120" w:before="0" w:line="360"/>
        <w:jc w:val="both"/>
      </w:pPr>
      <w:r>
        <w:t xml:space="preserve">Students increasingly learn from series of recorded lectures, yet a recording is rarely self-contained. Speakers say "as we discussed earlier" or "in the next video we will cover this", and a viewer who missed or forgot the other recording reaches a dead end. Existing tools index each video on its own: they can show where a word was spoken, but not which recording explains what another one assumes. This project asks how a cloud platform can turn a personal library of lectures into searchable, verifiable notes while recovering the context that recordings leave out.</w:t>
      </w:r>
    </w:p>
    <w:p>
      <w:pPr>
        <w:spacing w:after="120" w:before="0" w:line="360"/>
        <w:jc w:val="both"/>
      </w:pPr>
      <w:r>
        <w:t xml:space="preserve">The report presents the design, implementation and evaluation of </w:t>
      </w:r>
      <w:r>
        <w:rPr>
          <w:b/>
          <w:bCs/>
        </w:rPr>
        <w:t xml:space="preserve">CloudNote AI</w:t>
      </w:r>
      <w:r>
        <w:t xml:space="preserve">, a web application in which a learner uploads a video or audio file, or imports a transcript. Amazon Transcribe converts speech into timestamped moments; a language model writes a summary, key points, action items and decisions, each linked to its moment; and questions are answered only from the learner's own material, with numbered citations and playable timestamps. Six backward and seven forward phrase patterns detect references between recordings; candidate explanations are suggested from the learner's other videos; and an unresolved reference can be remembered and re-checked after every new upload, producing a single notification when a match appears. A library map shows dependencies, a watch order and a gaps report, and a separately labelled "Know more" function explains topics no recording covers.</w:t>
      </w:r>
    </w:p>
    <w:p>
      <w:pPr>
        <w:spacing w:after="120" w:before="0" w:line="360"/>
        <w:jc w:val="both"/>
      </w:pPr>
      <w:r>
        <w:t xml:space="preserve">The system is deployed on Amazon Web Services (us-east-1) as one CloudFormation stack: CloudFront and a private S3 bucket serve the single-page application; Amazon Cognito authenticates users and an API Gateway JWT authorizer protects every API call; AWS Lambda runs the API and a background worker; DynamoDB stores each user's data in its own partition; EventBridge connects Transcribe to the worker. Because the project's AWS account has an Amazon Bedrock quota of zero, language-model work runs through a fallback chain (Bedrock, then Groq, then Gemini, then an extractive method). All 59 automated tests and all 43 live security and functional checks passed. On the live deployment an 11-second speech clip went from upload to AI notes in a median of 17.3 s, ask-your-notes answered every covered question with citations, and the API function's median server-side time was 14.9 ms. The evaluation is honest about its limits: the sample library is illustrative, and reference recovery has not yet been measured on real lecture series.</w:t>
      </w:r>
    </w:p>
    <w:p>
      <w:pPr>
        <w:spacing w:after="120" w:before="0" w:line="360"/>
        <w:jc w:val="both"/>
      </w:pPr>
      <w:r>
        <w:rPr>
          <w:b/>
          <w:bCs/>
        </w:rPr>
        <w:t xml:space="preserve">Keywords:</w:t>
      </w:r>
      <w:r>
        <w:t xml:space="preserve"> Lecture Video Retrieval, Speech Recognition, Note Extraction, Retrieval-Augmented Generation, Citation Grounding, Serverless Computing, AWS.</w:t>
      </w:r>
    </w:p>
    <w:p>
      <w:pPr>
        <w:pageBreakBefore/>
        <w:spacing w:after="360"/>
        <w:jc w:val="center"/>
      </w:pPr>
      <w:r>
        <w:rPr>
          <w:b/>
          <w:bCs/>
          <w:sz w:val="32"/>
          <w:szCs w:val="32"/>
        </w:rPr>
        <w:t xml:space="preserve">TABLE OF CONTENTS</w:t>
      </w:r>
    </w:p>
    <w:p>
      <w:pPr>
        <w:tabs>
          <w:tab w:val="right" w:pos="8296" w:leader="dot"/>
        </w:tabs>
        <w:spacing w:after="100" w:before="80" w:line="276"/>
        <w:ind w:left="0" w:hanging="0"/>
      </w:pPr>
      <w:r>
        <w:rPr>
          <w:b w:val="false"/>
          <w:bCs w:val="false"/>
          <w:sz w:val="23"/>
          <w:szCs w:val="23"/>
        </w:rPr>
        <w:t xml:space="preserve">CERTIFICATE</w:t>
      </w:r>
      <w:r>
        <w:rPr>
          <w:sz w:val="22"/>
          <w:szCs w:val="22"/>
        </w:rPr>
        <w:t xml:space="preserve">	i</w:t>
      </w:r>
    </w:p>
    <w:p>
      <w:pPr>
        <w:tabs>
          <w:tab w:val="right" w:pos="8296" w:leader="dot"/>
        </w:tabs>
        <w:spacing w:after="100" w:before="80" w:line="276"/>
        <w:ind w:left="0" w:hanging="0"/>
      </w:pPr>
      <w:r>
        <w:rPr>
          <w:b w:val="false"/>
          <w:bCs w:val="false"/>
          <w:sz w:val="23"/>
          <w:szCs w:val="23"/>
        </w:rPr>
        <w:t xml:space="preserve">DECLARATION</w:t>
      </w:r>
      <w:r>
        <w:rPr>
          <w:sz w:val="22"/>
          <w:szCs w:val="22"/>
        </w:rPr>
        <w:t xml:space="preserve">	ii</w:t>
      </w:r>
    </w:p>
    <w:p>
      <w:pPr>
        <w:tabs>
          <w:tab w:val="right" w:pos="8296" w:leader="dot"/>
        </w:tabs>
        <w:spacing w:after="100" w:before="80" w:line="276"/>
        <w:ind w:left="0" w:hanging="0"/>
      </w:pPr>
      <w:r>
        <w:rPr>
          <w:b w:val="false"/>
          <w:bCs w:val="false"/>
          <w:sz w:val="23"/>
          <w:szCs w:val="23"/>
        </w:rPr>
        <w:t xml:space="preserve">ACKNOWLEDGEMENT</w:t>
      </w:r>
      <w:r>
        <w:rPr>
          <w:sz w:val="22"/>
          <w:szCs w:val="22"/>
        </w:rPr>
        <w:t xml:space="preserve">	iii</w:t>
      </w:r>
    </w:p>
    <w:p>
      <w:pPr>
        <w:tabs>
          <w:tab w:val="right" w:pos="8296" w:leader="dot"/>
        </w:tabs>
        <w:spacing w:after="100" w:before="80" w:line="276"/>
        <w:ind w:left="0" w:hanging="0"/>
      </w:pPr>
      <w:r>
        <w:rPr>
          <w:b w:val="false"/>
          <w:bCs w:val="false"/>
          <w:sz w:val="23"/>
          <w:szCs w:val="23"/>
        </w:rPr>
        <w:t xml:space="preserve">ABSTRACT</w:t>
      </w:r>
      <w:r>
        <w:rPr>
          <w:sz w:val="22"/>
          <w:szCs w:val="22"/>
        </w:rPr>
        <w:t xml:space="preserve">	iv</w:t>
      </w:r>
    </w:p>
    <w:p>
      <w:pPr>
        <w:tabs>
          <w:tab w:val="right" w:pos="8296" w:leader="dot"/>
        </w:tabs>
        <w:spacing w:after="100" w:before="80" w:line="276"/>
        <w:ind w:left="0" w:hanging="0"/>
      </w:pPr>
      <w:r>
        <w:rPr>
          <w:b w:val="false"/>
          <w:bCs w:val="false"/>
          <w:sz w:val="23"/>
          <w:szCs w:val="23"/>
        </w:rPr>
        <w:t xml:space="preserve">LIST OF FIGURES</w:t>
      </w:r>
      <w:r>
        <w:rPr>
          <w:sz w:val="22"/>
          <w:szCs w:val="22"/>
        </w:rPr>
        <w:t xml:space="preserve">	ix</w:t>
      </w:r>
    </w:p>
    <w:p>
      <w:pPr>
        <w:tabs>
          <w:tab w:val="right" w:pos="8296" w:leader="dot"/>
        </w:tabs>
        <w:spacing w:after="100" w:before="80" w:line="276"/>
        <w:ind w:left="0" w:hanging="0"/>
      </w:pPr>
      <w:r>
        <w:rPr>
          <w:b w:val="false"/>
          <w:bCs w:val="false"/>
          <w:sz w:val="23"/>
          <w:szCs w:val="23"/>
        </w:rPr>
        <w:t xml:space="preserve">LIST OF TABLES</w:t>
      </w:r>
      <w:r>
        <w:rPr>
          <w:sz w:val="22"/>
          <w:szCs w:val="22"/>
        </w:rPr>
        <w:t xml:space="preserve">	x</w:t>
      </w:r>
    </w:p>
    <w:p>
      <w:pPr>
        <w:tabs>
          <w:tab w:val="right" w:pos="8296" w:leader="dot"/>
        </w:tabs>
        <w:spacing w:after="100" w:before="80" w:line="276"/>
        <w:ind w:left="0" w:hanging="0"/>
      </w:pPr>
      <w:r>
        <w:rPr>
          <w:b w:val="false"/>
          <w:bCs w:val="false"/>
          <w:sz w:val="23"/>
          <w:szCs w:val="23"/>
        </w:rPr>
        <w:t xml:space="preserve">LIST OF ABBREVIATIONS</w:t>
      </w:r>
      <w:r>
        <w:rPr>
          <w:sz w:val="22"/>
          <w:szCs w:val="22"/>
        </w:rPr>
        <w:t xml:space="preserve">	xii</w:t>
      </w:r>
    </w:p>
    <w:p>
      <w:pPr>
        <w:tabs>
          <w:tab w:val="right" w:pos="8296" w:leader="dot"/>
        </w:tabs>
        <w:spacing w:after="100" w:before="80" w:line="276"/>
        <w:ind w:left="0" w:hanging="0"/>
      </w:pPr>
      <w:r>
        <w:rPr>
          <w:b w:val="false"/>
          <w:bCs w:val="false"/>
          <w:sz w:val="23"/>
          <w:szCs w:val="23"/>
        </w:rPr>
        <w:t xml:space="preserve">1. INTRODUCTION</w:t>
      </w:r>
      <w:r>
        <w:rPr>
          <w:sz w:val="22"/>
          <w:szCs w:val="22"/>
        </w:rPr>
        <w:t xml:space="preserve">	1</w:t>
      </w:r>
    </w:p>
    <w:p>
      <w:pPr>
        <w:tabs>
          <w:tab w:val="right" w:pos="8296" w:leader="dot"/>
        </w:tabs>
        <w:spacing w:after="60" w:before="0" w:line="276"/>
        <w:ind w:left="360" w:hanging="0"/>
      </w:pPr>
      <w:r>
        <w:rPr>
          <w:b w:val="false"/>
          <w:bCs w:val="false"/>
          <w:sz w:val="22"/>
          <w:szCs w:val="22"/>
        </w:rPr>
        <w:t xml:space="preserve">1.1 Background</w:t>
      </w:r>
      <w:r>
        <w:rPr>
          <w:sz w:val="22"/>
          <w:szCs w:val="22"/>
        </w:rPr>
        <w:t xml:space="preserve">	1</w:t>
      </w:r>
    </w:p>
    <w:p>
      <w:pPr>
        <w:tabs>
          <w:tab w:val="right" w:pos="8296" w:leader="dot"/>
        </w:tabs>
        <w:spacing w:after="60" w:before="0" w:line="276"/>
        <w:ind w:left="360" w:hanging="0"/>
      </w:pPr>
      <w:r>
        <w:rPr>
          <w:b w:val="false"/>
          <w:bCs w:val="false"/>
          <w:sz w:val="22"/>
          <w:szCs w:val="22"/>
        </w:rPr>
        <w:t xml:space="preserve">1.2 Motivation</w:t>
      </w:r>
      <w:r>
        <w:rPr>
          <w:sz w:val="22"/>
          <w:szCs w:val="22"/>
        </w:rPr>
        <w:t xml:space="preserve">	1</w:t>
      </w:r>
    </w:p>
    <w:p>
      <w:pPr>
        <w:tabs>
          <w:tab w:val="right" w:pos="8296" w:leader="dot"/>
        </w:tabs>
        <w:spacing w:after="60" w:before="0" w:line="276"/>
        <w:ind w:left="360" w:hanging="0"/>
      </w:pPr>
      <w:r>
        <w:rPr>
          <w:b w:val="false"/>
          <w:bCs w:val="false"/>
          <w:sz w:val="22"/>
          <w:szCs w:val="22"/>
        </w:rPr>
        <w:t xml:space="preserve">1.3 Problem Statement</w:t>
      </w:r>
      <w:r>
        <w:rPr>
          <w:sz w:val="22"/>
          <w:szCs w:val="22"/>
        </w:rPr>
        <w:t xml:space="preserve">	2</w:t>
      </w:r>
    </w:p>
    <w:p>
      <w:pPr>
        <w:tabs>
          <w:tab w:val="right" w:pos="8296" w:leader="dot"/>
        </w:tabs>
        <w:spacing w:after="60" w:before="0" w:line="276"/>
        <w:ind w:left="360" w:hanging="0"/>
      </w:pPr>
      <w:r>
        <w:rPr>
          <w:b w:val="false"/>
          <w:bCs w:val="false"/>
          <w:sz w:val="22"/>
          <w:szCs w:val="22"/>
        </w:rPr>
        <w:t xml:space="preserve">1.4 Objectives</w:t>
      </w:r>
      <w:r>
        <w:rPr>
          <w:sz w:val="22"/>
          <w:szCs w:val="22"/>
        </w:rPr>
        <w:t xml:space="preserve">	2</w:t>
      </w:r>
    </w:p>
    <w:p>
      <w:pPr>
        <w:tabs>
          <w:tab w:val="right" w:pos="8296" w:leader="dot"/>
        </w:tabs>
        <w:spacing w:after="60" w:before="0" w:line="276"/>
        <w:ind w:left="360" w:hanging="0"/>
      </w:pPr>
      <w:r>
        <w:rPr>
          <w:b w:val="false"/>
          <w:bCs w:val="false"/>
          <w:sz w:val="22"/>
          <w:szCs w:val="22"/>
        </w:rPr>
        <w:t xml:space="preserve">1.5 Scope of the Project</w:t>
      </w:r>
      <w:r>
        <w:rPr>
          <w:sz w:val="22"/>
          <w:szCs w:val="22"/>
        </w:rPr>
        <w:t xml:space="preserve">	3</w:t>
      </w:r>
    </w:p>
    <w:p>
      <w:pPr>
        <w:tabs>
          <w:tab w:val="right" w:pos="8296" w:leader="dot"/>
        </w:tabs>
        <w:spacing w:after="60" w:before="0" w:line="276"/>
        <w:ind w:left="360" w:hanging="0"/>
      </w:pPr>
      <w:r>
        <w:rPr>
          <w:b w:val="false"/>
          <w:bCs w:val="false"/>
          <w:sz w:val="22"/>
          <w:szCs w:val="22"/>
        </w:rPr>
        <w:t xml:space="preserve">1.6 Methodology Overview</w:t>
      </w:r>
      <w:r>
        <w:rPr>
          <w:sz w:val="22"/>
          <w:szCs w:val="22"/>
        </w:rPr>
        <w:t xml:space="preserve">	3</w:t>
      </w:r>
    </w:p>
    <w:p>
      <w:pPr>
        <w:tabs>
          <w:tab w:val="right" w:pos="8296" w:leader="dot"/>
        </w:tabs>
        <w:spacing w:after="60" w:before="0" w:line="276"/>
        <w:ind w:left="360" w:hanging="0"/>
      </w:pPr>
      <w:r>
        <w:rPr>
          <w:b w:val="false"/>
          <w:bCs w:val="false"/>
          <w:sz w:val="22"/>
          <w:szCs w:val="22"/>
        </w:rPr>
        <w:t xml:space="preserve">1.7 Organisation of the Report</w:t>
      </w:r>
      <w:r>
        <w:rPr>
          <w:sz w:val="22"/>
          <w:szCs w:val="22"/>
        </w:rPr>
        <w:t xml:space="preserve">	4</w:t>
      </w:r>
    </w:p>
    <w:p>
      <w:pPr>
        <w:tabs>
          <w:tab w:val="right" w:pos="8296" w:leader="dot"/>
        </w:tabs>
        <w:spacing w:after="100" w:before="80" w:line="276"/>
        <w:ind w:left="0" w:hanging="0"/>
      </w:pPr>
      <w:r>
        <w:rPr>
          <w:b w:val="false"/>
          <w:bCs w:val="false"/>
          <w:sz w:val="23"/>
          <w:szCs w:val="23"/>
        </w:rPr>
        <w:t xml:space="preserve">2. LITERATURE SURVEY</w:t>
      </w:r>
      <w:r>
        <w:rPr>
          <w:sz w:val="22"/>
          <w:szCs w:val="22"/>
        </w:rPr>
        <w:t xml:space="preserve">	5</w:t>
      </w:r>
    </w:p>
    <w:p>
      <w:pPr>
        <w:tabs>
          <w:tab w:val="right" w:pos="8296" w:leader="dot"/>
        </w:tabs>
        <w:spacing w:after="60" w:before="0" w:line="276"/>
        <w:ind w:left="360" w:hanging="0"/>
      </w:pPr>
      <w:r>
        <w:rPr>
          <w:b w:val="false"/>
          <w:bCs w:val="false"/>
          <w:sz w:val="22"/>
          <w:szCs w:val="22"/>
        </w:rPr>
        <w:t xml:space="preserve">2.1 Introduction</w:t>
      </w:r>
      <w:r>
        <w:rPr>
          <w:sz w:val="22"/>
          <w:szCs w:val="22"/>
        </w:rPr>
        <w:t xml:space="preserve">	5</w:t>
      </w:r>
    </w:p>
    <w:p>
      <w:pPr>
        <w:tabs>
          <w:tab w:val="right" w:pos="8296" w:leader="dot"/>
        </w:tabs>
        <w:spacing w:after="60" w:before="0" w:line="276"/>
        <w:ind w:left="360" w:hanging="0"/>
      </w:pPr>
      <w:r>
        <w:rPr>
          <w:b w:val="false"/>
          <w:bCs w:val="false"/>
          <w:sz w:val="22"/>
          <w:szCs w:val="22"/>
        </w:rPr>
        <w:t xml:space="preserve">2.2 Review of Related Work</w:t>
      </w:r>
      <w:r>
        <w:rPr>
          <w:sz w:val="22"/>
          <w:szCs w:val="22"/>
        </w:rPr>
        <w:t xml:space="preserve">	5</w:t>
      </w:r>
    </w:p>
    <w:p>
      <w:pPr>
        <w:tabs>
          <w:tab w:val="right" w:pos="8296" w:leader="dot"/>
        </w:tabs>
        <w:spacing w:after="60" w:before="0" w:line="276"/>
        <w:ind w:left="360" w:hanging="0"/>
      </w:pPr>
      <w:r>
        <w:rPr>
          <w:b w:val="false"/>
          <w:bCs w:val="false"/>
          <w:sz w:val="22"/>
          <w:szCs w:val="22"/>
        </w:rPr>
        <w:t xml:space="preserve">2.3 Comparative Analysis</w:t>
      </w:r>
      <w:r>
        <w:rPr>
          <w:sz w:val="22"/>
          <w:szCs w:val="22"/>
        </w:rPr>
        <w:t xml:space="preserve">	8</w:t>
      </w:r>
    </w:p>
    <w:p>
      <w:pPr>
        <w:tabs>
          <w:tab w:val="right" w:pos="8296" w:leader="dot"/>
        </w:tabs>
        <w:spacing w:after="60" w:before="0" w:line="276"/>
        <w:ind w:left="360" w:hanging="0"/>
      </w:pPr>
      <w:r>
        <w:rPr>
          <w:b w:val="false"/>
          <w:bCs w:val="false"/>
          <w:sz w:val="22"/>
          <w:szCs w:val="22"/>
        </w:rPr>
        <w:t xml:space="preserve">2.4 Summary of Observations</w:t>
      </w:r>
      <w:r>
        <w:rPr>
          <w:sz w:val="22"/>
          <w:szCs w:val="22"/>
        </w:rPr>
        <w:t xml:space="preserve">	9</w:t>
      </w:r>
    </w:p>
    <w:p>
      <w:pPr>
        <w:tabs>
          <w:tab w:val="right" w:pos="8296" w:leader="dot"/>
        </w:tabs>
        <w:spacing w:after="60" w:before="0" w:line="276"/>
        <w:ind w:left="360" w:hanging="0"/>
      </w:pPr>
      <w:r>
        <w:rPr>
          <w:b w:val="false"/>
          <w:bCs w:val="false"/>
          <w:sz w:val="22"/>
          <w:szCs w:val="22"/>
        </w:rPr>
        <w:t xml:space="preserve">2.5 Research Gap Identification</w:t>
      </w:r>
      <w:r>
        <w:rPr>
          <w:sz w:val="22"/>
          <w:szCs w:val="22"/>
        </w:rPr>
        <w:t xml:space="preserve">	9</w:t>
      </w:r>
    </w:p>
    <w:p>
      <w:pPr>
        <w:tabs>
          <w:tab w:val="right" w:pos="8296" w:leader="dot"/>
        </w:tabs>
        <w:spacing w:after="100" w:before="80" w:line="276"/>
        <w:ind w:left="0" w:hanging="0"/>
      </w:pPr>
      <w:r>
        <w:rPr>
          <w:b w:val="false"/>
          <w:bCs w:val="false"/>
          <w:sz w:val="23"/>
          <w:szCs w:val="23"/>
        </w:rPr>
        <w:t xml:space="preserve">3. SYSTEM ANALYSIS AND REQUIREMENTS</w:t>
      </w:r>
      <w:r>
        <w:rPr>
          <w:sz w:val="22"/>
          <w:szCs w:val="22"/>
        </w:rPr>
        <w:t xml:space="preserve">	11</w:t>
      </w:r>
    </w:p>
    <w:p>
      <w:pPr>
        <w:tabs>
          <w:tab w:val="right" w:pos="8296" w:leader="dot"/>
        </w:tabs>
        <w:spacing w:after="60" w:before="0" w:line="276"/>
        <w:ind w:left="360" w:hanging="0"/>
      </w:pPr>
      <w:r>
        <w:rPr>
          <w:b w:val="false"/>
          <w:bCs w:val="false"/>
          <w:sz w:val="22"/>
          <w:szCs w:val="22"/>
        </w:rPr>
        <w:t xml:space="preserve">3.1 Existing System</w:t>
      </w:r>
      <w:r>
        <w:rPr>
          <w:sz w:val="22"/>
          <w:szCs w:val="22"/>
        </w:rPr>
        <w:t xml:space="preserve">	11</w:t>
      </w:r>
    </w:p>
    <w:p>
      <w:pPr>
        <w:tabs>
          <w:tab w:val="right" w:pos="8296" w:leader="dot"/>
        </w:tabs>
        <w:spacing w:after="60" w:before="0" w:line="276"/>
        <w:ind w:left="360" w:hanging="0"/>
      </w:pPr>
      <w:r>
        <w:rPr>
          <w:b w:val="false"/>
          <w:bCs w:val="false"/>
          <w:sz w:val="22"/>
          <w:szCs w:val="22"/>
        </w:rPr>
        <w:t xml:space="preserve">3.2 Proposed System</w:t>
      </w:r>
      <w:r>
        <w:rPr>
          <w:sz w:val="22"/>
          <w:szCs w:val="22"/>
        </w:rPr>
        <w:t xml:space="preserve">	11</w:t>
      </w:r>
    </w:p>
    <w:p>
      <w:pPr>
        <w:tabs>
          <w:tab w:val="right" w:pos="8296" w:leader="dot"/>
        </w:tabs>
        <w:spacing w:after="60" w:before="0" w:line="276"/>
        <w:ind w:left="360" w:hanging="0"/>
      </w:pPr>
      <w:r>
        <w:rPr>
          <w:b w:val="false"/>
          <w:bCs w:val="false"/>
          <w:sz w:val="22"/>
          <w:szCs w:val="22"/>
        </w:rPr>
        <w:t xml:space="preserve">3.3 Feasibility Study</w:t>
      </w:r>
      <w:r>
        <w:rPr>
          <w:sz w:val="22"/>
          <w:szCs w:val="22"/>
        </w:rPr>
        <w:t xml:space="preserve">	12</w:t>
      </w:r>
    </w:p>
    <w:p>
      <w:pPr>
        <w:tabs>
          <w:tab w:val="right" w:pos="8296" w:leader="dot"/>
        </w:tabs>
        <w:spacing w:after="60" w:before="0" w:line="276"/>
        <w:ind w:left="360" w:hanging="0"/>
      </w:pPr>
      <w:r>
        <w:rPr>
          <w:b w:val="false"/>
          <w:bCs w:val="false"/>
          <w:sz w:val="22"/>
          <w:szCs w:val="22"/>
        </w:rPr>
        <w:t xml:space="preserve">3.4 Stakeholders and User Roles</w:t>
      </w:r>
      <w:r>
        <w:rPr>
          <w:sz w:val="22"/>
          <w:szCs w:val="22"/>
        </w:rPr>
        <w:t xml:space="preserve">	13</w:t>
      </w:r>
    </w:p>
    <w:p>
      <w:pPr>
        <w:tabs>
          <w:tab w:val="right" w:pos="8296" w:leader="dot"/>
        </w:tabs>
        <w:spacing w:after="60" w:before="0" w:line="276"/>
        <w:ind w:left="360" w:hanging="0"/>
      </w:pPr>
      <w:r>
        <w:rPr>
          <w:b w:val="false"/>
          <w:bCs w:val="false"/>
          <w:sz w:val="22"/>
          <w:szCs w:val="22"/>
        </w:rPr>
        <w:t xml:space="preserve">3.5 Functional Requirements</w:t>
      </w:r>
      <w:r>
        <w:rPr>
          <w:sz w:val="22"/>
          <w:szCs w:val="22"/>
        </w:rPr>
        <w:t xml:space="preserve">	13</w:t>
      </w:r>
    </w:p>
    <w:p>
      <w:pPr>
        <w:tabs>
          <w:tab w:val="right" w:pos="8296" w:leader="dot"/>
        </w:tabs>
        <w:spacing w:after="60" w:before="0" w:line="276"/>
        <w:ind w:left="360" w:hanging="0"/>
      </w:pPr>
      <w:r>
        <w:rPr>
          <w:b w:val="false"/>
          <w:bCs w:val="false"/>
          <w:sz w:val="22"/>
          <w:szCs w:val="22"/>
        </w:rPr>
        <w:t xml:space="preserve">3.6 Non-Functional Requirements</w:t>
      </w:r>
      <w:r>
        <w:rPr>
          <w:sz w:val="22"/>
          <w:szCs w:val="22"/>
        </w:rPr>
        <w:t xml:space="preserve">	15</w:t>
      </w:r>
    </w:p>
    <w:p>
      <w:pPr>
        <w:tabs>
          <w:tab w:val="right" w:pos="8296" w:leader="dot"/>
        </w:tabs>
        <w:spacing w:after="60" w:before="0" w:line="276"/>
        <w:ind w:left="360" w:hanging="0"/>
      </w:pPr>
      <w:r>
        <w:rPr>
          <w:b w:val="false"/>
          <w:bCs w:val="false"/>
          <w:sz w:val="22"/>
          <w:szCs w:val="22"/>
        </w:rPr>
        <w:t xml:space="preserve">3.7 Hardware and Software Requirements</w:t>
      </w:r>
      <w:r>
        <w:rPr>
          <w:sz w:val="22"/>
          <w:szCs w:val="22"/>
        </w:rPr>
        <w:t xml:space="preserve">	15</w:t>
      </w:r>
    </w:p>
    <w:p>
      <w:pPr>
        <w:tabs>
          <w:tab w:val="right" w:pos="8296" w:leader="dot"/>
        </w:tabs>
        <w:spacing w:after="100" w:before="80" w:line="276"/>
        <w:ind w:left="0" w:hanging="0"/>
      </w:pPr>
      <w:r>
        <w:rPr>
          <w:b w:val="false"/>
          <w:bCs w:val="false"/>
          <w:sz w:val="23"/>
          <w:szCs w:val="23"/>
        </w:rPr>
        <w:t xml:space="preserve">4. SYSTEM DESIGN</w:t>
      </w:r>
      <w:r>
        <w:rPr>
          <w:sz w:val="22"/>
          <w:szCs w:val="22"/>
        </w:rPr>
        <w:t xml:space="preserve">	17</w:t>
      </w:r>
    </w:p>
    <w:p>
      <w:pPr>
        <w:tabs>
          <w:tab w:val="right" w:pos="8296" w:leader="dot"/>
        </w:tabs>
        <w:spacing w:after="60" w:before="0" w:line="276"/>
        <w:ind w:left="360" w:hanging="0"/>
      </w:pPr>
      <w:r>
        <w:rPr>
          <w:b w:val="false"/>
          <w:bCs w:val="false"/>
          <w:sz w:val="22"/>
          <w:szCs w:val="22"/>
        </w:rPr>
        <w:t xml:space="preserve">4.1 Design Goals</w:t>
      </w:r>
      <w:r>
        <w:rPr>
          <w:sz w:val="22"/>
          <w:szCs w:val="22"/>
        </w:rPr>
        <w:t xml:space="preserve">	17</w:t>
      </w:r>
    </w:p>
    <w:p>
      <w:pPr>
        <w:tabs>
          <w:tab w:val="right" w:pos="8296" w:leader="dot"/>
        </w:tabs>
        <w:spacing w:after="60" w:before="0" w:line="276"/>
        <w:ind w:left="360" w:hanging="0"/>
      </w:pPr>
      <w:r>
        <w:rPr>
          <w:b w:val="false"/>
          <w:bCs w:val="false"/>
          <w:sz w:val="22"/>
          <w:szCs w:val="22"/>
        </w:rPr>
        <w:t xml:space="preserve">4.2 System Architecture</w:t>
      </w:r>
      <w:r>
        <w:rPr>
          <w:sz w:val="22"/>
          <w:szCs w:val="22"/>
        </w:rPr>
        <w:t xml:space="preserve">	17</w:t>
      </w:r>
    </w:p>
    <w:p>
      <w:pPr>
        <w:tabs>
          <w:tab w:val="right" w:pos="8296" w:leader="dot"/>
        </w:tabs>
        <w:spacing w:after="60" w:before="0" w:line="276"/>
        <w:ind w:left="360" w:hanging="0"/>
      </w:pPr>
      <w:r>
        <w:rPr>
          <w:b w:val="false"/>
          <w:bCs w:val="false"/>
          <w:sz w:val="22"/>
          <w:szCs w:val="22"/>
        </w:rPr>
        <w:t xml:space="preserve">4.3 Module Design</w:t>
      </w:r>
      <w:r>
        <w:rPr>
          <w:sz w:val="22"/>
          <w:szCs w:val="22"/>
        </w:rPr>
        <w:t xml:space="preserve">	18</w:t>
      </w:r>
    </w:p>
    <w:p>
      <w:pPr>
        <w:tabs>
          <w:tab w:val="right" w:pos="8296" w:leader="dot"/>
        </w:tabs>
        <w:spacing w:after="60" w:before="0" w:line="276"/>
        <w:ind w:left="360" w:hanging="0"/>
      </w:pPr>
      <w:r>
        <w:rPr>
          <w:b w:val="false"/>
          <w:bCs w:val="false"/>
          <w:sz w:val="22"/>
          <w:szCs w:val="22"/>
        </w:rPr>
        <w:t xml:space="preserve">4.4 Data Design</w:t>
      </w:r>
      <w:r>
        <w:rPr>
          <w:sz w:val="22"/>
          <w:szCs w:val="22"/>
        </w:rPr>
        <w:t xml:space="preserve">	18</w:t>
      </w:r>
    </w:p>
    <w:p>
      <w:pPr>
        <w:tabs>
          <w:tab w:val="right" w:pos="8296" w:leader="dot"/>
        </w:tabs>
        <w:spacing w:after="60" w:before="0" w:line="276"/>
        <w:ind w:left="360" w:hanging="0"/>
      </w:pPr>
      <w:r>
        <w:rPr>
          <w:b w:val="false"/>
          <w:bCs w:val="false"/>
          <w:sz w:val="22"/>
          <w:szCs w:val="22"/>
        </w:rPr>
        <w:t xml:space="preserve">4.5 UML Design</w:t>
      </w:r>
      <w:r>
        <w:rPr>
          <w:sz w:val="22"/>
          <w:szCs w:val="22"/>
        </w:rPr>
        <w:t xml:space="preserve">	21</w:t>
      </w:r>
    </w:p>
    <w:p>
      <w:pPr>
        <w:tabs>
          <w:tab w:val="right" w:pos="8296" w:leader="dot"/>
        </w:tabs>
        <w:spacing w:after="60" w:before="0" w:line="276"/>
        <w:ind w:left="360" w:hanging="0"/>
      </w:pPr>
      <w:r>
        <w:rPr>
          <w:b w:val="false"/>
          <w:bCs w:val="false"/>
          <w:sz w:val="22"/>
          <w:szCs w:val="22"/>
        </w:rPr>
        <w:t xml:space="preserve">4.6 Data Flow Diagrams</w:t>
      </w:r>
      <w:r>
        <w:rPr>
          <w:sz w:val="22"/>
          <w:szCs w:val="22"/>
        </w:rPr>
        <w:t xml:space="preserve">	24</w:t>
      </w:r>
    </w:p>
    <w:p>
      <w:pPr>
        <w:tabs>
          <w:tab w:val="right" w:pos="8296" w:leader="dot"/>
        </w:tabs>
        <w:spacing w:after="60" w:before="0" w:line="276"/>
        <w:ind w:left="360" w:hanging="0"/>
      </w:pPr>
      <w:r>
        <w:rPr>
          <w:b w:val="false"/>
          <w:bCs w:val="false"/>
          <w:sz w:val="22"/>
          <w:szCs w:val="22"/>
        </w:rPr>
        <w:t xml:space="preserve">4.7 Security Design</w:t>
      </w:r>
      <w:r>
        <w:rPr>
          <w:sz w:val="22"/>
          <w:szCs w:val="22"/>
        </w:rPr>
        <w:t xml:space="preserve">	24</w:t>
      </w:r>
    </w:p>
    <w:p>
      <w:pPr>
        <w:tabs>
          <w:tab w:val="right" w:pos="8296" w:leader="dot"/>
        </w:tabs>
        <w:spacing w:after="60" w:before="0" w:line="276"/>
        <w:ind w:left="360" w:hanging="0"/>
      </w:pPr>
      <w:r>
        <w:rPr>
          <w:b w:val="false"/>
          <w:bCs w:val="false"/>
          <w:sz w:val="22"/>
          <w:szCs w:val="22"/>
        </w:rPr>
        <w:t xml:space="preserve">4.8 User Interface Design</w:t>
      </w:r>
      <w:r>
        <w:rPr>
          <w:sz w:val="22"/>
          <w:szCs w:val="22"/>
        </w:rPr>
        <w:t xml:space="preserve">	25</w:t>
      </w:r>
    </w:p>
    <w:p>
      <w:pPr>
        <w:tabs>
          <w:tab w:val="right" w:pos="8296" w:leader="dot"/>
        </w:tabs>
        <w:spacing w:after="100" w:before="80" w:line="276"/>
        <w:ind w:left="0" w:hanging="0"/>
      </w:pPr>
      <w:r>
        <w:rPr>
          <w:b w:val="false"/>
          <w:bCs w:val="false"/>
          <w:sz w:val="23"/>
          <w:szCs w:val="23"/>
        </w:rPr>
        <w:t xml:space="preserve">5. IMPLEMENTATION</w:t>
      </w:r>
      <w:r>
        <w:rPr>
          <w:sz w:val="22"/>
          <w:szCs w:val="22"/>
        </w:rPr>
        <w:t xml:space="preserve">	27</w:t>
      </w:r>
    </w:p>
    <w:p>
      <w:pPr>
        <w:tabs>
          <w:tab w:val="right" w:pos="8296" w:leader="dot"/>
        </w:tabs>
        <w:spacing w:after="60" w:before="0" w:line="276"/>
        <w:ind w:left="360" w:hanging="0"/>
      </w:pPr>
      <w:r>
        <w:rPr>
          <w:b w:val="false"/>
          <w:bCs w:val="false"/>
          <w:sz w:val="22"/>
          <w:szCs w:val="22"/>
        </w:rPr>
        <w:t xml:space="preserve">5.1 Technology Stack</w:t>
      </w:r>
      <w:r>
        <w:rPr>
          <w:sz w:val="22"/>
          <w:szCs w:val="22"/>
        </w:rPr>
        <w:t xml:space="preserve">	27</w:t>
      </w:r>
    </w:p>
    <w:p>
      <w:pPr>
        <w:tabs>
          <w:tab w:val="right" w:pos="8296" w:leader="dot"/>
        </w:tabs>
        <w:spacing w:after="60" w:before="0" w:line="276"/>
        <w:ind w:left="360" w:hanging="0"/>
      </w:pPr>
      <w:r>
        <w:rPr>
          <w:b w:val="false"/>
          <w:bCs w:val="false"/>
          <w:sz w:val="22"/>
          <w:szCs w:val="22"/>
        </w:rPr>
        <w:t xml:space="preserve">5.2 Project Structure</w:t>
      </w:r>
      <w:r>
        <w:rPr>
          <w:sz w:val="22"/>
          <w:szCs w:val="22"/>
        </w:rPr>
        <w:t xml:space="preserve">	27</w:t>
      </w:r>
    </w:p>
    <w:p>
      <w:pPr>
        <w:tabs>
          <w:tab w:val="right" w:pos="8296" w:leader="dot"/>
        </w:tabs>
        <w:spacing w:after="60" w:before="0" w:line="276"/>
        <w:ind w:left="360" w:hanging="0"/>
      </w:pPr>
      <w:r>
        <w:rPr>
          <w:b w:val="false"/>
          <w:bCs w:val="false"/>
          <w:sz w:val="22"/>
          <w:szCs w:val="22"/>
        </w:rPr>
        <w:t xml:space="preserve">5.3 Key Algorithms and Logic</w:t>
      </w:r>
      <w:r>
        <w:rPr>
          <w:sz w:val="22"/>
          <w:szCs w:val="22"/>
        </w:rPr>
        <w:t xml:space="preserve">	28</w:t>
      </w:r>
    </w:p>
    <w:p>
      <w:pPr>
        <w:tabs>
          <w:tab w:val="right" w:pos="8296" w:leader="dot"/>
        </w:tabs>
        <w:spacing w:after="60" w:before="0" w:line="276"/>
        <w:ind w:left="360" w:hanging="0"/>
      </w:pPr>
      <w:r>
        <w:rPr>
          <w:b w:val="false"/>
          <w:bCs w:val="false"/>
          <w:sz w:val="22"/>
          <w:szCs w:val="22"/>
        </w:rPr>
        <w:t xml:space="preserve">5.4 Cloud Deployment</w:t>
      </w:r>
      <w:r>
        <w:rPr>
          <w:sz w:val="22"/>
          <w:szCs w:val="22"/>
        </w:rPr>
        <w:t xml:space="preserve">	31</w:t>
      </w:r>
    </w:p>
    <w:p>
      <w:pPr>
        <w:tabs>
          <w:tab w:val="right" w:pos="8296" w:leader="dot"/>
        </w:tabs>
        <w:spacing w:after="60" w:before="0" w:line="276"/>
        <w:ind w:left="360" w:hanging="0"/>
      </w:pPr>
      <w:r>
        <w:rPr>
          <w:b w:val="false"/>
          <w:bCs w:val="false"/>
          <w:sz w:val="22"/>
          <w:szCs w:val="22"/>
        </w:rPr>
        <w:t xml:space="preserve">5.5 Module Walkthrough</w:t>
      </w:r>
      <w:r>
        <w:rPr>
          <w:sz w:val="22"/>
          <w:szCs w:val="22"/>
        </w:rPr>
        <w:t xml:space="preserve">	31</w:t>
      </w:r>
    </w:p>
    <w:p>
      <w:pPr>
        <w:tabs>
          <w:tab w:val="right" w:pos="8296" w:leader="dot"/>
        </w:tabs>
        <w:spacing w:after="100" w:before="80" w:line="276"/>
        <w:ind w:left="0" w:hanging="0"/>
      </w:pPr>
      <w:r>
        <w:rPr>
          <w:b w:val="false"/>
          <w:bCs w:val="false"/>
          <w:sz w:val="23"/>
          <w:szCs w:val="23"/>
        </w:rPr>
        <w:t xml:space="preserve">6. TESTING</w:t>
      </w:r>
      <w:r>
        <w:rPr>
          <w:sz w:val="22"/>
          <w:szCs w:val="22"/>
        </w:rPr>
        <w:t xml:space="preserve">	38</w:t>
      </w:r>
    </w:p>
    <w:p>
      <w:pPr>
        <w:tabs>
          <w:tab w:val="right" w:pos="8296" w:leader="dot"/>
        </w:tabs>
        <w:spacing w:after="60" w:before="0" w:line="276"/>
        <w:ind w:left="360" w:hanging="0"/>
      </w:pPr>
      <w:r>
        <w:rPr>
          <w:b w:val="false"/>
          <w:bCs w:val="false"/>
          <w:sz w:val="22"/>
          <w:szCs w:val="22"/>
        </w:rPr>
        <w:t xml:space="preserve">6.1 Testing Strategy</w:t>
      </w:r>
      <w:r>
        <w:rPr>
          <w:sz w:val="22"/>
          <w:szCs w:val="22"/>
        </w:rPr>
        <w:t xml:space="preserve">	38</w:t>
      </w:r>
    </w:p>
    <w:p>
      <w:pPr>
        <w:tabs>
          <w:tab w:val="right" w:pos="8296" w:leader="dot"/>
        </w:tabs>
        <w:spacing w:after="60" w:before="0" w:line="276"/>
        <w:ind w:left="360" w:hanging="0"/>
      </w:pPr>
      <w:r>
        <w:rPr>
          <w:b w:val="false"/>
          <w:bCs w:val="false"/>
          <w:sz w:val="22"/>
          <w:szCs w:val="22"/>
        </w:rPr>
        <w:t xml:space="preserve">6.2 Test Environment</w:t>
      </w:r>
      <w:r>
        <w:rPr>
          <w:sz w:val="22"/>
          <w:szCs w:val="22"/>
        </w:rPr>
        <w:t xml:space="preserve">	38</w:t>
      </w:r>
    </w:p>
    <w:p>
      <w:pPr>
        <w:tabs>
          <w:tab w:val="right" w:pos="8296" w:leader="dot"/>
        </w:tabs>
        <w:spacing w:after="60" w:before="0" w:line="276"/>
        <w:ind w:left="360" w:hanging="0"/>
      </w:pPr>
      <w:r>
        <w:rPr>
          <w:b w:val="false"/>
          <w:bCs w:val="false"/>
          <w:sz w:val="22"/>
          <w:szCs w:val="22"/>
        </w:rPr>
        <w:t xml:space="preserve">6.3 Functional and Integration Test Cases</w:t>
      </w:r>
      <w:r>
        <w:rPr>
          <w:sz w:val="22"/>
          <w:szCs w:val="22"/>
        </w:rPr>
        <w:t xml:space="preserve">	38</w:t>
      </w:r>
    </w:p>
    <w:p>
      <w:pPr>
        <w:tabs>
          <w:tab w:val="right" w:pos="8296" w:leader="dot"/>
        </w:tabs>
        <w:spacing w:after="60" w:before="0" w:line="276"/>
        <w:ind w:left="360" w:hanging="0"/>
      </w:pPr>
      <w:r>
        <w:rPr>
          <w:b w:val="false"/>
          <w:bCs w:val="false"/>
          <w:sz w:val="22"/>
          <w:szCs w:val="22"/>
        </w:rPr>
        <w:t xml:space="preserve">6.4 Live System Test Cases</w:t>
      </w:r>
      <w:r>
        <w:rPr>
          <w:sz w:val="22"/>
          <w:szCs w:val="22"/>
        </w:rPr>
        <w:t xml:space="preserve">	40</w:t>
      </w:r>
    </w:p>
    <w:p>
      <w:pPr>
        <w:tabs>
          <w:tab w:val="right" w:pos="8296" w:leader="dot"/>
        </w:tabs>
        <w:spacing w:after="60" w:before="0" w:line="276"/>
        <w:ind w:left="360" w:hanging="0"/>
      </w:pPr>
      <w:r>
        <w:rPr>
          <w:b w:val="false"/>
          <w:bCs w:val="false"/>
          <w:sz w:val="22"/>
          <w:szCs w:val="22"/>
        </w:rPr>
        <w:t xml:space="preserve">6.5 Security Testing</w:t>
      </w:r>
      <w:r>
        <w:rPr>
          <w:sz w:val="22"/>
          <w:szCs w:val="22"/>
        </w:rPr>
        <w:t xml:space="preserve">	42</w:t>
      </w:r>
    </w:p>
    <w:p>
      <w:pPr>
        <w:tabs>
          <w:tab w:val="right" w:pos="8296" w:leader="dot"/>
        </w:tabs>
        <w:spacing w:after="60" w:before="0" w:line="276"/>
        <w:ind w:left="360" w:hanging="0"/>
      </w:pPr>
      <w:r>
        <w:rPr>
          <w:b w:val="false"/>
          <w:bCs w:val="false"/>
          <w:sz w:val="22"/>
          <w:szCs w:val="22"/>
        </w:rPr>
        <w:t xml:space="preserve">6.6 Performance Testing</w:t>
      </w:r>
      <w:r>
        <w:rPr>
          <w:sz w:val="22"/>
          <w:szCs w:val="22"/>
        </w:rPr>
        <w:t xml:space="preserve">	43</w:t>
      </w:r>
    </w:p>
    <w:p>
      <w:pPr>
        <w:tabs>
          <w:tab w:val="right" w:pos="8296" w:leader="dot"/>
        </w:tabs>
        <w:spacing w:after="60" w:before="0" w:line="276"/>
        <w:ind w:left="360" w:hanging="0"/>
      </w:pPr>
      <w:r>
        <w:rPr>
          <w:b w:val="false"/>
          <w:bCs w:val="false"/>
          <w:sz w:val="22"/>
          <w:szCs w:val="22"/>
        </w:rPr>
        <w:t xml:space="preserve">6.7 Responsive and Browser Testing</w:t>
      </w:r>
      <w:r>
        <w:rPr>
          <w:sz w:val="22"/>
          <w:szCs w:val="22"/>
        </w:rPr>
        <w:t xml:space="preserve">	44</w:t>
      </w:r>
    </w:p>
    <w:p>
      <w:pPr>
        <w:tabs>
          <w:tab w:val="right" w:pos="8296" w:leader="dot"/>
        </w:tabs>
        <w:spacing w:after="60" w:before="0" w:line="276"/>
        <w:ind w:left="360" w:hanging="0"/>
      </w:pPr>
      <w:r>
        <w:rPr>
          <w:b w:val="false"/>
          <w:bCs w:val="false"/>
          <w:sz w:val="22"/>
          <w:szCs w:val="22"/>
        </w:rPr>
        <w:t xml:space="preserve">6.8 Usability Evaluation</w:t>
      </w:r>
      <w:r>
        <w:rPr>
          <w:sz w:val="22"/>
          <w:szCs w:val="22"/>
        </w:rPr>
        <w:t xml:space="preserve">	45</w:t>
      </w:r>
    </w:p>
    <w:p>
      <w:pPr>
        <w:tabs>
          <w:tab w:val="right" w:pos="8296" w:leader="dot"/>
        </w:tabs>
        <w:spacing w:after="60" w:before="0" w:line="276"/>
        <w:ind w:left="360" w:hanging="0"/>
      </w:pPr>
      <w:r>
        <w:rPr>
          <w:b w:val="false"/>
          <w:bCs w:val="false"/>
          <w:sz w:val="22"/>
          <w:szCs w:val="22"/>
        </w:rPr>
        <w:t xml:space="preserve">6.9 Summary of Test Results</w:t>
      </w:r>
      <w:r>
        <w:rPr>
          <w:sz w:val="22"/>
          <w:szCs w:val="22"/>
        </w:rPr>
        <w:t xml:space="preserve">	45</w:t>
      </w:r>
    </w:p>
    <w:p>
      <w:pPr>
        <w:tabs>
          <w:tab w:val="right" w:pos="8296" w:leader="dot"/>
        </w:tabs>
        <w:spacing w:after="100" w:before="80" w:line="276"/>
        <w:ind w:left="0" w:hanging="0"/>
      </w:pPr>
      <w:r>
        <w:rPr>
          <w:b w:val="false"/>
          <w:bCs w:val="false"/>
          <w:sz w:val="23"/>
          <w:szCs w:val="23"/>
        </w:rPr>
        <w:t xml:space="preserve">7. RESULTS AND DISCUSSION</w:t>
      </w:r>
      <w:r>
        <w:rPr>
          <w:sz w:val="22"/>
          <w:szCs w:val="22"/>
        </w:rPr>
        <w:t xml:space="preserve">	47</w:t>
      </w:r>
    </w:p>
    <w:p>
      <w:pPr>
        <w:tabs>
          <w:tab w:val="right" w:pos="8296" w:leader="dot"/>
        </w:tabs>
        <w:spacing w:after="60" w:before="0" w:line="276"/>
        <w:ind w:left="360" w:hanging="0"/>
      </w:pPr>
      <w:r>
        <w:rPr>
          <w:b w:val="false"/>
          <w:bCs w:val="false"/>
          <w:sz w:val="22"/>
          <w:szCs w:val="22"/>
        </w:rPr>
        <w:t xml:space="preserve">7.1 Overview of Results</w:t>
      </w:r>
      <w:r>
        <w:rPr>
          <w:sz w:val="22"/>
          <w:szCs w:val="22"/>
        </w:rPr>
        <w:t xml:space="preserve">	47</w:t>
      </w:r>
    </w:p>
    <w:p>
      <w:pPr>
        <w:tabs>
          <w:tab w:val="right" w:pos="8296" w:leader="dot"/>
        </w:tabs>
        <w:spacing w:after="60" w:before="0" w:line="276"/>
        <w:ind w:left="360" w:hanging="0"/>
      </w:pPr>
      <w:r>
        <w:rPr>
          <w:b w:val="false"/>
          <w:bCs w:val="false"/>
          <w:sz w:val="22"/>
          <w:szCs w:val="22"/>
        </w:rPr>
        <w:t xml:space="preserve">7.2 Discussion of Measured Results</w:t>
      </w:r>
      <w:r>
        <w:rPr>
          <w:sz w:val="22"/>
          <w:szCs w:val="22"/>
        </w:rPr>
        <w:t xml:space="preserve">	47</w:t>
      </w:r>
    </w:p>
    <w:p>
      <w:pPr>
        <w:tabs>
          <w:tab w:val="right" w:pos="8296" w:leader="dot"/>
        </w:tabs>
        <w:spacing w:after="60" w:before="0" w:line="276"/>
        <w:ind w:left="360" w:hanging="0"/>
      </w:pPr>
      <w:r>
        <w:rPr>
          <w:b w:val="false"/>
          <w:bCs w:val="false"/>
          <w:sz w:val="22"/>
          <w:szCs w:val="22"/>
        </w:rPr>
        <w:t xml:space="preserve">7.3 Operating Cost</w:t>
      </w:r>
      <w:r>
        <w:rPr>
          <w:sz w:val="22"/>
          <w:szCs w:val="22"/>
        </w:rPr>
        <w:t xml:space="preserve">	48</w:t>
      </w:r>
    </w:p>
    <w:p>
      <w:pPr>
        <w:tabs>
          <w:tab w:val="right" w:pos="8296" w:leader="dot"/>
        </w:tabs>
        <w:spacing w:after="60" w:before="0" w:line="276"/>
        <w:ind w:left="360" w:hanging="0"/>
      </w:pPr>
      <w:r>
        <w:rPr>
          <w:b w:val="false"/>
          <w:bCs w:val="false"/>
          <w:sz w:val="22"/>
          <w:szCs w:val="22"/>
        </w:rPr>
        <w:t xml:space="preserve">7.4 Achievement of Objectives</w:t>
      </w:r>
      <w:r>
        <w:rPr>
          <w:sz w:val="22"/>
          <w:szCs w:val="22"/>
        </w:rPr>
        <w:t xml:space="preserve">	48</w:t>
      </w:r>
    </w:p>
    <w:p>
      <w:pPr>
        <w:tabs>
          <w:tab w:val="right" w:pos="8296" w:leader="dot"/>
        </w:tabs>
        <w:spacing w:after="60" w:before="0" w:line="276"/>
        <w:ind w:left="360" w:hanging="0"/>
      </w:pPr>
      <w:r>
        <w:rPr>
          <w:b w:val="false"/>
          <w:bCs w:val="false"/>
          <w:sz w:val="22"/>
          <w:szCs w:val="22"/>
        </w:rPr>
        <w:t xml:space="preserve">7.5 Comparison with Surveyed Approaches</w:t>
      </w:r>
      <w:r>
        <w:rPr>
          <w:sz w:val="22"/>
          <w:szCs w:val="22"/>
        </w:rPr>
        <w:t xml:space="preserve">	49</w:t>
      </w:r>
    </w:p>
    <w:p>
      <w:pPr>
        <w:tabs>
          <w:tab w:val="right" w:pos="8296" w:leader="dot"/>
        </w:tabs>
        <w:spacing w:after="60" w:before="0" w:line="276"/>
        <w:ind w:left="360" w:hanging="0"/>
      </w:pPr>
      <w:r>
        <w:rPr>
          <w:b w:val="false"/>
          <w:bCs w:val="false"/>
          <w:sz w:val="22"/>
          <w:szCs w:val="22"/>
        </w:rPr>
        <w:t xml:space="preserve">7.6 Limitations</w:t>
      </w:r>
      <w:r>
        <w:rPr>
          <w:sz w:val="22"/>
          <w:szCs w:val="22"/>
        </w:rPr>
        <w:t xml:space="preserve">	49</w:t>
      </w:r>
    </w:p>
    <w:p>
      <w:pPr>
        <w:tabs>
          <w:tab w:val="right" w:pos="8296" w:leader="dot"/>
        </w:tabs>
        <w:spacing w:after="60" w:before="0" w:line="276"/>
        <w:ind w:left="360" w:hanging="0"/>
      </w:pPr>
      <w:r>
        <w:rPr>
          <w:b w:val="false"/>
          <w:bCs w:val="false"/>
          <w:sz w:val="22"/>
          <w:szCs w:val="22"/>
        </w:rPr>
        <w:t xml:space="preserve">7.7 Answer to the Research Question</w:t>
      </w:r>
      <w:r>
        <w:rPr>
          <w:sz w:val="22"/>
          <w:szCs w:val="22"/>
        </w:rPr>
        <w:t xml:space="preserve">	50</w:t>
      </w:r>
    </w:p>
    <w:p>
      <w:pPr>
        <w:tabs>
          <w:tab w:val="right" w:pos="8296" w:leader="dot"/>
        </w:tabs>
        <w:spacing w:after="100" w:before="80" w:line="276"/>
        <w:ind w:left="0" w:hanging="0"/>
      </w:pPr>
      <w:r>
        <w:rPr>
          <w:b w:val="false"/>
          <w:bCs w:val="false"/>
          <w:sz w:val="23"/>
          <w:szCs w:val="23"/>
        </w:rPr>
        <w:t xml:space="preserve">8. CONCLUSION AND FUTURE SCOPE</w:t>
      </w:r>
      <w:r>
        <w:rPr>
          <w:sz w:val="22"/>
          <w:szCs w:val="22"/>
        </w:rPr>
        <w:t xml:space="preserve">	51</w:t>
      </w:r>
    </w:p>
    <w:p>
      <w:pPr>
        <w:tabs>
          <w:tab w:val="right" w:pos="8296" w:leader="dot"/>
        </w:tabs>
        <w:spacing w:after="60" w:before="0" w:line="276"/>
        <w:ind w:left="360" w:hanging="0"/>
      </w:pPr>
      <w:r>
        <w:rPr>
          <w:b w:val="false"/>
          <w:bCs w:val="false"/>
          <w:sz w:val="22"/>
          <w:szCs w:val="22"/>
        </w:rPr>
        <w:t xml:space="preserve">8.1 Conclusion</w:t>
      </w:r>
      <w:r>
        <w:rPr>
          <w:sz w:val="22"/>
          <w:szCs w:val="22"/>
        </w:rPr>
        <w:t xml:space="preserve">	51</w:t>
      </w:r>
    </w:p>
    <w:p>
      <w:pPr>
        <w:tabs>
          <w:tab w:val="right" w:pos="8296" w:leader="dot"/>
        </w:tabs>
        <w:spacing w:after="60" w:before="0" w:line="276"/>
        <w:ind w:left="360" w:hanging="0"/>
      </w:pPr>
      <w:r>
        <w:rPr>
          <w:b w:val="false"/>
          <w:bCs w:val="false"/>
          <w:sz w:val="22"/>
          <w:szCs w:val="22"/>
        </w:rPr>
        <w:t xml:space="preserve">8.2 Future Scope</w:t>
      </w:r>
      <w:r>
        <w:rPr>
          <w:sz w:val="22"/>
          <w:szCs w:val="22"/>
        </w:rPr>
        <w:t xml:space="preserve">	51</w:t>
      </w:r>
    </w:p>
    <w:p>
      <w:pPr>
        <w:tabs>
          <w:tab w:val="right" w:pos="8296" w:leader="dot"/>
        </w:tabs>
        <w:spacing w:after="100" w:before="80" w:line="276"/>
        <w:ind w:left="0" w:hanging="0"/>
      </w:pPr>
      <w:r>
        <w:rPr>
          <w:b w:val="false"/>
          <w:bCs w:val="false"/>
          <w:sz w:val="23"/>
          <w:szCs w:val="23"/>
        </w:rPr>
        <w:t xml:space="preserve">REFERENCES</w:t>
      </w:r>
      <w:r>
        <w:rPr>
          <w:sz w:val="22"/>
          <w:szCs w:val="22"/>
        </w:rPr>
        <w:t xml:space="preserve">	2</w:t>
      </w:r>
    </w:p>
    <w:p>
      <w:pPr>
        <w:tabs>
          <w:tab w:val="right" w:pos="8296" w:leader="dot"/>
        </w:tabs>
        <w:spacing w:after="100" w:before="80" w:line="276"/>
        <w:ind w:left="0" w:hanging="0"/>
      </w:pPr>
      <w:r>
        <w:rPr>
          <w:b w:val="false"/>
          <w:bCs w:val="false"/>
          <w:sz w:val="23"/>
          <w:szCs w:val="23"/>
        </w:rPr>
        <w:t xml:space="preserve">APPENDIX A: API ENDPOINT REFERENCE</w:t>
      </w:r>
      <w:r>
        <w:rPr>
          <w:sz w:val="22"/>
          <w:szCs w:val="22"/>
        </w:rPr>
        <w:t xml:space="preserve">	55</w:t>
      </w:r>
    </w:p>
    <w:p>
      <w:pPr>
        <w:tabs>
          <w:tab w:val="right" w:pos="8296" w:leader="dot"/>
        </w:tabs>
        <w:spacing w:after="100" w:before="80" w:line="276"/>
        <w:ind w:left="0" w:hanging="0"/>
      </w:pPr>
      <w:r>
        <w:rPr>
          <w:b w:val="false"/>
          <w:bCs w:val="false"/>
          <w:sz w:val="23"/>
          <w:szCs w:val="23"/>
        </w:rPr>
        <w:t xml:space="preserve">APPENDIX B: DEPLOYMENT AND RUN GUIDE</w:t>
      </w:r>
      <w:r>
        <w:rPr>
          <w:sz w:val="22"/>
          <w:szCs w:val="22"/>
        </w:rPr>
        <w:t xml:space="preserve">	56</w:t>
      </w:r>
    </w:p>
    <w:p>
      <w:pPr>
        <w:tabs>
          <w:tab w:val="right" w:pos="8296" w:leader="dot"/>
        </w:tabs>
        <w:spacing w:after="60" w:before="0" w:line="276"/>
        <w:ind w:left="360" w:hanging="0"/>
      </w:pPr>
      <w:r>
        <w:rPr>
          <w:b w:val="false"/>
          <w:bCs w:val="false"/>
          <w:sz w:val="22"/>
          <w:szCs w:val="22"/>
        </w:rPr>
        <w:t xml:space="preserve">B.1 Running locally</w:t>
      </w:r>
      <w:r>
        <w:rPr>
          <w:sz w:val="22"/>
          <w:szCs w:val="22"/>
        </w:rPr>
        <w:t xml:space="preserve">	56</w:t>
      </w:r>
    </w:p>
    <w:p>
      <w:pPr>
        <w:tabs>
          <w:tab w:val="right" w:pos="8296" w:leader="dot"/>
        </w:tabs>
        <w:spacing w:after="60" w:before="0" w:line="276"/>
        <w:ind w:left="360" w:hanging="0"/>
      </w:pPr>
      <w:r>
        <w:rPr>
          <w:b w:val="false"/>
          <w:bCs w:val="false"/>
          <w:sz w:val="22"/>
          <w:szCs w:val="22"/>
        </w:rPr>
        <w:t xml:space="preserve">B.2 Deploying to AWS</w:t>
      </w:r>
      <w:r>
        <w:rPr>
          <w:sz w:val="22"/>
          <w:szCs w:val="22"/>
        </w:rPr>
        <w:t xml:space="preserve">	56</w:t>
      </w:r>
    </w:p>
    <w:p>
      <w:pPr>
        <w:tabs>
          <w:tab w:val="right" w:pos="8296" w:leader="dot"/>
        </w:tabs>
        <w:spacing w:after="60" w:before="0" w:line="276"/>
        <w:ind w:left="360" w:hanging="0"/>
      </w:pPr>
      <w:r>
        <w:rPr>
          <w:b w:val="false"/>
          <w:bCs w:val="false"/>
          <w:sz w:val="22"/>
          <w:szCs w:val="22"/>
        </w:rPr>
        <w:t xml:space="preserve">B.3 Recovery</w:t>
      </w:r>
      <w:r>
        <w:rPr>
          <w:sz w:val="22"/>
          <w:szCs w:val="22"/>
        </w:rPr>
        <w:t xml:space="preserve">	56</w:t>
      </w:r>
    </w:p>
    <w:p>
      <w:pPr>
        <w:tabs>
          <w:tab w:val="right" w:pos="8296" w:leader="dot"/>
        </w:tabs>
        <w:spacing w:after="100" w:before="80" w:line="276"/>
        <w:ind w:left="0" w:hanging="0"/>
      </w:pPr>
      <w:r>
        <w:rPr>
          <w:b w:val="false"/>
          <w:bCs w:val="false"/>
          <w:sz w:val="23"/>
          <w:szCs w:val="23"/>
        </w:rPr>
        <w:t xml:space="preserve">APPENDIX C: USER GUIDE</w:t>
      </w:r>
      <w:r>
        <w:rPr>
          <w:sz w:val="22"/>
          <w:szCs w:val="22"/>
        </w:rPr>
        <w:t xml:space="preserve">	57</w:t>
      </w:r>
    </w:p>
    <w:p>
      <w:pPr>
        <w:tabs>
          <w:tab w:val="right" w:pos="8296" w:leader="dot"/>
        </w:tabs>
        <w:spacing w:after="60" w:before="0" w:line="276"/>
        <w:ind w:left="360" w:hanging="0"/>
      </w:pPr>
      <w:r>
        <w:rPr>
          <w:b w:val="false"/>
          <w:bCs w:val="false"/>
          <w:sz w:val="22"/>
          <w:szCs w:val="22"/>
        </w:rPr>
        <w:t xml:space="preserve">C.1 Getting started</w:t>
      </w:r>
      <w:r>
        <w:rPr>
          <w:sz w:val="22"/>
          <w:szCs w:val="22"/>
        </w:rPr>
        <w:t xml:space="preserve">	57</w:t>
      </w:r>
    </w:p>
    <w:p>
      <w:pPr>
        <w:tabs>
          <w:tab w:val="right" w:pos="8296" w:leader="dot"/>
        </w:tabs>
        <w:spacing w:after="60" w:before="0" w:line="276"/>
        <w:ind w:left="360" w:hanging="0"/>
      </w:pPr>
      <w:r>
        <w:rPr>
          <w:b w:val="false"/>
          <w:bCs w:val="false"/>
          <w:sz w:val="22"/>
          <w:szCs w:val="22"/>
        </w:rPr>
        <w:t xml:space="preserve">C.2 Everyday tasks</w:t>
      </w:r>
      <w:r>
        <w:rPr>
          <w:sz w:val="22"/>
          <w:szCs w:val="22"/>
        </w:rPr>
        <w:t xml:space="preserve">	57</w:t>
      </w:r>
    </w:p>
    <w:p>
      <w:pPr>
        <w:tabs>
          <w:tab w:val="right" w:pos="8296" w:leader="dot"/>
        </w:tabs>
        <w:spacing w:after="100" w:before="80" w:line="276"/>
        <w:ind w:left="0" w:hanging="0"/>
      </w:pPr>
      <w:r>
        <w:rPr>
          <w:b w:val="false"/>
          <w:bCs w:val="false"/>
          <w:sz w:val="23"/>
          <w:szCs w:val="23"/>
        </w:rPr>
        <w:t xml:space="preserve">APPENDIX D: PROJECT LINKS</w:t>
      </w:r>
      <w:r>
        <w:rPr>
          <w:sz w:val="22"/>
          <w:szCs w:val="22"/>
        </w:rPr>
        <w:t xml:space="preserve">	58</w:t>
      </w:r>
    </w:p>
    <w:p>
      <w:pPr>
        <w:pageBreakBefore/>
        <w:spacing w:after="360"/>
        <w:jc w:val="center"/>
      </w:pPr>
      <w:r>
        <w:rPr>
          <w:b/>
          <w:bCs/>
          <w:sz w:val="32"/>
          <w:szCs w:val="32"/>
        </w:rPr>
        <w:t xml:space="preserve">LIST OF FIGURES</w:t>
      </w:r>
    </w:p>
    <w:p>
      <w:pPr>
        <w:tabs>
          <w:tab w:val="right" w:pos="8296" w:leader="dot"/>
        </w:tabs>
        <w:spacing w:after="60" w:before="0" w:line="276"/>
        <w:ind w:left="360" w:hanging="0"/>
      </w:pPr>
      <w:r>
        <w:rPr>
          <w:b w:val="false"/>
          <w:bCs w:val="false"/>
          <w:sz w:val="22"/>
          <w:szCs w:val="22"/>
        </w:rPr>
        <w:t xml:space="preserve">Figure 4.1: Deployed system architecture of CloudNote AI on AWS</w:t>
      </w:r>
      <w:r>
        <w:rPr>
          <w:sz w:val="22"/>
          <w:szCs w:val="22"/>
        </w:rPr>
        <w:t xml:space="preserve">	17</w:t>
      </w:r>
    </w:p>
    <w:p>
      <w:pPr>
        <w:tabs>
          <w:tab w:val="right" w:pos="8296" w:leader="dot"/>
        </w:tabs>
        <w:spacing w:after="60" w:before="0" w:line="276"/>
        <w:ind w:left="360" w:hanging="0"/>
      </w:pPr>
      <w:r>
        <w:rPr>
          <w:b w:val="false"/>
          <w:bCs w:val="false"/>
          <w:sz w:val="22"/>
          <w:szCs w:val="22"/>
        </w:rPr>
        <w:t xml:space="preserve">Figure 4.2: Processing pipeline for one recording</w:t>
      </w:r>
      <w:r>
        <w:rPr>
          <w:sz w:val="22"/>
          <w:szCs w:val="22"/>
        </w:rPr>
        <w:t xml:space="preserve">	18</w:t>
      </w:r>
    </w:p>
    <w:p>
      <w:pPr>
        <w:tabs>
          <w:tab w:val="right" w:pos="8296" w:leader="dot"/>
        </w:tabs>
        <w:spacing w:after="60" w:before="0" w:line="276"/>
        <w:ind w:left="360" w:hanging="0"/>
      </w:pPr>
      <w:r>
        <w:rPr>
          <w:b w:val="false"/>
          <w:bCs w:val="false"/>
          <w:sz w:val="22"/>
          <w:szCs w:val="22"/>
        </w:rPr>
        <w:t xml:space="preserve">Figure 4.3: Entity-relationship view of the single-table data model</w:t>
      </w:r>
      <w:r>
        <w:rPr>
          <w:sz w:val="22"/>
          <w:szCs w:val="22"/>
        </w:rPr>
        <w:t xml:space="preserve">	19</w:t>
      </w:r>
    </w:p>
    <w:p>
      <w:pPr>
        <w:tabs>
          <w:tab w:val="right" w:pos="8296" w:leader="dot"/>
        </w:tabs>
        <w:spacing w:after="60" w:before="0" w:line="276"/>
        <w:ind w:left="360" w:hanging="0"/>
      </w:pPr>
      <w:r>
        <w:rPr>
          <w:b w:val="false"/>
          <w:bCs w:val="false"/>
          <w:sz w:val="22"/>
          <w:szCs w:val="22"/>
        </w:rPr>
        <w:t xml:space="preserve">Figure 4.4: Use case diagram of CloudNote AI</w:t>
      </w:r>
      <w:r>
        <w:rPr>
          <w:sz w:val="22"/>
          <w:szCs w:val="22"/>
        </w:rPr>
        <w:t xml:space="preserve">	21</w:t>
      </w:r>
    </w:p>
    <w:p>
      <w:pPr>
        <w:tabs>
          <w:tab w:val="right" w:pos="8296" w:leader="dot"/>
        </w:tabs>
        <w:spacing w:after="60" w:before="0" w:line="276"/>
        <w:ind w:left="360" w:hanging="0"/>
      </w:pPr>
      <w:r>
        <w:rPr>
          <w:b w:val="false"/>
          <w:bCs w:val="false"/>
          <w:sz w:val="22"/>
          <w:szCs w:val="22"/>
        </w:rPr>
        <w:t xml:space="preserve">Figure 4.5: Domain class diagram</w:t>
      </w:r>
      <w:r>
        <w:rPr>
          <w:sz w:val="22"/>
          <w:szCs w:val="22"/>
        </w:rPr>
        <w:t xml:space="preserve">	22</w:t>
      </w:r>
    </w:p>
    <w:p>
      <w:pPr>
        <w:tabs>
          <w:tab w:val="right" w:pos="8296" w:leader="dot"/>
        </w:tabs>
        <w:spacing w:after="60" w:before="0" w:line="276"/>
        <w:ind w:left="360" w:hanging="0"/>
      </w:pPr>
      <w:r>
        <w:rPr>
          <w:b w:val="false"/>
          <w:bCs w:val="false"/>
          <w:sz w:val="22"/>
          <w:szCs w:val="22"/>
        </w:rPr>
        <w:t xml:space="preserve">Figure 4.6: Sequence diagram - sign-in and authorised request</w:t>
      </w:r>
      <w:r>
        <w:rPr>
          <w:sz w:val="22"/>
          <w:szCs w:val="22"/>
        </w:rPr>
        <w:t xml:space="preserve">	23</w:t>
      </w:r>
    </w:p>
    <w:p>
      <w:pPr>
        <w:tabs>
          <w:tab w:val="right" w:pos="8296" w:leader="dot"/>
        </w:tabs>
        <w:spacing w:after="60" w:before="0" w:line="276"/>
        <w:ind w:left="360" w:hanging="0"/>
      </w:pPr>
      <w:r>
        <w:rPr>
          <w:b w:val="false"/>
          <w:bCs w:val="false"/>
          <w:sz w:val="22"/>
          <w:szCs w:val="22"/>
        </w:rPr>
        <w:t xml:space="preserve">Figure 4.7: Sequence diagram - upload, transcription and notes</w:t>
      </w:r>
      <w:r>
        <w:rPr>
          <w:sz w:val="22"/>
          <w:szCs w:val="22"/>
        </w:rPr>
        <w:t xml:space="preserve">	23</w:t>
      </w:r>
    </w:p>
    <w:p>
      <w:pPr>
        <w:tabs>
          <w:tab w:val="right" w:pos="8296" w:leader="dot"/>
        </w:tabs>
        <w:spacing w:after="60" w:before="0" w:line="276"/>
        <w:ind w:left="360" w:hanging="0"/>
      </w:pPr>
      <w:r>
        <w:rPr>
          <w:b w:val="false"/>
          <w:bCs w:val="false"/>
          <w:sz w:val="22"/>
          <w:szCs w:val="22"/>
        </w:rPr>
        <w:t xml:space="preserve">Figure 4.8: Sequence diagram - grounded question answering with model fallback</w:t>
      </w:r>
      <w:r>
        <w:rPr>
          <w:sz w:val="22"/>
          <w:szCs w:val="22"/>
        </w:rPr>
        <w:t xml:space="preserve">	23</w:t>
      </w:r>
    </w:p>
    <w:p>
      <w:pPr>
        <w:tabs>
          <w:tab w:val="right" w:pos="8296" w:leader="dot"/>
        </w:tabs>
        <w:spacing w:after="60" w:before="0" w:line="276"/>
        <w:ind w:left="360" w:hanging="0"/>
      </w:pPr>
      <w:r>
        <w:rPr>
          <w:b w:val="false"/>
          <w:bCs w:val="false"/>
          <w:sz w:val="22"/>
          <w:szCs w:val="22"/>
        </w:rPr>
        <w:t xml:space="preserve">Figure 4.9: Sequence diagram - remembered reference and notification</w:t>
      </w:r>
      <w:r>
        <w:rPr>
          <w:sz w:val="22"/>
          <w:szCs w:val="22"/>
        </w:rPr>
        <w:t xml:space="preserve">	24</w:t>
      </w:r>
    </w:p>
    <w:p>
      <w:pPr>
        <w:tabs>
          <w:tab w:val="right" w:pos="8296" w:leader="dot"/>
        </w:tabs>
        <w:spacing w:after="60" w:before="0" w:line="276"/>
        <w:ind w:left="360" w:hanging="0"/>
      </w:pPr>
      <w:r>
        <w:rPr>
          <w:b w:val="false"/>
          <w:bCs w:val="false"/>
          <w:sz w:val="22"/>
          <w:szCs w:val="22"/>
        </w:rPr>
        <w:t xml:space="preserve">Figure 4.10: Data flow diagram - level 0 (context diagram)</w:t>
      </w:r>
      <w:r>
        <w:rPr>
          <w:sz w:val="22"/>
          <w:szCs w:val="22"/>
        </w:rPr>
        <w:t xml:space="preserve">	24</w:t>
      </w:r>
    </w:p>
    <w:p>
      <w:pPr>
        <w:tabs>
          <w:tab w:val="right" w:pos="8296" w:leader="dot"/>
        </w:tabs>
        <w:spacing w:after="60" w:before="0" w:line="276"/>
        <w:ind w:left="360" w:hanging="0"/>
      </w:pPr>
      <w:r>
        <w:rPr>
          <w:b w:val="false"/>
          <w:bCs w:val="false"/>
          <w:sz w:val="22"/>
          <w:szCs w:val="22"/>
        </w:rPr>
        <w:t xml:space="preserve">Figure 4.11: Data flow diagram - level 1</w:t>
      </w:r>
      <w:r>
        <w:rPr>
          <w:sz w:val="22"/>
          <w:szCs w:val="22"/>
        </w:rPr>
        <w:t xml:space="preserve">	24</w:t>
      </w:r>
    </w:p>
    <w:p>
      <w:pPr>
        <w:tabs>
          <w:tab w:val="right" w:pos="8296" w:leader="dot"/>
        </w:tabs>
        <w:spacing w:after="60" w:before="0" w:line="276"/>
        <w:ind w:left="360" w:hanging="0"/>
      </w:pPr>
      <w:r>
        <w:rPr>
          <w:b w:val="false"/>
          <w:bCs w:val="false"/>
          <w:sz w:val="22"/>
          <w:szCs w:val="22"/>
        </w:rPr>
        <w:t xml:space="preserve">Figure 4.12: Sign-in page</w:t>
      </w:r>
      <w:r>
        <w:rPr>
          <w:sz w:val="22"/>
          <w:szCs w:val="22"/>
        </w:rPr>
        <w:t xml:space="preserve">	26</w:t>
      </w:r>
    </w:p>
    <w:p>
      <w:pPr>
        <w:tabs>
          <w:tab w:val="right" w:pos="8296" w:leader="dot"/>
        </w:tabs>
        <w:spacing w:after="60" w:before="0" w:line="276"/>
        <w:ind w:left="360" w:hanging="0"/>
      </w:pPr>
      <w:r>
        <w:rPr>
          <w:b w:val="false"/>
          <w:bCs w:val="false"/>
          <w:sz w:val="22"/>
          <w:szCs w:val="22"/>
        </w:rPr>
        <w:t xml:space="preserve">Figure 4.13: Home dashboard with the sample library</w:t>
      </w:r>
      <w:r>
        <w:rPr>
          <w:sz w:val="22"/>
          <w:szCs w:val="22"/>
        </w:rPr>
        <w:t xml:space="preserve">	26</w:t>
      </w:r>
    </w:p>
    <w:p>
      <w:pPr>
        <w:tabs>
          <w:tab w:val="right" w:pos="8296" w:leader="dot"/>
        </w:tabs>
        <w:spacing w:after="60" w:before="0" w:line="276"/>
        <w:ind w:left="360" w:hanging="0"/>
      </w:pPr>
      <w:r>
        <w:rPr>
          <w:b w:val="false"/>
          <w:bCs w:val="false"/>
          <w:sz w:val="22"/>
          <w:szCs w:val="22"/>
        </w:rPr>
        <w:t xml:space="preserve">Figure 5.1: Library with the four sample recordings</w:t>
      </w:r>
      <w:r>
        <w:rPr>
          <w:sz w:val="22"/>
          <w:szCs w:val="22"/>
        </w:rPr>
        <w:t xml:space="preserve">	32</w:t>
      </w:r>
    </w:p>
    <w:p>
      <w:pPr>
        <w:tabs>
          <w:tab w:val="right" w:pos="8296" w:leader="dot"/>
        </w:tabs>
        <w:spacing w:after="60" w:before="0" w:line="276"/>
        <w:ind w:left="360" w:hanging="0"/>
      </w:pPr>
      <w:r>
        <w:rPr>
          <w:b w:val="false"/>
          <w:bCs w:val="false"/>
          <w:sz w:val="22"/>
          <w:szCs w:val="22"/>
        </w:rPr>
        <w:t xml:space="preserve">Figure 5.2: Video page with AI notes linked to moments</w:t>
      </w:r>
      <w:r>
        <w:rPr>
          <w:sz w:val="22"/>
          <w:szCs w:val="22"/>
        </w:rPr>
        <w:t xml:space="preserve">	32</w:t>
      </w:r>
    </w:p>
    <w:p>
      <w:pPr>
        <w:tabs>
          <w:tab w:val="right" w:pos="8296" w:leader="dot"/>
        </w:tabs>
        <w:spacing w:after="60" w:before="0" w:line="276"/>
        <w:ind w:left="360" w:hanging="0"/>
      </w:pPr>
      <w:r>
        <w:rPr>
          <w:b w:val="false"/>
          <w:bCs w:val="false"/>
          <w:sz w:val="22"/>
          <w:szCs w:val="22"/>
        </w:rPr>
        <w:t xml:space="preserve">Figure 5.3: A real speech clip after Amazon Transcribe and AI notes</w:t>
      </w:r>
      <w:r>
        <w:rPr>
          <w:sz w:val="22"/>
          <w:szCs w:val="22"/>
        </w:rPr>
        <w:t xml:space="preserve">	33</w:t>
      </w:r>
    </w:p>
    <w:p>
      <w:pPr>
        <w:tabs>
          <w:tab w:val="right" w:pos="8296" w:leader="dot"/>
        </w:tabs>
        <w:spacing w:after="60" w:before="0" w:line="276"/>
        <w:ind w:left="360" w:hanging="0"/>
      </w:pPr>
      <w:r>
        <w:rPr>
          <w:b w:val="false"/>
          <w:bCs w:val="false"/>
          <w:sz w:val="22"/>
          <w:szCs w:val="22"/>
        </w:rPr>
        <w:t xml:space="preserve">Figure 5.4: Ask tab on the video page</w:t>
      </w:r>
      <w:r>
        <w:rPr>
          <w:sz w:val="22"/>
          <w:szCs w:val="22"/>
        </w:rPr>
        <w:t xml:space="preserve">	33</w:t>
      </w:r>
    </w:p>
    <w:p>
      <w:pPr>
        <w:tabs>
          <w:tab w:val="right" w:pos="8296" w:leader="dot"/>
        </w:tabs>
        <w:spacing w:after="60" w:before="0" w:line="276"/>
        <w:ind w:left="360" w:hanging="0"/>
      </w:pPr>
      <w:r>
        <w:rPr>
          <w:b w:val="false"/>
          <w:bCs w:val="false"/>
          <w:sz w:val="22"/>
          <w:szCs w:val="22"/>
        </w:rPr>
        <w:t xml:space="preserve">Figure 5.5: Ask-your-notes answer with citations</w:t>
      </w:r>
      <w:r>
        <w:rPr>
          <w:sz w:val="22"/>
          <w:szCs w:val="22"/>
        </w:rPr>
        <w:t xml:space="preserve">	34</w:t>
      </w:r>
    </w:p>
    <w:p>
      <w:pPr>
        <w:tabs>
          <w:tab w:val="right" w:pos="8296" w:leader="dot"/>
        </w:tabs>
        <w:spacing w:after="60" w:before="0" w:line="276"/>
        <w:ind w:left="360" w:hanging="0"/>
      </w:pPr>
      <w:r>
        <w:rPr>
          <w:b w:val="false"/>
          <w:bCs w:val="false"/>
          <w:sz w:val="22"/>
          <w:szCs w:val="22"/>
        </w:rPr>
        <w:t xml:space="preserve">Figure 5.6: Context tab with references and candidate sources</w:t>
      </w:r>
      <w:r>
        <w:rPr>
          <w:sz w:val="22"/>
          <w:szCs w:val="22"/>
        </w:rPr>
        <w:t xml:space="preserve">	34</w:t>
      </w:r>
    </w:p>
    <w:p>
      <w:pPr>
        <w:tabs>
          <w:tab w:val="right" w:pos="8296" w:leader="dot"/>
        </w:tabs>
        <w:spacing w:after="60" w:before="0" w:line="276"/>
        <w:ind w:left="360" w:hanging="0"/>
      </w:pPr>
      <w:r>
        <w:rPr>
          <w:b w:val="false"/>
          <w:bCs w:val="false"/>
          <w:sz w:val="22"/>
          <w:szCs w:val="22"/>
        </w:rPr>
        <w:t xml:space="preserve">Figure 5.7: Notification after a remembered reference was explained</w:t>
      </w:r>
      <w:r>
        <w:rPr>
          <w:sz w:val="22"/>
          <w:szCs w:val="22"/>
        </w:rPr>
        <w:t xml:space="preserve">	35</w:t>
      </w:r>
    </w:p>
    <w:p>
      <w:pPr>
        <w:tabs>
          <w:tab w:val="right" w:pos="8296" w:leader="dot"/>
        </w:tabs>
        <w:spacing w:after="60" w:before="0" w:line="276"/>
        <w:ind w:left="360" w:hanging="0"/>
      </w:pPr>
      <w:r>
        <w:rPr>
          <w:b w:val="false"/>
          <w:bCs w:val="false"/>
          <w:sz w:val="22"/>
          <w:szCs w:val="22"/>
        </w:rPr>
        <w:t xml:space="preserve">Figure 5.8: Know more explanation for a reference with no source</w:t>
      </w:r>
      <w:r>
        <w:rPr>
          <w:sz w:val="22"/>
          <w:szCs w:val="22"/>
        </w:rPr>
        <w:t xml:space="preserve">	35</w:t>
      </w:r>
    </w:p>
    <w:p>
      <w:pPr>
        <w:tabs>
          <w:tab w:val="right" w:pos="8296" w:leader="dot"/>
        </w:tabs>
        <w:spacing w:after="60" w:before="0" w:line="276"/>
        <w:ind w:left="360" w:hanging="0"/>
      </w:pPr>
      <w:r>
        <w:rPr>
          <w:b w:val="false"/>
          <w:bCs w:val="false"/>
          <w:sz w:val="22"/>
          <w:szCs w:val="22"/>
        </w:rPr>
        <w:t xml:space="preserve">Figure 5.9: Library map with dependencies, gaps and follow-ups</w:t>
      </w:r>
      <w:r>
        <w:rPr>
          <w:sz w:val="22"/>
          <w:szCs w:val="22"/>
        </w:rPr>
        <w:t xml:space="preserve">	36</w:t>
      </w:r>
    </w:p>
    <w:p>
      <w:pPr>
        <w:tabs>
          <w:tab w:val="right" w:pos="8296" w:leader="dot"/>
        </w:tabs>
        <w:spacing w:after="60" w:before="0" w:line="276"/>
        <w:ind w:left="360" w:hanging="0"/>
      </w:pPr>
      <w:r>
        <w:rPr>
          <w:b w:val="false"/>
          <w:bCs w:val="false"/>
          <w:sz w:val="22"/>
          <w:szCs w:val="22"/>
        </w:rPr>
        <w:t xml:space="preserve">Figure 5.10: Notes page</w:t>
      </w:r>
      <w:r>
        <w:rPr>
          <w:sz w:val="22"/>
          <w:szCs w:val="22"/>
        </w:rPr>
        <w:t xml:space="preserve">	36</w:t>
      </w:r>
    </w:p>
    <w:p>
      <w:pPr>
        <w:tabs>
          <w:tab w:val="right" w:pos="8296" w:leader="dot"/>
        </w:tabs>
        <w:spacing w:after="60" w:before="0" w:line="276"/>
        <w:ind w:left="360" w:hanging="0"/>
      </w:pPr>
      <w:r>
        <w:rPr>
          <w:b w:val="false"/>
          <w:bCs w:val="false"/>
          <w:sz w:val="22"/>
          <w:szCs w:val="22"/>
        </w:rPr>
        <w:t xml:space="preserve">Figure 5.11: Notes vs Video comparison</w:t>
      </w:r>
      <w:r>
        <w:rPr>
          <w:sz w:val="22"/>
          <w:szCs w:val="22"/>
        </w:rPr>
        <w:t xml:space="preserve">	37</w:t>
      </w:r>
    </w:p>
    <w:p>
      <w:pPr>
        <w:tabs>
          <w:tab w:val="right" w:pos="8296" w:leader="dot"/>
        </w:tabs>
        <w:spacing w:after="60" w:before="0" w:line="276"/>
        <w:ind w:left="360" w:hanging="0"/>
      </w:pPr>
      <w:r>
        <w:rPr>
          <w:b w:val="false"/>
          <w:bCs w:val="false"/>
          <w:sz w:val="22"/>
          <w:szCs w:val="22"/>
        </w:rPr>
        <w:t xml:space="preserve">Figure 5.12: Command bar (Ctrl+K)</w:t>
      </w:r>
      <w:r>
        <w:rPr>
          <w:sz w:val="22"/>
          <w:szCs w:val="22"/>
        </w:rPr>
        <w:t xml:space="preserve">	37</w:t>
      </w:r>
    </w:p>
    <w:p>
      <w:pPr>
        <w:tabs>
          <w:tab w:val="right" w:pos="8296" w:leader="dot"/>
        </w:tabs>
        <w:spacing w:after="60" w:before="0" w:line="276"/>
        <w:ind w:left="360" w:hanging="0"/>
      </w:pPr>
      <w:r>
        <w:rPr>
          <w:b w:val="false"/>
          <w:bCs w:val="false"/>
          <w:sz w:val="22"/>
          <w:szCs w:val="22"/>
        </w:rPr>
        <w:t xml:space="preserve">Figure 6.1: Home at 390 px phone width</w:t>
      </w:r>
      <w:r>
        <w:rPr>
          <w:sz w:val="22"/>
          <w:szCs w:val="22"/>
        </w:rPr>
        <w:t xml:space="preserve">	45</w:t>
      </w:r>
    </w:p>
    <w:p>
      <w:pPr>
        <w:pageBreakBefore/>
        <w:spacing w:after="360"/>
        <w:jc w:val="center"/>
      </w:pPr>
      <w:r>
        <w:rPr>
          <w:b/>
          <w:bCs/>
          <w:sz w:val="32"/>
          <w:szCs w:val="32"/>
        </w:rPr>
        <w:t xml:space="preserve">LIST OF TABLES</w:t>
      </w:r>
    </w:p>
    <w:p>
      <w:pPr>
        <w:tabs>
          <w:tab w:val="right" w:pos="8296" w:leader="dot"/>
        </w:tabs>
        <w:spacing w:after="60" w:before="0" w:line="276"/>
        <w:ind w:left="360" w:hanging="0"/>
      </w:pPr>
      <w:r>
        <w:rPr>
          <w:b w:val="false"/>
          <w:bCs w:val="false"/>
          <w:sz w:val="22"/>
          <w:szCs w:val="22"/>
        </w:rPr>
        <w:t xml:space="preserve">Table 2.1: Comparison of surveyed literature</w:t>
      </w:r>
      <w:r>
        <w:rPr>
          <w:sz w:val="22"/>
          <w:szCs w:val="22"/>
        </w:rPr>
        <w:t xml:space="preserve">	8</w:t>
      </w:r>
    </w:p>
    <w:p>
      <w:pPr>
        <w:tabs>
          <w:tab w:val="right" w:pos="8296" w:leader="dot"/>
        </w:tabs>
        <w:spacing w:after="60" w:before="0" w:line="276"/>
        <w:ind w:left="360" w:hanging="0"/>
      </w:pPr>
      <w:r>
        <w:rPr>
          <w:b w:val="false"/>
          <w:bCs w:val="false"/>
          <w:sz w:val="22"/>
          <w:szCs w:val="22"/>
        </w:rPr>
        <w:t xml:space="preserve">Table 2.2: Research gaps and how this project addresses them</w:t>
      </w:r>
      <w:r>
        <w:rPr>
          <w:sz w:val="22"/>
          <w:szCs w:val="22"/>
        </w:rPr>
        <w:t xml:space="preserve">	9</w:t>
      </w:r>
    </w:p>
    <w:p>
      <w:pPr>
        <w:tabs>
          <w:tab w:val="right" w:pos="8296" w:leader="dot"/>
        </w:tabs>
        <w:spacing w:after="60" w:before="0" w:line="276"/>
        <w:ind w:left="360" w:hanging="0"/>
      </w:pPr>
      <w:r>
        <w:rPr>
          <w:b w:val="false"/>
          <w:bCs w:val="false"/>
          <w:sz w:val="22"/>
          <w:szCs w:val="22"/>
        </w:rPr>
        <w:t xml:space="preserve">Table 3.1: Comparison of existing and proposed systems</w:t>
      </w:r>
      <w:r>
        <w:rPr>
          <w:sz w:val="22"/>
          <w:szCs w:val="22"/>
        </w:rPr>
        <w:t xml:space="preserve">	12</w:t>
      </w:r>
    </w:p>
    <w:p>
      <w:pPr>
        <w:tabs>
          <w:tab w:val="right" w:pos="8296" w:leader="dot"/>
        </w:tabs>
        <w:spacing w:after="60" w:before="0" w:line="276"/>
        <w:ind w:left="360" w:hanging="0"/>
      </w:pPr>
      <w:r>
        <w:rPr>
          <w:b w:val="false"/>
          <w:bCs w:val="false"/>
          <w:sz w:val="22"/>
          <w:szCs w:val="22"/>
        </w:rPr>
        <w:t xml:space="preserve">Table 3.2: Stakeholders and roles</w:t>
      </w:r>
      <w:r>
        <w:rPr>
          <w:sz w:val="22"/>
          <w:szCs w:val="22"/>
        </w:rPr>
        <w:t xml:space="preserve">	13</w:t>
      </w:r>
    </w:p>
    <w:p>
      <w:pPr>
        <w:tabs>
          <w:tab w:val="right" w:pos="8296" w:leader="dot"/>
        </w:tabs>
        <w:spacing w:after="60" w:before="0" w:line="276"/>
        <w:ind w:left="360" w:hanging="0"/>
      </w:pPr>
      <w:r>
        <w:rPr>
          <w:b w:val="false"/>
          <w:bCs w:val="false"/>
          <w:sz w:val="22"/>
          <w:szCs w:val="22"/>
        </w:rPr>
        <w:t xml:space="preserve">Table 3.3: Functional requirements - common and authentication</w:t>
      </w:r>
      <w:r>
        <w:rPr>
          <w:sz w:val="22"/>
          <w:szCs w:val="22"/>
        </w:rPr>
        <w:t xml:space="preserve">	13</w:t>
      </w:r>
    </w:p>
    <w:p>
      <w:pPr>
        <w:tabs>
          <w:tab w:val="right" w:pos="8296" w:leader="dot"/>
        </w:tabs>
        <w:spacing w:after="60" w:before="0" w:line="276"/>
        <w:ind w:left="360" w:hanging="0"/>
      </w:pPr>
      <w:r>
        <w:rPr>
          <w:b w:val="false"/>
          <w:bCs w:val="false"/>
          <w:sz w:val="22"/>
          <w:szCs w:val="22"/>
        </w:rPr>
        <w:t xml:space="preserve">Table 3.4: Functional requirements - library and ingestion</w:t>
      </w:r>
      <w:r>
        <w:rPr>
          <w:sz w:val="22"/>
          <w:szCs w:val="22"/>
        </w:rPr>
        <w:t xml:space="preserve">	14</w:t>
      </w:r>
    </w:p>
    <w:p>
      <w:pPr>
        <w:tabs>
          <w:tab w:val="right" w:pos="8296" w:leader="dot"/>
        </w:tabs>
        <w:spacing w:after="60" w:before="0" w:line="276"/>
        <w:ind w:left="360" w:hanging="0"/>
      </w:pPr>
      <w:r>
        <w:rPr>
          <w:b w:val="false"/>
          <w:bCs w:val="false"/>
          <w:sz w:val="22"/>
          <w:szCs w:val="22"/>
        </w:rPr>
        <w:t xml:space="preserve">Table 3.5: Functional requirements - notes and questions</w:t>
      </w:r>
      <w:r>
        <w:rPr>
          <w:sz w:val="22"/>
          <w:szCs w:val="22"/>
        </w:rPr>
        <w:t xml:space="preserve">	14</w:t>
      </w:r>
    </w:p>
    <w:p>
      <w:pPr>
        <w:tabs>
          <w:tab w:val="right" w:pos="8296" w:leader="dot"/>
        </w:tabs>
        <w:spacing w:after="60" w:before="0" w:line="276"/>
        <w:ind w:left="360" w:hanging="0"/>
      </w:pPr>
      <w:r>
        <w:rPr>
          <w:b w:val="false"/>
          <w:bCs w:val="false"/>
          <w:sz w:val="22"/>
          <w:szCs w:val="22"/>
        </w:rPr>
        <w:t xml:space="preserve">Table 3.6: Functional requirements - context recovery</w:t>
      </w:r>
      <w:r>
        <w:rPr>
          <w:sz w:val="22"/>
          <w:szCs w:val="22"/>
        </w:rPr>
        <w:t xml:space="preserve">	14</w:t>
      </w:r>
    </w:p>
    <w:p>
      <w:pPr>
        <w:tabs>
          <w:tab w:val="right" w:pos="8296" w:leader="dot"/>
        </w:tabs>
        <w:spacing w:after="60" w:before="0" w:line="276"/>
        <w:ind w:left="360" w:hanging="0"/>
      </w:pPr>
      <w:r>
        <w:rPr>
          <w:b w:val="false"/>
          <w:bCs w:val="false"/>
          <w:sz w:val="22"/>
          <w:szCs w:val="22"/>
        </w:rPr>
        <w:t xml:space="preserve">Table 3.7: Non-functional requirements</w:t>
      </w:r>
      <w:r>
        <w:rPr>
          <w:sz w:val="22"/>
          <w:szCs w:val="22"/>
        </w:rPr>
        <w:t xml:space="preserve">	15</w:t>
      </w:r>
    </w:p>
    <w:p>
      <w:pPr>
        <w:tabs>
          <w:tab w:val="right" w:pos="8296" w:leader="dot"/>
        </w:tabs>
        <w:spacing w:after="60" w:before="0" w:line="276"/>
        <w:ind w:left="360" w:hanging="0"/>
      </w:pPr>
      <w:r>
        <w:rPr>
          <w:b w:val="false"/>
          <w:bCs w:val="false"/>
          <w:sz w:val="22"/>
          <w:szCs w:val="22"/>
        </w:rPr>
        <w:t xml:space="preserve">Table 3.8: Hardware requirements</w:t>
      </w:r>
      <w:r>
        <w:rPr>
          <w:sz w:val="22"/>
          <w:szCs w:val="22"/>
        </w:rPr>
        <w:t xml:space="preserve">	15</w:t>
      </w:r>
    </w:p>
    <w:p>
      <w:pPr>
        <w:tabs>
          <w:tab w:val="right" w:pos="8296" w:leader="dot"/>
        </w:tabs>
        <w:spacing w:after="60" w:before="0" w:line="276"/>
        <w:ind w:left="360" w:hanging="0"/>
      </w:pPr>
      <w:r>
        <w:rPr>
          <w:b w:val="false"/>
          <w:bCs w:val="false"/>
          <w:sz w:val="22"/>
          <w:szCs w:val="22"/>
        </w:rPr>
        <w:t xml:space="preserve">Table 3.9: Software requirements</w:t>
      </w:r>
      <w:r>
        <w:rPr>
          <w:sz w:val="22"/>
          <w:szCs w:val="22"/>
        </w:rPr>
        <w:t xml:space="preserve">	15</w:t>
      </w:r>
    </w:p>
    <w:p>
      <w:pPr>
        <w:tabs>
          <w:tab w:val="right" w:pos="8296" w:leader="dot"/>
        </w:tabs>
        <w:spacing w:after="60" w:before="0" w:line="276"/>
        <w:ind w:left="360" w:hanging="0"/>
      </w:pPr>
      <w:r>
        <w:rPr>
          <w:b w:val="false"/>
          <w:bCs w:val="false"/>
          <w:sz w:val="22"/>
          <w:szCs w:val="22"/>
        </w:rPr>
        <w:t xml:space="preserve">Table 4.1: Module decomposition</w:t>
      </w:r>
      <w:r>
        <w:rPr>
          <w:sz w:val="22"/>
          <w:szCs w:val="22"/>
        </w:rPr>
        <w:t xml:space="preserve">	18</w:t>
      </w:r>
    </w:p>
    <w:p>
      <w:pPr>
        <w:tabs>
          <w:tab w:val="right" w:pos="8296" w:leader="dot"/>
        </w:tabs>
        <w:spacing w:after="60" w:before="0" w:line="276"/>
        <w:ind w:left="360" w:hanging="0"/>
      </w:pPr>
      <w:r>
        <w:rPr>
          <w:b w:val="false"/>
          <w:bCs w:val="false"/>
          <w:sz w:val="22"/>
          <w:szCs w:val="22"/>
        </w:rPr>
        <w:t xml:space="preserve">Table 4.2: Sort-key prefixes in the single table</w:t>
      </w:r>
      <w:r>
        <w:rPr>
          <w:sz w:val="22"/>
          <w:szCs w:val="22"/>
        </w:rPr>
        <w:t xml:space="preserve">	19</w:t>
      </w:r>
    </w:p>
    <w:p>
      <w:pPr>
        <w:tabs>
          <w:tab w:val="right" w:pos="8296" w:leader="dot"/>
        </w:tabs>
        <w:spacing w:after="60" w:before="0" w:line="276"/>
        <w:ind w:left="360" w:hanging="0"/>
      </w:pPr>
      <w:r>
        <w:rPr>
          <w:b w:val="false"/>
          <w:bCs w:val="false"/>
          <w:sz w:val="22"/>
          <w:szCs w:val="22"/>
        </w:rPr>
        <w:t xml:space="preserve">Table 4.3: Data dictionary - Video item</w:t>
      </w:r>
      <w:r>
        <w:rPr>
          <w:sz w:val="22"/>
          <w:szCs w:val="22"/>
        </w:rPr>
        <w:t xml:space="preserve">	20</w:t>
      </w:r>
    </w:p>
    <w:p>
      <w:pPr>
        <w:tabs>
          <w:tab w:val="right" w:pos="8296" w:leader="dot"/>
        </w:tabs>
        <w:spacing w:after="60" w:before="0" w:line="276"/>
        <w:ind w:left="360" w:hanging="0"/>
      </w:pPr>
      <w:r>
        <w:rPr>
          <w:b w:val="false"/>
          <w:bCs w:val="false"/>
          <w:sz w:val="22"/>
          <w:szCs w:val="22"/>
        </w:rPr>
        <w:t xml:space="preserve">Table 4.4: Data dictionary - Chunk item</w:t>
      </w:r>
      <w:r>
        <w:rPr>
          <w:sz w:val="22"/>
          <w:szCs w:val="22"/>
        </w:rPr>
        <w:t xml:space="preserve">	20</w:t>
      </w:r>
    </w:p>
    <w:p>
      <w:pPr>
        <w:tabs>
          <w:tab w:val="right" w:pos="8296" w:leader="dot"/>
        </w:tabs>
        <w:spacing w:after="60" w:before="0" w:line="276"/>
        <w:ind w:left="360" w:hanging="0"/>
      </w:pPr>
      <w:r>
        <w:rPr>
          <w:b w:val="false"/>
          <w:bCs w:val="false"/>
          <w:sz w:val="22"/>
          <w:szCs w:val="22"/>
        </w:rPr>
        <w:t xml:space="preserve">Table 4.5: Data dictionary - Notes, Reference and Notification items</w:t>
      </w:r>
      <w:r>
        <w:rPr>
          <w:sz w:val="22"/>
          <w:szCs w:val="22"/>
        </w:rPr>
        <w:t xml:space="preserve">	20</w:t>
      </w:r>
    </w:p>
    <w:p>
      <w:pPr>
        <w:tabs>
          <w:tab w:val="right" w:pos="8296" w:leader="dot"/>
        </w:tabs>
        <w:spacing w:after="60" w:before="0" w:line="276"/>
        <w:ind w:left="360" w:hanging="0"/>
      </w:pPr>
      <w:r>
        <w:rPr>
          <w:b w:val="false"/>
          <w:bCs w:val="false"/>
          <w:sz w:val="22"/>
          <w:szCs w:val="22"/>
        </w:rPr>
        <w:t xml:space="preserve">Table 4.6: Security controls by layer</w:t>
      </w:r>
      <w:r>
        <w:rPr>
          <w:sz w:val="22"/>
          <w:szCs w:val="22"/>
        </w:rPr>
        <w:t xml:space="preserve">	25</w:t>
      </w:r>
    </w:p>
    <w:p>
      <w:pPr>
        <w:tabs>
          <w:tab w:val="right" w:pos="8296" w:leader="dot"/>
        </w:tabs>
        <w:spacing w:after="60" w:before="0" w:line="276"/>
        <w:ind w:left="360" w:hanging="0"/>
      </w:pPr>
      <w:r>
        <w:rPr>
          <w:b w:val="false"/>
          <w:bCs w:val="false"/>
          <w:sz w:val="22"/>
          <w:szCs w:val="22"/>
        </w:rPr>
        <w:t xml:space="preserve">Table 5.1: Technology stack and justification</w:t>
      </w:r>
      <w:r>
        <w:rPr>
          <w:sz w:val="22"/>
          <w:szCs w:val="22"/>
        </w:rPr>
        <w:t xml:space="preserve">	27</w:t>
      </w:r>
    </w:p>
    <w:p>
      <w:pPr>
        <w:tabs>
          <w:tab w:val="right" w:pos="8296" w:leader="dot"/>
        </w:tabs>
        <w:spacing w:after="60" w:before="0" w:line="276"/>
        <w:ind w:left="360" w:hanging="0"/>
      </w:pPr>
      <w:r>
        <w:rPr>
          <w:b w:val="false"/>
          <w:bCs w:val="false"/>
          <w:sz w:val="22"/>
          <w:szCs w:val="22"/>
        </w:rPr>
        <w:t xml:space="preserve">Listing 5.1: Repository layout</w:t>
      </w:r>
      <w:r>
        <w:rPr>
          <w:sz w:val="22"/>
          <w:szCs w:val="22"/>
        </w:rPr>
        <w:t xml:space="preserve">	27</w:t>
      </w:r>
    </w:p>
    <w:p>
      <w:pPr>
        <w:tabs>
          <w:tab w:val="right" w:pos="8296" w:leader="dot"/>
        </w:tabs>
        <w:spacing w:after="60" w:before="0" w:line="276"/>
        <w:ind w:left="360" w:hanging="0"/>
      </w:pPr>
      <w:r>
        <w:rPr>
          <w:b w:val="false"/>
          <w:bCs w:val="false"/>
          <w:sz w:val="22"/>
          <w:szCs w:val="22"/>
        </w:rPr>
        <w:t xml:space="preserve">Table 5.2: Size of the code base (non-blank lines)</w:t>
      </w:r>
      <w:r>
        <w:rPr>
          <w:sz w:val="22"/>
          <w:szCs w:val="22"/>
        </w:rPr>
        <w:t xml:space="preserve">	27</w:t>
      </w:r>
    </w:p>
    <w:p>
      <w:pPr>
        <w:tabs>
          <w:tab w:val="right" w:pos="8296" w:leader="dot"/>
        </w:tabs>
        <w:spacing w:after="60" w:before="0" w:line="276"/>
        <w:ind w:left="360" w:hanging="0"/>
      </w:pPr>
      <w:r>
        <w:rPr>
          <w:b w:val="false"/>
          <w:bCs w:val="false"/>
          <w:sz w:val="22"/>
          <w:szCs w:val="22"/>
        </w:rPr>
        <w:t xml:space="preserve">Listing 5.2: Follow-up patterns - shared/nlp.js (abridged)</w:t>
      </w:r>
      <w:r>
        <w:rPr>
          <w:sz w:val="22"/>
          <w:szCs w:val="22"/>
        </w:rPr>
        <w:t xml:space="preserve">	28</w:t>
      </w:r>
    </w:p>
    <w:p>
      <w:pPr>
        <w:tabs>
          <w:tab w:val="right" w:pos="8296" w:leader="dot"/>
        </w:tabs>
        <w:spacing w:after="60" w:before="0" w:line="276"/>
        <w:ind w:left="360" w:hanging="0"/>
      </w:pPr>
      <w:r>
        <w:rPr>
          <w:b w:val="false"/>
          <w:bCs w:val="false"/>
          <w:sz w:val="22"/>
          <w:szCs w:val="22"/>
        </w:rPr>
        <w:t xml:space="preserve">Listing 5.3: Score combination - backend/src/core/library.js (abridged)</w:t>
      </w:r>
      <w:r>
        <w:rPr>
          <w:sz w:val="22"/>
          <w:szCs w:val="22"/>
        </w:rPr>
        <w:t xml:space="preserve">	29</w:t>
      </w:r>
    </w:p>
    <w:p>
      <w:pPr>
        <w:tabs>
          <w:tab w:val="right" w:pos="8296" w:leader="dot"/>
        </w:tabs>
        <w:spacing w:after="60" w:before="0" w:line="276"/>
        <w:ind w:left="360" w:hanging="0"/>
      </w:pPr>
      <w:r>
        <w:rPr>
          <w:b w:val="false"/>
          <w:bCs w:val="false"/>
          <w:sz w:val="22"/>
          <w:szCs w:val="22"/>
        </w:rPr>
        <w:t xml:space="preserve">Listing 5.4: Chunk centrality - backend/src/core/notes.js</w:t>
      </w:r>
      <w:r>
        <w:rPr>
          <w:sz w:val="22"/>
          <w:szCs w:val="22"/>
        </w:rPr>
        <w:t xml:space="preserve">	29</w:t>
      </w:r>
    </w:p>
    <w:p>
      <w:pPr>
        <w:tabs>
          <w:tab w:val="right" w:pos="8296" w:leader="dot"/>
        </w:tabs>
        <w:spacing w:after="60" w:before="0" w:line="276"/>
        <w:ind w:left="360" w:hanging="0"/>
      </w:pPr>
      <w:r>
        <w:rPr>
          <w:b w:val="false"/>
          <w:bCs w:val="false"/>
          <w:sz w:val="22"/>
          <w:szCs w:val="22"/>
        </w:rPr>
        <w:t xml:space="preserve">Listing 5.5: Citation normalisation and check - backend/src/core/notesask.js</w:t>
      </w:r>
      <w:r>
        <w:rPr>
          <w:sz w:val="22"/>
          <w:szCs w:val="22"/>
        </w:rPr>
        <w:t xml:space="preserve">	29</w:t>
      </w:r>
    </w:p>
    <w:p>
      <w:pPr>
        <w:tabs>
          <w:tab w:val="right" w:pos="8296" w:leader="dot"/>
        </w:tabs>
        <w:spacing w:after="60" w:before="0" w:line="276"/>
        <w:ind w:left="360" w:hanging="0"/>
      </w:pPr>
      <w:r>
        <w:rPr>
          <w:b w:val="false"/>
          <w:bCs w:val="false"/>
          <w:sz w:val="22"/>
          <w:szCs w:val="22"/>
        </w:rPr>
        <w:t xml:space="preserve">Listing 5.6: Provider chain - backend/src/providers/gemini.js and lambda.js (abridged)</w:t>
      </w:r>
      <w:r>
        <w:rPr>
          <w:sz w:val="22"/>
          <w:szCs w:val="22"/>
        </w:rPr>
        <w:t xml:space="preserve">	30</w:t>
      </w:r>
    </w:p>
    <w:p>
      <w:pPr>
        <w:tabs>
          <w:tab w:val="right" w:pos="8296" w:leader="dot"/>
        </w:tabs>
        <w:spacing w:after="60" w:before="0" w:line="276"/>
        <w:ind w:left="360" w:hanging="0"/>
      </w:pPr>
      <w:r>
        <w:rPr>
          <w:b w:val="false"/>
          <w:bCs w:val="false"/>
          <w:sz w:val="22"/>
          <w:szCs w:val="22"/>
        </w:rPr>
        <w:t xml:space="preserve">Listing 5.7: Transcription start - backend/src/api.js (abridged)</w:t>
      </w:r>
      <w:r>
        <w:rPr>
          <w:sz w:val="22"/>
          <w:szCs w:val="22"/>
        </w:rPr>
        <w:t xml:space="preserve">	30</w:t>
      </w:r>
    </w:p>
    <w:p>
      <w:pPr>
        <w:tabs>
          <w:tab w:val="right" w:pos="8296" w:leader="dot"/>
        </w:tabs>
        <w:spacing w:after="60" w:before="0" w:line="276"/>
        <w:ind w:left="360" w:hanging="0"/>
      </w:pPr>
      <w:r>
        <w:rPr>
          <w:b w:val="false"/>
          <w:bCs w:val="false"/>
          <w:sz w:val="22"/>
          <w:szCs w:val="22"/>
        </w:rPr>
        <w:t xml:space="preserve">Listing 5.8: Table and Transcribe event rule - infra/template.yaml (abridged)</w:t>
      </w:r>
      <w:r>
        <w:rPr>
          <w:sz w:val="22"/>
          <w:szCs w:val="22"/>
        </w:rPr>
        <w:t xml:space="preserve">	31</w:t>
      </w:r>
    </w:p>
    <w:p>
      <w:pPr>
        <w:tabs>
          <w:tab w:val="right" w:pos="8296" w:leader="dot"/>
        </w:tabs>
        <w:spacing w:after="60" w:before="0" w:line="276"/>
        <w:ind w:left="360" w:hanging="0"/>
      </w:pPr>
      <w:r>
        <w:rPr>
          <w:b w:val="false"/>
          <w:bCs w:val="false"/>
          <w:sz w:val="22"/>
          <w:szCs w:val="22"/>
        </w:rPr>
        <w:t xml:space="preserve">Table 6.1: Levels of testing</w:t>
      </w:r>
      <w:r>
        <w:rPr>
          <w:sz w:val="22"/>
          <w:szCs w:val="22"/>
        </w:rPr>
        <w:t xml:space="preserve">	38</w:t>
      </w:r>
    </w:p>
    <w:p>
      <w:pPr>
        <w:tabs>
          <w:tab w:val="right" w:pos="8296" w:leader="dot"/>
        </w:tabs>
        <w:spacing w:after="60" w:before="0" w:line="276"/>
        <w:ind w:left="360" w:hanging="0"/>
      </w:pPr>
      <w:r>
        <w:rPr>
          <w:b w:val="false"/>
          <w:bCs w:val="false"/>
          <w:sz w:val="22"/>
          <w:szCs w:val="22"/>
        </w:rPr>
        <w:t xml:space="preserve">Table 6.2: Test environment</w:t>
      </w:r>
      <w:r>
        <w:rPr>
          <w:sz w:val="22"/>
          <w:szCs w:val="22"/>
        </w:rPr>
        <w:t xml:space="preserve">	38</w:t>
      </w:r>
    </w:p>
    <w:p>
      <w:pPr>
        <w:tabs>
          <w:tab w:val="right" w:pos="8296" w:leader="dot"/>
        </w:tabs>
        <w:spacing w:after="60" w:before="0" w:line="276"/>
        <w:ind w:left="360" w:hanging="0"/>
      </w:pPr>
      <w:r>
        <w:rPr>
          <w:b w:val="false"/>
          <w:bCs w:val="false"/>
          <w:sz w:val="22"/>
          <w:szCs w:val="22"/>
        </w:rPr>
        <w:t xml:space="preserve">Table 6.3: Engine test cases (tests/engine.test.mjs)</w:t>
      </w:r>
      <w:r>
        <w:rPr>
          <w:sz w:val="22"/>
          <w:szCs w:val="22"/>
        </w:rPr>
        <w:t xml:space="preserve">	39</w:t>
      </w:r>
    </w:p>
    <w:p>
      <w:pPr>
        <w:tabs>
          <w:tab w:val="right" w:pos="8296" w:leader="dot"/>
        </w:tabs>
        <w:spacing w:after="60" w:before="0" w:line="276"/>
        <w:ind w:left="360" w:hanging="0"/>
      </w:pPr>
      <w:r>
        <w:rPr>
          <w:b w:val="false"/>
          <w:bCs w:val="false"/>
          <w:sz w:val="22"/>
          <w:szCs w:val="22"/>
        </w:rPr>
        <w:t xml:space="preserve">Table 6.4: Backend core test cases (backend/tests/core.test.mjs)</w:t>
      </w:r>
      <w:r>
        <w:rPr>
          <w:sz w:val="22"/>
          <w:szCs w:val="22"/>
        </w:rPr>
        <w:t xml:space="preserve">	39</w:t>
      </w:r>
    </w:p>
    <w:p>
      <w:pPr>
        <w:tabs>
          <w:tab w:val="right" w:pos="8296" w:leader="dot"/>
        </w:tabs>
        <w:spacing w:after="60" w:before="0" w:line="276"/>
        <w:ind w:left="360" w:hanging="0"/>
      </w:pPr>
      <w:r>
        <w:rPr>
          <w:b w:val="false"/>
          <w:bCs w:val="false"/>
          <w:sz w:val="22"/>
          <w:szCs w:val="22"/>
        </w:rPr>
        <w:t xml:space="preserve">Table 6.5: API test cases (backend/tests/api.test.mjs)</w:t>
      </w:r>
      <w:r>
        <w:rPr>
          <w:sz w:val="22"/>
          <w:szCs w:val="22"/>
        </w:rPr>
        <w:t xml:space="preserve">	40</w:t>
      </w:r>
    </w:p>
    <w:p>
      <w:pPr>
        <w:tabs>
          <w:tab w:val="right" w:pos="8296" w:leader="dot"/>
        </w:tabs>
        <w:spacing w:after="60" w:before="0" w:line="276"/>
        <w:ind w:left="360" w:hanging="0"/>
      </w:pPr>
      <w:r>
        <w:rPr>
          <w:b w:val="false"/>
          <w:bCs w:val="false"/>
          <w:sz w:val="22"/>
          <w:szCs w:val="22"/>
        </w:rPr>
        <w:t xml:space="preserve">Table 6.6: Authentication test cases (live)</w:t>
      </w:r>
      <w:r>
        <w:rPr>
          <w:sz w:val="22"/>
          <w:szCs w:val="22"/>
        </w:rPr>
        <w:t xml:space="preserve">	40</w:t>
      </w:r>
    </w:p>
    <w:p>
      <w:pPr>
        <w:tabs>
          <w:tab w:val="right" w:pos="8296" w:leader="dot"/>
        </w:tabs>
        <w:spacing w:after="60" w:before="0" w:line="276"/>
        <w:ind w:left="360" w:hanging="0"/>
      </w:pPr>
      <w:r>
        <w:rPr>
          <w:b w:val="false"/>
          <w:bCs w:val="false"/>
          <w:sz w:val="22"/>
          <w:szCs w:val="22"/>
        </w:rPr>
        <w:t xml:space="preserve">Table 6.7: Isolation, input validation and injection test cases (live)</w:t>
      </w:r>
      <w:r>
        <w:rPr>
          <w:sz w:val="22"/>
          <w:szCs w:val="22"/>
        </w:rPr>
        <w:t xml:space="preserve">	41</w:t>
      </w:r>
    </w:p>
    <w:p>
      <w:pPr>
        <w:tabs>
          <w:tab w:val="right" w:pos="8296" w:leader="dot"/>
        </w:tabs>
        <w:spacing w:after="60" w:before="0" w:line="276"/>
        <w:ind w:left="360" w:hanging="0"/>
      </w:pPr>
      <w:r>
        <w:rPr>
          <w:b w:val="false"/>
          <w:bCs w:val="false"/>
          <w:sz w:val="22"/>
          <w:szCs w:val="22"/>
        </w:rPr>
        <w:t xml:space="preserve">Table 6.8: Storage, transcription and feature test cases (live)</w:t>
      </w:r>
      <w:r>
        <w:rPr>
          <w:sz w:val="22"/>
          <w:szCs w:val="22"/>
        </w:rPr>
        <w:t xml:space="preserve">	41</w:t>
      </w:r>
    </w:p>
    <w:p>
      <w:pPr>
        <w:tabs>
          <w:tab w:val="right" w:pos="8296" w:leader="dot"/>
        </w:tabs>
        <w:spacing w:after="60" w:before="0" w:line="276"/>
        <w:ind w:left="360" w:hanging="0"/>
      </w:pPr>
      <w:r>
        <w:rPr>
          <w:b w:val="false"/>
          <w:bCs w:val="false"/>
          <w:sz w:val="22"/>
          <w:szCs w:val="22"/>
        </w:rPr>
        <w:t xml:space="preserve">Table 6.9: Transport and header test cases (live)</w:t>
      </w:r>
      <w:r>
        <w:rPr>
          <w:sz w:val="22"/>
          <w:szCs w:val="22"/>
        </w:rPr>
        <w:t xml:space="preserve">	42</w:t>
      </w:r>
    </w:p>
    <w:p>
      <w:pPr>
        <w:tabs>
          <w:tab w:val="right" w:pos="8296" w:leader="dot"/>
        </w:tabs>
        <w:spacing w:after="60" w:before="0" w:line="276"/>
        <w:ind w:left="360" w:hanging="0"/>
      </w:pPr>
      <w:r>
        <w:rPr>
          <w:b w:val="false"/>
          <w:bCs w:val="false"/>
          <w:sz w:val="22"/>
          <w:szCs w:val="22"/>
        </w:rPr>
        <w:t xml:space="preserve">Table 6.10: End-to-end API response times from India (ms, reused connection)</w:t>
      </w:r>
      <w:r>
        <w:rPr>
          <w:sz w:val="22"/>
          <w:szCs w:val="22"/>
        </w:rPr>
        <w:t xml:space="preserve">	43</w:t>
      </w:r>
    </w:p>
    <w:p>
      <w:pPr>
        <w:tabs>
          <w:tab w:val="right" w:pos="8296" w:leader="dot"/>
        </w:tabs>
        <w:spacing w:after="60" w:before="0" w:line="276"/>
        <w:ind w:left="360" w:hanging="0"/>
      </w:pPr>
      <w:r>
        <w:rPr>
          <w:b w:val="false"/>
          <w:bCs w:val="false"/>
          <w:sz w:val="22"/>
          <w:szCs w:val="22"/>
        </w:rPr>
        <w:t xml:space="preserve">Table 6.11: Server-side Lambda duration (CloudWatch, 31 October 2026)</w:t>
      </w:r>
      <w:r>
        <w:rPr>
          <w:sz w:val="22"/>
          <w:szCs w:val="22"/>
        </w:rPr>
        <w:t xml:space="preserve">	43</w:t>
      </w:r>
    </w:p>
    <w:p>
      <w:pPr>
        <w:tabs>
          <w:tab w:val="right" w:pos="8296" w:leader="dot"/>
        </w:tabs>
        <w:spacing w:after="60" w:before="0" w:line="276"/>
        <w:ind w:left="360" w:hanging="0"/>
      </w:pPr>
      <w:r>
        <w:rPr>
          <w:b w:val="false"/>
          <w:bCs w:val="false"/>
          <w:sz w:val="22"/>
          <w:szCs w:val="22"/>
        </w:rPr>
        <w:t xml:space="preserve">Table 6.12: Observed pipeline timing on the live deployment</w:t>
      </w:r>
      <w:r>
        <w:rPr>
          <w:sz w:val="22"/>
          <w:szCs w:val="22"/>
        </w:rPr>
        <w:t xml:space="preserve">	44</w:t>
      </w:r>
    </w:p>
    <w:p>
      <w:pPr>
        <w:tabs>
          <w:tab w:val="right" w:pos="8296" w:leader="dot"/>
        </w:tabs>
        <w:spacing w:after="60" w:before="0" w:line="276"/>
        <w:ind w:left="360" w:hanging="0"/>
      </w:pPr>
      <w:r>
        <w:rPr>
          <w:b w:val="false"/>
          <w:bCs w:val="false"/>
          <w:sz w:val="22"/>
          <w:szCs w:val="22"/>
        </w:rPr>
        <w:t xml:space="preserve">Table 6.13: Summary of test results by category</w:t>
      </w:r>
      <w:r>
        <w:rPr>
          <w:sz w:val="22"/>
          <w:szCs w:val="22"/>
        </w:rPr>
        <w:t xml:space="preserve">	45</w:t>
      </w:r>
    </w:p>
    <w:p>
      <w:pPr>
        <w:tabs>
          <w:tab w:val="right" w:pos="8296" w:leader="dot"/>
        </w:tabs>
        <w:spacing w:after="60" w:before="0" w:line="276"/>
        <w:ind w:left="360" w:hanging="0"/>
      </w:pPr>
      <w:r>
        <w:rPr>
          <w:b w:val="false"/>
          <w:bCs w:val="false"/>
          <w:sz w:val="22"/>
          <w:szCs w:val="22"/>
        </w:rPr>
        <w:t xml:space="preserve">Table 7.1: Defects found during the first real deployment</w:t>
      </w:r>
      <w:r>
        <w:rPr>
          <w:sz w:val="22"/>
          <w:szCs w:val="22"/>
        </w:rPr>
        <w:t xml:space="preserve">	47</w:t>
      </w:r>
    </w:p>
    <w:p>
      <w:pPr>
        <w:tabs>
          <w:tab w:val="right" w:pos="8296" w:leader="dot"/>
        </w:tabs>
        <w:spacing w:after="60" w:before="0" w:line="276"/>
        <w:ind w:left="360" w:hanging="0"/>
      </w:pPr>
      <w:r>
        <w:rPr>
          <w:b w:val="false"/>
          <w:bCs w:val="false"/>
          <w:sz w:val="22"/>
          <w:szCs w:val="22"/>
        </w:rPr>
        <w:t xml:space="preserve">Table 7.2: Estimated transcription cost by usage scenario</w:t>
      </w:r>
      <w:r>
        <w:rPr>
          <w:sz w:val="22"/>
          <w:szCs w:val="22"/>
        </w:rPr>
        <w:t xml:space="preserve">	48</w:t>
      </w:r>
    </w:p>
    <w:p>
      <w:pPr>
        <w:tabs>
          <w:tab w:val="right" w:pos="8296" w:leader="dot"/>
        </w:tabs>
        <w:spacing w:after="60" w:before="0" w:line="276"/>
        <w:ind w:left="360" w:hanging="0"/>
      </w:pPr>
      <w:r>
        <w:rPr>
          <w:b w:val="false"/>
          <w:bCs w:val="false"/>
          <w:sz w:val="22"/>
          <w:szCs w:val="22"/>
        </w:rPr>
        <w:t xml:space="preserve">Table 7.3: Objectives, implementation and evidence</w:t>
      </w:r>
      <w:r>
        <w:rPr>
          <w:sz w:val="22"/>
          <w:szCs w:val="22"/>
        </w:rPr>
        <w:t xml:space="preserve">	48</w:t>
      </w:r>
    </w:p>
    <w:p>
      <w:pPr>
        <w:tabs>
          <w:tab w:val="right" w:pos="8296" w:leader="dot"/>
        </w:tabs>
        <w:spacing w:after="60" w:before="0" w:line="276"/>
        <w:ind w:left="360" w:hanging="0"/>
      </w:pPr>
      <w:r>
        <w:rPr>
          <w:b w:val="false"/>
          <w:bCs w:val="false"/>
          <w:sz w:val="22"/>
          <w:szCs w:val="22"/>
        </w:rPr>
        <w:t xml:space="preserve">Table 7.4: Qualitative comparison with surveyed approaches</w:t>
      </w:r>
      <w:r>
        <w:rPr>
          <w:sz w:val="22"/>
          <w:szCs w:val="22"/>
        </w:rPr>
        <w:t xml:space="preserve">	49</w:t>
      </w:r>
    </w:p>
    <w:p>
      <w:pPr>
        <w:tabs>
          <w:tab w:val="right" w:pos="8296" w:leader="dot"/>
        </w:tabs>
        <w:spacing w:after="60" w:before="0" w:line="276"/>
        <w:ind w:left="360" w:hanging="0"/>
      </w:pPr>
      <w:r>
        <w:rPr>
          <w:b w:val="false"/>
          <w:bCs w:val="false"/>
          <w:sz w:val="22"/>
          <w:szCs w:val="22"/>
        </w:rPr>
        <w:t xml:space="preserve">Table A.1: REST API endpoints</w:t>
      </w:r>
      <w:r>
        <w:rPr>
          <w:sz w:val="22"/>
          <w:szCs w:val="22"/>
        </w:rPr>
        <w:t xml:space="preserve">	55</w:t>
      </w:r>
    </w:p>
    <w:p>
      <w:pPr>
        <w:tabs>
          <w:tab w:val="right" w:pos="8296" w:leader="dot"/>
        </w:tabs>
        <w:spacing w:after="60" w:before="0" w:line="276"/>
        <w:ind w:left="360" w:hanging="0"/>
      </w:pPr>
      <w:r>
        <w:rPr>
          <w:b w:val="false"/>
          <w:bCs w:val="false"/>
          <w:sz w:val="22"/>
          <w:szCs w:val="22"/>
        </w:rPr>
        <w:t xml:space="preserve">Listing B.1: Local setup</w:t>
      </w:r>
      <w:r>
        <w:rPr>
          <w:sz w:val="22"/>
          <w:szCs w:val="22"/>
        </w:rPr>
        <w:t xml:space="preserve">	56</w:t>
      </w:r>
    </w:p>
    <w:p>
      <w:pPr>
        <w:tabs>
          <w:tab w:val="right" w:pos="8296" w:leader="dot"/>
        </w:tabs>
        <w:spacing w:after="60" w:before="0" w:line="276"/>
        <w:ind w:left="360" w:hanging="0"/>
      </w:pPr>
      <w:r>
        <w:rPr>
          <w:b w:val="false"/>
          <w:bCs w:val="false"/>
          <w:sz w:val="22"/>
          <w:szCs w:val="22"/>
        </w:rPr>
        <w:t xml:space="preserve">Listing B.2: Deployment commands</w:t>
      </w:r>
      <w:r>
        <w:rPr>
          <w:sz w:val="22"/>
          <w:szCs w:val="22"/>
        </w:rPr>
        <w:t xml:space="preserve">	56</w:t>
      </w:r>
    </w:p>
    <w:p>
      <w:pPr>
        <w:tabs>
          <w:tab w:val="right" w:pos="8296" w:leader="dot"/>
        </w:tabs>
        <w:spacing w:after="60" w:before="0" w:line="276"/>
        <w:ind w:left="360" w:hanging="0"/>
      </w:pPr>
      <w:r>
        <w:rPr>
          <w:b w:val="false"/>
          <w:bCs w:val="false"/>
          <w:sz w:val="22"/>
          <w:szCs w:val="22"/>
        </w:rPr>
        <w:t xml:space="preserve">Table D.1: Project links</w:t>
      </w:r>
      <w:r>
        <w:rPr>
          <w:sz w:val="22"/>
          <w:szCs w:val="22"/>
        </w:rPr>
        <w:t xml:space="preserve">	58</w:t>
      </w:r>
    </w:p>
    <w:p>
      <w:pPr>
        <w:pageBreakBefore/>
        <w:spacing w:after="360"/>
        <w:jc w:val="center"/>
      </w:pPr>
      <w:r>
        <w:rPr>
          <w:b/>
          <w:bCs/>
          <w:sz w:val="32"/>
          <w:szCs w:val="32"/>
        </w:rPr>
        <w:t xml:space="preserve">LIST OF ABBREVIATIONS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827"/>
        <w:gridCol w:w="6479"/>
      </w:tblGrid>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AI</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Artificial Intelligence</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API</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Application Programming Interface</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ASR</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Automatic Speech Recognition</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AWS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Amazon Web Services</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CDN</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Content Delivery Network</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CORS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Cross-Origin Resource Sharing</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CSP</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Content Security Policy</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DFD</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Data Flow Diagram</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DNS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Domain Name System</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ER</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Entity-Relationship</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FR</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Functional Requirement</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HSTS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HTTP Strict Transport Security</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HTTP(S)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Hypertext Transfer Protocol (Secure)</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IaC</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Infrastructure as Code</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IAM</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Identity and Access Management (AWS)</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JSON</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JavaScript Object Notation</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JWT</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JSON Web Token</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LLM</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Large Language Model</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NFR</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Non-Functional Requirement</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NLP</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Natural Language Processing</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OAC</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Origin Access Control (CloudFront)</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PITR</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Point-in-Time Recovery</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RAG</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Retrieval-Augmented Generation</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REST</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Representational State Transfer</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S3</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Simple Storage Service (AWS)</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SAM</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Serverless Application Model (AWS)</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SDK</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Software Development Kit</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SPA</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Single-Page Application</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SRT</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SubRip Subtitle format</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TF-IDF</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Term Frequency-Inverse Document Frequency</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TLS</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Transport Layer Security</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UML</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Unified Modeling Language</w:t>
            </w:r>
          </w:p>
        </w:tc>
      </w:tr>
      <w:tr>
        <w:tc>
          <w:tcPr>
            <w:tcW w:type="dxa" w:w="1827"/>
            <w:tcBorders>
              <w:top w:val="none" w:color="FFFFFF" w:sz="0"/>
              <w:left w:val="none" w:color="FFFFFF" w:sz="0"/>
              <w:bottom w:val="none" w:color="FFFFFF" w:sz="0"/>
              <w:right w:val="none" w:color="FFFFFF" w:sz="0"/>
            </w:tcBorders>
          </w:tcPr>
          <w:p>
            <w:pPr>
              <w:spacing w:after="40"/>
            </w:pPr>
            <w:r>
              <w:rPr>
                <w:b/>
                <w:bCs/>
                <w:sz w:val="22"/>
                <w:szCs w:val="22"/>
              </w:rPr>
              <w:t xml:space="preserve">VTT</w:t>
            </w:r>
          </w:p>
        </w:tc>
        <w:tc>
          <w:tcPr>
            <w:tcW w:type="dxa" w:w="6479"/>
            <w:tcBorders>
              <w:top w:val="none" w:color="FFFFFF" w:sz="0"/>
              <w:left w:val="none" w:color="FFFFFF" w:sz="0"/>
              <w:bottom w:val="none" w:color="FFFFFF" w:sz="0"/>
              <w:right w:val="none" w:color="FFFFFF" w:sz="0"/>
            </w:tcBorders>
          </w:tcPr>
          <w:p>
            <w:pPr>
              <w:spacing w:after="40"/>
            </w:pPr>
            <w:r>
              <w:rPr>
                <w:sz w:val="22"/>
                <w:szCs w:val="22"/>
              </w:rPr>
              <w:t xml:space="preserve">Web Video Text Tracks format</w:t>
            </w:r>
          </w:p>
        </w:tc>
      </w:tr>
    </w:tbl>
    <w:p>
      <w:pPr>
        <w:sectPr>
          <w:footerReference w:type="default" r:id="rId6"/>
          <w:pgSz w:w="11906" w:h="16838" w:orient="portrait"/>
          <w:pgMar w:top="1440" w:right="1440" w:bottom="1440" w:left="2160" w:header="708" w:footer="708" w:gutter="0"/>
          <w:pgNumType w:start="1" w:fmt="lowerRoman"/>
          <w:docGrid w:linePitch="360"/>
        </w:sectPr>
      </w:pPr>
    </w:p>
    <w:p>
      <w:pPr>
        <w:keepNext/>
        <w:pageBreakBefore/>
        <w:spacing w:after="60"/>
        <w:jc w:val="center"/>
      </w:pPr>
      <w:r>
        <w:rPr>
          <w:b/>
          <w:bCs/>
          <w:sz w:val="28"/>
          <w:szCs w:val="28"/>
        </w:rPr>
        <w:t xml:space="preserve">CHAPTER 1</w:t>
      </w:r>
    </w:p>
    <w:p>
      <w:pPr>
        <w:pStyle w:val="Heading1"/>
        <w:keepNext/>
        <w:spacing w:after="300"/>
        <w:jc w:val="center"/>
      </w:pPr>
      <w:r>
        <w:rPr>
          <w:b/>
          <w:bCs/>
          <w:sz w:val="32"/>
          <w:szCs w:val="32"/>
        </w:rPr>
        <w:t xml:space="preserve">1. INTRODUCTION</w:t>
      </w:r>
    </w:p>
    <w:p>
      <w:pPr>
        <w:pStyle w:val="Heading2"/>
        <w:keepNext/>
        <w:spacing w:after="120" w:before="240"/>
      </w:pPr>
      <w:r>
        <w:rPr>
          <w:b/>
          <w:bCs/>
          <w:sz w:val="28"/>
          <w:szCs w:val="28"/>
        </w:rPr>
        <w:t xml:space="preserve">1.1 Background</w:t>
      </w:r>
    </w:p>
    <w:p>
      <w:pPr>
        <w:spacing w:after="120" w:before="0" w:line="360"/>
        <w:jc w:val="both"/>
      </w:pPr>
      <w:r>
        <w:t xml:space="preserve">Recorded lectures have become a primary learning resource. Universities publish weekly lecture videos, online courses are organised as playlists, and teams keep knowledge as meeting recordings. Video is easy to produce but slow to consult: a learner cannot skim it like a book, and a fact said once at minute 37 is effectively lost unless someone wrote it down.</w:t>
      </w:r>
    </w:p>
    <w:p>
      <w:pPr>
        <w:spacing w:after="120" w:before="0" w:line="360"/>
        <w:jc w:val="both"/>
      </w:pPr>
      <w:r>
        <w:t xml:space="preserve">A second, less obvious problem is that recordings depend on each other. A lecturer says "use the database settings from the earlier tutorial" or "we will look at indexes in the next class". When the viewer does not remember, or never watched, the other recording, the reference becomes a dead end. Course platforms index each video separately, so they answer the question "where was this word said?", not "which recording explains what this one assumes?".</w:t>
      </w:r>
    </w:p>
    <w:p>
      <w:pPr>
        <w:spacing w:after="120" w:before="0" w:line="360"/>
        <w:jc w:val="both"/>
      </w:pPr>
      <w:r>
        <w:t xml:space="preserve">Cloud services now make the building blocks of a better experience widely available. Managed speech recognition converts audio into timestamped text; large language models can summarise and answer questions; and serverless platforms let a small team run such a system with no servers to manage and almost no cost when it is idle. CloudNote AI combines these building blocks around the problem of the links between recordings.</w:t>
      </w:r>
    </w:p>
    <w:p>
      <w:pPr>
        <w:pStyle w:val="Heading2"/>
        <w:keepNext/>
        <w:spacing w:after="120" w:before="240"/>
      </w:pPr>
      <w:r>
        <w:rPr>
          <w:b/>
          <w:bCs/>
          <w:sz w:val="28"/>
          <w:szCs w:val="28"/>
        </w:rPr>
        <w:t xml:space="preserve">1.2 Motivation</w:t>
      </w:r>
    </w:p>
    <w:p>
      <w:pPr>
        <w:spacing w:after="120" w:before="0" w:line="360"/>
        <w:jc w:val="both"/>
      </w:pPr>
      <w:r>
        <w:t xml:space="preserve">The motivation came from three observations made during the literature survey and from our own experience as students. First, research on educational video shows that learners navigate videos heavily and benefit from short, well-signposted segments [1], [2], [3], yet the tools we use treat each video as an isolated file. Second, general-purpose AI summarisers produce fluent text that cannot easily be checked against the recording, and language models are known to state unsupported facts [13]. Third, managed cloud services have matured to the point where a three-person team can deliver a secure, deployed product rather than a prototype of one component.</w:t>
      </w:r>
    </w:p>
    <w:p>
      <w:pPr>
        <w:spacing w:after="120" w:before="0" w:line="360"/>
        <w:jc w:val="both"/>
      </w:pPr>
      <w:r>
        <w:t xml:space="preserve">The project therefore set out to build a complete, working system whose every generated statement points back to a playable moment, and to evaluate it honestly against measurable criteria.</w:t>
      </w:r>
    </w:p>
    <w:p>
      <w:pPr>
        <w:pStyle w:val="Heading2"/>
        <w:keepNext/>
        <w:spacing w:after="120" w:before="240"/>
      </w:pPr>
      <w:r>
        <w:rPr>
          <w:b/>
          <w:bCs/>
          <w:sz w:val="28"/>
          <w:szCs w:val="28"/>
        </w:rPr>
        <w:t xml:space="preserve">1.3 Problem Statement</w:t>
      </w:r>
    </w:p>
    <w:p>
      <w:pPr>
        <w:spacing w:after="120" w:before="0" w:line="360"/>
        <w:jc w:val="both"/>
      </w:pPr>
      <w:r>
        <w:t xml:space="preserve">The problem addressed by this project is stated as the research question:</w:t>
      </w:r>
    </w:p>
    <w:p>
      <w:pPr>
        <w:spacing w:after="120" w:before="0" w:line="360"/>
        <w:jc w:val="both"/>
      </w:pPr>
      <w:r>
        <w:rPr>
          <w:i/>
          <w:iCs/>
        </w:rPr>
        <w:t xml:space="preserve">"How can a cloud platform turn a library of recorded lectures into searchable, verifiable notes, and recover the context that individual recordings leave out?"</w:t>
      </w:r>
    </w:p>
    <w:p>
      <w:pPr>
        <w:spacing w:after="120" w:before="0" w:line="360"/>
        <w:jc w:val="both"/>
      </w:pPr>
      <w:r>
        <w:t xml:space="preserve">The specific challenges that motivate this question are:</w:t>
      </w:r>
    </w:p>
    <w:p>
      <w:pPr>
        <w:pStyle w:val="ListParagraph"/>
        <w:numPr>
          <w:ilvl w:val="0"/>
          <w:numId w:val="2"/>
        </w:numPr>
        <w:spacing w:after="80" w:line="360"/>
        <w:jc w:val="both"/>
      </w:pPr>
      <w:r>
        <w:rPr>
          <w:b/>
          <w:bCs/>
        </w:rPr>
        <w:t xml:space="preserve">Slow review:</w:t>
      </w:r>
      <w:r>
        <w:t xml:space="preserve"> finding a single explanation requires scrubbing through long recordings.</w:t>
      </w:r>
    </w:p>
    <w:p>
      <w:pPr>
        <w:pStyle w:val="ListParagraph"/>
        <w:numPr>
          <w:ilvl w:val="0"/>
          <w:numId w:val="2"/>
        </w:numPr>
        <w:spacing w:after="80" w:line="360"/>
        <w:jc w:val="both"/>
      </w:pPr>
      <w:r>
        <w:rPr>
          <w:b/>
          <w:bCs/>
        </w:rPr>
        <w:t xml:space="preserve">Unverifiable summaries:</w:t>
      </w:r>
      <w:r>
        <w:t xml:space="preserve"> AI-written notes often cannot be traced back to the exact moment they came from.</w:t>
      </w:r>
    </w:p>
    <w:p>
      <w:pPr>
        <w:pStyle w:val="ListParagraph"/>
        <w:numPr>
          <w:ilvl w:val="0"/>
          <w:numId w:val="2"/>
        </w:numPr>
        <w:spacing w:after="80" w:line="360"/>
        <w:jc w:val="both"/>
      </w:pPr>
      <w:r>
        <w:rPr>
          <w:b/>
          <w:bCs/>
        </w:rPr>
        <w:t xml:space="preserve">Lost context:</w:t>
      </w:r>
      <w:r>
        <w:t xml:space="preserve"> references to earlier or later recordings are not connected, so viewers meet dead ends.</w:t>
      </w:r>
    </w:p>
    <w:p>
      <w:pPr>
        <w:pStyle w:val="ListParagraph"/>
        <w:numPr>
          <w:ilvl w:val="0"/>
          <w:numId w:val="2"/>
        </w:numPr>
        <w:spacing w:after="80" w:line="360"/>
        <w:jc w:val="both"/>
      </w:pPr>
      <w:r>
        <w:rPr>
          <w:b/>
          <w:bCs/>
        </w:rPr>
        <w:t xml:space="preserve">Missing explanations:</w:t>
      </w:r>
      <w:r>
        <w:t xml:space="preserve"> when the explaining recording is not yet in the library, nothing remembers to look for it later.</w:t>
      </w:r>
    </w:p>
    <w:p>
      <w:pPr>
        <w:pStyle w:val="ListParagraph"/>
        <w:numPr>
          <w:ilvl w:val="0"/>
          <w:numId w:val="2"/>
        </w:numPr>
        <w:spacing w:after="80" w:line="360"/>
        <w:jc w:val="both"/>
      </w:pPr>
      <w:r>
        <w:rPr>
          <w:b/>
          <w:bCs/>
        </w:rPr>
        <w:t xml:space="preserve">Fragmented personal notes:</w:t>
      </w:r>
      <w:r>
        <w:t xml:space="preserve"> a learner's own notes are kept apart from the recording and are never checked against it.</w:t>
      </w:r>
    </w:p>
    <w:p>
      <w:pPr>
        <w:pStyle w:val="ListParagraph"/>
        <w:numPr>
          <w:ilvl w:val="0"/>
          <w:numId w:val="2"/>
        </w:numPr>
        <w:spacing w:after="80" w:line="360"/>
        <w:jc w:val="both"/>
      </w:pPr>
      <w:r>
        <w:rPr>
          <w:b/>
          <w:bCs/>
        </w:rPr>
        <w:t xml:space="preserve">Operational cost:</w:t>
      </w:r>
      <w:r>
        <w:t xml:space="preserve"> running speech recognition and AI on servers is expensive and hard for students to operate.</w:t>
      </w:r>
    </w:p>
    <w:p>
      <w:pPr>
        <w:pStyle w:val="Heading2"/>
        <w:keepNext/>
        <w:spacing w:after="120" w:before="240"/>
      </w:pPr>
      <w:r>
        <w:rPr>
          <w:b/>
          <w:bCs/>
          <w:sz w:val="28"/>
          <w:szCs w:val="28"/>
        </w:rPr>
        <w:t xml:space="preserve">1.4 Objectives</w:t>
      </w:r>
    </w:p>
    <w:p>
      <w:pPr>
        <w:spacing w:after="120" w:before="0" w:line="360"/>
        <w:jc w:val="both"/>
      </w:pPr>
      <w:r>
        <w:t xml:space="preserve">The objectives of the project, as presented at the first project review, are:</w:t>
      </w:r>
    </w:p>
    <w:p>
      <w:pPr>
        <w:pStyle w:val="ListParagraph"/>
        <w:numPr>
          <w:ilvl w:val="0"/>
          <w:numId w:val="3"/>
        </w:numPr>
        <w:spacing w:after="80" w:line="360"/>
        <w:jc w:val="both"/>
      </w:pPr>
      <w:r>
        <w:rPr>
          <w:b/>
          <w:bCs/>
        </w:rPr>
        <w:t xml:space="preserve">Timestamped transcription</w:t>
      </w:r>
      <w:r>
        <w:t xml:space="preserve"> - convert uploaded audio and video into timestamped moments using a managed speech service, and accept existing transcripts.</w:t>
      </w:r>
    </w:p>
    <w:p>
      <w:pPr>
        <w:pStyle w:val="ListParagraph"/>
        <w:numPr>
          <w:ilvl w:val="0"/>
          <w:numId w:val="3"/>
        </w:numPr>
        <w:spacing w:after="80" w:line="360"/>
        <w:jc w:val="both"/>
      </w:pPr>
      <w:r>
        <w:rPr>
          <w:b/>
          <w:bCs/>
        </w:rPr>
        <w:t xml:space="preserve">Verifiable notes</w:t>
      </w:r>
      <w:r>
        <w:t xml:space="preserve"> - generate a summary, key points, action items and decisions in which every item links to the moment it came from.</w:t>
      </w:r>
    </w:p>
    <w:p>
      <w:pPr>
        <w:pStyle w:val="ListParagraph"/>
        <w:numPr>
          <w:ilvl w:val="0"/>
          <w:numId w:val="3"/>
        </w:numPr>
        <w:spacing w:after="80" w:line="360"/>
        <w:jc w:val="both"/>
      </w:pPr>
      <w:r>
        <w:rPr>
          <w:b/>
          <w:bCs/>
        </w:rPr>
        <w:t xml:space="preserve">Grounded question answering</w:t>
      </w:r>
      <w:r>
        <w:t xml:space="preserve"> - answer questions only from the learner's own recordings and notes, with numbered citations and playable timestamps, and decline when the material does not cover the question.</w:t>
      </w:r>
    </w:p>
    <w:p>
      <w:pPr>
        <w:pStyle w:val="ListParagraph"/>
        <w:numPr>
          <w:ilvl w:val="0"/>
          <w:numId w:val="3"/>
        </w:numPr>
        <w:spacing w:after="80" w:line="360"/>
        <w:jc w:val="both"/>
      </w:pPr>
      <w:r>
        <w:rPr>
          <w:b/>
          <w:bCs/>
        </w:rPr>
        <w:t xml:space="preserve">Cross-video context recovery</w:t>
      </w:r>
      <w:r>
        <w:t xml:space="preserve"> - detect references to other recordings, suggest candidate explanations, and keep watching for explanations that are not yet in the library.</w:t>
      </w:r>
    </w:p>
    <w:p>
      <w:pPr>
        <w:pStyle w:val="ListParagraph"/>
        <w:numPr>
          <w:ilvl w:val="0"/>
          <w:numId w:val="3"/>
        </w:numPr>
        <w:spacing w:after="80" w:line="360"/>
        <w:jc w:val="both"/>
      </w:pPr>
      <w:r>
        <w:rPr>
          <w:b/>
          <w:bCs/>
        </w:rPr>
        <w:t xml:space="preserve">Secure, scalable cloud deployment</w:t>
      </w:r>
      <w:r>
        <w:t xml:space="preserve"> - private per-user data, authenticated access and a serverless architecture deployed as infrastructure as code.</w:t>
      </w:r>
    </w:p>
    <w:p>
      <w:pPr>
        <w:pStyle w:val="ListParagraph"/>
        <w:numPr>
          <w:ilvl w:val="0"/>
          <w:numId w:val="3"/>
        </w:numPr>
        <w:spacing w:after="80" w:line="360"/>
        <w:jc w:val="both"/>
      </w:pPr>
      <w:r>
        <w:rPr>
          <w:b/>
          <w:bCs/>
        </w:rPr>
        <w:t xml:space="preserve">Honest evaluation</w:t>
      </w:r>
      <w:r>
        <w:t xml:space="preserve"> - measure correctness, security behaviour and performance on the live deployment and report limitations openly.</w:t>
      </w:r>
    </w:p>
    <w:p>
      <w:pPr>
        <w:pStyle w:val="Heading2"/>
        <w:keepNext/>
        <w:spacing w:after="120" w:before="240"/>
      </w:pPr>
      <w:r>
        <w:rPr>
          <w:b/>
          <w:bCs/>
          <w:sz w:val="28"/>
          <w:szCs w:val="28"/>
        </w:rPr>
        <w:t xml:space="preserve">1.5 Scope of the Project</w:t>
      </w:r>
    </w:p>
    <w:p>
      <w:pPr>
        <w:pStyle w:val="ListParagraph"/>
        <w:numPr>
          <w:ilvl w:val="0"/>
          <w:numId w:val="2"/>
        </w:numPr>
        <w:spacing w:after="80" w:line="360"/>
        <w:jc w:val="both"/>
      </w:pPr>
      <w:r>
        <w:rPr>
          <w:b/>
          <w:bCs/>
        </w:rPr>
        <w:t xml:space="preserve">In scope:</w:t>
      </w:r>
      <w:r>
        <w:t xml:space="preserve"> a responsive web application with sign-up and sign-in; upload of eight media formats up to 500 MB and import of SRT, WebVTT, Amazon Transcribe JSON and plain-text transcripts; transcription; AI and extractive notes; search; transcript-grounded answers; ask-your-notes; reference and follow-up detection; remembered references and notifications; Notes vs Video comparison; library map and gaps report; Know more explanations; command bar; deployment on AWS as infrastructure as code; and evaluation of correctness, security, performance and responsiveness.</w:t>
      </w:r>
    </w:p>
    <w:p>
      <w:pPr>
        <w:pStyle w:val="ListParagraph"/>
        <w:numPr>
          <w:ilvl w:val="0"/>
          <w:numId w:val="2"/>
        </w:numPr>
        <w:spacing w:after="80" w:line="360"/>
        <w:jc w:val="both"/>
      </w:pPr>
      <w:r>
        <w:rPr>
          <w:b/>
          <w:bCs/>
        </w:rPr>
        <w:t xml:space="preserve">Out of scope:</w:t>
      </w:r>
      <w:r>
        <w:t xml:space="preserve"> institution-wide course libraries shared by many students, instructor dashboards, integration with learning management systems, live (streaming) transcription, speaker identification, and a formal learning-outcome study. These are discussed as future work in Chapter 8.</w:t>
      </w:r>
    </w:p>
    <w:p>
      <w:pPr>
        <w:pStyle w:val="ListParagraph"/>
        <w:numPr>
          <w:ilvl w:val="0"/>
          <w:numId w:val="2"/>
        </w:numPr>
        <w:spacing w:after="80" w:line="360"/>
        <w:jc w:val="both"/>
      </w:pPr>
      <w:r>
        <w:rPr>
          <w:b/>
          <w:bCs/>
        </w:rPr>
        <w:t xml:space="preserve">Data:</w:t>
      </w:r>
      <w:r>
        <w:t xml:space="preserve"> the four sample recordings are illustrative transcripts written by the team to demonstrate the features, and the speech clips used in testing were generated with text-to-speech. No third-party recordings or personal data were collected.</w:t>
      </w:r>
    </w:p>
    <w:p>
      <w:pPr>
        <w:pStyle w:val="Heading2"/>
        <w:keepNext/>
        <w:spacing w:after="120" w:before="240"/>
      </w:pPr>
      <w:r>
        <w:rPr>
          <w:b/>
          <w:bCs/>
          <w:sz w:val="28"/>
          <w:szCs w:val="28"/>
        </w:rPr>
        <w:t xml:space="preserve">1.6 Methodology Overview</w:t>
      </w:r>
    </w:p>
    <w:p>
      <w:pPr>
        <w:spacing w:after="120" w:before="0" w:line="360"/>
        <w:jc w:val="both"/>
      </w:pPr>
      <w:r>
        <w:t xml:space="preserve">The work was organised into six phases, matching the plan presented at the first review: (1) literature survey and requirement analysis; (2) architecture and data design; (3) the core engine (transcript parsing, notes, search, reference detection) and the web application; (4) cloud deployment and integration with Transcribe, Cognito and the language models; (5) testing, measurement and security checks on the live system; and (6) documentation, this report, the research paper and the final presentation. Within phases 3 to 5 the team worked iteratively: every feature was built and tested against a local server with in-memory providers, then deployed to AWS with the same code.</w:t>
      </w:r>
    </w:p>
    <w:p>
      <w:pPr>
        <w:pStyle w:val="Heading2"/>
        <w:keepNext/>
        <w:spacing w:after="120" w:before="240"/>
      </w:pPr>
      <w:r>
        <w:rPr>
          <w:b/>
          <w:bCs/>
          <w:sz w:val="28"/>
          <w:szCs w:val="28"/>
        </w:rPr>
        <w:t xml:space="preserve">1.7 Organisation of the Report</w:t>
      </w:r>
    </w:p>
    <w:p>
      <w:pPr>
        <w:spacing w:after="120" w:before="0" w:line="360"/>
        <w:jc w:val="both"/>
      </w:pPr>
      <w:r>
        <w:rPr>
          <w:b/>
          <w:bCs/>
        </w:rPr>
        <w:t xml:space="preserve">Chapter 2</w:t>
      </w:r>
      <w:r>
        <w:t xml:space="preserve"> reviews fifteen published studies on educational video, summarisation, retrieval, grounded generation and serverless computing, and derives the research gaps. </w:t>
      </w:r>
      <w:r>
        <w:rPr>
          <w:b/>
          <w:bCs/>
        </w:rPr>
        <w:t xml:space="preserve">Chapter 3</w:t>
      </w:r>
      <w:r>
        <w:t xml:space="preserve"> analyses the existing and proposed systems, assesses feasibility and specifies the requirements. </w:t>
      </w:r>
      <w:r>
        <w:rPr>
          <w:b/>
          <w:bCs/>
        </w:rPr>
        <w:t xml:space="preserve">Chapter 4</w:t>
      </w:r>
      <w:r>
        <w:t xml:space="preserve"> presents the system design: architecture, modules, data model, UML diagrams, data flow diagrams, security and user-interface design. </w:t>
      </w:r>
      <w:r>
        <w:rPr>
          <w:b/>
          <w:bCs/>
        </w:rPr>
        <w:t xml:space="preserve">Chapter 5</w:t>
      </w:r>
      <w:r>
        <w:t xml:space="preserve"> explains the implementation with excerpts from the source code and the cloud deployment. </w:t>
      </w:r>
      <w:r>
        <w:rPr>
          <w:b/>
          <w:bCs/>
        </w:rPr>
        <w:t xml:space="preserve">Chapter 6</w:t>
      </w:r>
      <w:r>
        <w:t xml:space="preserve"> presents the testing strategy and results. </w:t>
      </w:r>
      <w:r>
        <w:rPr>
          <w:b/>
          <w:bCs/>
        </w:rPr>
        <w:t xml:space="preserve">Chapter 7</w:t>
      </w:r>
      <w:r>
        <w:t xml:space="preserve"> discusses the results, costs, objectives and limitations. </w:t>
      </w:r>
      <w:r>
        <w:rPr>
          <w:b/>
          <w:bCs/>
        </w:rPr>
        <w:t xml:space="preserve">Chapter 8</w:t>
      </w:r>
      <w:r>
        <w:t xml:space="preserve"> concludes and outlines future work. References and appendices (API reference, deployment guide, user guide and project links) follow.</w:t>
      </w:r>
    </w:p>
    <w:p>
      <w:pPr>
        <w:keepNext/>
        <w:pageBreakBefore/>
        <w:spacing w:after="60"/>
        <w:jc w:val="center"/>
      </w:pPr>
      <w:r>
        <w:rPr>
          <w:b/>
          <w:bCs/>
          <w:sz w:val="28"/>
          <w:szCs w:val="28"/>
        </w:rPr>
        <w:t xml:space="preserve">CHAPTER 2</w:t>
      </w:r>
    </w:p>
    <w:p>
      <w:pPr>
        <w:pStyle w:val="Heading1"/>
        <w:keepNext/>
        <w:spacing w:after="300"/>
        <w:jc w:val="center"/>
      </w:pPr>
      <w:r>
        <w:rPr>
          <w:b/>
          <w:bCs/>
          <w:sz w:val="32"/>
          <w:szCs w:val="32"/>
        </w:rPr>
        <w:t xml:space="preserve">2. LITERATURE SURVEY</w:t>
      </w:r>
    </w:p>
    <w:p>
      <w:pPr>
        <w:pStyle w:val="Heading2"/>
        <w:keepNext/>
        <w:spacing w:after="120" w:before="240"/>
      </w:pPr>
      <w:r>
        <w:rPr>
          <w:b/>
          <w:bCs/>
          <w:sz w:val="28"/>
          <w:szCs w:val="28"/>
        </w:rPr>
        <w:t xml:space="preserve">2.1 Introduction</w:t>
      </w:r>
    </w:p>
    <w:p>
      <w:pPr>
        <w:spacing w:after="120" w:before="0" w:line="360"/>
        <w:jc w:val="both"/>
      </w:pPr>
      <w:r>
        <w:t xml:space="preserve">The literature survey was carried out in the first phase of the project to understand how researchers have approached learning from video, extracting notes from text, retrieving relevant passages, grounding generated answers, and running such systems in the cloud. Fifteen publications were selected. They fall into five groups: (a) learning from educational video [1]-[3]; (b) speech recognition [4]; (c) summarisation and note extraction [5]-[7]; (d) retrieval and grounded generation [8]-[14]; and (e) serverless cloud computing [15]. Each study is summarised below, followed by a comparison table and the research gaps that this project addresses.</w:t>
      </w:r>
    </w:p>
    <w:p>
      <w:pPr>
        <w:pStyle w:val="Heading2"/>
        <w:keepNext/>
        <w:spacing w:after="120" w:before="240"/>
      </w:pPr>
      <w:r>
        <w:rPr>
          <w:b/>
          <w:bCs/>
          <w:sz w:val="28"/>
          <w:szCs w:val="28"/>
        </w:rPr>
        <w:t xml:space="preserve">2.2 Review of Related Work</w:t>
      </w:r>
    </w:p>
    <w:p>
      <w:pPr>
        <w:pStyle w:val="Heading3"/>
        <w:keepNext/>
        <w:spacing w:after="80" w:before="160"/>
      </w:pPr>
      <w:r>
        <w:rPr>
          <w:b/>
          <w:bCs/>
          <w:sz w:val="24"/>
          <w:szCs w:val="24"/>
        </w:rPr>
        <w:t xml:space="preserve">2.2.1 How video production affects student engagement</w:t>
      </w:r>
    </w:p>
    <w:p>
      <w:pPr>
        <w:spacing w:after="120" w:before="0" w:line="360"/>
        <w:jc w:val="both"/>
      </w:pPr>
      <w:r>
        <w:t xml:space="preserve">Guo, Kim and Rubin [1] analysed 6.9 million video-watching sessions from four courses on the edX platform to understand which production decisions keep learners engaged. Shorter videos were markedly more engaging, and the authors recommend splitting lectures into short segments of about six minutes or less, together with informal, personal presentation styles. The study shows that segmenting content matters to learners. It does not address how learners find the segment that explains a concept, or how segments in different videos relate to each other.</w:t>
      </w:r>
    </w:p>
    <w:p>
      <w:pPr>
        <w:pStyle w:val="Heading3"/>
        <w:keepNext/>
        <w:spacing w:after="80" w:before="160"/>
      </w:pPr>
      <w:r>
        <w:rPr>
          <w:b/>
          <w:bCs/>
          <w:sz w:val="24"/>
          <w:szCs w:val="24"/>
        </w:rPr>
        <w:t xml:space="preserve">2.2.2 Data-driven navigation of educational videos</w:t>
      </w:r>
    </w:p>
    <w:p>
      <w:pPr>
        <w:spacing w:after="120" w:before="0" w:line="360"/>
        <w:jc w:val="both"/>
      </w:pPr>
      <w:r>
        <w:t xml:space="preserve">Kim, Guo, Cai, Li, Gajos and Miller [2] present LectureScape, a lecture video player that uses the aggregated interaction traces of many previous viewers to support navigation, for example by marking frequently replayed moments on the timeline, providing transcript-based search and summarising highlights. Their evaluation shows that such signals help learners find and revisit important moments. The approach depends on crowd interaction data and works within a single video; it does not connect references across recordings in a personal library.</w:t>
      </w:r>
    </w:p>
    <w:p>
      <w:pPr>
        <w:pStyle w:val="Heading3"/>
        <w:keepNext/>
        <w:spacing w:after="80" w:before="160"/>
      </w:pPr>
      <w:r>
        <w:rPr>
          <w:b/>
          <w:bCs/>
          <w:sz w:val="24"/>
          <w:szCs w:val="24"/>
        </w:rPr>
        <w:t xml:space="preserve">2.2.3 Reducing cognitive load in multimedia learning</w:t>
      </w:r>
    </w:p>
    <w:p>
      <w:pPr>
        <w:spacing w:after="120" w:before="0" w:line="360"/>
        <w:jc w:val="both"/>
      </w:pPr>
      <w:r>
        <w:t xml:space="preserve">Mayer and Moreno [3] describe nine ways to reduce cognitive load in multimedia learning, including segmenting material into learner-paced parts and signalling the organisation of the content. These principles motivate CloudNote AI's timestamped notes, moments timeline and explicit links between recordings. The paper offers instructional guidance rather than a system, and the learning effect of our features has not been tested in this project.</w:t>
      </w:r>
    </w:p>
    <w:p>
      <w:pPr>
        <w:pStyle w:val="Heading3"/>
        <w:keepNext/>
        <w:spacing w:after="80" w:before="160"/>
      </w:pPr>
      <w:r>
        <w:rPr>
          <w:b/>
          <w:bCs/>
          <w:sz w:val="24"/>
          <w:szCs w:val="24"/>
        </w:rPr>
        <w:t xml:space="preserve">2.2.4 Robust speech recognition at scale</w:t>
      </w:r>
    </w:p>
    <w:p>
      <w:pPr>
        <w:spacing w:after="120" w:before="0" w:line="360"/>
        <w:jc w:val="both"/>
      </w:pPr>
      <w:r>
        <w:t xml:space="preserve">Radford et al. [4] introduce Whisper, a speech recognition model trained on 680,000 hours of multilingual audio collected with weak supervision. The model transcribes many languages robustly without task-specific fine-tuning. The work shows that general-purpose speech recognition is now accurate enough to make lecture audio searchable. CloudNote AI uses the managed Amazon Transcribe service instead, because it integrates with S3 and EventBridge and needs no model hosting; Whisper remains an alternative for future offline or in-browser transcription.</w:t>
      </w:r>
    </w:p>
    <w:p>
      <w:pPr>
        <w:pStyle w:val="Heading3"/>
        <w:keepNext/>
        <w:spacing w:after="80" w:before="160"/>
      </w:pPr>
      <w:r>
        <w:rPr>
          <w:b/>
          <w:bCs/>
          <w:sz w:val="24"/>
          <w:szCs w:val="24"/>
        </w:rPr>
        <w:t xml:space="preserve">2.2.5 LexRank: graph-based lexical centrality</w:t>
      </w:r>
    </w:p>
    <w:p>
      <w:pPr>
        <w:spacing w:after="120" w:before="0" w:line="360"/>
        <w:jc w:val="both"/>
      </w:pPr>
      <w:r>
        <w:t xml:space="preserve">Erkan and Radev [5] propose LexRank, which builds a graph of sentences connected by TF-IDF cosine similarity and ranks sentences by their centrality in that graph, selecting the most central ones as an extractive summary. It performed strongly in the DUC summarisation evaluations without training data. CloudNote AI's extractive fallback uses a simpler variant of the same idea, ranking each transcript chunk by its average similarity to all other chunks.</w:t>
      </w:r>
    </w:p>
    <w:p>
      <w:pPr>
        <w:pStyle w:val="Heading3"/>
        <w:keepNext/>
        <w:spacing w:after="80" w:before="160"/>
      </w:pPr>
      <w:r>
        <w:rPr>
          <w:b/>
          <w:bCs/>
          <w:sz w:val="24"/>
          <w:szCs w:val="24"/>
        </w:rPr>
        <w:t xml:space="preserve">2.2.6 TextRank</w:t>
      </w:r>
    </w:p>
    <w:p>
      <w:pPr>
        <w:spacing w:after="120" w:before="0" w:line="360"/>
        <w:jc w:val="both"/>
      </w:pPr>
      <w:r>
        <w:t xml:space="preserve">Mihalcea and Tarau [6] present TextRank, a graph-based ranking model for text that applies a PageRank-style algorithm to sentence and word graphs for unsupervised keyword and sentence extraction. Together with LexRank it established graph centrality as a robust, unsupervised baseline. Extractive methods guarantee that every sentence exists in the source, which is valuable when notes must be verifiable, but they produce less readable notes than generative models.</w:t>
      </w:r>
    </w:p>
    <w:p>
      <w:pPr>
        <w:pStyle w:val="Heading3"/>
        <w:keepNext/>
        <w:spacing w:after="80" w:before="160"/>
      </w:pPr>
      <w:r>
        <w:rPr>
          <w:b/>
          <w:bCs/>
          <w:sz w:val="24"/>
          <w:szCs w:val="24"/>
        </w:rPr>
        <w:t xml:space="preserve">2.2.7 Survey of text summarisation techniques</w:t>
      </w:r>
    </w:p>
    <w:p>
      <w:pPr>
        <w:spacing w:after="120" w:before="0" w:line="360"/>
        <w:jc w:val="both"/>
      </w:pPr>
      <w:r>
        <w:t xml:space="preserve">Nenkova and McKeown [7] survey extractive summarisation techniques, including topic representation, frequency-based and graph-based methods, and discuss evaluation. The survey highlights that extractive summaries are faithful to the source but can be incoherent, while abstractive methods are fluent but harder to verify. This trade-off shaped our design: a language model writes the notes when available, but every note must refer to a numbered transcript chunk, and the extractive method is the fallback.</w:t>
      </w:r>
    </w:p>
    <w:p>
      <w:pPr>
        <w:pStyle w:val="Heading3"/>
        <w:keepNext/>
        <w:spacing w:after="80" w:before="160"/>
      </w:pPr>
      <w:r>
        <w:rPr>
          <w:b/>
          <w:bCs/>
          <w:sz w:val="24"/>
          <w:szCs w:val="24"/>
        </w:rPr>
        <w:t xml:space="preserve">2.2.8 Term weighting for automatic text retrieval</w:t>
      </w:r>
    </w:p>
    <w:p>
      <w:pPr>
        <w:spacing w:after="120" w:before="0" w:line="360"/>
        <w:jc w:val="both"/>
      </w:pPr>
      <w:r>
        <w:t xml:space="preserve">Salton and Buckley [8] compare term-weighting schemes for automatic retrieval and establish the effectiveness of TF-IDF weighting with cosine normalisation. This remains a transparent, fast and dependency-free baseline. CloudNote AI's default search, reference matching and notes comparison all use TF-IDF cosine similarity over stemmed tokens with a small synonym table.</w:t>
      </w:r>
    </w:p>
    <w:p>
      <w:pPr>
        <w:pStyle w:val="Heading3"/>
        <w:keepNext/>
        <w:spacing w:after="80" w:before="160"/>
      </w:pPr>
      <w:r>
        <w:rPr>
          <w:b/>
          <w:bCs/>
          <w:sz w:val="24"/>
          <w:szCs w:val="24"/>
        </w:rPr>
        <w:t xml:space="preserve">2.2.9 The probabilistic relevance framework: BM25</w:t>
      </w:r>
    </w:p>
    <w:p>
      <w:pPr>
        <w:spacing w:after="120" w:before="0" w:line="360"/>
        <w:jc w:val="both"/>
      </w:pPr>
      <w:r>
        <w:t xml:space="preserve">Robertson and Zaragoza [9] describe the probabilistic relevance framework and the BM25 ranking function, which adds term-frequency saturation and document-length normalisation to term weighting. BM25 is a strong lexical baseline for passage retrieval. Our implementation uses plain TF-IDF for simplicity; replacing it with BM25 is a low-cost improvement noted for future work.</w:t>
      </w:r>
    </w:p>
    <w:p>
      <w:pPr>
        <w:pStyle w:val="Heading3"/>
        <w:keepNext/>
        <w:spacing w:after="80" w:before="160"/>
      </w:pPr>
      <w:r>
        <w:rPr>
          <w:b/>
          <w:bCs/>
          <w:sz w:val="24"/>
          <w:szCs w:val="24"/>
        </w:rPr>
        <w:t xml:space="preserve">2.2.10 Sentence-BERT</w:t>
      </w:r>
    </w:p>
    <w:p>
      <w:pPr>
        <w:spacing w:after="120" w:before="0" w:line="360"/>
        <w:jc w:val="both"/>
      </w:pPr>
      <w:r>
        <w:t xml:space="preserve">Reimers and Gurevych [10] adapt BERT with siamese and triplet network structures to produce sentence embeddings whose cosine similarity reflects meaning, making semantic search over large collections practical. Embeddings find paraphrases that share no words with the query. CloudNote AI supports semantic search with 512-dimensional Amazon Titan embeddings combined with a 0.2 lexical weight, but this mode is currently disabled because the project's Bedrock quota is zero.</w:t>
      </w:r>
    </w:p>
    <w:p>
      <w:pPr>
        <w:pStyle w:val="Heading3"/>
        <w:keepNext/>
        <w:spacing w:after="80" w:before="160"/>
      </w:pPr>
      <w:r>
        <w:rPr>
          <w:b/>
          <w:bCs/>
          <w:sz w:val="24"/>
          <w:szCs w:val="24"/>
        </w:rPr>
        <w:t xml:space="preserve">2.2.11 Dense passage retrieval</w:t>
      </w:r>
    </w:p>
    <w:p>
      <w:pPr>
        <w:spacing w:after="120" w:before="0" w:line="360"/>
        <w:jc w:val="both"/>
      </w:pPr>
      <w:r>
        <w:t xml:space="preserve">Karpukhin et al. [11] show that dense passage retrieval with a dual-encoder trained on question-passage pairs outperforms BM25 for open-domain question answering on several benchmarks. The work confirms the value of learned retrieval, but requires training data and an embedding service. It informs our plan to enable embedding-based retrieval once Bedrock is available.</w:t>
      </w:r>
    </w:p>
    <w:p>
      <w:pPr>
        <w:pStyle w:val="Heading3"/>
        <w:keepNext/>
        <w:spacing w:after="80" w:before="160"/>
      </w:pPr>
      <w:r>
        <w:rPr>
          <w:b/>
          <w:bCs/>
          <w:sz w:val="24"/>
          <w:szCs w:val="24"/>
        </w:rPr>
        <w:t xml:space="preserve">2.2.12 Retrieval-augmented generation</w:t>
      </w:r>
    </w:p>
    <w:p>
      <w:pPr>
        <w:spacing w:after="120" w:before="0" w:line="360"/>
        <w:jc w:val="both"/>
      </w:pPr>
      <w:r>
        <w:t xml:space="preserve">Lewis et al. [12] combine a retriever with a sequence-to-sequence generator so that generated answers are conditioned on retrieved passages (retrieval-augmented generation, RAG). This improves factual accuracy on knowledge-intensive tasks and lets the knowledge source be updated without retraining. CloudNote AI applies the same principle at the scale of one learner's library: answers are generated only from retrieved notes or transcript moments.</w:t>
      </w:r>
    </w:p>
    <w:p>
      <w:pPr>
        <w:pStyle w:val="Heading3"/>
        <w:keepNext/>
        <w:spacing w:after="80" w:before="160"/>
      </w:pPr>
      <w:r>
        <w:rPr>
          <w:b/>
          <w:bCs/>
          <w:sz w:val="24"/>
          <w:szCs w:val="24"/>
        </w:rPr>
        <w:t xml:space="preserve">2.2.13 Hallucination in natural language generation</w:t>
      </w:r>
    </w:p>
    <w:p>
      <w:pPr>
        <w:spacing w:after="120" w:before="0" w:line="360"/>
        <w:jc w:val="both"/>
      </w:pPr>
      <w:r>
        <w:t xml:space="preserve">Ji et al. [13] survey hallucination, the generation of fluent text that is unsupported by or contradicts the source, across summarisation, dialogue and question answering. They describe causes, metrics and mitigation methods and conclude that hallucination remains an open problem. This motivates our two safeguards: answers must cite numbered passages, and uncited answers are discarded.</w:t>
      </w:r>
    </w:p>
    <w:p>
      <w:pPr>
        <w:pStyle w:val="Heading3"/>
        <w:keepNext/>
        <w:spacing w:after="80" w:before="160"/>
      </w:pPr>
      <w:r>
        <w:rPr>
          <w:b/>
          <w:bCs/>
          <w:sz w:val="24"/>
          <w:szCs w:val="24"/>
        </w:rPr>
        <w:t xml:space="preserve">2.2.14 Generating text with citations</w:t>
      </w:r>
    </w:p>
    <w:p>
      <w:pPr>
        <w:spacing w:after="120" w:before="0" w:line="360"/>
        <w:jc w:val="both"/>
      </w:pPr>
      <w:r>
        <w:t xml:space="preserve">Gao, Yen, Yu and Chen [14] introduce the ALCE benchmark for evaluating language models that generate answers with citations, measuring fluency, correctness and citation quality. They find that even strong models often fail to fully support their statements with citations. Our system enforces citations structurally, checks that cited numbers exist, and shows the cited moments so the learner can verify them.</w:t>
      </w:r>
    </w:p>
    <w:p>
      <w:pPr>
        <w:pStyle w:val="Heading3"/>
        <w:keepNext/>
        <w:spacing w:after="80" w:before="160"/>
      </w:pPr>
      <w:r>
        <w:rPr>
          <w:b/>
          <w:bCs/>
          <w:sz w:val="24"/>
          <w:szCs w:val="24"/>
        </w:rPr>
        <w:t xml:space="preserve">2.2.15 Serverless computing</w:t>
      </w:r>
    </w:p>
    <w:p>
      <w:pPr>
        <w:spacing w:after="120" w:before="0" w:line="360"/>
        <w:jc w:val="both"/>
      </w:pPr>
      <w:r>
        <w:t xml:space="preserve">Jonas et al. [15] present the Berkeley view of serverless computing, arguing that functions-as-a-service with managed storage simplify cloud programming and charge only for use, while noting limitations such as cold starts and limited execution time. CloudNote AI adopts this model: Lambda functions for the API and the worker, managed storage and identity, and no servers to manage. We report the cold starts and time limits we met.</w:t>
      </w:r>
    </w:p>
    <w:p>
      <w:pPr>
        <w:pStyle w:val="Heading2"/>
        <w:keepNext/>
        <w:spacing w:after="120" w:before="240"/>
      </w:pPr>
      <w:r>
        <w:rPr>
          <w:b/>
          <w:bCs/>
          <w:sz w:val="28"/>
          <w:szCs w:val="28"/>
        </w:rPr>
        <w:t xml:space="preserve">2.3 Comparative Analysis</w:t>
      </w:r>
    </w:p>
    <w:p>
      <w:pPr>
        <w:spacing w:after="120" w:before="0" w:line="360"/>
        <w:jc w:val="both"/>
      </w:pPr>
      <w:r>
        <w:t xml:space="preserve">Table 2.1 summarises the fifteen studies in terms of focus, method, main inference and the gap relevant to this project.</w:t>
      </w:r>
    </w:p>
    <w:p>
      <w:pPr>
        <w:keepNext/>
        <w:spacing w:after="100" w:before="200"/>
        <w:jc w:val="center"/>
      </w:pPr>
      <w:r>
        <w:rPr>
          <w:b/>
          <w:bCs/>
          <w:sz w:val="22"/>
          <w:szCs w:val="22"/>
        </w:rPr>
        <w:t xml:space="preserve">Table 2.1: Comparison of surveyed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51"/>
        <w:gridCol w:w="1445"/>
        <w:gridCol w:w="1535"/>
        <w:gridCol w:w="1625"/>
        <w:gridCol w:w="1625"/>
        <w:gridCol w:w="1625"/>
      </w:tblGrid>
      <w:tr>
        <w:trPr>
          <w:cantSplit/>
          <w:tblHeader/>
        </w:trPr>
        <w:tc>
          <w:tcPr>
            <w:tcW w:type="dxa" w:w="45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No.</w:t>
            </w:r>
          </w:p>
        </w:tc>
        <w:tc>
          <w:tcPr>
            <w:tcW w:type="dxa" w:w="144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Authors (Year)</w:t>
            </w:r>
          </w:p>
        </w:tc>
        <w:tc>
          <w:tcPr>
            <w:tcW w:type="dxa" w:w="153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Focus</w:t>
            </w:r>
          </w:p>
        </w:tc>
        <w:tc>
          <w:tcPr>
            <w:tcW w:type="dxa" w:w="162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Method / Technology</w:t>
            </w:r>
          </w:p>
        </w:tc>
        <w:tc>
          <w:tcPr>
            <w:tcW w:type="dxa" w:w="162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Inference</w:t>
            </w:r>
          </w:p>
        </w:tc>
        <w:tc>
          <w:tcPr>
            <w:tcW w:type="dxa" w:w="162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Gap</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Guo et al. (2014) [1]</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Engagement with MOOC videos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Analysis of 6.9 million edX sessions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Short segments engage learners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cross-video navigation</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Kim et al. (2014) [2]</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Navigating lecture videos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LectureScape, crowd interaction traces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Interaction data aids navigation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Single video; needs crowd data</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Mayer &amp; Moreno (2003) [3]</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Cognitive load</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Instructional design review</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Segment and signal content</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Guidance, not a system</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Radford et al. (2023) [4]</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Speech recognition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Weakly supervised model, 680k hours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Robust multilingual ASR</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Transcription only</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5</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Erkan &amp; Radev (2004) [5]</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Extractive summary</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LexRank graph centrality</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Centrality finds key sentences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Less readable notes</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6</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Mihalcea &amp; Tarau (2004) [6]</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Keyword and sentence extraction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TextRank graph ranking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Unsupervised and robust</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question answering</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7</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Nenkova &amp; McKeown (2012) [7]</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Summarisation survey</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Survey of techniques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Faithful vs fluent trade-off</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verification in UI</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8</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Salton &amp; Buckley (1988) [8]</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Term weighting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TF-IDF, cosine</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Transparent strong baseline</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Misses paraphrases</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9</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Robertson &amp; Zaragoza (2009) [9]</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Ranking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BM25</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Strong lexical ranking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Lexical only</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10</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Reimers &amp; Gurevych (2019) [10]</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Sentence embeddings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Siamese BERT</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Semantic similarity at scale</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Needs embedding service</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11</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Karpukhin et al. (2020) [11]</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Passage retrieval</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Dense dual encoder</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Beats BM25 on QA</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Needs training data</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12</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Lewis et al. (2020) [12]</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Grounded generation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RAG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Retrieval improves factuality</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Not personal libraries</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13</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Ji et al. (2023) [13]</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Hallucination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Survey</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Unsupported text is common</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Mitigation open</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14</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Gao et al. (2023) [14]</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Citations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ALCE benchmark</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Models miss citations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Enforcement in apps</w:t>
            </w:r>
          </w:p>
        </w:tc>
      </w:tr>
      <w:tr>
        <w:trPr>
          <w:cantSplit/>
        </w:trPr>
        <w:tc>
          <w:tcPr>
            <w:tcW w:type="dxa" w:w="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15</w:t>
            </w:r>
          </w:p>
        </w:tc>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Jonas et al. (2019) [15]</w:t>
            </w:r>
          </w:p>
        </w:tc>
        <w:tc>
          <w:tcPr>
            <w:tcW w:type="dxa" w:w="15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Serverless computing</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Position paper</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Pay-per-use simplifies ops</w:t>
            </w:r>
          </w:p>
        </w:tc>
        <w:tc>
          <w:tcPr>
            <w:tcW w:type="dxa" w:w="16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Cold starts, limits</w:t>
            </w:r>
          </w:p>
        </w:tc>
      </w:tr>
    </w:tbl>
    <w:p>
      <w:pPr>
        <w:spacing w:after="120"/>
      </w:pPr>
    </w:p>
    <w:p>
      <w:pPr>
        <w:pStyle w:val="Heading2"/>
        <w:keepNext/>
        <w:spacing w:after="120" w:before="240"/>
      </w:pPr>
      <w:r>
        <w:rPr>
          <w:b/>
          <w:bCs/>
          <w:sz w:val="28"/>
          <w:szCs w:val="28"/>
        </w:rPr>
        <w:t xml:space="preserve">2.4 Summary of Observations</w:t>
      </w:r>
    </w:p>
    <w:p>
      <w:pPr>
        <w:spacing w:after="120" w:before="0" w:line="360"/>
        <w:jc w:val="both"/>
      </w:pPr>
      <w:r>
        <w:t xml:space="preserve">Three observations emerge from the survey. First, research on educational video [1]-[3] shows that learners benefit from segmented, well-signalled content and from navigation aids, but existing aids work inside a single video. Second, retrieval and generation research [8]-[14] provides the tools to answer questions from a collection, but also shows that generated text must be grounded and checked [13], [14]. Third, speech recognition [4] and serverless computing [15] have made the whole pipeline affordable for small teams.</w:t>
      </w:r>
    </w:p>
    <w:p>
      <w:pPr>
        <w:pStyle w:val="Heading2"/>
        <w:keepNext/>
        <w:spacing w:after="120" w:before="240"/>
      </w:pPr>
      <w:r>
        <w:rPr>
          <w:b/>
          <w:bCs/>
          <w:sz w:val="28"/>
          <w:szCs w:val="28"/>
        </w:rPr>
        <w:t xml:space="preserve">2.5 Research Gap Identification</w:t>
      </w:r>
    </w:p>
    <w:p>
      <w:pPr>
        <w:spacing w:after="120" w:before="0" w:line="360"/>
        <w:jc w:val="both"/>
      </w:pPr>
      <w:r>
        <w:t xml:space="preserve">Based on the survey and the problem statement, five research gaps were identified at the first review. Table 2.2 maps each gap to the way it is addressed in this project.</w:t>
      </w:r>
    </w:p>
    <w:p>
      <w:pPr>
        <w:keepNext/>
        <w:spacing w:after="100" w:before="200"/>
        <w:jc w:val="center"/>
      </w:pPr>
      <w:r>
        <w:rPr>
          <w:b/>
          <w:bCs/>
          <w:sz w:val="22"/>
          <w:szCs w:val="22"/>
        </w:rPr>
        <w:t xml:space="preserve">Table 2.2: Research gaps and how this project addresses them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6"/>
        <w:gridCol w:w="2026"/>
        <w:gridCol w:w="2532"/>
        <w:gridCol w:w="3242"/>
      </w:tblGrid>
      <w:tr>
        <w:trPr>
          <w:cantSplit/>
          <w:tblHeader/>
        </w:trPr>
        <w:tc>
          <w:tcPr>
            <w:tcW w:type="dxa" w:w="5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No.</w:t>
            </w:r>
          </w:p>
        </w:tc>
        <w:tc>
          <w:tcPr>
            <w:tcW w:type="dxa" w:w="202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Research gap</w:t>
            </w:r>
          </w:p>
        </w:tc>
        <w:tc>
          <w:tcPr>
            <w:tcW w:type="dxa" w:w="253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Evidence from literature</w:t>
            </w:r>
          </w:p>
        </w:tc>
        <w:tc>
          <w:tcPr>
            <w:tcW w:type="dxa" w:w="324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How CloudNote AI addresses it</w:t>
            </w:r>
          </w:p>
        </w:tc>
      </w:tr>
      <w:tr>
        <w:trPr>
          <w:cantSplit/>
        </w:trPr>
        <w:tc>
          <w:tcPr>
            <w:tcW w:type="dxa" w:w="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1</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Navigation aids stop at the edge of one video</w:t>
            </w:r>
          </w:p>
        </w:tc>
        <w:tc>
          <w:tcPr>
            <w:tcW w:type="dxa" w:w="2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[1], [2]</w:t>
            </w:r>
          </w:p>
        </w:tc>
        <w:tc>
          <w:tcPr>
            <w:tcW w:type="dxa" w:w="32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Detects references between recordings, suggests sources and links them on confirmation</w:t>
            </w:r>
          </w:p>
        </w:tc>
      </w:tr>
      <w:tr>
        <w:trPr>
          <w:cantSplit/>
        </w:trPr>
        <w:tc>
          <w:tcPr>
            <w:tcW w:type="dxa" w:w="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2</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 memory for explanations that do not exist yet</w:t>
            </w:r>
          </w:p>
        </w:tc>
        <w:tc>
          <w:tcPr>
            <w:tcW w:type="dxa" w:w="2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Not addressed in surveyed work</w:t>
            </w:r>
          </w:p>
        </w:tc>
        <w:tc>
          <w:tcPr>
            <w:tcW w:type="dxa" w:w="32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Remembered references are re-checked after every upload with one notification</w:t>
            </w:r>
          </w:p>
        </w:tc>
      </w:tr>
      <w:tr>
        <w:trPr>
          <w:cantSplit/>
        </w:trPr>
        <w:tc>
          <w:tcPr>
            <w:tcW w:type="dxa" w:w="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3</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Generated notes and answers are hard to verify</w:t>
            </w:r>
          </w:p>
        </w:tc>
        <w:tc>
          <w:tcPr>
            <w:tcW w:type="dxa" w:w="2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[7], [13], [14]</w:t>
            </w:r>
          </w:p>
        </w:tc>
        <w:tc>
          <w:tcPr>
            <w:tcW w:type="dxa" w:w="32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Every note and answer cites a numbered moment with a playable timestamp; uncited answers are discarded</w:t>
            </w:r>
          </w:p>
        </w:tc>
      </w:tr>
      <w:tr>
        <w:trPr>
          <w:cantSplit/>
        </w:trPr>
        <w:tc>
          <w:tcPr>
            <w:tcW w:type="dxa" w:w="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4</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Semantic search needs extra services</w:t>
            </w:r>
          </w:p>
        </w:tc>
        <w:tc>
          <w:tcPr>
            <w:tcW w:type="dxa" w:w="2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[10], [11]</w:t>
            </w:r>
          </w:p>
        </w:tc>
        <w:tc>
          <w:tcPr>
            <w:tcW w:type="dxa" w:w="32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Lexical search by default, Titan embeddings when available, same pipeline</w:t>
            </w:r>
          </w:p>
        </w:tc>
      </w:tr>
      <w:tr>
        <w:trPr>
          <w:cantSplit/>
        </w:trPr>
        <w:tc>
          <w:tcPr>
            <w:tcW w:type="dxa" w:w="5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5</w:t>
            </w:r>
          </w:p>
        </w:tc>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Running ASR and AI is costly to operate</w:t>
            </w:r>
          </w:p>
        </w:tc>
        <w:tc>
          <w:tcPr>
            <w:tcW w:type="dxa" w:w="25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[4], [15]</w:t>
            </w:r>
          </w:p>
        </w:tc>
        <w:tc>
          <w:tcPr>
            <w:tcW w:type="dxa" w:w="32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Serverless AWS stack with pay-per-use services and a free-tier AI fallback</w:t>
            </w:r>
          </w:p>
        </w:tc>
      </w:tr>
    </w:tbl>
    <w:p>
      <w:pPr>
        <w:spacing w:after="120"/>
      </w:pPr>
    </w:p>
    <w:p>
      <w:pPr>
        <w:spacing w:after="120" w:before="0" w:line="360"/>
        <w:jc w:val="both"/>
      </w:pPr>
      <w:r>
        <w:t xml:space="preserve">In the tools we reviewed we found none that detects references between recordings and remembers unresolved ones for later checking. We do not claim that no such tool exists. The project therefore positions itself as an integrated, deployed and measured system that combines established techniques around this gap.</w:t>
      </w:r>
    </w:p>
    <w:p>
      <w:pPr>
        <w:keepNext/>
        <w:pageBreakBefore/>
        <w:spacing w:after="60"/>
        <w:jc w:val="center"/>
      </w:pPr>
      <w:r>
        <w:rPr>
          <w:b/>
          <w:bCs/>
          <w:sz w:val="28"/>
          <w:szCs w:val="28"/>
        </w:rPr>
        <w:t xml:space="preserve">CHAPTER 3</w:t>
      </w:r>
    </w:p>
    <w:p>
      <w:pPr>
        <w:pStyle w:val="Heading1"/>
        <w:keepNext/>
        <w:spacing w:after="300"/>
        <w:jc w:val="center"/>
      </w:pPr>
      <w:r>
        <w:rPr>
          <w:b/>
          <w:bCs/>
          <w:sz w:val="32"/>
          <w:szCs w:val="32"/>
        </w:rPr>
        <w:t xml:space="preserve">3. SYSTEM ANALYSIS AND REQUIREMENTS</w:t>
      </w:r>
    </w:p>
    <w:p>
      <w:pPr>
        <w:pStyle w:val="Heading2"/>
        <w:keepNext/>
        <w:spacing w:after="120" w:before="240"/>
      </w:pPr>
      <w:r>
        <w:rPr>
          <w:b/>
          <w:bCs/>
          <w:sz w:val="28"/>
          <w:szCs w:val="28"/>
        </w:rPr>
        <w:t xml:space="preserve">3.1 Existing System</w:t>
      </w:r>
    </w:p>
    <w:p>
      <w:pPr>
        <w:spacing w:after="120" w:before="0" w:line="360"/>
        <w:jc w:val="both"/>
      </w:pPr>
      <w:r>
        <w:t xml:space="preserve">Today a student reviewing a lecture series typically relies on a combination of manual note-taking, scrubbing through the video, the search box of the hosting platform, and occasionally a general AI chatbot or summariser. Each of these handles one recording at a time.</w:t>
      </w:r>
    </w:p>
    <w:p>
      <w:pPr>
        <w:spacing w:after="120" w:before="0" w:line="360"/>
        <w:jc w:val="both"/>
      </w:pPr>
      <w:r>
        <w:t xml:space="preserve">The main drawbacks of this arrangement are:</w:t>
      </w:r>
    </w:p>
    <w:p>
      <w:pPr>
        <w:pStyle w:val="ListParagraph"/>
        <w:numPr>
          <w:ilvl w:val="0"/>
          <w:numId w:val="2"/>
        </w:numPr>
        <w:spacing w:after="80" w:line="360"/>
        <w:jc w:val="both"/>
      </w:pPr>
      <w:r>
        <w:rPr>
          <w:b/>
          <w:bCs/>
        </w:rPr>
        <w:t xml:space="preserve">Slow retrieval:</w:t>
      </w:r>
      <w:r>
        <w:t xml:space="preserve"> locating an explanation means scrubbing or rewatching; platform search, where it exists, matches exact words only.</w:t>
      </w:r>
    </w:p>
    <w:p>
      <w:pPr>
        <w:pStyle w:val="ListParagraph"/>
        <w:numPr>
          <w:ilvl w:val="0"/>
          <w:numId w:val="2"/>
        </w:numPr>
        <w:spacing w:after="80" w:line="360"/>
        <w:jc w:val="both"/>
      </w:pPr>
      <w:r>
        <w:rPr>
          <w:b/>
          <w:bCs/>
        </w:rPr>
        <w:t xml:space="preserve">Unverifiable AI output:</w:t>
      </w:r>
      <w:r>
        <w:t xml:space="preserve"> chatbot summaries are not tied to timestamps, so errors are hard to detect.</w:t>
      </w:r>
    </w:p>
    <w:p>
      <w:pPr>
        <w:pStyle w:val="ListParagraph"/>
        <w:numPr>
          <w:ilvl w:val="0"/>
          <w:numId w:val="2"/>
        </w:numPr>
        <w:spacing w:after="80" w:line="360"/>
        <w:jc w:val="both"/>
      </w:pPr>
      <w:r>
        <w:rPr>
          <w:b/>
          <w:bCs/>
        </w:rPr>
        <w:t xml:space="preserve">Disconnected recordings:</w:t>
      </w:r>
      <w:r>
        <w:t xml:space="preserve"> references such as "as we saw earlier" are not linked to the recording that explains them.</w:t>
      </w:r>
    </w:p>
    <w:p>
      <w:pPr>
        <w:pStyle w:val="ListParagraph"/>
        <w:numPr>
          <w:ilvl w:val="0"/>
          <w:numId w:val="2"/>
        </w:numPr>
        <w:spacing w:after="80" w:line="360"/>
        <w:jc w:val="both"/>
      </w:pPr>
      <w:r>
        <w:rPr>
          <w:b/>
          <w:bCs/>
        </w:rPr>
        <w:t xml:space="preserve">No follow-up tracking:</w:t>
      </w:r>
      <w:r>
        <w:t xml:space="preserve"> promises such as "next class we will cover indexes" are never checked.</w:t>
      </w:r>
    </w:p>
    <w:p>
      <w:pPr>
        <w:pStyle w:val="ListParagraph"/>
        <w:numPr>
          <w:ilvl w:val="0"/>
          <w:numId w:val="2"/>
        </w:numPr>
        <w:spacing w:after="80" w:line="360"/>
        <w:jc w:val="both"/>
      </w:pPr>
      <w:r>
        <w:rPr>
          <w:b/>
          <w:bCs/>
        </w:rPr>
        <w:t xml:space="preserve">Notes kept apart:</w:t>
      </w:r>
      <w:r>
        <w:t xml:space="preserve"> a student's own notes are never compared with what the lecture actually said.</w:t>
      </w:r>
    </w:p>
    <w:p>
      <w:pPr>
        <w:pStyle w:val="ListParagraph"/>
        <w:numPr>
          <w:ilvl w:val="0"/>
          <w:numId w:val="2"/>
        </w:numPr>
        <w:spacing w:after="80" w:line="360"/>
        <w:jc w:val="both"/>
      </w:pPr>
      <w:r>
        <w:rPr>
          <w:b/>
          <w:bCs/>
        </w:rPr>
        <w:t xml:space="preserve">Privacy concerns:</w:t>
      </w:r>
      <w:r>
        <w:t xml:space="preserve"> uploading recordings to general chatbots offers no per-user isolation guarantees.</w:t>
      </w:r>
    </w:p>
    <w:p>
      <w:pPr>
        <w:pStyle w:val="Heading2"/>
        <w:keepNext/>
        <w:spacing w:after="120" w:before="240"/>
      </w:pPr>
      <w:r>
        <w:rPr>
          <w:b/>
          <w:bCs/>
          <w:sz w:val="28"/>
          <w:szCs w:val="28"/>
        </w:rPr>
        <w:t xml:space="preserve">3.2 Proposed System</w:t>
      </w:r>
    </w:p>
    <w:p>
      <w:pPr>
        <w:spacing w:after="120" w:before="0" w:line="360"/>
        <w:jc w:val="both"/>
      </w:pPr>
      <w:r>
        <w:t xml:space="preserve">The proposed system, CloudNote AI, is a private, cloud-hosted library for recorded lectures, available in any browser on desktops and phones. It provides:</w:t>
      </w:r>
    </w:p>
    <w:p>
      <w:pPr>
        <w:pStyle w:val="ListParagraph"/>
        <w:numPr>
          <w:ilvl w:val="0"/>
          <w:numId w:val="2"/>
        </w:numPr>
        <w:spacing w:after="80" w:line="360"/>
        <w:jc w:val="both"/>
      </w:pPr>
      <w:r>
        <w:t xml:space="preserve">Timestamped transcription of uploaded media with Amazon Transcribe, or import of existing transcripts.</w:t>
      </w:r>
    </w:p>
    <w:p>
      <w:pPr>
        <w:pStyle w:val="ListParagraph"/>
        <w:numPr>
          <w:ilvl w:val="0"/>
          <w:numId w:val="2"/>
        </w:numPr>
        <w:spacing w:after="80" w:line="360"/>
        <w:jc w:val="both"/>
      </w:pPr>
      <w:r>
        <w:t xml:space="preserve">AI-written notes in which every item links to its moment, with an extractive fallback.</w:t>
      </w:r>
    </w:p>
    <w:p>
      <w:pPr>
        <w:pStyle w:val="ListParagraph"/>
        <w:numPr>
          <w:ilvl w:val="0"/>
          <w:numId w:val="2"/>
        </w:numPr>
        <w:spacing w:after="80" w:line="360"/>
        <w:jc w:val="both"/>
      </w:pPr>
      <w:r>
        <w:t xml:space="preserve">Answers to questions drawn only from the learner's transcripts and notes, with citations and timestamps.</w:t>
      </w:r>
    </w:p>
    <w:p>
      <w:pPr>
        <w:pStyle w:val="ListParagraph"/>
        <w:numPr>
          <w:ilvl w:val="0"/>
          <w:numId w:val="2"/>
        </w:numPr>
        <w:spacing w:after="80" w:line="360"/>
        <w:jc w:val="both"/>
      </w:pPr>
      <w:r>
        <w:t xml:space="preserve">Detection of references and follow-ups between recordings, suggested sources, and remembered references re-checked after each upload.</w:t>
      </w:r>
    </w:p>
    <w:p>
      <w:pPr>
        <w:pStyle w:val="ListParagraph"/>
        <w:numPr>
          <w:ilvl w:val="0"/>
          <w:numId w:val="2"/>
        </w:numPr>
        <w:spacing w:after="80" w:line="360"/>
        <w:jc w:val="both"/>
      </w:pPr>
      <w:r>
        <w:t xml:space="preserve">A library map, a watch order and a gaps report; a Notes vs Video comparison; and labelled general explanations for missing topics.</w:t>
      </w:r>
    </w:p>
    <w:p>
      <w:pPr>
        <w:pStyle w:val="ListParagraph"/>
        <w:numPr>
          <w:ilvl w:val="0"/>
          <w:numId w:val="2"/>
        </w:numPr>
        <w:spacing w:after="80" w:line="360"/>
        <w:jc w:val="both"/>
      </w:pPr>
      <w:r>
        <w:t xml:space="preserve">A serverless AWS deployment with per-user data isolation, authenticated APIs and infrastructure defined as code.</w:t>
      </w:r>
    </w:p>
    <w:p>
      <w:pPr>
        <w:keepNext/>
        <w:spacing w:after="100" w:before="200"/>
        <w:jc w:val="center"/>
      </w:pPr>
      <w:r>
        <w:rPr>
          <w:b/>
          <w:bCs/>
          <w:sz w:val="22"/>
          <w:szCs w:val="22"/>
        </w:rPr>
        <w:t xml:space="preserve">Table 3.1: Comparison of existing and proposed systems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96"/>
        <w:gridCol w:w="2694"/>
        <w:gridCol w:w="3816"/>
      </w:tblGrid>
      <w:tr>
        <w:trPr>
          <w:cantSplit/>
          <w:tblHeader/>
        </w:trPr>
        <w:tc>
          <w:tcPr>
            <w:tcW w:type="dxa" w:w="179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Aspect</w:t>
            </w:r>
          </w:p>
        </w:tc>
        <w:tc>
          <w:tcPr>
            <w:tcW w:type="dxa" w:w="269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Existing practice</w:t>
            </w:r>
          </w:p>
        </w:tc>
        <w:tc>
          <w:tcPr>
            <w:tcW w:type="dxa" w:w="381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Proposed system (CloudNote AI)</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Finding an explanation</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Scrub or rewatch; exact-word search</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Search and AI answer with playable timestamps</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Manual, or untraceable AI summaries</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Summary, key points, actions, decisions linked to moments</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Verification</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None</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Numbered citations; uncited answers discarded</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Links between recordings</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None</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Detected references, suggested sources, user confirmation</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Missing explanations</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Forgotten</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Remembered and re-checked after every upload</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Own notes</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Separate from the lecture</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Compared with the video's key points</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Privacy</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Shared chatbot sessions</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Private per-user library behind Cognito</w:t>
            </w:r>
          </w:p>
        </w:tc>
      </w:tr>
      <w:tr>
        <w:trPr>
          <w:cantSplit/>
        </w:trPr>
        <w:tc>
          <w:tcPr>
            <w:tcW w:type="dxa" w:w="17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Cost and operation</w:t>
            </w:r>
          </w:p>
        </w:tc>
        <w:tc>
          <w:tcPr>
            <w:tcW w:type="dxa" w:w="26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Servers or paid tools</w:t>
            </w:r>
          </w:p>
        </w:tc>
        <w:tc>
          <w:tcPr>
            <w:tcW w:type="dxa" w:w="38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Pay-per-use serverless stack, one deploy command</w:t>
            </w:r>
          </w:p>
        </w:tc>
      </w:tr>
    </w:tbl>
    <w:p>
      <w:pPr>
        <w:spacing w:after="120"/>
      </w:pPr>
    </w:p>
    <w:p>
      <w:pPr>
        <w:pStyle w:val="Heading2"/>
        <w:keepNext/>
        <w:spacing w:after="120" w:before="240"/>
      </w:pPr>
      <w:r>
        <w:rPr>
          <w:b/>
          <w:bCs/>
          <w:sz w:val="28"/>
          <w:szCs w:val="28"/>
        </w:rPr>
        <w:t xml:space="preserve">3.3 Feasibility Study</w:t>
      </w:r>
    </w:p>
    <w:p>
      <w:pPr>
        <w:pStyle w:val="Heading3"/>
        <w:keepNext/>
        <w:spacing w:after="80" w:before="160"/>
      </w:pPr>
      <w:r>
        <w:rPr>
          <w:b/>
          <w:bCs/>
          <w:sz w:val="24"/>
          <w:szCs w:val="24"/>
        </w:rPr>
        <w:t xml:space="preserve">3.3.1 Technical feasibility</w:t>
      </w:r>
    </w:p>
    <w:p>
      <w:pPr>
        <w:spacing w:after="120" w:before="0" w:line="360"/>
        <w:jc w:val="both"/>
      </w:pPr>
      <w:r>
        <w:t xml:space="preserve">All components are mature, documented managed services or plain JavaScript: Amazon Transcribe for speech, Cognito for identity, API Gateway and Lambda for compute, DynamoDB for storage, S3 and CloudFront for files and delivery, and EventBridge for events. The same backend code runs locally against in-memory providers and on Lambda against AWS, which made iteration fast. The only technical constraint met was account-level: Bedrock's quota of zero, handled with a provider fallback chain. The project is technically feasible, as the live deployment demonstrates.</w:t>
      </w:r>
    </w:p>
    <w:p>
      <w:pPr>
        <w:pStyle w:val="Heading3"/>
        <w:keepNext/>
        <w:spacing w:after="80" w:before="160"/>
      </w:pPr>
      <w:r>
        <w:rPr>
          <w:b/>
          <w:bCs/>
          <w:sz w:val="24"/>
          <w:szCs w:val="24"/>
        </w:rPr>
        <w:t xml:space="preserve">3.3.2 Economic feasibility</w:t>
      </w:r>
    </w:p>
    <w:p>
      <w:pPr>
        <w:spacing w:after="120" w:before="0" w:line="360"/>
        <w:jc w:val="both"/>
      </w:pPr>
      <w:r>
        <w:t xml:space="preserve">The software is open source and uses no licensed components. Every AWS service in the design is billed per use, and AWS Cost Explorer reported no measurable charge for the project account in October 2026 (Section 7.3). The dominant cost at scale is Amazon Transcribe, billed per second of audio; importing existing captions as transcripts avoids it entirely. The system is economically feasible for individuals and small classes.</w:t>
      </w:r>
    </w:p>
    <w:p>
      <w:pPr>
        <w:pStyle w:val="Heading3"/>
        <w:keepNext/>
        <w:spacing w:after="80" w:before="160"/>
      </w:pPr>
      <w:r>
        <w:rPr>
          <w:b/>
          <w:bCs/>
          <w:sz w:val="24"/>
          <w:szCs w:val="24"/>
        </w:rPr>
        <w:t xml:space="preserve">3.3.3 Operational feasibility</w:t>
      </w:r>
    </w:p>
    <w:p>
      <w:pPr>
        <w:spacing w:after="120" w:before="0" w:line="360"/>
        <w:jc w:val="both"/>
      </w:pPr>
      <w:r>
        <w:t xml:space="preserve">Learners need only a browser and an e-mail address. The interface follows familiar web conventions, a user manual with screenshots is provided, and a command bar gives keyboard access. Deployment, updates and removal are single commands. The system is operationally feasible.</w:t>
      </w:r>
    </w:p>
    <w:p>
      <w:pPr>
        <w:pStyle w:val="Heading3"/>
        <w:keepNext/>
        <w:spacing w:after="80" w:before="160"/>
      </w:pPr>
      <w:r>
        <w:rPr>
          <w:b/>
          <w:bCs/>
          <w:sz w:val="24"/>
          <w:szCs w:val="24"/>
        </w:rPr>
        <w:t xml:space="preserve">3.3.4 Legal and ethical feasibility</w:t>
      </w:r>
    </w:p>
    <w:p>
      <w:pPr>
        <w:spacing w:after="120" w:before="0" w:line="360"/>
        <w:jc w:val="both"/>
      </w:pPr>
      <w:r>
        <w:t xml:space="preserve">Users upload their own recordings and are responsible for having the right to do so. Every generated statement is labelled by its source. While a third-party language model is used, transcript text is sent to that provider; this is disclosed in the documentation, and users are advised not to upload confidential recordings.</w:t>
      </w:r>
    </w:p>
    <w:p>
      <w:pPr>
        <w:pStyle w:val="Heading2"/>
        <w:keepNext/>
        <w:spacing w:after="120" w:before="240"/>
      </w:pPr>
      <w:r>
        <w:rPr>
          <w:b/>
          <w:bCs/>
          <w:sz w:val="28"/>
          <w:szCs w:val="28"/>
        </w:rPr>
        <w:t xml:space="preserve">3.4 Stakeholders and User Roles</w:t>
      </w:r>
    </w:p>
    <w:p>
      <w:pPr>
        <w:keepNext/>
        <w:spacing w:after="100" w:before="200"/>
        <w:jc w:val="center"/>
      </w:pPr>
      <w:r>
        <w:rPr>
          <w:b/>
          <w:bCs/>
          <w:sz w:val="22"/>
          <w:szCs w:val="22"/>
        </w:rPr>
        <w:t xml:space="preserve">Table 3.2: Stakeholders and roles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7"/>
        <w:gridCol w:w="6389"/>
      </w:tblGrid>
      <w:tr>
        <w:trPr>
          <w:cantSplit/>
          <w:tblHeader/>
        </w:trPr>
        <w:tc>
          <w:tcPr>
            <w:tcW w:type="dxa" w:w="191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Role</w:t>
            </w:r>
          </w:p>
        </w:tc>
        <w:tc>
          <w:tcPr>
            <w:tcW w:type="dxa" w:w="638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Responsibilities and interests</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Learner</w:t>
            </w:r>
          </w:p>
        </w:tc>
        <w:tc>
          <w:tcPr>
            <w:tcW w:type="dxa" w:w="63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Uploads recordings or transcripts, reads notes, asks questions, links references, receives notifications, compares own notes. Sees only their own library.</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Maintainer</w:t>
            </w:r>
          </w:p>
        </w:tc>
        <w:tc>
          <w:tcPr>
            <w:tcW w:type="dxa" w:w="63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Deploys, updates and removes the stack, monitors logs and costs, configures model providers and sign-up restrictions.</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Instructor (future)</w:t>
            </w:r>
          </w:p>
        </w:tc>
        <w:tc>
          <w:tcPr>
            <w:tcW w:type="dxa" w:w="63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Would publish a shared course library and use gaps reports to see what a series assumes but never explains.</w:t>
            </w:r>
          </w:p>
        </w:tc>
      </w:tr>
    </w:tbl>
    <w:p>
      <w:pPr>
        <w:spacing w:after="120"/>
      </w:pPr>
    </w:p>
    <w:p>
      <w:pPr>
        <w:pStyle w:val="Heading2"/>
        <w:keepNext/>
        <w:spacing w:after="120" w:before="240"/>
      </w:pPr>
      <w:r>
        <w:rPr>
          <w:b/>
          <w:bCs/>
          <w:sz w:val="28"/>
          <w:szCs w:val="28"/>
        </w:rPr>
        <w:t xml:space="preserve">3.5 Functional Requirements</w:t>
      </w:r>
    </w:p>
    <w:p>
      <w:pPr>
        <w:spacing w:after="120" w:before="0" w:line="360"/>
        <w:jc w:val="both"/>
      </w:pPr>
      <w:r>
        <w:t xml:space="preserve">The functional requirements were derived from the objectives and refined during development. They are listed per module in Tables 3.3 to 3.6.</w:t>
      </w:r>
    </w:p>
    <w:p>
      <w:pPr>
        <w:keepNext/>
        <w:spacing w:after="100" w:before="200"/>
        <w:jc w:val="center"/>
      </w:pPr>
      <w:r>
        <w:rPr>
          <w:b/>
          <w:bCs/>
          <w:sz w:val="22"/>
          <w:szCs w:val="22"/>
        </w:rPr>
        <w:t xml:space="preserve">Table 3.3: Functional requirements - common and authentication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5933"/>
        <w:gridCol w:w="1186"/>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ID</w:t>
            </w:r>
          </w:p>
        </w:tc>
        <w:tc>
          <w:tcPr>
            <w:tcW w:type="dxa" w:w="59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Requirement</w:t>
            </w:r>
          </w:p>
        </w:tc>
        <w:tc>
          <w:tcPr>
            <w:tcW w:type="dxa" w:w="118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Priority</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FR-C1</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let a user sign up with e-mail and a password of at least 8 characters including a number, and sign in.</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FR-C2</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reject every API request without a valid token.</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FR-C3</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keep each user's library private to that user.</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FR-C4</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optionally restrict sign-up to configured e-mail domains.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FR-C5</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provide a responsive layout from desktop to phone width and a Ctrl+K command bar.</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bl>
    <w:p>
      <w:pPr>
        <w:spacing w:after="120"/>
      </w:pPr>
    </w:p>
    <w:p>
      <w:pPr>
        <w:keepNext/>
        <w:spacing w:after="100" w:before="200"/>
        <w:jc w:val="center"/>
      </w:pPr>
      <w:r>
        <w:rPr>
          <w:b/>
          <w:bCs/>
          <w:sz w:val="22"/>
          <w:szCs w:val="22"/>
        </w:rPr>
        <w:t xml:space="preserve">Table 3.4: Functional requirements - library and ingestion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5933"/>
        <w:gridCol w:w="1186"/>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ID</w:t>
            </w:r>
          </w:p>
        </w:tc>
        <w:tc>
          <w:tcPr>
            <w:tcW w:type="dxa" w:w="59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Requirement</w:t>
            </w:r>
          </w:p>
        </w:tc>
        <w:tc>
          <w:tcPr>
            <w:tcW w:type="dxa" w:w="118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Priority</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FR-L1</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upload mp4, m4a, mp3, wav, flac, ogg, webm or amr files up to 500 MB and choose the spoken language.</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FR-L2</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import a transcript in SRT, WebVTT, Amazon Transcribe JSON or plain text.</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FR-L3</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transcribe uploads and store timestamped chunks.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FR-L4</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rename, reprocess and delete recordings; deleting removes media and data.</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FR-L5</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limit each user to 30 recordings.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FR-L6</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load four sample recordings to explore the system.</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bl>
    <w:p>
      <w:pPr>
        <w:spacing w:after="120"/>
      </w:pPr>
    </w:p>
    <w:p>
      <w:pPr>
        <w:keepNext/>
        <w:spacing w:after="100" w:before="200"/>
        <w:jc w:val="center"/>
      </w:pPr>
      <w:r>
        <w:rPr>
          <w:b/>
          <w:bCs/>
          <w:sz w:val="22"/>
          <w:szCs w:val="22"/>
        </w:rPr>
        <w:t xml:space="preserve">Table 3.5: Functional requirements - notes and questions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5933"/>
        <w:gridCol w:w="1186"/>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ID</w:t>
            </w:r>
          </w:p>
        </w:tc>
        <w:tc>
          <w:tcPr>
            <w:tcW w:type="dxa" w:w="59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Requirement</w:t>
            </w:r>
          </w:p>
        </w:tc>
        <w:tc>
          <w:tcPr>
            <w:tcW w:type="dxa" w:w="118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Priority</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FR-N1</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generate a summary, key points, action items and decisions linked to moments, and state whether a model or the extractive method wrote them.</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FR-N2</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search one recording or the whole library and receive playable moments.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FR-N3</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receive an AI answer drawn from transcript moments, with citations and timestamps.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FR-N4</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ask questions answered only from their notes, with citations; the system shall decline when the notes do not cover the question.</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FR-N5</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compare their own notes with the video's key points (covered, possible mismatch, missed).</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FR-N6</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export notes as Markdown and read them in a full-page reader with in-note search.</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bl>
    <w:p>
      <w:pPr>
        <w:spacing w:after="120"/>
      </w:pPr>
    </w:p>
    <w:p>
      <w:pPr>
        <w:keepNext/>
        <w:spacing w:after="100" w:before="200"/>
        <w:jc w:val="center"/>
      </w:pPr>
      <w:r>
        <w:rPr>
          <w:b/>
          <w:bCs/>
          <w:sz w:val="22"/>
          <w:szCs w:val="22"/>
        </w:rPr>
        <w:t xml:space="preserve">Table 3.6: Functional requirements - context recovery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5933"/>
        <w:gridCol w:w="1186"/>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ID</w:t>
            </w:r>
          </w:p>
        </w:tc>
        <w:tc>
          <w:tcPr>
            <w:tcW w:type="dxa" w:w="59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Requirement</w:t>
            </w:r>
          </w:p>
        </w:tc>
        <w:tc>
          <w:tcPr>
            <w:tcW w:type="dxa" w:w="118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Priority</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FR-R1</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detect backward references and forward follow-ups in each transcript.</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FR-R2</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suggest candidate sources from the user's other recordings (later recordings only for follow-ups).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FR-R3</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accept a source, pick one manually, undo, or remember a reference.</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FR-R4</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re-check remembered references after each new recording and notify the user once per match.</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High</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FR-R5</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system shall show a library map with dependencies, a watch order and a gaps report.</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FR-R6</w:t>
            </w:r>
          </w:p>
        </w:tc>
        <w:tc>
          <w:tcPr>
            <w:tcW w:type="dxa" w:w="59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user shall request a labelled general explanation of a topic no recording covers.</w:t>
            </w:r>
          </w:p>
        </w:tc>
        <w:tc>
          <w:tcPr>
            <w:tcW w:type="dxa" w:w="11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Medium</w:t>
            </w:r>
          </w:p>
        </w:tc>
      </w:tr>
    </w:tbl>
    <w:p>
      <w:pPr>
        <w:spacing w:after="120"/>
      </w:pPr>
    </w:p>
    <w:p>
      <w:pPr>
        <w:pStyle w:val="Heading2"/>
        <w:keepNext/>
        <w:spacing w:after="120" w:before="240"/>
      </w:pPr>
      <w:r>
        <w:rPr>
          <w:b/>
          <w:bCs/>
          <w:sz w:val="28"/>
          <w:szCs w:val="28"/>
        </w:rPr>
        <w:t xml:space="preserve">3.6 Non-Functional Requirements</w:t>
      </w:r>
    </w:p>
    <w:p>
      <w:pPr>
        <w:keepNext/>
        <w:spacing w:after="100" w:before="200"/>
        <w:jc w:val="center"/>
      </w:pPr>
      <w:r>
        <w:rPr>
          <w:b/>
          <w:bCs/>
          <w:sz w:val="22"/>
          <w:szCs w:val="22"/>
        </w:rPr>
        <w:t xml:space="preserve">Table 3.7: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71"/>
        <w:gridCol w:w="1510"/>
        <w:gridCol w:w="2805"/>
        <w:gridCol w:w="3020"/>
      </w:tblGrid>
      <w:tr>
        <w:trPr>
          <w:cantSplit/>
          <w:tblHeader/>
        </w:trPr>
        <w:tc>
          <w:tcPr>
            <w:tcW w:type="dxa" w:w="9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ID</w:t>
            </w:r>
          </w:p>
        </w:tc>
        <w:tc>
          <w:tcPr>
            <w:tcW w:type="dxa" w:w="15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Category</w:t>
            </w:r>
          </w:p>
        </w:tc>
        <w:tc>
          <w:tcPr>
            <w:tcW w:type="dxa" w:w="280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Requirement</w:t>
            </w:r>
          </w:p>
        </w:tc>
        <w:tc>
          <w:tcPr>
            <w:tcW w:type="dxa" w:w="302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Design response</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NFR-1</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Security - authentication</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Only signed-in users reach the API; passwords never stored by the app</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 user pool; API Gateway JWT authorizer on every route</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NFR-2</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Security - isolation</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 user can never read or change another user's data</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DynamoDB partition key = Cognito user id from the verified token</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NFR-3</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Security - storage</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Media must not be publicly readable</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Private, encrypted S3; presigned upload and signed, expiring playback links</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NFR-4</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Security - transport</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All traffic encrypted</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HTTPS only, HTTP redirected; HSTS, CSP, X-Frame-Options DENY</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NFR-5</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Honesty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Generated content must be verifiable and labelled</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Citations required; source labels (AI notes, extractive, general explanation)</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NFR-6</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Performance</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Interactive requests complete within a few seconds</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Serverless API; per-container index cache; 12 s model budget</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NFR-7</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Reliability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Model failures must not break the app</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Fallback chain Bedrock, Groq, Gemini, extractive</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NFR-8</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Availability and recovery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Data survives failures and stack deletion</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DynamoDB point-in-time recovery; tables and buckets retained on delete</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NFR-9</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Scalability and cost</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Grow with use, cost nothing idle</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Lambda, DynamoDB on-demand, S3; per-user limits</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NFR-10</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Maintainability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Reproducible deployment</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One SAM template; deploy and destroy scripts; automated tests</w:t>
            </w:r>
          </w:p>
        </w:tc>
      </w:tr>
      <w:tr>
        <w:trPr>
          <w:cantSplit/>
        </w:trPr>
        <w:tc>
          <w:tcPr>
            <w:tcW w:type="dxa" w:w="9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NFR-11</w:t>
            </w:r>
          </w:p>
        </w:tc>
        <w:tc>
          <w:tcPr>
            <w:tcW w:type="dxa" w:w="1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Portability</w:t>
            </w:r>
          </w:p>
        </w:tc>
        <w:tc>
          <w:tcPr>
            <w:tcW w:type="dxa" w:w="28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Runs locally without AWS</w:t>
            </w:r>
          </w:p>
        </w:tc>
        <w:tc>
          <w:tcPr>
            <w:tcW w:type="dxa" w:w="30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Local server with disk storage and dev login</w:t>
            </w:r>
          </w:p>
        </w:tc>
      </w:tr>
    </w:tbl>
    <w:p>
      <w:pPr>
        <w:spacing w:after="120"/>
      </w:pPr>
    </w:p>
    <w:p>
      <w:pPr>
        <w:pStyle w:val="Heading2"/>
        <w:keepNext/>
        <w:spacing w:after="120" w:before="240"/>
      </w:pPr>
      <w:r>
        <w:rPr>
          <w:b/>
          <w:bCs/>
          <w:sz w:val="28"/>
          <w:szCs w:val="28"/>
        </w:rPr>
        <w:t xml:space="preserve">3.7 Hardware and Software Requirements</w:t>
      </w:r>
    </w:p>
    <w:p>
      <w:pPr>
        <w:keepNext/>
        <w:spacing w:after="100" w:before="200"/>
        <w:jc w:val="center"/>
      </w:pPr>
      <w:r>
        <w:rPr>
          <w:b/>
          <w:bCs/>
          <w:sz w:val="22"/>
          <w:szCs w:val="22"/>
        </w:rPr>
        <w:t xml:space="preserve">Table 3.8: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7"/>
        <w:gridCol w:w="3195"/>
        <w:gridCol w:w="3194"/>
      </w:tblGrid>
      <w:tr>
        <w:trPr>
          <w:cantSplit/>
          <w:tblHeader/>
        </w:trPr>
        <w:tc>
          <w:tcPr>
            <w:tcW w:type="dxa" w:w="191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Component</w:t>
            </w:r>
          </w:p>
        </w:tc>
        <w:tc>
          <w:tcPr>
            <w:tcW w:type="dxa" w:w="319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Development</w:t>
            </w:r>
          </w:p>
        </w:tc>
        <w:tc>
          <w:tcPr>
            <w:tcW w:type="dxa" w:w="319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Deployment / end user</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Processor</w:t>
            </w:r>
          </w:p>
        </w:tc>
        <w:tc>
          <w:tcPr>
            <w:tcW w:type="dxa" w:w="31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Any 64-bit CPU (development used Apple silicon)</w:t>
            </w:r>
          </w:p>
        </w:tc>
        <w:tc>
          <w:tcPr>
            <w:tcW w:type="dxa" w:w="31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AWS Lambda on ARM64 (Graviton)</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Memory</w:t>
            </w:r>
          </w:p>
        </w:tc>
        <w:tc>
          <w:tcPr>
            <w:tcW w:type="dxa" w:w="31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8 GB RAM or more</w:t>
            </w:r>
          </w:p>
        </w:tc>
        <w:tc>
          <w:tcPr>
            <w:tcW w:type="dxa" w:w="31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API Lambda 1024 MB, worker 1536 MB</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Storage</w:t>
            </w:r>
          </w:p>
        </w:tc>
        <w:tc>
          <w:tcPr>
            <w:tcW w:type="dxa" w:w="31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1 GB free for source and dependencies</w:t>
            </w:r>
          </w:p>
        </w:tc>
        <w:tc>
          <w:tcPr>
            <w:tcW w:type="dxa" w:w="31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S3 and DynamoDB, grow on demand</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Network</w:t>
            </w:r>
          </w:p>
        </w:tc>
        <w:tc>
          <w:tcPr>
            <w:tcW w:type="dxa" w:w="31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Broadband internet</w:t>
            </w:r>
          </w:p>
        </w:tc>
        <w:tc>
          <w:tcPr>
            <w:tcW w:type="dxa" w:w="31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Any internet connection; HTTPS</w:t>
            </w:r>
          </w:p>
        </w:tc>
      </w:tr>
      <w:tr>
        <w:trPr>
          <w:cantSplit/>
        </w:trPr>
        <w:tc>
          <w:tcPr>
            <w:tcW w:type="dxa" w:w="19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Client device</w:t>
            </w:r>
          </w:p>
        </w:tc>
        <w:tc>
          <w:tcPr>
            <w:tcW w:type="dxa" w:w="31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Desktop or laptop</w:t>
            </w:r>
          </w:p>
        </w:tc>
        <w:tc>
          <w:tcPr>
            <w:tcW w:type="dxa" w:w="31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Desktop, laptop, tablet or phone with a modern browser</w:t>
            </w:r>
          </w:p>
        </w:tc>
      </w:tr>
    </w:tbl>
    <w:p>
      <w:pPr>
        <w:spacing w:after="120"/>
      </w:pPr>
    </w:p>
    <w:p>
      <w:pPr>
        <w:keepNext/>
        <w:spacing w:after="100" w:before="200"/>
        <w:jc w:val="center"/>
      </w:pPr>
      <w:r>
        <w:rPr>
          <w:b/>
          <w:bCs/>
          <w:sz w:val="22"/>
          <w:szCs w:val="22"/>
        </w:rPr>
        <w:t xml:space="preserve">Table 3.9: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15"/>
        <w:gridCol w:w="6091"/>
      </w:tblGrid>
      <w:tr>
        <w:trPr>
          <w:cantSplit/>
          <w:tblHeader/>
        </w:trPr>
        <w:tc>
          <w:tcPr>
            <w:tcW w:type="dxa" w:w="221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Category</w:t>
            </w:r>
          </w:p>
        </w:tc>
        <w:tc>
          <w:tcPr>
            <w:tcW w:type="dxa" w:w="609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Software</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Operating system</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macOS, Windows or Linux for development; Amazon Linux runtime on Lambda</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Runtime</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Node.js 22 on Lambda (nodejs22.x); Node.js 20+ locally</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Front end</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Vanilla JavaScript single-page application, esbuild</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Back end</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Node.js ES modules, AWS SDK for JavaScript v3</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Cloud</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CloudFront, S3, Cognito, API Gateway (HTTP API), Lambda, DynamoDB, Transcribe, EventBridge, IAM, CloudWatch, CloudFormation (SAM), Bedrock</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External AI</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Groq API (openai/gpt-oss-120b), Google Gemini API</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Tools</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Git and GitHub, AWS CLI, Visual Studio Code, Playwright, Node test runner</w:t>
            </w:r>
          </w:p>
        </w:tc>
      </w:tr>
      <w:tr>
        <w:trPr>
          <w:cantSplit/>
        </w:trPr>
        <w:tc>
          <w:tcPr>
            <w:tcW w:type="dxa" w:w="221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Browser</w:t>
            </w:r>
          </w:p>
        </w:tc>
        <w:tc>
          <w:tcPr>
            <w:tcW w:type="dxa" w:w="6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Current Chrome, Edge, Safari or Firefox</w:t>
            </w:r>
          </w:p>
        </w:tc>
      </w:tr>
    </w:tbl>
    <w:p>
      <w:pPr>
        <w:spacing w:after="120"/>
      </w:pPr>
    </w:p>
    <w:p>
      <w:pPr>
        <w:keepNext/>
        <w:pageBreakBefore/>
        <w:spacing w:after="60"/>
        <w:jc w:val="center"/>
      </w:pPr>
      <w:r>
        <w:rPr>
          <w:b/>
          <w:bCs/>
          <w:sz w:val="28"/>
          <w:szCs w:val="28"/>
        </w:rPr>
        <w:t xml:space="preserve">CHAPTER 4</w:t>
      </w:r>
    </w:p>
    <w:p>
      <w:pPr>
        <w:pStyle w:val="Heading1"/>
        <w:keepNext/>
        <w:spacing w:after="300"/>
        <w:jc w:val="center"/>
      </w:pPr>
      <w:r>
        <w:rPr>
          <w:b/>
          <w:bCs/>
          <w:sz w:val="32"/>
          <w:szCs w:val="32"/>
        </w:rPr>
        <w:t xml:space="preserve">4. SYSTEM DESIGN</w:t>
      </w:r>
    </w:p>
    <w:p>
      <w:pPr>
        <w:pStyle w:val="Heading2"/>
        <w:keepNext/>
        <w:spacing w:after="120" w:before="240"/>
      </w:pPr>
      <w:r>
        <w:rPr>
          <w:b/>
          <w:bCs/>
          <w:sz w:val="28"/>
          <w:szCs w:val="28"/>
        </w:rPr>
        <w:t xml:space="preserve">4.1 Design Goals</w:t>
      </w:r>
    </w:p>
    <w:p>
      <w:pPr>
        <w:spacing w:after="120" w:before="0" w:line="360"/>
        <w:jc w:val="both"/>
      </w:pPr>
      <w:r>
        <w:t xml:space="preserve">The design was guided by five goals derived from Chapter 3: (i) every generated statement traceable to a playable moment; (ii) the learner, not an algorithm, decides what is linked; (iii) authorisation decided by the cloud platform before any application code runs; (iv) serverless, pay-per-use infrastructure defined as code; and (v) one code base that behaves identically locally and in the cloud.</w:t>
      </w:r>
    </w:p>
    <w:p>
      <w:pPr>
        <w:pStyle w:val="Heading2"/>
        <w:keepNext/>
        <w:spacing w:after="120" w:before="240"/>
      </w:pPr>
      <w:r>
        <w:rPr>
          <w:b/>
          <w:bCs/>
          <w:sz w:val="28"/>
          <w:szCs w:val="28"/>
        </w:rPr>
        <w:t xml:space="preserve">4.2 System Architecture</w:t>
      </w:r>
    </w:p>
    <w:p>
      <w:pPr>
        <w:spacing w:after="120" w:before="0" w:line="360"/>
        <w:jc w:val="both"/>
      </w:pPr>
      <w:r>
        <w:t xml:space="preserve">CloudNote AI is fully serverless and deployed in the AWS us-east-1 (N. Virginia) region. Figure 4.1 shows the deployed architecture.</w:t>
      </w:r>
    </w:p>
    <w:p>
      <w:pPr>
        <w:keepNext/>
        <w:spacing w:after="80" w:before="160"/>
        <w:jc w:val="center"/>
      </w:pPr>
      <w:r>
        <w:drawing>
          <wp:inline distT="0" distB="0" distL="0" distR="0">
            <wp:extent cx="5238750" cy="2476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76500"/>
                    </a:xfrm>
                    <a:prstGeom prst="rect">
                      <a:avLst/>
                    </a:prstGeom>
                  </pic:spPr>
                </pic:pic>
              </a:graphicData>
            </a:graphic>
          </wp:inline>
        </w:drawing>
      </w:r>
    </w:p>
    <w:p>
      <w:pPr>
        <w:spacing w:after="200"/>
        <w:jc w:val="center"/>
      </w:pPr>
      <w:r>
        <w:rPr>
          <w:b/>
          <w:bCs/>
          <w:sz w:val="22"/>
          <w:szCs w:val="22"/>
        </w:rPr>
        <w:t xml:space="preserve">Figure 4.1: Deployed system architecture of CloudNote AI on AWS</w:t>
      </w:r>
    </w:p>
    <w:p>
      <w:pPr>
        <w:spacing w:after="120" w:before="0" w:line="360"/>
        <w:jc w:val="both"/>
      </w:pPr>
      <w:r>
        <w:rPr>
          <w:b/>
          <w:bCs/>
        </w:rPr>
        <w:t xml:space="preserve">Presentation tier.</w:t>
      </w:r>
      <w:r>
        <w:t xml:space="preserve"> The single-page application is built by esbuild into static files stored in a private S3 bucket and served only through CloudFront using Origin Access Control. A response-headers policy adds HSTS (one year, including subdomains), X-Frame-Options DENY, nosniff, a strict referrer policy and a Content-Security-Policy; plain HTTP is redirected to HTTPS.</w:t>
      </w:r>
    </w:p>
    <w:p>
      <w:pPr>
        <w:spacing w:after="120" w:before="0" w:line="360"/>
        <w:jc w:val="both"/>
      </w:pPr>
      <w:r>
        <w:rPr>
          <w:b/>
          <w:bCs/>
        </w:rPr>
        <w:t xml:space="preserve">Application tier.</w:t>
      </w:r>
      <w:r>
        <w:t xml:space="preserve"> CloudFront forwards </w:t>
      </w:r>
      <w:r>
        <w:rPr>
          <w:rFonts w:ascii="Courier New" w:cs="Courier New" w:eastAsia="Courier New" w:hAnsi="Courier New"/>
          <w:sz w:val="21"/>
          <w:szCs w:val="21"/>
        </w:rPr>
        <w:t xml:space="preserve">/api/*</w:t>
      </w:r>
      <w:r>
        <w:t xml:space="preserve"> to an API Gateway HTTP API. Its JWT authorizer validates the Cognito token before invoking the API Lambda function (Node.js 22, ARM64, 1024 MB, 29-second limit), so unauthenticated requests never reach application code. A worker Lambda (1536 MB, up to 15 minutes) performs notes, indexing and reference checks asynchronously.</w:t>
      </w:r>
    </w:p>
    <w:p>
      <w:pPr>
        <w:spacing w:after="120" w:before="0" w:line="360"/>
        <w:jc w:val="both"/>
      </w:pPr>
      <w:r>
        <w:rPr>
          <w:b/>
          <w:bCs/>
        </w:rPr>
        <w:t xml:space="preserve">Data tier.</w:t>
      </w:r>
      <w:r>
        <w:t xml:space="preserve"> One DynamoDB table (on-demand, point-in-time recovery) holds all application data, partitioned by user. Media files and Transcribe output are stored in a private, encrypted S3 bucket; uploads use presigned PUT URLs and playback uses signed, expiring GET URLs.</w:t>
      </w:r>
    </w:p>
    <w:p>
      <w:pPr>
        <w:spacing w:after="120" w:before="0" w:line="360"/>
        <w:jc w:val="both"/>
      </w:pPr>
      <w:r>
        <w:rPr>
          <w:b/>
          <w:bCs/>
        </w:rPr>
        <w:t xml:space="preserve">Events and AI.</w:t>
      </w:r>
      <w:r>
        <w:t xml:space="preserve"> Amazon Transcribe writes transcripts to S3; an EventBridge rule matches finished jobs named </w:t>
      </w:r>
      <w:r>
        <w:rPr>
          <w:rFonts w:ascii="Courier New" w:cs="Courier New" w:eastAsia="Courier New" w:hAnsi="Courier New"/>
          <w:sz w:val="21"/>
          <w:szCs w:val="21"/>
        </w:rPr>
        <w:t xml:space="preserve">cn.&lt;user&gt;.&lt;video&gt;.&lt;attempt&gt;</w:t>
      </w:r>
      <w:r>
        <w:t xml:space="preserve"> and invokes the worker. Language-model work goes through a fallback chain of Bedrock, Groq and Gemini.</w:t>
      </w:r>
    </w:p>
    <w:p>
      <w:pPr>
        <w:keepNext/>
        <w:spacing w:after="80" w:before="160"/>
        <w:jc w:val="center"/>
      </w:pPr>
      <w:r>
        <w:drawing>
          <wp:inline distT="0" distB="0" distL="0" distR="0">
            <wp:extent cx="5238750" cy="762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762000"/>
                    </a:xfrm>
                    <a:prstGeom prst="rect">
                      <a:avLst/>
                    </a:prstGeom>
                  </pic:spPr>
                </pic:pic>
              </a:graphicData>
            </a:graphic>
          </wp:inline>
        </w:drawing>
      </w:r>
    </w:p>
    <w:p>
      <w:pPr>
        <w:spacing w:after="200"/>
        <w:jc w:val="center"/>
      </w:pPr>
      <w:r>
        <w:rPr>
          <w:b/>
          <w:bCs/>
          <w:sz w:val="22"/>
          <w:szCs w:val="22"/>
        </w:rPr>
        <w:t xml:space="preserve">Figure 4.2: Processing pipeline for one recording</w:t>
      </w:r>
    </w:p>
    <w:p>
      <w:pPr>
        <w:pStyle w:val="Heading2"/>
        <w:keepNext/>
        <w:spacing w:after="120" w:before="240"/>
      </w:pPr>
      <w:r>
        <w:rPr>
          <w:b/>
          <w:bCs/>
          <w:sz w:val="28"/>
          <w:szCs w:val="28"/>
        </w:rPr>
        <w:t xml:space="preserve">4.3 Module Design</w:t>
      </w:r>
    </w:p>
    <w:p>
      <w:pPr>
        <w:keepNext/>
        <w:spacing w:after="100" w:before="200"/>
        <w:jc w:val="center"/>
      </w:pPr>
      <w:r>
        <w:rPr>
          <w:b/>
          <w:bCs/>
          <w:sz w:val="22"/>
          <w:szCs w:val="22"/>
        </w:rPr>
        <w:t xml:space="preserve">Table 4.1: Module decomposition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6"/>
        <w:gridCol w:w="3611"/>
        <w:gridCol w:w="2889"/>
      </w:tblGrid>
      <w:tr>
        <w:trPr>
          <w:cantSplit/>
          <w:tblHeader/>
        </w:trPr>
        <w:tc>
          <w:tcPr>
            <w:tcW w:type="dxa" w:w="18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Module</w:t>
            </w:r>
          </w:p>
        </w:tc>
        <w:tc>
          <w:tcPr>
            <w:tcW w:type="dxa" w:w="361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Responsibility</w:t>
            </w:r>
          </w:p>
        </w:tc>
        <w:tc>
          <w:tcPr>
            <w:tcW w:type="dxa" w:w="288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Main source files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router</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Authorised request handling for all endpoints</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backend/src/api.js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Lambda entry points</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worker and pre-sign-up handlers; provider wiring</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backend/src/lambda.js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Pipeline</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Transcript to chunks, notes, embeddings, references, pending checks</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backend/src/pipeline.js, worker.js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Store</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Single-table DynamoDB access per user</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backend/src/store.js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Transcript parsing</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Transcribe JSON, SRT, WebVTT, plain text</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backend/src/core/parse.js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Notes</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Model notes with validation; extractive fallback</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backend/src/core/notes.js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Library engine</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Search, candidates, pending checks, map</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backend/src/core/library.js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Grounded answers</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Ask-your-notes, transcript answers, citations</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backend/src/core/notesask.js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Know more</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General explanations</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backend/src/core/explain.js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Shared NLP</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Tokeniser, TF-IDF, reference patterns, compare</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shared/nlp.js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Providers</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AWS SDK wrappers; Groq and Gemini clients</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backend/src/providers/*.js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Web application</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Pages, components, API client, auth</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app/js/**</w:t>
            </w:r>
          </w:p>
        </w:tc>
      </w:tr>
      <w:tr>
        <w:trPr>
          <w:cantSplit/>
        </w:trPr>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Infrastructure</w:t>
            </w:r>
          </w:p>
        </w:tc>
        <w:tc>
          <w:tcPr>
            <w:tcW w:type="dxa" w:w="3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Stack definition; deploy and destroy</w:t>
            </w:r>
          </w:p>
        </w:tc>
        <w:tc>
          <w:tcPr>
            <w:tcW w:type="dxa" w:w="2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infra/template.yaml, deploy.sh, destroy.sh</w:t>
            </w:r>
          </w:p>
        </w:tc>
      </w:tr>
    </w:tbl>
    <w:p>
      <w:pPr>
        <w:spacing w:after="120"/>
      </w:pPr>
    </w:p>
    <w:p>
      <w:pPr>
        <w:pStyle w:val="Heading2"/>
        <w:keepNext/>
        <w:spacing w:after="120" w:before="240"/>
      </w:pPr>
      <w:r>
        <w:rPr>
          <w:b/>
          <w:bCs/>
          <w:sz w:val="28"/>
          <w:szCs w:val="28"/>
        </w:rPr>
        <w:t xml:space="preserve">4.4 Data Design</w:t>
      </w:r>
    </w:p>
    <w:p>
      <w:pPr>
        <w:pStyle w:val="Heading3"/>
        <w:keepNext/>
        <w:spacing w:after="80" w:before="160"/>
      </w:pPr>
      <w:r>
        <w:rPr>
          <w:b/>
          <w:bCs/>
          <w:sz w:val="24"/>
          <w:szCs w:val="24"/>
        </w:rPr>
        <w:t xml:space="preserve">4.4.1 Design approach</w:t>
      </w:r>
    </w:p>
    <w:p>
      <w:pPr>
        <w:spacing w:after="120" w:before="0" w:line="360"/>
        <w:jc w:val="both"/>
      </w:pPr>
      <w:r>
        <w:t xml:space="preserve">All application data is kept in one DynamoDB table using a single-table design. The partition key (</w:t>
      </w:r>
      <w:r>
        <w:rPr>
          <w:rFonts w:ascii="Courier New" w:cs="Courier New" w:eastAsia="Courier New" w:hAnsi="Courier New"/>
          <w:sz w:val="21"/>
          <w:szCs w:val="21"/>
        </w:rPr>
        <w:t xml:space="preserve">pk</w:t>
      </w:r>
      <w:r>
        <w:t xml:space="preserve">) is </w:t>
      </w:r>
      <w:r>
        <w:rPr>
          <w:rFonts w:ascii="Courier New" w:cs="Courier New" w:eastAsia="Courier New" w:hAnsi="Courier New"/>
          <w:sz w:val="21"/>
          <w:szCs w:val="21"/>
        </w:rPr>
        <w:t xml:space="preserve">U#</w:t>
      </w:r>
      <w:r>
        <w:t xml:space="preserve"> followed by the Cognito user id, so every query is naturally limited to one user and isolation does not depend on application filters. The sort key (</w:t>
      </w:r>
      <w:r>
        <w:rPr>
          <w:rFonts w:ascii="Courier New" w:cs="Courier New" w:eastAsia="Courier New" w:hAnsi="Courier New"/>
          <w:sz w:val="21"/>
          <w:szCs w:val="21"/>
        </w:rPr>
        <w:t xml:space="preserve">sk</w:t>
      </w:r>
      <w:r>
        <w:t xml:space="preserve">) encodes the item type with a prefix, which lets the API load, for example, all chunks of a recording with one range query. A document store was preferred over a relational database because each user's data is small and self-contained, access patterns are known, and on-demand billing costs nothing when idle.</w:t>
      </w:r>
    </w:p>
    <w:p>
      <w:pPr>
        <w:keepNext/>
        <w:spacing w:after="80" w:before="160"/>
        <w:jc w:val="center"/>
      </w:pPr>
      <w:r>
        <w:drawing>
          <wp:inline distT="0" distB="0" distL="0" distR="0">
            <wp:extent cx="5238750" cy="44196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4419600"/>
                    </a:xfrm>
                    <a:prstGeom prst="rect">
                      <a:avLst/>
                    </a:prstGeom>
                  </pic:spPr>
                </pic:pic>
              </a:graphicData>
            </a:graphic>
          </wp:inline>
        </w:drawing>
      </w:r>
    </w:p>
    <w:p>
      <w:pPr>
        <w:spacing w:after="200"/>
        <w:jc w:val="center"/>
      </w:pPr>
      <w:r>
        <w:rPr>
          <w:b/>
          <w:bCs/>
          <w:sz w:val="22"/>
          <w:szCs w:val="22"/>
        </w:rPr>
        <w:t xml:space="preserve">Figure 4.3: Entity-relationship view of the single-table data model</w:t>
      </w:r>
    </w:p>
    <w:p>
      <w:pPr>
        <w:pStyle w:val="Heading3"/>
        <w:keepNext/>
        <w:spacing w:after="80" w:before="160"/>
      </w:pPr>
      <w:r>
        <w:rPr>
          <w:b/>
          <w:bCs/>
          <w:sz w:val="24"/>
          <w:szCs w:val="24"/>
        </w:rPr>
        <w:t xml:space="preserve">4.4.2 Key design</w:t>
      </w:r>
    </w:p>
    <w:p>
      <w:pPr>
        <w:keepNext/>
        <w:spacing w:after="100" w:before="200"/>
        <w:jc w:val="center"/>
      </w:pPr>
      <w:r>
        <w:rPr>
          <w:b/>
          <w:bCs/>
          <w:sz w:val="22"/>
          <w:szCs w:val="22"/>
        </w:rPr>
        <w:t xml:space="preserve">Table 4.2: Sort-key prefixes in the single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99"/>
        <w:gridCol w:w="2610"/>
        <w:gridCol w:w="3797"/>
      </w:tblGrid>
      <w:tr>
        <w:trPr>
          <w:cantSplit/>
          <w:tblHeader/>
        </w:trPr>
        <w:tc>
          <w:tcPr>
            <w:tcW w:type="dxa" w:w="18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Item</w:t>
            </w:r>
          </w:p>
        </w:tc>
        <w:tc>
          <w:tcPr>
            <w:tcW w:type="dxa" w:w="26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Sort key</w:t>
            </w:r>
          </w:p>
        </w:tc>
        <w:tc>
          <w:tcPr>
            <w:tcW w:type="dxa" w:w="379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Purpose</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Video</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V#&lt;video&gt;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Recording metadata and status</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Chunk</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C#&lt;video&gt;#&lt;index&gt;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Timestamped transcript segment, optional embedding</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N#&lt;video&gt;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Generated notes and their source</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My notes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M#&lt;video&gt;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learner's own notes for Compare</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R#&lt;ref&gt;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Detected reference or follow-up and its state</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Notification</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F#&lt;ref&gt;#&lt;chunk&gt;</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One match for a remembered reference</w:t>
            </w:r>
          </w:p>
        </w:tc>
      </w:tr>
      <w:tr>
        <w:trPr>
          <w:cantSplit/>
        </w:trPr>
        <w:tc>
          <w:tcPr>
            <w:tcW w:type="dxa" w:w="18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Library meta</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META#lib</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Version counter that invalidates cached indexes</w:t>
            </w:r>
          </w:p>
        </w:tc>
      </w:tr>
    </w:tbl>
    <w:p>
      <w:pPr>
        <w:spacing w:after="120"/>
      </w:pPr>
    </w:p>
    <w:p>
      <w:pPr>
        <w:pStyle w:val="Heading3"/>
        <w:keepNext/>
        <w:spacing w:after="80" w:before="160"/>
      </w:pPr>
      <w:r>
        <w:rPr>
          <w:b/>
          <w:bCs/>
          <w:sz w:val="24"/>
          <w:szCs w:val="24"/>
        </w:rPr>
        <w:t xml:space="preserve">4.4.3 Data dictionary</w:t>
      </w:r>
    </w:p>
    <w:p>
      <w:pPr>
        <w:keepNext/>
        <w:spacing w:after="100" w:before="200"/>
        <w:jc w:val="center"/>
      </w:pPr>
      <w:r>
        <w:rPr>
          <w:b/>
          <w:bCs/>
          <w:sz w:val="22"/>
          <w:szCs w:val="22"/>
        </w:rPr>
        <w:t xml:space="preserve">Table 4.3: Data dictionary - Video item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14"/>
        <w:gridCol w:w="1258"/>
        <w:gridCol w:w="5034"/>
      </w:tblGrid>
      <w:tr>
        <w:trPr>
          <w:cantSplit/>
          <w:tblHeader/>
        </w:trPr>
        <w:tc>
          <w:tcPr>
            <w:tcW w:type="dxa" w:w="20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Attribute</w:t>
            </w:r>
          </w:p>
        </w:tc>
        <w:tc>
          <w:tcPr>
            <w:tcW w:type="dxa" w:w="125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Type</w:t>
            </w:r>
          </w:p>
        </w:tc>
        <w:tc>
          <w:tcPr>
            <w:tcW w:type="dxa" w:w="503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Description</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Recording identifier (10 hexadecimal characters)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title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Title, up to 120 characters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kind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media or transcript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status</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awaiting_upload, transcribing, processing, ready or failed</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language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Transcribe language code, default en-US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mediaKey</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S3 key media/&lt;user&gt;/&lt;video&gt;.&lt;ext&gt;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mediaType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MIME type for playback</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attempt, jobName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 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Transcription attempt and job name cn.&lt;user&gt;.&lt;video&gt;.&lt;attempt&gt;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duration, chunkCount</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Length in seconds and number of chunks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notesSource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model or extractive</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createdAt, updatedAt</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Epoch milliseconds</w:t>
            </w:r>
          </w:p>
        </w:tc>
      </w:tr>
    </w:tbl>
    <w:p>
      <w:pPr>
        <w:spacing w:after="120"/>
      </w:pPr>
    </w:p>
    <w:p>
      <w:pPr>
        <w:keepNext/>
        <w:spacing w:after="100" w:before="200"/>
        <w:jc w:val="center"/>
      </w:pPr>
      <w:r>
        <w:rPr>
          <w:b/>
          <w:bCs/>
          <w:sz w:val="22"/>
          <w:szCs w:val="22"/>
        </w:rPr>
        <w:t xml:space="preserve">Table 4.4: Data dictionary - Chunk item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14"/>
        <w:gridCol w:w="1258"/>
        <w:gridCol w:w="5034"/>
      </w:tblGrid>
      <w:tr>
        <w:trPr>
          <w:cantSplit/>
          <w:tblHeader/>
        </w:trPr>
        <w:tc>
          <w:tcPr>
            <w:tcW w:type="dxa" w:w="20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Attribute</w:t>
            </w:r>
          </w:p>
        </w:tc>
        <w:tc>
          <w:tcPr>
            <w:tcW w:type="dxa" w:w="125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Type</w:t>
            </w:r>
          </w:p>
        </w:tc>
        <w:tc>
          <w:tcPr>
            <w:tcW w:type="dxa" w:w="503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Description</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&lt;video&gt;:&lt;index&gt;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idx</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Position in the transcript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start, end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Seconds from the start, null when unknown</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text</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Up to about 60 words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emb</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5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Base64 512-dimensional Titan embedding (semantic mode only)</w:t>
            </w:r>
          </w:p>
        </w:tc>
      </w:tr>
    </w:tbl>
    <w:p>
      <w:pPr>
        <w:spacing w:after="120"/>
      </w:pPr>
    </w:p>
    <w:p>
      <w:pPr>
        <w:keepNext/>
        <w:spacing w:after="100" w:before="200"/>
        <w:jc w:val="center"/>
      </w:pPr>
      <w:r>
        <w:rPr>
          <w:b/>
          <w:bCs/>
          <w:sz w:val="22"/>
          <w:szCs w:val="22"/>
        </w:rPr>
        <w:t xml:space="preserve">Table 4.5: Data dictionary - Notes, Reference and Notification items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65"/>
        <w:gridCol w:w="1258"/>
        <w:gridCol w:w="4783"/>
      </w:tblGrid>
      <w:tr>
        <w:trPr>
          <w:cantSplit/>
          <w:tblHeader/>
        </w:trPr>
        <w:tc>
          <w:tcPr>
            <w:tcW w:type="dxa" w:w="226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Attribute</w:t>
            </w:r>
          </w:p>
        </w:tc>
        <w:tc>
          <w:tcPr>
            <w:tcW w:type="dxa" w:w="125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Type</w:t>
            </w:r>
          </w:p>
        </w:tc>
        <w:tc>
          <w:tcPr>
            <w:tcW w:type="dxa" w:w="478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Description</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summary</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 short summary</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points, actions, decisions</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list</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 items with text and chunkId</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source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 model or extractive</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dir</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 back (earlier) or forward (follow-up)</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phrase, chunkId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 matched phrase and referring chunk</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query</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 referring chunk plus next chunk, meta words removed</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status</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 open, pending or resolved</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source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map</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Reference: linked chunk and score</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refId, chunkId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Notification: remembered reference and candidate chunk</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score, mode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number, 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Notification: similarity and tfidf or semantic</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status</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string</w:t>
            </w:r>
          </w:p>
        </w:tc>
        <w:tc>
          <w:tcPr>
            <w:tcW w:type="dxa" w:w="4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Notification: new, accepted or rejected</w:t>
            </w:r>
          </w:p>
        </w:tc>
      </w:tr>
    </w:tbl>
    <w:p>
      <w:pPr>
        <w:spacing w:after="120"/>
      </w:pPr>
    </w:p>
    <w:p>
      <w:pPr>
        <w:pStyle w:val="Heading2"/>
        <w:keepNext/>
        <w:spacing w:after="120" w:before="240"/>
      </w:pPr>
      <w:r>
        <w:rPr>
          <w:b/>
          <w:bCs/>
          <w:sz w:val="28"/>
          <w:szCs w:val="28"/>
        </w:rPr>
        <w:t xml:space="preserve">4.5 UML Design</w:t>
      </w:r>
    </w:p>
    <w:p>
      <w:pPr>
        <w:pStyle w:val="Heading3"/>
        <w:keepNext/>
        <w:spacing w:after="80" w:before="160"/>
      </w:pPr>
      <w:r>
        <w:rPr>
          <w:b/>
          <w:bCs/>
          <w:sz w:val="24"/>
          <w:szCs w:val="24"/>
        </w:rPr>
        <w:t xml:space="preserve">4.5.1 Use case diagram</w:t>
      </w:r>
    </w:p>
    <w:p>
      <w:pPr>
        <w:spacing w:after="120" w:before="0" w:line="360"/>
        <w:jc w:val="both"/>
      </w:pPr>
      <w:r>
        <w:t xml:space="preserve">Figure 4.4 shows the use cases. The learner is the main actor; the maintainer deploys and operates the stack. Uploading includes transcription and note generation, and reviewing references can be extended by a Know more explanation.</w:t>
      </w:r>
    </w:p>
    <w:p>
      <w:pPr>
        <w:keepNext/>
        <w:spacing w:after="80" w:before="160"/>
        <w:jc w:val="center"/>
      </w:pPr>
      <w:r>
        <w:drawing>
          <wp:inline distT="0" distB="0" distL="0" distR="0">
            <wp:extent cx="4267200" cy="5715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67200" cy="5715000"/>
                    </a:xfrm>
                    <a:prstGeom prst="rect">
                      <a:avLst/>
                    </a:prstGeom>
                  </pic:spPr>
                </pic:pic>
              </a:graphicData>
            </a:graphic>
          </wp:inline>
        </w:drawing>
      </w:r>
    </w:p>
    <w:p>
      <w:pPr>
        <w:spacing w:after="200"/>
        <w:jc w:val="center"/>
      </w:pPr>
      <w:r>
        <w:rPr>
          <w:b/>
          <w:bCs/>
          <w:sz w:val="22"/>
          <w:szCs w:val="22"/>
        </w:rPr>
        <w:t xml:space="preserve">Figure 4.4: Use case diagram of CloudNote AI</w:t>
      </w:r>
    </w:p>
    <w:p>
      <w:pPr>
        <w:pStyle w:val="Heading3"/>
        <w:keepNext/>
        <w:spacing w:after="80" w:before="160"/>
      </w:pPr>
      <w:r>
        <w:rPr>
          <w:b/>
          <w:bCs/>
          <w:sz w:val="24"/>
          <w:szCs w:val="24"/>
        </w:rPr>
        <w:t xml:space="preserve">4.5.2 Class diagram</w:t>
      </w:r>
    </w:p>
    <w:p>
      <w:pPr>
        <w:spacing w:after="120" w:before="0" w:line="360"/>
        <w:jc w:val="both"/>
      </w:pPr>
      <w:r>
        <w:t xml:space="preserve">Figure 4.5 presents the domain model. A user owns up to 30 recordings; a recording is composed of chunks, notes, the learner's own notes and detected references; a reference may link to a source chunk and owns notifications. Operations correspond to API endpoints of a stateless service.</w:t>
      </w:r>
    </w:p>
    <w:p>
      <w:pPr>
        <w:keepNext/>
        <w:spacing w:after="80" w:before="160"/>
        <w:jc w:val="center"/>
      </w:pPr>
      <w:r>
        <w:drawing>
          <wp:inline distT="0" distB="0" distL="0" distR="0">
            <wp:extent cx="2085975" cy="5905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85975" cy="5905500"/>
                    </a:xfrm>
                    <a:prstGeom prst="rect">
                      <a:avLst/>
                    </a:prstGeom>
                  </pic:spPr>
                </pic:pic>
              </a:graphicData>
            </a:graphic>
          </wp:inline>
        </w:drawing>
      </w:r>
    </w:p>
    <w:p>
      <w:pPr>
        <w:spacing w:after="200"/>
        <w:jc w:val="center"/>
      </w:pPr>
      <w:r>
        <w:rPr>
          <w:b/>
          <w:bCs/>
          <w:sz w:val="22"/>
          <w:szCs w:val="22"/>
        </w:rPr>
        <w:t xml:space="preserve">Figure 4.5: Domain class diagram</w:t>
      </w:r>
    </w:p>
    <w:p>
      <w:pPr>
        <w:pStyle w:val="Heading3"/>
        <w:keepNext/>
        <w:spacing w:after="80" w:before="160"/>
      </w:pPr>
      <w:r>
        <w:rPr>
          <w:b/>
          <w:bCs/>
          <w:sz w:val="24"/>
          <w:szCs w:val="24"/>
        </w:rPr>
        <w:t xml:space="preserve">4.5.3 Sequence diagrams</w:t>
      </w:r>
    </w:p>
    <w:p>
      <w:pPr>
        <w:spacing w:after="120" w:before="0" w:line="360"/>
        <w:jc w:val="both"/>
      </w:pPr>
      <w:r>
        <w:t xml:space="preserve">Figure 4.6 shows sign-up, sign-in and an authorised request: API Gateway rejects a missing or invalid token before any function runs, and the API reads only the caller's partition. Figure 4.7 shows the upload and transcription flow, including the conditional update that prevents a double click from starting two jobs. Figure 4.8 shows a question answered through the model fallback chain, and Figure 4.9 shows a remembered reference producing one notification.</w:t>
      </w:r>
    </w:p>
    <w:p>
      <w:pPr>
        <w:keepNext/>
        <w:spacing w:after="80" w:before="160"/>
        <w:jc w:val="center"/>
      </w:pPr>
      <w:r>
        <w:drawing>
          <wp:inline distT="0" distB="0" distL="0" distR="0">
            <wp:extent cx="5238750" cy="24288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428875"/>
                    </a:xfrm>
                    <a:prstGeom prst="rect">
                      <a:avLst/>
                    </a:prstGeom>
                  </pic:spPr>
                </pic:pic>
              </a:graphicData>
            </a:graphic>
          </wp:inline>
        </w:drawing>
      </w:r>
    </w:p>
    <w:p>
      <w:pPr>
        <w:spacing w:after="200"/>
        <w:jc w:val="center"/>
      </w:pPr>
      <w:r>
        <w:rPr>
          <w:b/>
          <w:bCs/>
          <w:sz w:val="22"/>
          <w:szCs w:val="22"/>
        </w:rPr>
        <w:t xml:space="preserve">Figure 4.6: Sequence diagram - sign-in and authorised request</w:t>
      </w:r>
    </w:p>
    <w:p>
      <w:pPr>
        <w:keepNext/>
        <w:spacing w:after="80" w:before="160"/>
        <w:jc w:val="center"/>
      </w:pPr>
      <w:r>
        <w:drawing>
          <wp:inline distT="0" distB="0" distL="0" distR="0">
            <wp:extent cx="5238750" cy="21526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152650"/>
                    </a:xfrm>
                    <a:prstGeom prst="rect">
                      <a:avLst/>
                    </a:prstGeom>
                  </pic:spPr>
                </pic:pic>
              </a:graphicData>
            </a:graphic>
          </wp:inline>
        </w:drawing>
      </w:r>
    </w:p>
    <w:p>
      <w:pPr>
        <w:spacing w:after="200"/>
        <w:jc w:val="center"/>
      </w:pPr>
      <w:r>
        <w:rPr>
          <w:b/>
          <w:bCs/>
          <w:sz w:val="22"/>
          <w:szCs w:val="22"/>
        </w:rPr>
        <w:t xml:space="preserve">Figure 4.7: Sequence diagram - upload, transcription and notes</w:t>
      </w:r>
    </w:p>
    <w:p>
      <w:pPr>
        <w:keepNext/>
        <w:spacing w:after="80" w:before="160"/>
        <w:jc w:val="center"/>
      </w:pPr>
      <w:r>
        <w:drawing>
          <wp:inline distT="0" distB="0" distL="0" distR="0">
            <wp:extent cx="5238750" cy="29337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933700"/>
                    </a:xfrm>
                    <a:prstGeom prst="rect">
                      <a:avLst/>
                    </a:prstGeom>
                  </pic:spPr>
                </pic:pic>
              </a:graphicData>
            </a:graphic>
          </wp:inline>
        </w:drawing>
      </w:r>
    </w:p>
    <w:p>
      <w:pPr>
        <w:spacing w:after="200"/>
        <w:jc w:val="center"/>
      </w:pPr>
      <w:r>
        <w:rPr>
          <w:b/>
          <w:bCs/>
          <w:sz w:val="22"/>
          <w:szCs w:val="22"/>
        </w:rPr>
        <w:t xml:space="preserve">Figure 4.8: Sequence diagram - grounded question answering with model fallback</w:t>
      </w:r>
    </w:p>
    <w:p>
      <w:pPr>
        <w:keepNext/>
        <w:spacing w:after="80" w:before="160"/>
        <w:jc w:val="center"/>
      </w:pPr>
      <w:r>
        <w:drawing>
          <wp:inline distT="0" distB="0" distL="0" distR="0">
            <wp:extent cx="5238750" cy="30480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048000"/>
                    </a:xfrm>
                    <a:prstGeom prst="rect">
                      <a:avLst/>
                    </a:prstGeom>
                  </pic:spPr>
                </pic:pic>
              </a:graphicData>
            </a:graphic>
          </wp:inline>
        </w:drawing>
      </w:r>
    </w:p>
    <w:p>
      <w:pPr>
        <w:spacing w:after="200"/>
        <w:jc w:val="center"/>
      </w:pPr>
      <w:r>
        <w:rPr>
          <w:b/>
          <w:bCs/>
          <w:sz w:val="22"/>
          <w:szCs w:val="22"/>
        </w:rPr>
        <w:t xml:space="preserve">Figure 4.9: Sequence diagram - remembered reference and notification</w:t>
      </w:r>
    </w:p>
    <w:p>
      <w:pPr>
        <w:pStyle w:val="Heading2"/>
        <w:keepNext/>
        <w:spacing w:after="120" w:before="240"/>
      </w:pPr>
      <w:r>
        <w:rPr>
          <w:b/>
          <w:bCs/>
          <w:sz w:val="28"/>
          <w:szCs w:val="28"/>
        </w:rPr>
        <w:t xml:space="preserve">4.6 Data Flow Diagrams</w:t>
      </w:r>
    </w:p>
    <w:p>
      <w:pPr>
        <w:spacing w:after="120" w:before="0" w:line="360"/>
        <w:jc w:val="both"/>
      </w:pPr>
      <w:r>
        <w:t xml:space="preserve">The level 0 DFD (Figure 4.10) treats CloudNote AI as one process exchanging data with the learner, the maintainer and the external AI providers. The level 1 DFD (Figure 4.11) decomposes it into seven processes and six data stores.</w:t>
      </w:r>
    </w:p>
    <w:p>
      <w:pPr>
        <w:keepNext/>
        <w:spacing w:after="80" w:before="160"/>
        <w:jc w:val="center"/>
      </w:pPr>
      <w:r>
        <w:drawing>
          <wp:inline distT="0" distB="0" distL="0" distR="0">
            <wp:extent cx="5238750" cy="13239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1323975"/>
                    </a:xfrm>
                    <a:prstGeom prst="rect">
                      <a:avLst/>
                    </a:prstGeom>
                  </pic:spPr>
                </pic:pic>
              </a:graphicData>
            </a:graphic>
          </wp:inline>
        </w:drawing>
      </w:r>
    </w:p>
    <w:p>
      <w:pPr>
        <w:spacing w:after="200"/>
        <w:jc w:val="center"/>
      </w:pPr>
      <w:r>
        <w:rPr>
          <w:b/>
          <w:bCs/>
          <w:sz w:val="22"/>
          <w:szCs w:val="22"/>
        </w:rPr>
        <w:t xml:space="preserve">Figure 4.10: Data flow diagram - level 0 (context diagram)</w:t>
      </w:r>
    </w:p>
    <w:p>
      <w:pPr>
        <w:keepNext/>
        <w:spacing w:after="80" w:before="160"/>
        <w:jc w:val="center"/>
      </w:pPr>
      <w:r>
        <w:drawing>
          <wp:inline distT="0" distB="0" distL="0" distR="0">
            <wp:extent cx="5238750" cy="14859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1485900"/>
                    </a:xfrm>
                    <a:prstGeom prst="rect">
                      <a:avLst/>
                    </a:prstGeom>
                  </pic:spPr>
                </pic:pic>
              </a:graphicData>
            </a:graphic>
          </wp:inline>
        </w:drawing>
      </w:r>
    </w:p>
    <w:p>
      <w:pPr>
        <w:spacing w:after="200"/>
        <w:jc w:val="center"/>
      </w:pPr>
      <w:r>
        <w:rPr>
          <w:b/>
          <w:bCs/>
          <w:sz w:val="22"/>
          <w:szCs w:val="22"/>
        </w:rPr>
        <w:t xml:space="preserve">Figure 4.11: Data flow diagram - level 1</w:t>
      </w:r>
    </w:p>
    <w:p>
      <w:pPr>
        <w:pStyle w:val="Heading2"/>
        <w:keepNext/>
        <w:spacing w:after="120" w:before="240"/>
      </w:pPr>
      <w:r>
        <w:rPr>
          <w:b/>
          <w:bCs/>
          <w:sz w:val="28"/>
          <w:szCs w:val="28"/>
        </w:rPr>
        <w:t xml:space="preserve">4.7 Security Design</w:t>
      </w:r>
    </w:p>
    <w:p>
      <w:pPr>
        <w:spacing w:after="120" w:before="0" w:line="360"/>
        <w:jc w:val="both"/>
      </w:pPr>
      <w:r>
        <w:t xml:space="preserve">Security was designed in independent layers, so that the failure of one control does not expose a learner's data. Table 4.6 summarises them.</w:t>
      </w:r>
    </w:p>
    <w:p>
      <w:pPr>
        <w:keepNext/>
        <w:spacing w:after="100" w:before="200"/>
        <w:jc w:val="center"/>
      </w:pPr>
      <w:r>
        <w:rPr>
          <w:b/>
          <w:bCs/>
          <w:sz w:val="22"/>
          <w:szCs w:val="22"/>
        </w:rPr>
        <w:t xml:space="preserve">Table 4.6: Security controls by layer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4034"/>
        <w:gridCol w:w="2611"/>
      </w:tblGrid>
      <w:tr>
        <w:trPr>
          <w:cantSplit/>
          <w:tblHeader/>
        </w:trPr>
        <w:tc>
          <w:tcPr>
            <w:tcW w:type="dxa" w:w="166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Layer</w:t>
            </w:r>
          </w:p>
        </w:tc>
        <w:tc>
          <w:tcPr>
            <w:tcW w:type="dxa" w:w="403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Control</w:t>
            </w:r>
          </w:p>
        </w:tc>
        <w:tc>
          <w:tcPr>
            <w:tcW w:type="dxa" w:w="261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Threat addressed</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Identity</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 user pool; password policy (8+ characters, number); optional e-mail-domain restriction</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Weak or unwanted accounts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access</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API Gateway JWT authorizer on /api/*; 401 before any code runs</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Unauthenticated access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Isolation</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Partition key from the verified token; no user id accepted from requests</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Reading other users' data</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Storage</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Private S3 buckets with encryption and blocked public access; presigned, expiring URLs; site bucket via CloudFront OAC only</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Media or site exposure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Transport and browser</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HTTPS only, HSTS, CSP, X-Frame-Options DENY, nosniff, referrer policy</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Eavesdropping, clickjacking, script injection</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Input</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Size and type limits, identifier patterns, transcript length limits</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Malformed input, abuse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AI output</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Citations required; uncited answers discarded; general explanations labelled</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Hallucinated answers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Least privilege</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Per-function IAM policies (for example only the worker reads Transcribe results)</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Lateral movement</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Secrets</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Model API keys passed as NoEcho parameters, never in the repository</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Key leakage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Recovery</w:t>
            </w:r>
          </w:p>
        </w:tc>
        <w:tc>
          <w:tcPr>
            <w:tcW w:type="dxa" w:w="4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DynamoDB point-in-time recovery; tables and buckets retained on stack deletion</w:t>
            </w:r>
          </w:p>
        </w:tc>
        <w:tc>
          <w:tcPr>
            <w:tcW w:type="dxa" w:w="26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Data loss</w:t>
            </w:r>
          </w:p>
        </w:tc>
      </w:tr>
    </w:tbl>
    <w:p>
      <w:pPr>
        <w:spacing w:after="120"/>
      </w:pPr>
    </w:p>
    <w:p>
      <w:pPr>
        <w:pStyle w:val="Heading3"/>
        <w:keepNext/>
        <w:spacing w:after="80" w:before="160"/>
      </w:pPr>
      <w:r>
        <w:rPr>
          <w:b/>
          <w:bCs/>
          <w:sz w:val="24"/>
          <w:szCs w:val="24"/>
        </w:rPr>
        <w:t xml:space="preserve">4.7.1 Authentication and isolation</w:t>
      </w:r>
    </w:p>
    <w:p>
      <w:pPr>
        <w:spacing w:after="120" w:before="0" w:line="360"/>
        <w:jc w:val="both"/>
      </w:pPr>
      <w:r>
        <w:t xml:space="preserve">Sign-up and sign-in use the Cognito user-pool API. A pre-sign-up Lambda confirms accounts immediately and can enforce an allowed e-mail domain list. The browser sends the ID token as a bearer token; API Gateway validates its signature, issuer, audience and expiry. The API function derives the user id from the verified claims only, so a user can never address another user's partition.</w:t>
      </w:r>
    </w:p>
    <w:p>
      <w:pPr>
        <w:pStyle w:val="Heading3"/>
        <w:keepNext/>
        <w:spacing w:after="80" w:before="160"/>
      </w:pPr>
      <w:r>
        <w:rPr>
          <w:b/>
          <w:bCs/>
          <w:sz w:val="24"/>
          <w:szCs w:val="24"/>
        </w:rPr>
        <w:t xml:space="preserve">4.7.2 Grounded and labelled AI output</w:t>
      </w:r>
    </w:p>
    <w:p>
      <w:pPr>
        <w:spacing w:after="120" w:before="0" w:line="360"/>
        <w:jc w:val="both"/>
      </w:pPr>
      <w:r>
        <w:t xml:space="preserve">Language models are treated as untrusted authors. Notes must refer to existing chunk numbers or the item is dropped; answers must cite numbered passages or they are discarded; general explanations are visibly labelled as not coming from the learner's videos. This keeps the promise that anything shown as coming from the library can be checked against a timestamp.</w:t>
      </w:r>
    </w:p>
    <w:p>
      <w:pPr>
        <w:pStyle w:val="Heading2"/>
        <w:keepNext/>
        <w:spacing w:after="120" w:before="240"/>
      </w:pPr>
      <w:r>
        <w:rPr>
          <w:b/>
          <w:bCs/>
          <w:sz w:val="28"/>
          <w:szCs w:val="28"/>
        </w:rPr>
        <w:t xml:space="preserve">4.8 User Interface Design</w:t>
      </w:r>
    </w:p>
    <w:p>
      <w:pPr>
        <w:pStyle w:val="ListParagraph"/>
        <w:numPr>
          <w:ilvl w:val="0"/>
          <w:numId w:val="2"/>
        </w:numPr>
        <w:spacing w:after="80" w:line="360"/>
        <w:jc w:val="both"/>
      </w:pPr>
      <w:r>
        <w:rPr>
          <w:b/>
          <w:bCs/>
        </w:rPr>
        <w:t xml:space="preserve">Moment-first:</w:t>
      </w:r>
      <w:r>
        <w:t xml:space="preserve"> every note, answer and search result carries a timestamp that plays the recording at that point.</w:t>
      </w:r>
    </w:p>
    <w:p>
      <w:pPr>
        <w:pStyle w:val="ListParagraph"/>
        <w:numPr>
          <w:ilvl w:val="0"/>
          <w:numId w:val="2"/>
        </w:numPr>
        <w:spacing w:after="80" w:line="360"/>
        <w:jc w:val="both"/>
      </w:pPr>
      <w:r>
        <w:rPr>
          <w:b/>
          <w:bCs/>
        </w:rPr>
        <w:t xml:space="preserve">Clear provenance:</w:t>
      </w:r>
      <w:r>
        <w:t xml:space="preserve"> labels such as AI notes, extractive notes, AI from the video transcript and General AI explanation tell the learner where text came from.</w:t>
      </w:r>
    </w:p>
    <w:p>
      <w:pPr>
        <w:pStyle w:val="ListParagraph"/>
        <w:numPr>
          <w:ilvl w:val="0"/>
          <w:numId w:val="2"/>
        </w:numPr>
        <w:spacing w:after="80" w:line="360"/>
        <w:jc w:val="both"/>
      </w:pPr>
      <w:r>
        <w:rPr>
          <w:b/>
          <w:bCs/>
        </w:rPr>
        <w:t xml:space="preserve">User control:</w:t>
      </w:r>
      <w:r>
        <w:t xml:space="preserve"> references are suggestions; linking needs an explicit action and can be undone.</w:t>
      </w:r>
    </w:p>
    <w:p>
      <w:pPr>
        <w:pStyle w:val="ListParagraph"/>
        <w:numPr>
          <w:ilvl w:val="0"/>
          <w:numId w:val="2"/>
        </w:numPr>
        <w:spacing w:after="80" w:line="360"/>
        <w:jc w:val="both"/>
      </w:pPr>
      <w:r>
        <w:rPr>
          <w:b/>
          <w:bCs/>
        </w:rPr>
        <w:t xml:space="preserve">Progressive disclosure:</w:t>
      </w:r>
      <w:r>
        <w:t xml:space="preserve"> the video page groups Notes, Ask, Context and Compare in tabs; the map and reports are one click away.</w:t>
      </w:r>
    </w:p>
    <w:p>
      <w:pPr>
        <w:pStyle w:val="ListParagraph"/>
        <w:numPr>
          <w:ilvl w:val="0"/>
          <w:numId w:val="2"/>
        </w:numPr>
        <w:spacing w:after="80" w:line="360"/>
        <w:jc w:val="both"/>
      </w:pPr>
      <w:r>
        <w:rPr>
          <w:b/>
          <w:bCs/>
        </w:rPr>
        <w:t xml:space="preserve">Responsive and keyboard-friendly:</w:t>
      </w:r>
      <w:r>
        <w:t xml:space="preserve"> layout adapts down to phone width; Ctrl+K opens the command bar.</w:t>
      </w:r>
    </w:p>
    <w:p>
      <w:pPr>
        <w:keepNext/>
        <w:spacing w:after="80" w:before="160"/>
        <w:jc w:val="center"/>
      </w:pPr>
      <w:r>
        <w:drawing>
          <wp:inline distT="0" distB="0" distL="0" distR="0">
            <wp:extent cx="4714875" cy="29432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4.12: Sign-in page</w:t>
      </w:r>
    </w:p>
    <w:p>
      <w:pPr>
        <w:keepNext/>
        <w:spacing w:after="80" w:before="160"/>
        <w:jc w:val="center"/>
      </w:pPr>
      <w:r>
        <w:drawing>
          <wp:inline distT="0" distB="0" distL="0" distR="0">
            <wp:extent cx="4714875" cy="29432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4.13: Home dashboard with the sample library</w:t>
      </w:r>
    </w:p>
    <w:p>
      <w:pPr>
        <w:keepNext/>
        <w:pageBreakBefore/>
        <w:spacing w:after="60"/>
        <w:jc w:val="center"/>
      </w:pPr>
      <w:r>
        <w:rPr>
          <w:b/>
          <w:bCs/>
          <w:sz w:val="28"/>
          <w:szCs w:val="28"/>
        </w:rPr>
        <w:t xml:space="preserve">CHAPTER 5</w:t>
      </w:r>
    </w:p>
    <w:p>
      <w:pPr>
        <w:pStyle w:val="Heading1"/>
        <w:keepNext/>
        <w:spacing w:after="300"/>
        <w:jc w:val="center"/>
      </w:pPr>
      <w:r>
        <w:rPr>
          <w:b/>
          <w:bCs/>
          <w:sz w:val="32"/>
          <w:szCs w:val="32"/>
        </w:rPr>
        <w:t xml:space="preserve">5. IMPLEMENTATION</w:t>
      </w:r>
    </w:p>
    <w:p>
      <w:pPr>
        <w:pStyle w:val="Heading2"/>
        <w:keepNext/>
        <w:spacing w:after="120" w:before="240"/>
      </w:pPr>
      <w:r>
        <w:rPr>
          <w:b/>
          <w:bCs/>
          <w:sz w:val="28"/>
          <w:szCs w:val="28"/>
        </w:rPr>
        <w:t xml:space="preserve">5.1 Technology Stack</w:t>
      </w:r>
    </w:p>
    <w:p>
      <w:pPr>
        <w:keepNext/>
        <w:spacing w:after="100" w:before="200"/>
        <w:jc w:val="center"/>
      </w:pPr>
      <w:r>
        <w:rPr>
          <w:b/>
          <w:bCs/>
          <w:sz w:val="22"/>
          <w:szCs w:val="22"/>
        </w:rPr>
        <w:t xml:space="preserve">Table 5.1: Technology stack and justification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610"/>
        <w:gridCol w:w="4035"/>
      </w:tblGrid>
      <w:tr>
        <w:trPr>
          <w:cantSplit/>
          <w:tblHeader/>
        </w:trPr>
        <w:tc>
          <w:tcPr>
            <w:tcW w:type="dxa" w:w="166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Layer</w:t>
            </w:r>
          </w:p>
        </w:tc>
        <w:tc>
          <w:tcPr>
            <w:tcW w:type="dxa" w:w="26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Technology</w:t>
            </w:r>
          </w:p>
        </w:tc>
        <w:tc>
          <w:tcPr>
            <w:tcW w:type="dxa" w:w="403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Justification</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Language</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JavaScript (ES modules)</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One language for browser, backend and shared engine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UI</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Vanilla JavaScript SPA, esbuild</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Small bundle, no framework lock-in, fast builds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Backend</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Node.js 22 on AWS Lambda (ARM64)</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Pay per request, no servers, Graviton price-performance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Identity</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Cognito + API Gateway JWT authorizer</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Managed accounts; authorisation before code runs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Database</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DynamoDB (on-demand, single table)</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Per-user partitions, idle cost near zero, PITR</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Storage and delivery</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S3, CloudFront</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Private storage, HTTPS edge delivery, signed links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Speech</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Amazon Transcribe + EventBridge</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Managed ASR with event-driven completion</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Language models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Bedrock, Groq (gpt-oss-120b), Gemini</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Resilient fallback chain with free tiers</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Infrastructure as code</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AWS SAM / CloudFormation</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Whole stack reproducible from one template</w:t>
            </w:r>
          </w:p>
        </w:tc>
      </w:tr>
      <w:tr>
        <w:trPr>
          <w:cantSplit/>
        </w:trPr>
        <w:tc>
          <w:tcPr>
            <w:tcW w:type="dxa" w:w="16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Testing</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Node test runner, Python Playwright</w:t>
            </w:r>
          </w:p>
        </w:tc>
        <w:tc>
          <w:tcPr>
            <w:tcW w:type="dxa" w:w="40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Unit, API and browser tests</w:t>
            </w:r>
          </w:p>
        </w:tc>
      </w:tr>
    </w:tbl>
    <w:p>
      <w:pPr>
        <w:spacing w:after="120"/>
      </w:pPr>
    </w:p>
    <w:p>
      <w:pPr>
        <w:pStyle w:val="Heading2"/>
        <w:keepNext/>
        <w:spacing w:after="120" w:before="240"/>
      </w:pPr>
      <w:r>
        <w:rPr>
          <w:b/>
          <w:bCs/>
          <w:sz w:val="28"/>
          <w:szCs w:val="28"/>
        </w:rPr>
        <w:t xml:space="preserve">5.2 Project Structure</w:t>
      </w:r>
    </w:p>
    <w:p>
      <w:pPr>
        <w:keepNext/>
        <w:spacing w:after="100" w:before="200"/>
        <w:jc w:val="center"/>
      </w:pPr>
      <w:r>
        <w:rPr>
          <w:b/>
          <w:bCs/>
          <w:sz w:val="22"/>
          <w:szCs w:val="22"/>
        </w:rPr>
        <w:t xml:space="preserve">Listing 5.1: Repository layout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cloudnote-ai/</w:t>
            </w:r>
          </w:p>
          <w:p>
            <w:pPr>
              <w:spacing w:after="0" w:line="228"/>
            </w:pPr>
            <w:r>
              <w:rPr>
                <w:rFonts w:ascii="Courier New" w:cs="Courier New" w:eastAsia="Courier New" w:hAnsi="Courier New"/>
                <w:sz w:val="16"/>
                <w:szCs w:val="16"/>
              </w:rPr>
              <w:t xml:space="preserve">|-- app/                web application (index.html, css/, js/ views, api client, auth)</w:t>
            </w:r>
          </w:p>
          <w:p>
            <w:pPr>
              <w:spacing w:after="0" w:line="228"/>
            </w:pPr>
            <w:r>
              <w:rPr>
                <w:rFonts w:ascii="Courier New" w:cs="Courier New" w:eastAsia="Courier New" w:hAnsi="Courier New"/>
                <w:sz w:val="16"/>
                <w:szCs w:val="16"/>
              </w:rPr>
              <w:t xml:space="preserve">|-- backend/</w:t>
            </w:r>
          </w:p>
          <w:p>
            <w:pPr>
              <w:spacing w:after="0" w:line="228"/>
            </w:pPr>
            <w:r>
              <w:rPr>
                <w:rFonts w:ascii="Courier New" w:cs="Courier New" w:eastAsia="Courier New" w:hAnsi="Courier New"/>
                <w:sz w:val="16"/>
                <w:szCs w:val="16"/>
              </w:rPr>
              <w:t xml:space="preserve">|   |-- src/            api.js, lambda.js, worker.js, pipeline.js, store.js, context.js</w:t>
            </w:r>
          </w:p>
          <w:p>
            <w:pPr>
              <w:spacing w:after="0" w:line="228"/>
            </w:pPr>
            <w:r>
              <w:rPr>
                <w:rFonts w:ascii="Courier New" w:cs="Courier New" w:eastAsia="Courier New" w:hAnsi="Courier New"/>
                <w:sz w:val="16"/>
                <w:szCs w:val="16"/>
              </w:rPr>
              <w:t xml:space="preserve">|   |   |-- core/       parse.js, notes.js, library.js, notesask.js, explain.js</w:t>
            </w:r>
          </w:p>
          <w:p>
            <w:pPr>
              <w:spacing w:after="0" w:line="228"/>
            </w:pPr>
            <w:r>
              <w:rPr>
                <w:rFonts w:ascii="Courier New" w:cs="Courier New" w:eastAsia="Courier New" w:hAnsi="Courier New"/>
                <w:sz w:val="16"/>
                <w:szCs w:val="16"/>
              </w:rPr>
              <w:t xml:space="preserve">|   |   `-- providers/  aws.js, gemini.js (Groq + Gemini), local.js, memory.js</w:t>
            </w:r>
          </w:p>
          <w:p>
            <w:pPr>
              <w:spacing w:after="0" w:line="228"/>
            </w:pPr>
            <w:r>
              <w:rPr>
                <w:rFonts w:ascii="Courier New" w:cs="Courier New" w:eastAsia="Courier New" w:hAnsi="Courier New"/>
                <w:sz w:val="16"/>
                <w:szCs w:val="16"/>
              </w:rPr>
              <w:t xml:space="preserve">|   |-- tests/          core, api, aws and cognito tests</w:t>
            </w:r>
          </w:p>
          <w:p>
            <w:pPr>
              <w:spacing w:after="0" w:line="228"/>
            </w:pPr>
            <w:r>
              <w:rPr>
                <w:rFonts w:ascii="Courier New" w:cs="Courier New" w:eastAsia="Courier New" w:hAnsi="Courier New"/>
                <w:sz w:val="16"/>
                <w:szCs w:val="16"/>
              </w:rPr>
              <w:t xml:space="preserve">|   `-- local-server.mjs</w:t>
            </w:r>
          </w:p>
          <w:p>
            <w:pPr>
              <w:spacing w:after="0" w:line="228"/>
            </w:pPr>
            <w:r>
              <w:rPr>
                <w:rFonts w:ascii="Courier New" w:cs="Courier New" w:eastAsia="Courier New" w:hAnsi="Courier New"/>
                <w:sz w:val="16"/>
                <w:szCs w:val="16"/>
              </w:rPr>
              <w:t xml:space="preserve">|-- shared/             nlp.js (tokeniser, TF-IDF, reference patterns), sample-data.js</w:t>
            </w:r>
          </w:p>
          <w:p>
            <w:pPr>
              <w:spacing w:after="0" w:line="228"/>
            </w:pPr>
            <w:r>
              <w:rPr>
                <w:rFonts w:ascii="Courier New" w:cs="Courier New" w:eastAsia="Courier New" w:hAnsi="Courier New"/>
                <w:sz w:val="16"/>
                <w:szCs w:val="16"/>
              </w:rPr>
              <w:t xml:space="preserve">|-- infra/              template.yaml, deploy.sh, destroy.sh</w:t>
            </w:r>
          </w:p>
          <w:p>
            <w:pPr>
              <w:spacing w:after="0" w:line="228"/>
            </w:pPr>
            <w:r>
              <w:rPr>
                <w:rFonts w:ascii="Courier New" w:cs="Courier New" w:eastAsia="Courier New" w:hAnsi="Courier New"/>
                <w:sz w:val="16"/>
                <w:szCs w:val="16"/>
              </w:rPr>
              <w:t xml:space="preserve">|-- src/                project website (about, project pages)</w:t>
            </w:r>
          </w:p>
          <w:p>
            <w:pPr>
              <w:spacing w:after="0" w:line="228"/>
            </w:pPr>
            <w:r>
              <w:rPr>
                <w:rFonts w:ascii="Courier New" w:cs="Courier New" w:eastAsia="Courier New" w:hAnsi="Courier New"/>
                <w:sz w:val="16"/>
                <w:szCs w:val="16"/>
              </w:rPr>
              <w:t xml:space="preserve">|-- tests/              engine test, Playwright browser scripts</w:t>
            </w:r>
          </w:p>
          <w:p>
            <w:pPr>
              <w:spacing w:after="0" w:line="228"/>
            </w:pPr>
            <w:r>
              <w:rPr>
                <w:rFonts w:ascii="Courier New" w:cs="Courier New" w:eastAsia="Courier New" w:hAnsi="Courier New"/>
                <w:sz w:val="16"/>
                <w:szCs w:val="16"/>
              </w:rPr>
              <w:t xml:space="preserve">|-- docs/               DEPLOY.md, manual/, paper/</w:t>
            </w:r>
          </w:p>
          <w:p>
            <w:pPr>
              <w:spacing w:after="0" w:line="228"/>
            </w:pPr>
            <w:r>
              <w:rPr>
                <w:rFonts w:ascii="Courier New" w:cs="Courier New" w:eastAsia="Courier New" w:hAnsi="Courier New"/>
                <w:sz w:val="16"/>
                <w:szCs w:val="16"/>
              </w:rPr>
              <w:t xml:space="preserve">`-- build.mjs           builds site, app and Lambda bundle</w:t>
            </w:r>
          </w:p>
        </w:tc>
      </w:tr>
    </w:tbl>
    <w:p>
      <w:pPr>
        <w:spacing w:after="120"/>
      </w:pPr>
    </w:p>
    <w:p>
      <w:pPr>
        <w:keepNext/>
        <w:spacing w:after="100" w:before="200"/>
        <w:jc w:val="center"/>
      </w:pPr>
      <w:r>
        <w:rPr>
          <w:b/>
          <w:bCs/>
          <w:sz w:val="22"/>
          <w:szCs w:val="22"/>
        </w:rPr>
        <w:t xml:space="preserve">Table 5.2: Size of the code base (non-blank lines)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191"/>
        <w:gridCol w:w="1298"/>
        <w:gridCol w:w="1817"/>
      </w:tblGrid>
      <w:tr>
        <w:trPr>
          <w:cantSplit/>
          <w:tblHeader/>
        </w:trPr>
        <w:tc>
          <w:tcPr>
            <w:tcW w:type="dxa" w:w="519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Part</w:t>
            </w:r>
          </w:p>
        </w:tc>
        <w:tc>
          <w:tcPr>
            <w:tcW w:type="dxa" w:w="129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Files</w:t>
            </w:r>
          </w:p>
        </w:tc>
        <w:tc>
          <w:tcPr>
            <w:tcW w:type="dxa" w:w="181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Non-blank lines</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Web application JavaScript (app/js)</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19</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1,225</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Web application CSS and HTML</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442</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Backend (backend/src)</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15</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1,276</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Shared engine (shared)</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350</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Infrastructure (infra)</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354</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Tests (tests, backend/tests)</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16</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981</w:t>
            </w:r>
          </w:p>
        </w:tc>
      </w:tr>
      <w:tr>
        <w:trPr>
          <w:cantSplit/>
        </w:trPr>
        <w:tc>
          <w:tcPr>
            <w:tcW w:type="dxa" w:w="51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Project website (src)</w:t>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16</w:t>
            </w:r>
          </w:p>
        </w:tc>
        <w:tc>
          <w:tcPr>
            <w:tcW w:type="dxa" w:w="18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2,586</w:t>
            </w:r>
          </w:p>
        </w:tc>
      </w:tr>
    </w:tbl>
    <w:p>
      <w:pPr>
        <w:spacing w:after="120"/>
      </w:pPr>
    </w:p>
    <w:p>
      <w:pPr>
        <w:spacing w:after="120" w:before="0" w:line="360"/>
        <w:jc w:val="both"/>
      </w:pPr>
      <w:r>
        <w:t xml:space="preserve">The API exposes 28 endpoints (Appendix A). All of them sit behind the JWT authorizer; the API function additionally rejects requests without a user id, so no route can be added accidentally without authentication.</w:t>
      </w:r>
    </w:p>
    <w:p>
      <w:pPr>
        <w:pStyle w:val="Heading2"/>
        <w:keepNext/>
        <w:spacing w:after="120" w:before="240"/>
      </w:pPr>
      <w:r>
        <w:rPr>
          <w:b/>
          <w:bCs/>
          <w:sz w:val="28"/>
          <w:szCs w:val="28"/>
        </w:rPr>
        <w:t xml:space="preserve">5.3 Key Algorithms and Logic</w:t>
      </w:r>
    </w:p>
    <w:p>
      <w:pPr>
        <w:pStyle w:val="Heading3"/>
        <w:keepNext/>
        <w:spacing w:after="80" w:before="160"/>
      </w:pPr>
      <w:r>
        <w:rPr>
          <w:b/>
          <w:bCs/>
          <w:sz w:val="24"/>
          <w:szCs w:val="24"/>
        </w:rPr>
        <w:t xml:space="preserve">5.3.1 Reference and follow-up detection</w:t>
      </w:r>
    </w:p>
    <w:p>
      <w:pPr>
        <w:spacing w:after="120" w:before="0" w:line="360"/>
        <w:jc w:val="both"/>
      </w:pPr>
      <w:r>
        <w:t xml:space="preserve">References are detected with hand-written regular expressions so that every match can be explained by the rule that fired. Six patterns detect backward references and seven detect forward follow-ups; Listing 5.2 shows a subset of the forward patterns.</w:t>
      </w:r>
    </w:p>
    <w:p>
      <w:pPr>
        <w:keepNext/>
        <w:spacing w:after="100" w:before="200"/>
        <w:jc w:val="center"/>
      </w:pPr>
      <w:r>
        <w:rPr>
          <w:b/>
          <w:bCs/>
          <w:sz w:val="22"/>
          <w:szCs w:val="22"/>
        </w:rPr>
        <w:t xml:space="preserve">Listing 5.2: Follow-up patterns - shared/nlp.js (abridged)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const FWD_PATTERNS = [</w:t>
            </w:r>
          </w:p>
          <w:p>
            <w:pPr>
              <w:spacing w:after="0" w:line="228"/>
            </w:pPr>
            <w:r>
              <w:rPr>
                <w:rFonts w:ascii="Courier New" w:cs="Courier New" w:eastAsia="Courier New" w:hAnsi="Courier New"/>
                <w:sz w:val="16"/>
                <w:szCs w:val="16"/>
              </w:rPr>
              <w:t xml:space="preserve">  /\b(?:in|during|for)\s+the\s+(?:next|following|upcoming)\s+(?:video|tutorial|session|lecture|class|...)s?\b/i,</w:t>
            </w:r>
          </w:p>
          <w:p>
            <w:pPr>
              <w:spacing w:after="0" w:line="228"/>
            </w:pPr>
            <w:r>
              <w:rPr>
                <w:rFonts w:ascii="Courier New" w:cs="Courier New" w:eastAsia="Courier New" w:hAnsi="Courier New"/>
                <w:sz w:val="16"/>
                <w:szCs w:val="16"/>
              </w:rPr>
              <w:t xml:space="preserve">  /\b(?:next|following)\s+(?:video|tutorial|session|lecture|meeting|class|...)\b/i,</w:t>
            </w:r>
          </w:p>
          <w:p>
            <w:pPr>
              <w:spacing w:after="0" w:line="228"/>
            </w:pPr>
            <w:r>
              <w:rPr>
                <w:rFonts w:ascii="Courier New" w:cs="Courier New" w:eastAsia="Courier New" w:hAnsi="Courier New"/>
                <w:sz w:val="16"/>
                <w:szCs w:val="16"/>
              </w:rPr>
              <w:t xml:space="preserve">  /\bnext time\b/i,</w:t>
            </w:r>
          </w:p>
          <w:p>
            <w:pPr>
              <w:spacing w:after="0" w:line="228"/>
            </w:pPr>
            <w:r>
              <w:rPr>
                <w:rFonts w:ascii="Courier New" w:cs="Courier New" w:eastAsia="Courier New" w:hAnsi="Courier New"/>
                <w:sz w:val="16"/>
                <w:szCs w:val="16"/>
              </w:rPr>
              <w:t xml:space="preserve">  /\bin a (?:future|later|follow-?up) (?:video|tutorial|session|lecture|part|...)\b/i,</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export function detectForward(chunks) {</w:t>
            </w:r>
          </w:p>
          <w:p>
            <w:pPr>
              <w:spacing w:after="0" w:line="228"/>
            </w:pPr>
            <w:r>
              <w:rPr>
                <w:rFonts w:ascii="Courier New" w:cs="Courier New" w:eastAsia="Courier New" w:hAnsi="Courier New"/>
                <w:sz w:val="16"/>
                <w:szCs w:val="16"/>
              </w:rPr>
              <w:t xml:space="preserve">  const found = [];</w:t>
            </w:r>
          </w:p>
          <w:p>
            <w:pPr>
              <w:spacing w:after="0" w:line="228"/>
            </w:pPr>
            <w:r>
              <w:rPr>
                <w:rFonts w:ascii="Courier New" w:cs="Courier New" w:eastAsia="Courier New" w:hAnsi="Courier New"/>
                <w:sz w:val="16"/>
                <w:szCs w:val="16"/>
              </w:rPr>
              <w:t xml:space="preserve">  chunks.forEach((c, i) =&gt; {</w:t>
            </w:r>
          </w:p>
          <w:p>
            <w:pPr>
              <w:spacing w:after="0" w:line="228"/>
            </w:pPr>
            <w:r>
              <w:rPr>
                <w:rFonts w:ascii="Courier New" w:cs="Courier New" w:eastAsia="Courier New" w:hAnsi="Courier New"/>
                <w:sz w:val="16"/>
                <w:szCs w:val="16"/>
              </w:rPr>
              <w:t xml:space="preserve">    for (const re of FWD_PATTERNS) {</w:t>
            </w:r>
          </w:p>
          <w:p>
            <w:pPr>
              <w:spacing w:after="0" w:line="228"/>
            </w:pPr>
            <w:r>
              <w:rPr>
                <w:rFonts w:ascii="Courier New" w:cs="Courier New" w:eastAsia="Courier New" w:hAnsi="Courier New"/>
                <w:sz w:val="16"/>
                <w:szCs w:val="16"/>
              </w:rPr>
              <w:t xml:space="preserve">      const m = re.exec(c.text);</w:t>
            </w:r>
          </w:p>
          <w:p>
            <w:pPr>
              <w:spacing w:after="0" w:line="228"/>
            </w:pPr>
            <w:r>
              <w:rPr>
                <w:rFonts w:ascii="Courier New" w:cs="Courier New" w:eastAsia="Courier New" w:hAnsi="Courier New"/>
                <w:sz w:val="16"/>
                <w:szCs w:val="16"/>
              </w:rPr>
              <w:t xml:space="preserve">      if (m) { found.push({ chunk: c, chunkIndex: i, phrase: m[0], index: m.index }); break;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found;</w:t>
            </w:r>
          </w:p>
          <w:p>
            <w:pPr>
              <w:spacing w:after="0" w:line="228"/>
            </w:pPr>
            <w:r>
              <w:rPr>
                <w:rFonts w:ascii="Courier New" w:cs="Courier New" w:eastAsia="Courier New" w:hAnsi="Courier New"/>
                <w:sz w:val="16"/>
                <w:szCs w:val="16"/>
              </w:rPr>
              <w:t xml:space="preserve">}</w:t>
            </w:r>
          </w:p>
        </w:tc>
      </w:tr>
    </w:tbl>
    <w:p>
      <w:pPr>
        <w:spacing w:after="120"/>
      </w:pPr>
    </w:p>
    <w:p>
      <w:pPr>
        <w:pStyle w:val="Heading3"/>
        <w:keepNext/>
        <w:spacing w:after="80" w:before="160"/>
      </w:pPr>
      <w:r>
        <w:rPr>
          <w:b/>
          <w:bCs/>
          <w:sz w:val="24"/>
          <w:szCs w:val="24"/>
        </w:rPr>
        <w:t xml:space="preserve">5.3.2 Candidate scoring and remembered references</w:t>
      </w:r>
    </w:p>
    <w:p>
      <w:pPr>
        <w:spacing w:after="120" w:before="0" w:line="360"/>
        <w:jc w:val="both"/>
      </w:pPr>
      <w:r>
        <w:t xml:space="preserve">For each reference the query is the referring chunk plus the following chunk, with words that describe the act of referring (earlier, tutorial, video, ...) removed. Candidates come only from other recordings. In lexical mode a candidate must reach a TF-IDF cosine of 0.30; in semantic mode the score is 0.8 times the embedding similarity plus 0.2 times the lexical score and must reach 0.50. After each new recording is indexed, every pending reference is scored against the new chunks only, and a notification is written with a conditional put so that the same pair is never announced twice.</w:t>
      </w:r>
    </w:p>
    <w:p>
      <w:pPr>
        <w:keepNext/>
        <w:spacing w:after="100" w:before="200"/>
        <w:jc w:val="center"/>
      </w:pPr>
      <w:r>
        <w:rPr>
          <w:b/>
          <w:bCs/>
          <w:sz w:val="22"/>
          <w:szCs w:val="22"/>
        </w:rPr>
        <w:t xml:space="preserve">Listing 5.3: Score combination - backend/src/core/library.js (abridged)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export const DEFAULTS = {</w:t>
            </w:r>
          </w:p>
          <w:p>
            <w:pPr>
              <w:spacing w:after="0" w:line="228"/>
            </w:pPr>
            <w:r>
              <w:rPr>
                <w:rFonts w:ascii="Courier New" w:cs="Courier New" w:eastAsia="Courier New" w:hAnsi="Courier New"/>
                <w:sz w:val="16"/>
                <w:szCs w:val="16"/>
              </w:rPr>
              <w:t xml:space="preserve">  refTfidf: 0.3, refSemantic: 0.5,      // reference matching thresholds</w:t>
            </w:r>
          </w:p>
          <w:p>
            <w:pPr>
              <w:spacing w:after="0" w:line="228"/>
            </w:pPr>
            <w:r>
              <w:rPr>
                <w:rFonts w:ascii="Courier New" w:cs="Courier New" w:eastAsia="Courier New" w:hAnsi="Courier New"/>
                <w:sz w:val="16"/>
                <w:szCs w:val="16"/>
              </w:rPr>
              <w:t xml:space="preserve">  askTfidf: 0.14, askSemantic: 0.33,    // question thresholds</w:t>
            </w:r>
          </w:p>
          <w:p>
            <w:pPr>
              <w:spacing w:after="0" w:line="228"/>
            </w:pPr>
            <w:r>
              <w:rPr>
                <w:rFonts w:ascii="Courier New" w:cs="Courier New" w:eastAsia="Courier New" w:hAnsi="Courier New"/>
                <w:sz w:val="16"/>
                <w:szCs w:val="16"/>
              </w:rPr>
              <w:t xml:space="preserve">  semanticLexicalWeight: 0.2,</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if (queryVec &amp;&amp; v) {</w:t>
            </w:r>
          </w:p>
          <w:p>
            <w:pPr>
              <w:spacing w:after="0" w:line="228"/>
            </w:pPr>
            <w:r>
              <w:rPr>
                <w:rFonts w:ascii="Courier New" w:cs="Courier New" w:eastAsia="Courier New" w:hAnsi="Courier New"/>
                <w:sz w:val="16"/>
                <w:szCs w:val="16"/>
              </w:rPr>
              <w:t xml:space="preserve">  score = (1 - this.cfg.semanticLexicalWeight) * dot(queryVec, v) + this.cfg.semanticLexicalWeight * lex;</w:t>
            </w:r>
          </w:p>
          <w:p>
            <w:pPr>
              <w:spacing w:after="0" w:line="228"/>
            </w:pPr>
            <w:r>
              <w:rPr>
                <w:rFonts w:ascii="Courier New" w:cs="Courier New" w:eastAsia="Courier New" w:hAnsi="Courier New"/>
                <w:sz w:val="16"/>
                <w:szCs w:val="16"/>
              </w:rPr>
              <w:t xml:space="preserve">  mode = "semantic";</w:t>
            </w:r>
          </w:p>
          <w:p>
            <w:pPr>
              <w:spacing w:after="0" w:line="228"/>
            </w:pPr>
            <w:r>
              <w:rPr>
                <w:rFonts w:ascii="Courier New" w:cs="Courier New" w:eastAsia="Courier New" w:hAnsi="Courier New"/>
                <w:sz w:val="16"/>
                <w:szCs w:val="16"/>
              </w:rPr>
              <w:t xml:space="preserve">} else { score = lex; mode = "tfidf"; }</w:t>
            </w:r>
          </w:p>
          <w:p>
            <w:pPr>
              <w:spacing w:after="0" w:line="228"/>
            </w:pPr>
            <w:r>
              <w:rPr>
                <w:rFonts w:ascii="Courier New" w:cs="Courier New" w:eastAsia="Courier New" w:hAnsi="Courier New"/>
                <w:sz w:val="16"/>
                <w:szCs w:val="16"/>
              </w:rPr>
              <w:t xml:space="preserve">hits.push({ chunk: c, score, mode, passes: score &gt;= th[mode] });</w:t>
            </w:r>
          </w:p>
        </w:tc>
      </w:tr>
    </w:tbl>
    <w:p>
      <w:pPr>
        <w:spacing w:after="120"/>
      </w:pPr>
    </w:p>
    <w:p>
      <w:pPr>
        <w:pStyle w:val="Heading3"/>
        <w:keepNext/>
        <w:spacing w:after="80" w:before="160"/>
      </w:pPr>
      <w:r>
        <w:rPr>
          <w:b/>
          <w:bCs/>
          <w:sz w:val="24"/>
          <w:szCs w:val="24"/>
        </w:rPr>
        <w:t xml:space="preserve">5.3.3 Extractive notes</w:t>
      </w:r>
    </w:p>
    <w:p>
      <w:pPr>
        <w:spacing w:after="120" w:before="0" w:line="360"/>
        <w:jc w:val="both"/>
      </w:pPr>
      <w:r>
        <w:t xml:space="preserve">When no language model answers, notes are extracted. Each chunk's centrality is its average TF-IDF cosine similarity to all other chunks, a simplified form of LexRank [5]. At most one key point is taken per equal-length segment of the recording (up to eight), the summary is built from the first sentences of the three most central chunks, and action items and decisions are found with keyword patterns.</w:t>
      </w:r>
    </w:p>
    <w:p>
      <w:pPr>
        <w:keepNext/>
        <w:spacing w:after="100" w:before="200"/>
        <w:jc w:val="center"/>
      </w:pPr>
      <w:r>
        <w:rPr>
          <w:b/>
          <w:bCs/>
          <w:sz w:val="22"/>
          <w:szCs w:val="22"/>
        </w:rPr>
        <w:t xml:space="preserve">Listing 5.4: Chunk centrality - backend/src/core/notes.js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function centrality(chunks) {</w:t>
            </w:r>
          </w:p>
          <w:p>
            <w:pPr>
              <w:spacing w:after="0" w:line="228"/>
            </w:pPr>
            <w:r>
              <w:rPr>
                <w:rFonts w:ascii="Courier New" w:cs="Courier New" w:eastAsia="Courier New" w:hAnsi="Courier New"/>
                <w:sz w:val="16"/>
                <w:szCs w:val="16"/>
              </w:rPr>
              <w:t xml:space="preserve">  const idx = buildIndex(chunks.map((c) =&gt; ({ id: c.id, videoId: "x", start: 0, text: c.text })));</w:t>
            </w:r>
          </w:p>
          <w:p>
            <w:pPr>
              <w:spacing w:after="0" w:line="228"/>
            </w:pPr>
            <w:r>
              <w:rPr>
                <w:rFonts w:ascii="Courier New" w:cs="Courier New" w:eastAsia="Courier New" w:hAnsi="Courier New"/>
                <w:sz w:val="16"/>
                <w:szCs w:val="16"/>
              </w:rPr>
              <w:t xml:space="preserve">  const vecs = idx.docs.map((d) =&gt; d.vec);</w:t>
            </w:r>
          </w:p>
          <w:p>
            <w:pPr>
              <w:spacing w:after="0" w:line="228"/>
            </w:pPr>
            <w:r>
              <w:rPr>
                <w:rFonts w:ascii="Courier New" w:cs="Courier New" w:eastAsia="Courier New" w:hAnsi="Courier New"/>
                <w:sz w:val="16"/>
                <w:szCs w:val="16"/>
              </w:rPr>
              <w:t xml:space="preserve">  return chunks.map((_, i) =&gt; {</w:t>
            </w:r>
          </w:p>
          <w:p>
            <w:pPr>
              <w:spacing w:after="0" w:line="228"/>
            </w:pPr>
            <w:r>
              <w:rPr>
                <w:rFonts w:ascii="Courier New" w:cs="Courier New" w:eastAsia="Courier New" w:hAnsi="Courier New"/>
                <w:sz w:val="16"/>
                <w:szCs w:val="16"/>
              </w:rPr>
              <w:t xml:space="preserve">    let s = 0;</w:t>
            </w:r>
          </w:p>
          <w:p>
            <w:pPr>
              <w:spacing w:after="0" w:line="228"/>
            </w:pPr>
            <w:r>
              <w:rPr>
                <w:rFonts w:ascii="Courier New" w:cs="Courier New" w:eastAsia="Courier New" w:hAnsi="Courier New"/>
                <w:sz w:val="16"/>
                <w:szCs w:val="16"/>
              </w:rPr>
              <w:t xml:space="preserve">    for (let j = 0; j &lt; vecs.length; j++) if (i !== j) s += cosine(vecs[i], vecs[j]);</w:t>
            </w:r>
          </w:p>
          <w:p>
            <w:pPr>
              <w:spacing w:after="0" w:line="228"/>
            </w:pPr>
            <w:r>
              <w:rPr>
                <w:rFonts w:ascii="Courier New" w:cs="Courier New" w:eastAsia="Courier New" w:hAnsi="Courier New"/>
                <w:sz w:val="16"/>
                <w:szCs w:val="16"/>
              </w:rPr>
              <w:t xml:space="preserve">    return s / Math.max(1, vecs.length - 1);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w:t>
            </w:r>
          </w:p>
        </w:tc>
      </w:tr>
    </w:tbl>
    <w:p>
      <w:pPr>
        <w:spacing w:after="120"/>
      </w:pPr>
    </w:p>
    <w:p>
      <w:pPr>
        <w:pStyle w:val="Heading3"/>
        <w:keepNext/>
        <w:spacing w:after="80" w:before="160"/>
      </w:pPr>
      <w:r>
        <w:rPr>
          <w:b/>
          <w:bCs/>
          <w:sz w:val="24"/>
          <w:szCs w:val="24"/>
        </w:rPr>
        <w:t xml:space="preserve">5.3.4 Grounded answers with citation checking</w:t>
      </w:r>
    </w:p>
    <w:p>
      <w:pPr>
        <w:spacing w:after="120" w:before="0" w:line="360"/>
        <w:jc w:val="both"/>
      </w:pPr>
      <w:r>
        <w:t xml:space="preserve">Both the Ask tab (answers from transcript moments) and ask-your-notes number up to 25 retrieved passages in the prompt and instruct the model to answer only from them, cite them as [n] and reply NOT_IN_NOTES otherwise. Deployed models use several citation styles, so the server normalises them before checking; an answer without a valid citation is discarded rather than shown.</w:t>
      </w:r>
    </w:p>
    <w:p>
      <w:pPr>
        <w:keepNext/>
        <w:spacing w:after="100" w:before="200"/>
        <w:jc w:val="center"/>
      </w:pPr>
      <w:r>
        <w:rPr>
          <w:b/>
          <w:bCs/>
          <w:sz w:val="22"/>
          <w:szCs w:val="22"/>
        </w:rPr>
        <w:t xml:space="preserve">Listing 5.5: Citation normalisation and check - backend/src/core/notesask.js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export function parseAnswer(reply, ps) {</w:t>
            </w:r>
          </w:p>
          <w:p>
            <w:pPr>
              <w:spacing w:after="0" w:line="228"/>
            </w:pPr>
            <w:r>
              <w:rPr>
                <w:rFonts w:ascii="Courier New" w:cs="Courier New" w:eastAsia="Courier New" w:hAnsi="Courier New"/>
                <w:sz w:val="16"/>
                <w:szCs w:val="16"/>
              </w:rPr>
              <w:t xml:space="preserve">  // models vary in citation style: [1, 3], \u30101\u3011, \u30101\u2020L1-L2\u3011, [1-2] all become [1][3]</w:t>
            </w:r>
          </w:p>
          <w:p>
            <w:pPr>
              <w:spacing w:after="0" w:line="228"/>
            </w:pPr>
            <w:r>
              <w:rPr>
                <w:rFonts w:ascii="Courier New" w:cs="Courier New" w:eastAsia="Courier New" w:hAnsi="Courier New"/>
                <w:sz w:val="16"/>
                <w:szCs w:val="16"/>
              </w:rPr>
              <w:t xml:space="preserve">  const text = String(reply || "").trim()</w:t>
            </w:r>
          </w:p>
          <w:p>
            <w:pPr>
              <w:spacing w:after="0" w:line="228"/>
            </w:pPr>
            <w:r>
              <w:rPr>
                <w:rFonts w:ascii="Courier New" w:cs="Courier New" w:eastAsia="Courier New" w:hAnsi="Courier New"/>
                <w:sz w:val="16"/>
                <w:szCs w:val="16"/>
              </w:rPr>
              <w:t xml:space="preserve">    .replace(/[\u3010\[]\s*(\d{1,3})\s*\u2020[^\u3011\]]*[\u3011\]]/g, "[$1]")</w:t>
            </w:r>
          </w:p>
          <w:p>
            <w:pPr>
              <w:spacing w:after="0" w:line="228"/>
            </w:pPr>
            <w:r>
              <w:rPr>
                <w:rFonts w:ascii="Courier New" w:cs="Courier New" w:eastAsia="Courier New" w:hAnsi="Courier New"/>
                <w:sz w:val="16"/>
                <w:szCs w:val="16"/>
              </w:rPr>
              <w:t xml:space="preserve">    .replace(/[\u3010\[]\s*(\d{1,3}(?:\s*[,;-]\s*\d{1,3})+)\s*[\u3011\]]/g, (_, l) =&gt; l.split(/\s*[,;-]\s*/).map((n) =&gt; `[${n}]`).join(""))</w:t>
            </w:r>
          </w:p>
          <w:p>
            <w:pPr>
              <w:spacing w:after="0" w:line="228"/>
            </w:pPr>
            <w:r>
              <w:rPr>
                <w:rFonts w:ascii="Courier New" w:cs="Courier New" w:eastAsia="Courier New" w:hAnsi="Courier New"/>
                <w:sz w:val="16"/>
                <w:szCs w:val="16"/>
              </w:rPr>
              <w:t xml:space="preserve">    .replace(/\u3010\s*(\d{1,3})\s*\u3011/g, "[$1]");</w:t>
            </w:r>
          </w:p>
          <w:p>
            <w:pPr>
              <w:spacing w:after="0" w:line="228"/>
            </w:pPr>
            <w:r>
              <w:rPr>
                <w:rFonts w:ascii="Courier New" w:cs="Courier New" w:eastAsia="Courier New" w:hAnsi="Courier New"/>
                <w:sz w:val="16"/>
                <w:szCs w:val="16"/>
              </w:rPr>
              <w:t xml:space="preserve">  if (!text || /^NOT_IN_NOTES\b/i.test(text)) return null;</w:t>
            </w:r>
          </w:p>
          <w:p>
            <w:pPr>
              <w:spacing w:after="0" w:line="228"/>
            </w:pPr>
            <w:r>
              <w:rPr>
                <w:rFonts w:ascii="Courier New" w:cs="Courier New" w:eastAsia="Courier New" w:hAnsi="Courier New"/>
                <w:sz w:val="16"/>
                <w:szCs w:val="16"/>
              </w:rPr>
              <w:t xml:space="preserve">  const cites = [...new Set([...text.matchAll(/\[(\d{1,3})\]/g)].map((m) =&gt; Number(m[1]))</w:t>
            </w:r>
          </w:p>
          <w:p>
            <w:pPr>
              <w:spacing w:after="0" w:line="228"/>
            </w:pPr>
            <w:r>
              <w:rPr>
                <w:rFonts w:ascii="Courier New" w:cs="Courier New" w:eastAsia="Courier New" w:hAnsi="Courier New"/>
                <w:sz w:val="16"/>
                <w:szCs w:val="16"/>
              </w:rPr>
              <w:t xml:space="preserve">    .filter((n) =&gt; n &gt;= 1 &amp;&amp; n &lt;= ps.length))];</w:t>
            </w:r>
          </w:p>
          <w:p>
            <w:pPr>
              <w:spacing w:after="0" w:line="228"/>
            </w:pPr>
            <w:r>
              <w:rPr>
                <w:rFonts w:ascii="Courier New" w:cs="Courier New" w:eastAsia="Courier New" w:hAnsi="Courier New"/>
                <w:sz w:val="16"/>
                <w:szCs w:val="16"/>
              </w:rPr>
              <w:t xml:space="preserve">  if (!cites.length) return null; // an uncited answer cannot be verified, so it is not shown</w:t>
            </w:r>
          </w:p>
          <w:p>
            <w:pPr>
              <w:spacing w:after="0" w:line="228"/>
            </w:pPr>
            <w:r>
              <w:rPr>
                <w:rFonts w:ascii="Courier New" w:cs="Courier New" w:eastAsia="Courier New" w:hAnsi="Courier New"/>
                <w:sz w:val="16"/>
                <w:szCs w:val="16"/>
              </w:rPr>
              <w:t xml:space="preserve">  return { text: text.slice(0, 900), cites };</w:t>
            </w:r>
          </w:p>
          <w:p>
            <w:pPr>
              <w:spacing w:after="0" w:line="228"/>
            </w:pPr>
            <w:r>
              <w:rPr>
                <w:rFonts w:ascii="Courier New" w:cs="Courier New" w:eastAsia="Courier New" w:hAnsi="Courier New"/>
                <w:sz w:val="16"/>
                <w:szCs w:val="16"/>
              </w:rPr>
              <w:t xml:space="preserve">}</w:t>
            </w:r>
          </w:p>
        </w:tc>
      </w:tr>
    </w:tbl>
    <w:p>
      <w:pPr>
        <w:spacing w:after="120"/>
      </w:pPr>
    </w:p>
    <w:p>
      <w:pPr>
        <w:pStyle w:val="Heading3"/>
        <w:keepNext/>
        <w:spacing w:after="80" w:before="160"/>
      </w:pPr>
      <w:r>
        <w:rPr>
          <w:b/>
          <w:bCs/>
          <w:sz w:val="24"/>
          <w:szCs w:val="24"/>
        </w:rPr>
        <w:t xml:space="preserve">5.3.5 Language-model fallback chain</w:t>
      </w:r>
    </w:p>
    <w:p>
      <w:pPr>
        <w:spacing w:after="120" w:before="0" w:line="360"/>
        <w:jc w:val="both"/>
      </w:pPr>
      <w:r>
        <w:t xml:space="preserve">On first deployment the account's Bedrock quota was zero tokens per day for every model. The backend therefore wraps the providers in a chain that returns the first successful answer. Each provider has a time budget (12 s in the API so a request finishes inside API Gateway's 29-second limit, and 60 or 240 s in the worker) and retries with back-off on rate-limit and server errors. Bedrock resumes automatically when the quota is raised.</w:t>
      </w:r>
    </w:p>
    <w:p>
      <w:pPr>
        <w:keepNext/>
        <w:spacing w:after="100" w:before="200"/>
        <w:jc w:val="center"/>
      </w:pPr>
      <w:r>
        <w:rPr>
          <w:b/>
          <w:bCs/>
          <w:sz w:val="22"/>
          <w:szCs w:val="22"/>
        </w:rPr>
        <w:t xml:space="preserve">Listing 5.6: Provider chain - backend/src/providers/gemini.js and lambda.js (abridged)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export function chainLlm(models) {</w:t>
            </w:r>
          </w:p>
          <w:p>
            <w:pPr>
              <w:spacing w:after="0" w:line="228"/>
            </w:pPr>
            <w:r>
              <w:rPr>
                <w:rFonts w:ascii="Courier New" w:cs="Courier New" w:eastAsia="Courier New" w:hAnsi="Courier New"/>
                <w:sz w:val="16"/>
                <w:szCs w:val="16"/>
              </w:rPr>
              <w:t xml:space="preserve">  const list = models.filter(Boolean);</w:t>
            </w:r>
          </w:p>
          <w:p>
            <w:pPr>
              <w:spacing w:after="0" w:line="228"/>
            </w:pPr>
            <w:r>
              <w:rPr>
                <w:rFonts w:ascii="Courier New" w:cs="Courier New" w:eastAsia="Courier New" w:hAnsi="Courier New"/>
                <w:sz w:val="16"/>
                <w:szCs w:val="16"/>
              </w:rPr>
              <w:t xml:space="preserve">  return { async complete(req) {</w:t>
            </w:r>
          </w:p>
          <w:p>
            <w:pPr>
              <w:spacing w:after="0" w:line="228"/>
            </w:pPr>
            <w:r>
              <w:rPr>
                <w:rFonts w:ascii="Courier New" w:cs="Courier New" w:eastAsia="Courier New" w:hAnsi="Courier New"/>
                <w:sz w:val="16"/>
                <w:szCs w:val="16"/>
              </w:rPr>
              <w:t xml:space="preserve">    let last;</w:t>
            </w:r>
          </w:p>
          <w:p>
            <w:pPr>
              <w:spacing w:after="0" w:line="228"/>
            </w:pPr>
            <w:r>
              <w:rPr>
                <w:rFonts w:ascii="Courier New" w:cs="Courier New" w:eastAsia="Courier New" w:hAnsi="Courier New"/>
                <w:sz w:val="16"/>
                <w:szCs w:val="16"/>
              </w:rPr>
              <w:t xml:space="preserve">    for (const m of list) {</w:t>
            </w:r>
          </w:p>
          <w:p>
            <w:pPr>
              <w:spacing w:after="0" w:line="228"/>
            </w:pPr>
            <w:r>
              <w:rPr>
                <w:rFonts w:ascii="Courier New" w:cs="Courier New" w:eastAsia="Courier New" w:hAnsi="Courier New"/>
                <w:sz w:val="16"/>
                <w:szCs w:val="16"/>
              </w:rPr>
              <w:t xml:space="preserve">      try { return await m.complete(req); }</w:t>
            </w:r>
          </w:p>
          <w:p>
            <w:pPr>
              <w:spacing w:after="0" w:line="228"/>
            </w:pPr>
            <w:r>
              <w:rPr>
                <w:rFonts w:ascii="Courier New" w:cs="Courier New" w:eastAsia="Courier New" w:hAnsi="Courier New"/>
                <w:sz w:val="16"/>
                <w:szCs w:val="16"/>
              </w:rPr>
              <w:t xml:space="preserve">      catch (e) { last = e; console.error("model failed, trying the next one:", e.message);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throw last;</w:t>
            </w:r>
          </w:p>
          <w:p>
            <w:pPr>
              <w:spacing w:after="0" w:line="228"/>
            </w:pPr>
            <w:r>
              <w:rPr>
                <w:rFonts w:ascii="Courier New" w:cs="Courier New" w:eastAsia="Courier New" w:hAnsi="Courier New"/>
                <w:sz w:val="16"/>
                <w:szCs w:val="16"/>
              </w:rPr>
              <w:t xml:space="preserve">  } };</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lambda.js</w:t>
            </w:r>
          </w:p>
          <w:p>
            <w:pPr>
              <w:spacing w:after="0" w:line="228"/>
            </w:pPr>
            <w:r>
              <w:rPr>
                <w:rFonts w:ascii="Courier New" w:cs="Courier New" w:eastAsia="Courier New" w:hAnsi="Courier New"/>
                <w:sz w:val="16"/>
                <w:szCs w:val="16"/>
              </w:rPr>
              <w:t xml:space="preserve">llm: chainLlm([ awsLlm({ modelId: NOTES_MODEL_ID, region: BEDROCK_REGION }),</w:t>
            </w:r>
          </w:p>
          <w:p>
            <w:pPr>
              <w:spacing w:after="0" w:line="228"/>
            </w:pPr>
            <w:r>
              <w:rPr>
                <w:rFonts w:ascii="Courier New" w:cs="Courier New" w:eastAsia="Courier New" w:hAnsi="Courier New"/>
                <w:sz w:val="16"/>
                <w:szCs w:val="16"/>
              </w:rPr>
              <w:t xml:space="preserve">                openAiLlm({ apiKey: GROQ_API_KEY, model: GROQ_MODEL }),</w:t>
            </w:r>
          </w:p>
          <w:p>
            <w:pPr>
              <w:spacing w:after="0" w:line="228"/>
            </w:pPr>
            <w:r>
              <w:rPr>
                <w:rFonts w:ascii="Courier New" w:cs="Courier New" w:eastAsia="Courier New" w:hAnsi="Courier New"/>
                <w:sz w:val="16"/>
                <w:szCs w:val="16"/>
              </w:rPr>
              <w:t xml:space="preserve">                geminiLlm({ apiKey: GEMINI_API_KEY, model: GEMINI_MODEL }) ]),</w:t>
            </w:r>
          </w:p>
        </w:tc>
      </w:tr>
    </w:tbl>
    <w:p>
      <w:pPr>
        <w:spacing w:after="120"/>
      </w:pPr>
    </w:p>
    <w:p>
      <w:pPr>
        <w:pStyle w:val="Heading3"/>
        <w:keepNext/>
        <w:spacing w:after="80" w:before="160"/>
      </w:pPr>
      <w:r>
        <w:rPr>
          <w:b/>
          <w:bCs/>
          <w:sz w:val="24"/>
          <w:szCs w:val="24"/>
        </w:rPr>
        <w:t xml:space="preserve">5.3.6 Starting a transcription safely</w:t>
      </w:r>
    </w:p>
    <w:p>
      <w:pPr>
        <w:spacing w:after="120" w:before="0" w:line="360"/>
        <w:jc w:val="both"/>
      </w:pPr>
      <w:r>
        <w:t xml:space="preserve">The start endpoint checks that the file really reached S3 and is within the size limit, then reserves the recording with a conditional update before calling Transcribe, so that a double click or a retried request cannot start two jobs. Each attempt gets its own job name because job names are unique per account.</w:t>
      </w:r>
    </w:p>
    <w:p>
      <w:pPr>
        <w:keepNext/>
        <w:spacing w:after="100" w:before="200"/>
        <w:jc w:val="center"/>
      </w:pPr>
      <w:r>
        <w:rPr>
          <w:b/>
          <w:bCs/>
          <w:sz w:val="22"/>
          <w:szCs w:val="22"/>
        </w:rPr>
        <w:t xml:space="preserve">Listing 5.7: Transcription start - backend/src/api.js (abridged)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const head = await ctx.storage.head(video.mediaKey);</w:t>
            </w:r>
          </w:p>
          <w:p>
            <w:pPr>
              <w:spacing w:after="0" w:line="228"/>
            </w:pPr>
            <w:r>
              <w:rPr>
                <w:rFonts w:ascii="Courier New" w:cs="Courier New" w:eastAsia="Courier New" w:hAnsi="Courier New"/>
                <w:sz w:val="16"/>
                <w:szCs w:val="16"/>
              </w:rPr>
              <w:t xml:space="preserve">if (!head) throw bad("The upload did not finish. Try uploading again.");</w:t>
            </w:r>
          </w:p>
          <w:p>
            <w:pPr>
              <w:spacing w:after="0" w:line="228"/>
            </w:pPr>
            <w:r>
              <w:rPr>
                <w:rFonts w:ascii="Courier New" w:cs="Courier New" w:eastAsia="Courier New" w:hAnsi="Courier New"/>
                <w:sz w:val="16"/>
                <w:szCs w:val="16"/>
              </w:rPr>
              <w:t xml:space="preserve">if (head.size &gt; ctx.config.maxMediaBytes) { await ctx.storage.delete(video.mediaKey); throw bad("That file is too large."); }</w:t>
            </w:r>
          </w:p>
          <w:p>
            <w:pPr>
              <w:spacing w:after="0" w:line="228"/>
            </w:pPr>
            <w:r>
              <w:rPr>
                <w:rFonts w:ascii="Courier New" w:cs="Courier New" w:eastAsia="Courier New" w:hAnsi="Courier New"/>
                <w:sz w:val="16"/>
                <w:szCs w:val="16"/>
              </w:rPr>
              <w:t xml:space="preserve">const attempt = (video.attempt || 0) + 1;</w:t>
            </w:r>
          </w:p>
          <w:p>
            <w:pPr>
              <w:spacing w:after="0" w:line="228"/>
            </w:pPr>
            <w:r>
              <w:rPr>
                <w:rFonts w:ascii="Courier New" w:cs="Courier New" w:eastAsia="Courier New" w:hAnsi="Courier New"/>
                <w:sz w:val="16"/>
                <w:szCs w:val="16"/>
              </w:rPr>
              <w:t xml:space="preserve">const jobName = `cn.${userId}.${video.id}.${attempt}`;</w:t>
            </w:r>
          </w:p>
          <w:p>
            <w:pPr>
              <w:spacing w:after="0" w:line="228"/>
            </w:pPr>
            <w:r>
              <w:rPr>
                <w:rFonts w:ascii="Courier New" w:cs="Courier New" w:eastAsia="Courier New" w:hAnsi="Courier New"/>
                <w:sz w:val="16"/>
                <w:szCs w:val="16"/>
              </w:rPr>
              <w:t xml:space="preserve">// reserve first so a double click cannot start two jobs</w:t>
            </w:r>
          </w:p>
          <w:p>
            <w:pPr>
              <w:spacing w:after="0" w:line="228"/>
            </w:pPr>
            <w:r>
              <w:rPr>
                <w:rFonts w:ascii="Courier New" w:cs="Courier New" w:eastAsia="Courier New" w:hAnsi="Courier New"/>
                <w:sz w:val="16"/>
                <w:szCs w:val="16"/>
              </w:rPr>
              <w:t xml:space="preserve">if (!(await S.patchVideo(video.id, { status: "transcribing", jobName, attempt, size: head.size },</w:t>
            </w:r>
          </w:p>
          <w:p>
            <w:pPr>
              <w:spacing w:after="0" w:line="228"/>
            </w:pPr>
            <w:r>
              <w:rPr>
                <w:rFonts w:ascii="Courier New" w:cs="Courier New" w:eastAsia="Courier New" w:hAnsi="Courier New"/>
                <w:sz w:val="16"/>
                <w:szCs w:val="16"/>
              </w:rPr>
              <w:t xml:space="preserve">    { ifStatus: ["awaiting_upload", "failed"] }))) throw bad("Transcription already started.");</w:t>
            </w:r>
          </w:p>
          <w:p>
            <w:pPr>
              <w:spacing w:after="0" w:line="228"/>
            </w:pPr>
            <w:r>
              <w:rPr>
                <w:rFonts w:ascii="Courier New" w:cs="Courier New" w:eastAsia="Courier New" w:hAnsi="Courier New"/>
                <w:sz w:val="16"/>
                <w:szCs w:val="16"/>
              </w:rPr>
              <w:t xml:space="preserve">await ctx.transcribe.start({ jobName, mediaKey: video.mediaKey,</w:t>
            </w:r>
          </w:p>
          <w:p>
            <w:pPr>
              <w:spacing w:after="0" w:line="228"/>
            </w:pPr>
            <w:r>
              <w:rPr>
                <w:rFonts w:ascii="Courier New" w:cs="Courier New" w:eastAsia="Courier New" w:hAnsi="Courier New"/>
                <w:sz w:val="16"/>
                <w:szCs w:val="16"/>
              </w:rPr>
              <w:t xml:space="preserve">    outputKey: `transcripts/${userId}/${video.id}.json`, language: video.language });</w:t>
            </w:r>
          </w:p>
        </w:tc>
      </w:tr>
    </w:tbl>
    <w:p>
      <w:pPr>
        <w:spacing w:after="120"/>
      </w:pPr>
    </w:p>
    <w:p>
      <w:pPr>
        <w:pStyle w:val="Heading2"/>
        <w:keepNext/>
        <w:spacing w:after="120" w:before="240"/>
      </w:pPr>
      <w:r>
        <w:rPr>
          <w:b/>
          <w:bCs/>
          <w:sz w:val="28"/>
          <w:szCs w:val="28"/>
        </w:rPr>
        <w:t xml:space="preserve">5.4 Cloud Deployment</w:t>
      </w:r>
    </w:p>
    <w:p>
      <w:pPr>
        <w:spacing w:after="120" w:before="0" w:line="360"/>
        <w:jc w:val="both"/>
      </w:pPr>
      <w:r>
        <w:t xml:space="preserve">All resources are declared in one SAM template (infra/template.yaml) and deployed as the CloudFormation stack </w:t>
      </w:r>
      <w:r>
        <w:rPr>
          <w:rFonts w:ascii="Courier New" w:cs="Courier New" w:eastAsia="Courier New" w:hAnsi="Courier New"/>
          <w:sz w:val="21"/>
          <w:szCs w:val="21"/>
        </w:rPr>
        <w:t xml:space="preserve">cloudnote-ai</w:t>
      </w:r>
      <w:r>
        <w:t xml:space="preserve">. The deploy script builds the site and Lambda bundle, packages the functions, deploys the stack, writes the site configuration (user pool and client id), uploads the site and invalidates the CloudFront cache. Listing 5.8 shows the table and the event rule.</w:t>
      </w:r>
    </w:p>
    <w:p>
      <w:pPr>
        <w:keepNext/>
        <w:spacing w:after="100" w:before="200"/>
        <w:jc w:val="center"/>
      </w:pPr>
      <w:r>
        <w:rPr>
          <w:b/>
          <w:bCs/>
          <w:sz w:val="22"/>
          <w:szCs w:val="22"/>
        </w:rPr>
        <w:t xml:space="preserve">Listing 5.8: Table and Transcribe event rule - infra/template.yaml (abridged)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Table:</w:t>
            </w:r>
          </w:p>
          <w:p>
            <w:pPr>
              <w:spacing w:after="0" w:line="228"/>
            </w:pPr>
            <w:r>
              <w:rPr>
                <w:rFonts w:ascii="Courier New" w:cs="Courier New" w:eastAsia="Courier New" w:hAnsi="Courier New"/>
                <w:sz w:val="16"/>
                <w:szCs w:val="16"/>
              </w:rPr>
              <w:t xml:space="preserve">  Type: AWS::DynamoDB::Table</w:t>
            </w:r>
          </w:p>
          <w:p>
            <w:pPr>
              <w:spacing w:after="0" w:line="228"/>
            </w:pPr>
            <w:r>
              <w:rPr>
                <w:rFonts w:ascii="Courier New" w:cs="Courier New" w:eastAsia="Courier New" w:hAnsi="Courier New"/>
                <w:sz w:val="16"/>
                <w:szCs w:val="16"/>
              </w:rPr>
              <w:t xml:space="preserve">  DeletionPolicy: Retain</w:t>
            </w:r>
          </w:p>
          <w:p>
            <w:pPr>
              <w:spacing w:after="0" w:line="228"/>
            </w:pPr>
            <w:r>
              <w:rPr>
                <w:rFonts w:ascii="Courier New" w:cs="Courier New" w:eastAsia="Courier New" w:hAnsi="Courier New"/>
                <w:sz w:val="16"/>
                <w:szCs w:val="16"/>
              </w:rPr>
              <w:t xml:space="preserve">  Properties:</w:t>
            </w:r>
          </w:p>
          <w:p>
            <w:pPr>
              <w:spacing w:after="0" w:line="228"/>
            </w:pPr>
            <w:r>
              <w:rPr>
                <w:rFonts w:ascii="Courier New" w:cs="Courier New" w:eastAsia="Courier New" w:hAnsi="Courier New"/>
                <w:sz w:val="16"/>
                <w:szCs w:val="16"/>
              </w:rPr>
              <w:t xml:space="preserve">    PointInTimeRecoverySpecification: { PointInTimeRecoveryEnabled: true }</w:t>
            </w:r>
          </w:p>
          <w:p>
            <w:pPr>
              <w:spacing w:after="0" w:line="228"/>
            </w:pPr>
            <w:r>
              <w:rPr>
                <w:rFonts w:ascii="Courier New" w:cs="Courier New" w:eastAsia="Courier New" w:hAnsi="Courier New"/>
                <w:sz w:val="16"/>
                <w:szCs w:val="16"/>
              </w:rPr>
              <w:t xml:space="preserve">    BillingMode: PAY_PER_REQUEST</w:t>
            </w:r>
          </w:p>
          <w:p>
            <w:pPr>
              <w:spacing w:after="0" w:line="228"/>
            </w:pPr>
            <w:r>
              <w:rPr>
                <w:rFonts w:ascii="Courier New" w:cs="Courier New" w:eastAsia="Courier New" w:hAnsi="Courier New"/>
                <w:sz w:val="16"/>
                <w:szCs w:val="16"/>
              </w:rPr>
              <w:t xml:space="preserve">    KeySchema: [ { AttributeName: pk, KeyType: HASH }, { AttributeName: sk, KeyType: RANGE } ]</w:t>
            </w:r>
          </w:p>
          <w:p>
            <w:pPr>
              <w:spacing w:after="0" w:line="228"/>
            </w:pPr>
            <w:r>
              <w:rPr>
                <w:rFonts w:ascii="Courier New" w:cs="Courier New" w:eastAsia="Courier New" w:hAnsi="Courier New"/>
                <w:sz w:val="16"/>
                <w:szCs w:val="16"/>
              </w:rPr>
              <w:t xml:space="preserve">WorkerFunction:</w:t>
            </w:r>
          </w:p>
          <w:p>
            <w:pPr>
              <w:spacing w:after="0" w:line="228"/>
            </w:pPr>
            <w:r>
              <w:rPr>
                <w:rFonts w:ascii="Courier New" w:cs="Courier New" w:eastAsia="Courier New" w:hAnsi="Courier New"/>
                <w:sz w:val="16"/>
                <w:szCs w:val="16"/>
              </w:rPr>
              <w:t xml:space="preserve">  Events:</w:t>
            </w:r>
          </w:p>
          <w:p>
            <w:pPr>
              <w:spacing w:after="0" w:line="228"/>
            </w:pPr>
            <w:r>
              <w:rPr>
                <w:rFonts w:ascii="Courier New" w:cs="Courier New" w:eastAsia="Courier New" w:hAnsi="Courier New"/>
                <w:sz w:val="16"/>
                <w:szCs w:val="16"/>
              </w:rPr>
              <w:t xml:space="preserve">    TranscribeDone:</w:t>
            </w:r>
          </w:p>
          <w:p>
            <w:pPr>
              <w:spacing w:after="0" w:line="228"/>
            </w:pPr>
            <w:r>
              <w:rPr>
                <w:rFonts w:ascii="Courier New" w:cs="Courier New" w:eastAsia="Courier New" w:hAnsi="Courier New"/>
                <w:sz w:val="16"/>
                <w:szCs w:val="16"/>
              </w:rPr>
              <w:t xml:space="preserve">      Type: EventBridgeRule</w:t>
            </w:r>
          </w:p>
          <w:p>
            <w:pPr>
              <w:spacing w:after="0" w:line="228"/>
            </w:pPr>
            <w:r>
              <w:rPr>
                <w:rFonts w:ascii="Courier New" w:cs="Courier New" w:eastAsia="Courier New" w:hAnsi="Courier New"/>
                <w:sz w:val="16"/>
                <w:szCs w:val="16"/>
              </w:rPr>
              <w:t xml:space="preserve">      Properties:</w:t>
            </w:r>
          </w:p>
          <w:p>
            <w:pPr>
              <w:spacing w:after="0" w:line="228"/>
            </w:pPr>
            <w:r>
              <w:rPr>
                <w:rFonts w:ascii="Courier New" w:cs="Courier New" w:eastAsia="Courier New" w:hAnsi="Courier New"/>
                <w:sz w:val="16"/>
                <w:szCs w:val="16"/>
              </w:rPr>
              <w:t xml:space="preserve">        Pattern:</w:t>
            </w:r>
          </w:p>
          <w:p>
            <w:pPr>
              <w:spacing w:after="0" w:line="228"/>
            </w:pPr>
            <w:r>
              <w:rPr>
                <w:rFonts w:ascii="Courier New" w:cs="Courier New" w:eastAsia="Courier New" w:hAnsi="Courier New"/>
                <w:sz w:val="16"/>
                <w:szCs w:val="16"/>
              </w:rPr>
              <w:t xml:space="preserve">          source: [aws.transcribe]</w:t>
            </w:r>
          </w:p>
          <w:p>
            <w:pPr>
              <w:spacing w:after="0" w:line="228"/>
            </w:pPr>
            <w:r>
              <w:rPr>
                <w:rFonts w:ascii="Courier New" w:cs="Courier New" w:eastAsia="Courier New" w:hAnsi="Courier New"/>
                <w:sz w:val="16"/>
                <w:szCs w:val="16"/>
              </w:rPr>
              <w:t xml:space="preserve">          detail-type: [Transcribe Job State Change]</w:t>
            </w:r>
          </w:p>
          <w:p>
            <w:pPr>
              <w:spacing w:after="0" w:line="228"/>
            </w:pPr>
            <w:r>
              <w:rPr>
                <w:rFonts w:ascii="Courier New" w:cs="Courier New" w:eastAsia="Courier New" w:hAnsi="Courier New"/>
                <w:sz w:val="16"/>
                <w:szCs w:val="16"/>
              </w:rPr>
              <w:t xml:space="preserve">          detail: { TranscriptionJobStatus: [COMPLETED, FAILED],</w:t>
            </w:r>
          </w:p>
          <w:p>
            <w:pPr>
              <w:spacing w:after="0" w:line="228"/>
            </w:pPr>
            <w:r>
              <w:rPr>
                <w:rFonts w:ascii="Courier New" w:cs="Courier New" w:eastAsia="Courier New" w:hAnsi="Courier New"/>
                <w:sz w:val="16"/>
                <w:szCs w:val="16"/>
              </w:rPr>
              <w:t xml:space="preserve">                    TranscriptionJobName: [ { prefix: "cn." } ] }</w:t>
            </w:r>
          </w:p>
        </w:tc>
      </w:tr>
    </w:tbl>
    <w:p>
      <w:pPr>
        <w:spacing w:after="120"/>
      </w:pPr>
    </w:p>
    <w:p>
      <w:pPr>
        <w:spacing w:after="120" w:before="0" w:line="360"/>
        <w:jc w:val="both"/>
      </w:pPr>
      <w:r>
        <w:t xml:space="preserve">The deployed system is available at https://d349qer3boe6fg.cloudfront.net in region us-east-1, and the source code at https://github.com/kmithileshhhhh05/cloudnote-ai.</w:t>
      </w:r>
    </w:p>
    <w:p>
      <w:pPr>
        <w:pStyle w:val="Heading2"/>
        <w:keepNext/>
        <w:spacing w:after="120" w:before="240"/>
      </w:pPr>
      <w:r>
        <w:rPr>
          <w:b/>
          <w:bCs/>
          <w:sz w:val="28"/>
          <w:szCs w:val="28"/>
        </w:rPr>
        <w:t xml:space="preserve">5.5 Module Walkthrough</w:t>
      </w:r>
    </w:p>
    <w:p>
      <w:pPr>
        <w:spacing w:after="120" w:before="0" w:line="360"/>
        <w:jc w:val="both"/>
      </w:pPr>
      <w:r>
        <w:t xml:space="preserve">This section presents the implemented modules through screenshots of the live deployment with the sample library.</w:t>
      </w:r>
    </w:p>
    <w:p>
      <w:pPr>
        <w:pStyle w:val="Heading3"/>
        <w:keepNext/>
        <w:spacing w:after="80" w:before="160"/>
      </w:pPr>
      <w:r>
        <w:rPr>
          <w:b/>
          <w:bCs/>
          <w:sz w:val="24"/>
          <w:szCs w:val="24"/>
        </w:rPr>
        <w:t xml:space="preserve">5.5.1 Library and video page</w:t>
      </w:r>
    </w:p>
    <w:p>
      <w:pPr>
        <w:keepNext/>
        <w:spacing w:after="80" w:before="160"/>
        <w:jc w:val="center"/>
      </w:pPr>
      <w:r>
        <w:drawing>
          <wp:inline distT="0" distB="0" distL="0" distR="0">
            <wp:extent cx="4714875" cy="29432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5.1: Library with the four sample recordings</w:t>
      </w:r>
    </w:p>
    <w:p>
      <w:pPr>
        <w:keepNext/>
        <w:spacing w:after="80" w:before="160"/>
        <w:jc w:val="center"/>
      </w:pPr>
      <w:r>
        <w:drawing>
          <wp:inline distT="0" distB="0" distL="0" distR="0">
            <wp:extent cx="4714875" cy="29432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5.2: Video page with AI notes linked to moments</w:t>
      </w:r>
    </w:p>
    <w:p>
      <w:pPr>
        <w:keepNext/>
        <w:spacing w:after="80" w:before="160"/>
        <w:jc w:val="center"/>
      </w:pPr>
      <w:r>
        <w:drawing>
          <wp:inline distT="0" distB="0" distL="0" distR="0">
            <wp:extent cx="4714875" cy="29432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5.3: A real speech clip after Amazon Transcribe and AI notes</w:t>
      </w:r>
    </w:p>
    <w:p>
      <w:pPr>
        <w:pStyle w:val="Heading3"/>
        <w:keepNext/>
        <w:spacing w:after="80" w:before="160"/>
      </w:pPr>
      <w:r>
        <w:rPr>
          <w:b/>
          <w:bCs/>
          <w:sz w:val="24"/>
          <w:szCs w:val="24"/>
        </w:rPr>
        <w:t xml:space="preserve">5.5.2 Questions and answers</w:t>
      </w:r>
    </w:p>
    <w:p>
      <w:pPr>
        <w:spacing w:after="120" w:before="0" w:line="360"/>
        <w:jc w:val="both"/>
      </w:pPr>
      <w:r>
        <w:t xml:space="preserve">The Ask tab answers a question from the recording's transcript, citing the moments it used and listing them with timestamps; for example, asking "what is DFS" on a graph-traversal lecture returns a short explanation of depth-first search followed by the moments at 9:30, 12:10 and 15:36 that it came from. Ask-your-notes answers from the learner's notes in the same way.</w:t>
      </w:r>
    </w:p>
    <w:p>
      <w:pPr>
        <w:keepNext/>
        <w:spacing w:after="80" w:before="160"/>
        <w:jc w:val="center"/>
      </w:pPr>
      <w:r>
        <w:drawing>
          <wp:inline distT="0" distB="0" distL="0" distR="0">
            <wp:extent cx="4714875" cy="29432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5.4: Ask tab on the video page</w:t>
      </w:r>
    </w:p>
    <w:p>
      <w:pPr>
        <w:keepNext/>
        <w:spacing w:after="80" w:before="160"/>
        <w:jc w:val="center"/>
      </w:pPr>
      <w:r>
        <w:drawing>
          <wp:inline distT="0" distB="0" distL="0" distR="0">
            <wp:extent cx="4714875" cy="29432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5.5: Ask-your-notes answer with citations</w:t>
      </w:r>
    </w:p>
    <w:p>
      <w:pPr>
        <w:pStyle w:val="Heading3"/>
        <w:keepNext/>
        <w:spacing w:after="80" w:before="160"/>
      </w:pPr>
      <w:r>
        <w:rPr>
          <w:b/>
          <w:bCs/>
          <w:sz w:val="24"/>
          <w:szCs w:val="24"/>
        </w:rPr>
        <w:t xml:space="preserve">5.5.3 Context recovery</w:t>
      </w:r>
    </w:p>
    <w:p>
      <w:pPr>
        <w:keepNext/>
        <w:spacing w:after="80" w:before="160"/>
        <w:jc w:val="center"/>
      </w:pPr>
      <w:r>
        <w:drawing>
          <wp:inline distT="0" distB="0" distL="0" distR="0">
            <wp:extent cx="4714875" cy="29432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5.6: Context tab with references and candidate sources</w:t>
      </w:r>
    </w:p>
    <w:p>
      <w:pPr>
        <w:keepNext/>
        <w:spacing w:after="80" w:before="160"/>
        <w:jc w:val="center"/>
      </w:pPr>
      <w:r>
        <w:drawing>
          <wp:inline distT="0" distB="0" distL="0" distR="0">
            <wp:extent cx="4714875" cy="29432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5.7: Notification after a remembered reference was explained</w:t>
      </w:r>
    </w:p>
    <w:p>
      <w:pPr>
        <w:keepNext/>
        <w:spacing w:after="80" w:before="160"/>
        <w:jc w:val="center"/>
      </w:pPr>
      <w:r>
        <w:drawing>
          <wp:inline distT="0" distB="0" distL="0" distR="0">
            <wp:extent cx="4714875" cy="29432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5.8: Know more explanation for a reference with no source</w:t>
      </w:r>
    </w:p>
    <w:p>
      <w:pPr>
        <w:keepNext/>
        <w:spacing w:after="80" w:before="160"/>
        <w:jc w:val="center"/>
      </w:pPr>
      <w:r>
        <w:drawing>
          <wp:inline distT="0" distB="0" distL="0" distR="0">
            <wp:extent cx="4714875" cy="29432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5.9: Library map with dependencies, gaps and follow-ups</w:t>
      </w:r>
    </w:p>
    <w:p>
      <w:pPr>
        <w:pStyle w:val="Heading3"/>
        <w:keepNext/>
        <w:spacing w:after="80" w:before="160"/>
      </w:pPr>
      <w:r>
        <w:rPr>
          <w:b/>
          <w:bCs/>
          <w:sz w:val="24"/>
          <w:szCs w:val="24"/>
        </w:rPr>
        <w:t xml:space="preserve">5.5.4 Notes, comparison and command bar</w:t>
      </w:r>
    </w:p>
    <w:p>
      <w:pPr>
        <w:keepNext/>
        <w:spacing w:after="80" w:before="160"/>
        <w:jc w:val="center"/>
      </w:pPr>
      <w:r>
        <w:drawing>
          <wp:inline distT="0" distB="0" distL="0" distR="0">
            <wp:extent cx="4714875" cy="29432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5.10: Notes page</w:t>
      </w:r>
    </w:p>
    <w:p>
      <w:pPr>
        <w:keepNext/>
        <w:spacing w:after="80" w:before="160"/>
        <w:jc w:val="center"/>
      </w:pPr>
      <w:r>
        <w:drawing>
          <wp:inline distT="0" distB="0" distL="0" distR="0">
            <wp:extent cx="4714875" cy="29432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5.11: Notes vs Video comparison</w:t>
      </w:r>
    </w:p>
    <w:p>
      <w:pPr>
        <w:keepNext/>
        <w:spacing w:after="80" w:before="160"/>
        <w:jc w:val="center"/>
      </w:pPr>
      <w:r>
        <w:drawing>
          <wp:inline distT="0" distB="0" distL="0" distR="0">
            <wp:extent cx="4714875" cy="29432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14875" cy="2943225"/>
                    </a:xfrm>
                    <a:prstGeom prst="rect">
                      <a:avLst/>
                    </a:prstGeom>
                  </pic:spPr>
                </pic:pic>
              </a:graphicData>
            </a:graphic>
          </wp:inline>
        </w:drawing>
      </w:r>
    </w:p>
    <w:p>
      <w:pPr>
        <w:spacing w:after="200"/>
        <w:jc w:val="center"/>
      </w:pPr>
      <w:r>
        <w:rPr>
          <w:b/>
          <w:bCs/>
          <w:sz w:val="22"/>
          <w:szCs w:val="22"/>
        </w:rPr>
        <w:t xml:space="preserve">Figure 5.12: Command bar (Ctrl+K)</w:t>
      </w:r>
    </w:p>
    <w:p>
      <w:pPr>
        <w:keepNext/>
        <w:pageBreakBefore/>
        <w:spacing w:after="60"/>
        <w:jc w:val="center"/>
      </w:pPr>
      <w:r>
        <w:rPr>
          <w:b/>
          <w:bCs/>
          <w:sz w:val="28"/>
          <w:szCs w:val="28"/>
        </w:rPr>
        <w:t xml:space="preserve">CHAPTER 6</w:t>
      </w:r>
    </w:p>
    <w:p>
      <w:pPr>
        <w:pStyle w:val="Heading1"/>
        <w:keepNext/>
        <w:spacing w:after="300"/>
        <w:jc w:val="center"/>
      </w:pPr>
      <w:r>
        <w:rPr>
          <w:b/>
          <w:bCs/>
          <w:sz w:val="32"/>
          <w:szCs w:val="32"/>
        </w:rPr>
        <w:t xml:space="preserve">6. TESTING</w:t>
      </w:r>
    </w:p>
    <w:p>
      <w:pPr>
        <w:pStyle w:val="Heading2"/>
        <w:keepNext/>
        <w:spacing w:after="120" w:before="240"/>
      </w:pPr>
      <w:r>
        <w:rPr>
          <w:b/>
          <w:bCs/>
          <w:sz w:val="28"/>
          <w:szCs w:val="28"/>
        </w:rPr>
        <w:t xml:space="preserve">6.1 Testing Strategy</w:t>
      </w:r>
    </w:p>
    <w:p>
      <w:pPr>
        <w:spacing w:after="120" w:before="0" w:line="360"/>
        <w:jc w:val="both"/>
      </w:pPr>
      <w:r>
        <w:t xml:space="preserve">Testing was planned against the targets set at the first review: functional correctness, user isolation, security behaviour, grounded AI output, and responsiveness. Table 6.1 summarises the levels of testing.</w:t>
      </w:r>
    </w:p>
    <w:p>
      <w:pPr>
        <w:keepNext/>
        <w:spacing w:after="100" w:before="200"/>
        <w:jc w:val="center"/>
      </w:pPr>
      <w:r>
        <w:rPr>
          <w:b/>
          <w:bCs/>
          <w:sz w:val="22"/>
          <w:szCs w:val="22"/>
        </w:rPr>
        <w:t xml:space="preserve">Table 6.1: Levels of testing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21"/>
        <w:gridCol w:w="4211"/>
        <w:gridCol w:w="2574"/>
      </w:tblGrid>
      <w:tr>
        <w:trPr>
          <w:cantSplit/>
          <w:tblHeader/>
        </w:trPr>
        <w:tc>
          <w:tcPr>
            <w:tcW w:type="dxa" w:w="15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Level</w:t>
            </w:r>
          </w:p>
        </w:tc>
        <w:tc>
          <w:tcPr>
            <w:tcW w:type="dxa" w:w="421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What was tested</w:t>
            </w:r>
          </w:p>
        </w:tc>
        <w:tc>
          <w:tcPr>
            <w:tcW w:type="dxa" w:w="257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Environment</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Unit</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Parsing, TF-IDF search, reference detection, notes, citation parsing, map</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Node test runner</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Integration</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Every API endpoint with in-memory providers, including isolation and failure paths</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Node test runner</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System</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End-to-end workflows through the browser</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site, Chrome via Playwright</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Security</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Authentication, isolation, storage access, headers, input validation, injection</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deployment</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Performance</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End-to-end latency, server-side duration, transcription time</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deployment from India</w:t>
            </w:r>
          </w:p>
        </w:tc>
      </w:tr>
      <w:tr>
        <w:trPr>
          <w:cantSplit/>
        </w:trPr>
        <w:tc>
          <w:tcPr>
            <w:tcW w:type="dxa" w:w="1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Usability</w:t>
            </w:r>
          </w:p>
        </w:tc>
        <w:tc>
          <w:tcPr>
            <w:tcW w:type="dxa" w:w="4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Main workflows on desktop and phone widths</w:t>
            </w:r>
          </w:p>
        </w:tc>
        <w:tc>
          <w:tcPr>
            <w:tcW w:type="dxa" w:w="25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Chrome via Playwright; team walkthrough</w:t>
            </w:r>
          </w:p>
        </w:tc>
      </w:tr>
    </w:tbl>
    <w:p>
      <w:pPr>
        <w:spacing w:after="120"/>
      </w:pPr>
    </w:p>
    <w:p>
      <w:pPr>
        <w:pStyle w:val="Heading2"/>
        <w:keepNext/>
        <w:spacing w:after="120" w:before="240"/>
      </w:pPr>
      <w:r>
        <w:rPr>
          <w:b/>
          <w:bCs/>
          <w:sz w:val="28"/>
          <w:szCs w:val="28"/>
        </w:rPr>
        <w:t xml:space="preserve">6.2 Test Environment</w:t>
      </w:r>
    </w:p>
    <w:p>
      <w:pPr>
        <w:keepNext/>
        <w:spacing w:after="100" w:before="200"/>
        <w:jc w:val="center"/>
      </w:pPr>
      <w:r>
        <w:rPr>
          <w:b/>
          <w:bCs/>
          <w:sz w:val="22"/>
          <w:szCs w:val="22"/>
        </w:rPr>
        <w:t xml:space="preserve">Table 6.2: Test environment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14"/>
        <w:gridCol w:w="6292"/>
      </w:tblGrid>
      <w:tr>
        <w:trPr>
          <w:cantSplit/>
          <w:tblHeader/>
        </w:trPr>
        <w:tc>
          <w:tcPr>
            <w:tcW w:type="dxa" w:w="20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Item</w:t>
            </w:r>
          </w:p>
        </w:tc>
        <w:tc>
          <w:tcPr>
            <w:tcW w:type="dxa" w:w="629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Details</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system</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https://d349qer3boe6fg.cloudfront.net - AWS us-east-1; Lambda nodejs22.x (ARM64); DynamoDB on-demand</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Language models</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Bedrock quota 0, so Groq openai/gpt-oss-120b answered; Gemini as backup</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Data</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Four illustrative sample transcripts; 11-second speech clip generated with macOS text-to-speech; temporary test accounts deleted after each run</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Client</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Apple silicon laptop, macOS, located in India; residential broadband (not controlled)</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Automated tests</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Node.js test runner (3 suites, 59 tests); Python Playwright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checks</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Python script, 43 checks, run 2026-10-31 04:13:39 UTC</w:t>
            </w:r>
          </w:p>
        </w:tc>
      </w:tr>
    </w:tbl>
    <w:p>
      <w:pPr>
        <w:spacing w:after="120"/>
      </w:pPr>
    </w:p>
    <w:p>
      <w:pPr>
        <w:pStyle w:val="Heading2"/>
        <w:keepNext/>
        <w:spacing w:after="120" w:before="240"/>
      </w:pPr>
      <w:r>
        <w:rPr>
          <w:b/>
          <w:bCs/>
          <w:sz w:val="28"/>
          <w:szCs w:val="28"/>
        </w:rPr>
        <w:t xml:space="preserve">6.3 Functional and Integration Test Cases</w:t>
      </w:r>
    </w:p>
    <w:p>
      <w:pPr>
        <w:spacing w:after="120" w:before="0" w:line="360"/>
        <w:jc w:val="both"/>
      </w:pPr>
      <w:r>
        <w:t xml:space="preserve">The automated suites run on every change. All 59 tests pass. Tables 6.3 to 6.5 list them with their identifiers.</w:t>
      </w:r>
    </w:p>
    <w:p>
      <w:pPr>
        <w:keepNext/>
        <w:spacing w:after="100" w:before="200"/>
        <w:jc w:val="center"/>
      </w:pPr>
      <w:r>
        <w:rPr>
          <w:b/>
          <w:bCs/>
          <w:sz w:val="22"/>
          <w:szCs w:val="22"/>
        </w:rPr>
        <w:t xml:space="preserve">Table 6.3: Engine test cases (tests/engine.test.mjs)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6170"/>
        <w:gridCol w:w="949"/>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ID</w:t>
            </w:r>
          </w:p>
        </w:tc>
        <w:tc>
          <w:tcPr>
            <w:tcW w:type="dxa" w:w="61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Test case</w:t>
            </w:r>
          </w:p>
        </w:tc>
        <w:tc>
          <w:tcPr>
            <w:tcW w:type="dxa" w:w="94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Result</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Detects exactly the two reference chunks in v2</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 false positives in v1 / v3</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 2 (server config) resolves to Server Setup 03:20</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 1 (database settings) has NO suitable source on day 1</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ENG-05</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Pending reference resolves to Database Tutorial 04:20 after v3 upload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ENG-06</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Dedupe: same candidate is not alerted twice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ENG-07</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Resolved / rejected refs are skipped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ENG-08</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V3 upload does not wrongly resolve the server-config reference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ENG-09</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vs video: 3 covered, 1 mismatch (8080 vs 8000), 1 missed (restart)</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ENG-10</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adding the restart line flips it to covered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ENG-11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fixing the port flips mismatch to covered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ENG-12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empty notes =&gt; everything missed, no crash</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ENG-13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Free-text sample references behave sensibly</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bl>
    <w:p>
      <w:pPr>
        <w:spacing w:after="120"/>
      </w:pPr>
    </w:p>
    <w:p>
      <w:pPr>
        <w:keepNext/>
        <w:spacing w:after="100" w:before="200"/>
        <w:jc w:val="center"/>
      </w:pPr>
      <w:r>
        <w:rPr>
          <w:b/>
          <w:bCs/>
          <w:sz w:val="22"/>
          <w:szCs w:val="22"/>
        </w:rPr>
        <w:t xml:space="preserve">Table 6.4: Backend core test cases (backend/tests/core.test.mjs)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6170"/>
        <w:gridCol w:w="949"/>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ID</w:t>
            </w:r>
          </w:p>
        </w:tc>
        <w:tc>
          <w:tcPr>
            <w:tcW w:type="dxa" w:w="61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Test case</w:t>
            </w:r>
          </w:p>
        </w:tc>
        <w:tc>
          <w:tcPr>
            <w:tcW w:type="dxa" w:w="94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Result</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Transcribe json -&gt; chunks with times and punctuation</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Transcribe json: long silence splits a chunk</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Srt cues merge into sentence chunks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Vtt with tags and header</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CORE-05</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Plain text with [mm:ss] timestamps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CORE-06</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Plain text without timing -&gt; null starts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CORE-07</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Empty input -&gt; no chunks, no crash</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CORE-08</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Extractive notes: summary, points with valid chunk ids, order by time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CORE-09</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Extractive notes: decisions and actions found by pattern</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CORE-10</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Extractive notes: empty and single chunk</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Llm reply validation drops invented sources and clamps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Llm reply with no usable content throws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GenerateNotes falls back to extractive when the model fails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Batching splits long transcripts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CORE-15</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 items: two backward references and one promise in v2; one promise in v1; none in v3</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CORE-16</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Promises: 'in the next recording' in Server Setup is kept by Application Setup; the monitoring promise is not kept by anything</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CORE-17</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Promises can only be kept by a later video</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CORE-18</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Candidates: 09:30 resolves to Server Setup 03:20; 06:10 has none on day 1</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CORE-19</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Pending check: day 2 finds v3-03 once, never twice, skips resolved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CORE-20</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Ask search: finds the moment, rejects off-topic</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CORE-21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Semantic mode: embeddings drive ranking when both sides have them</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CORE-22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Library map: edges, gaps, order, stats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bl>
    <w:p>
      <w:pPr>
        <w:spacing w:after="120"/>
      </w:pPr>
    </w:p>
    <w:p>
      <w:pPr>
        <w:keepNext/>
        <w:spacing w:after="100" w:before="200"/>
        <w:jc w:val="center"/>
      </w:pPr>
      <w:r>
        <w:rPr>
          <w:b/>
          <w:bCs/>
          <w:sz w:val="22"/>
          <w:szCs w:val="22"/>
        </w:rPr>
        <w:t xml:space="preserve">Table 6.5: API test cases (backend/tests/api.test.mjs)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7"/>
        <w:gridCol w:w="6170"/>
        <w:gridCol w:w="949"/>
      </w:tblGrid>
      <w:tr>
        <w:trPr>
          <w:cantSplit/>
          <w:tblHeader/>
        </w:trPr>
        <w:tc>
          <w:tcPr>
            <w:tcW w:type="dxa" w:w="11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ID</w:t>
            </w:r>
          </w:p>
        </w:tc>
        <w:tc>
          <w:tcPr>
            <w:tcW w:type="dxa" w:w="61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Test case</w:t>
            </w:r>
          </w:p>
        </w:tc>
        <w:tc>
          <w:tcPr>
            <w:tcW w:type="dxa" w:w="94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Result</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Requires a signed-in user</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 reports capabilities and limits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Sample library: two videos processed to ready with notes, chunks and 2 refs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References: 09:30 has a candidate in Server Setup; 06:10 has none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API-05</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Accept a candidate, remember the other, map reflects both</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API-06</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Adding the database sample notifies once; accept resolves; no repeat</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API-07</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Promise kept: accepting the later video links it and the map orders the promiser first</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API-08</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Promise notification: a pending promise is answered by a later upload, once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API-09</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Ask: finds moments with timestamps; rejects empty; off-topic returns nothing</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API-10</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vs video: saves my notes; compare returns verdicts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Isolation: user B sees nothing of A and cannot touch it</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Transcript import: srt becomes a ready video; bad input is rejected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Media flow: create -&gt; presigned put -&gt; start -&gt; transcribe event -&gt; ready</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Transcribe failure marks the video failed; retry uses a new job name; stale and duplicate events are ignored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API-15</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 stuck transcription can be restarted after 30 minutes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API-16</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Deleting a video while it is processing leaves no orphans and no ghost record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API-17</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Unpunctuated text is split into small chunks; re-import replaces old chunks; bad path is a 400</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API-18</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Deleting a source video reopens references that pointed into it</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API-19</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Library cap is enforced</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API-20</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Semantic path: with embeddings, chunks and refs carry vectors and search still works</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API-21</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Llm path: model notes are validated and stored; model failure falls back</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API-22</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overview lists ready videos with timestamps and own notes, isolated per user</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API-23</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Ask notes: keyword mode, grounded AI answers, uncited or failing models fall back</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r>
        <w:trPr>
          <w:cantSplit/>
        </w:trPr>
        <w:tc>
          <w:tcPr>
            <w:tcW w:type="dxa" w:w="11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API-24</w:t>
            </w:r>
          </w:p>
        </w:tc>
        <w:tc>
          <w:tcPr>
            <w:tcW w:type="dxa" w:w="61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Single note page data and per-video ask scope</w:t>
            </w:r>
          </w:p>
        </w:tc>
        <w:tc>
          <w:tcPr>
            <w:tcW w:type="dxa" w:w="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Pass</w:t>
            </w:r>
          </w:p>
        </w:tc>
      </w:tr>
    </w:tbl>
    <w:p>
      <w:pPr>
        <w:spacing w:after="120"/>
      </w:pPr>
    </w:p>
    <w:p>
      <w:pPr>
        <w:pStyle w:val="Heading2"/>
        <w:keepNext/>
        <w:spacing w:after="120" w:before="240"/>
      </w:pPr>
      <w:r>
        <w:rPr>
          <w:b/>
          <w:bCs/>
          <w:sz w:val="28"/>
          <w:szCs w:val="28"/>
        </w:rPr>
        <w:t xml:space="preserve">6.4 Live System Test Cases</w:t>
      </w:r>
    </w:p>
    <w:p>
      <w:pPr>
        <w:spacing w:after="120" w:before="0" w:line="360"/>
        <w:jc w:val="both"/>
      </w:pPr>
      <w:r>
        <w:t xml:space="preserve">The following checks were executed by a script against the live deployment on 2026-10-31 04:13:39 UTC, using two temporary accounts that were deleted afterwards. All 43 checks passed.</w:t>
      </w:r>
    </w:p>
    <w:p>
      <w:pPr>
        <w:keepNext/>
        <w:spacing w:after="100" w:before="200"/>
        <w:jc w:val="center"/>
      </w:pPr>
      <w:r>
        <w:rPr>
          <w:b/>
          <w:bCs/>
          <w:sz w:val="22"/>
          <w:szCs w:val="22"/>
        </w:rPr>
        <w:t xml:space="preserve">Table 6.6: Authentication test cases (live)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84"/>
        <w:gridCol w:w="3060"/>
        <w:gridCol w:w="1421"/>
        <w:gridCol w:w="2076"/>
        <w:gridCol w:w="765"/>
      </w:tblGrid>
      <w:tr>
        <w:trPr>
          <w:cantSplit/>
          <w:tblHeader/>
        </w:trPr>
        <w:tc>
          <w:tcPr>
            <w:tcW w:type="dxa" w:w="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ID</w:t>
            </w:r>
          </w:p>
        </w:tc>
        <w:tc>
          <w:tcPr>
            <w:tcW w:type="dxa" w:w="306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Test case</w:t>
            </w:r>
          </w:p>
        </w:tc>
        <w:tc>
          <w:tcPr>
            <w:tcW w:type="dxa" w:w="14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Expected</w:t>
            </w:r>
          </w:p>
        </w:tc>
        <w:tc>
          <w:tcPr>
            <w:tcW w:type="dxa" w:w="20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Actual</w:t>
            </w:r>
          </w:p>
        </w:tc>
        <w:tc>
          <w:tcPr>
            <w:tcW w:type="dxa" w:w="76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Result</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AUTH-01</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/api/me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AUTH-02</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/api/videos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AUTH-03</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/api/notes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AUTH-04</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/api/search?q=x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AUTH-05</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/api/map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AUTH-06</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GET /api/notifications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AUTH-07</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Unauthenticated POST /api/notes/ask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AUTH-08</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Forged/tampered JWT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401</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AUTH-09</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Sign-up with valid email and password is confirmed immediately</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account usable</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ok</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AUTH-10</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Sign-up with a weak password (5 chars) is rejected by Cognito</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InvalidPasswordException</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InvalidPasswordException</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AUTH-11</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Sign-in with a wrong password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NotAuthorizedException</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NotAuthorizedException</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AUTH-12</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Unknown e-mail gives the same error as a wrong password (no enumeration)</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NotAuthorizedException</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NotAuthorizedException</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AUTH-13</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Valid token returns the user's capabilities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transcription=True</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bl>
    <w:p>
      <w:pPr>
        <w:spacing w:after="120"/>
      </w:pPr>
    </w:p>
    <w:p>
      <w:pPr>
        <w:keepNext/>
        <w:spacing w:after="100" w:before="200"/>
        <w:jc w:val="center"/>
      </w:pPr>
      <w:r>
        <w:rPr>
          <w:b/>
          <w:bCs/>
          <w:sz w:val="22"/>
          <w:szCs w:val="22"/>
        </w:rPr>
        <w:t xml:space="preserve">Table 6.7: Isolation, input validation and injection test cases (live)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84"/>
        <w:gridCol w:w="3060"/>
        <w:gridCol w:w="1421"/>
        <w:gridCol w:w="2076"/>
        <w:gridCol w:w="765"/>
      </w:tblGrid>
      <w:tr>
        <w:trPr>
          <w:cantSplit/>
          <w:tblHeader/>
        </w:trPr>
        <w:tc>
          <w:tcPr>
            <w:tcW w:type="dxa" w:w="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ID</w:t>
            </w:r>
          </w:p>
        </w:tc>
        <w:tc>
          <w:tcPr>
            <w:tcW w:type="dxa" w:w="306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Test case</w:t>
            </w:r>
          </w:p>
        </w:tc>
        <w:tc>
          <w:tcPr>
            <w:tcW w:type="dxa" w:w="14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Expected</w:t>
            </w:r>
          </w:p>
        </w:tc>
        <w:tc>
          <w:tcPr>
            <w:tcW w:type="dxa" w:w="20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Actual</w:t>
            </w:r>
          </w:p>
        </w:tc>
        <w:tc>
          <w:tcPr>
            <w:tcW w:type="dxa" w:w="76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Result</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ISOL-14</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User B cannot read user A's video</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404</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404</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ISOL-15</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User B cannot delete user A's video</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404</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404</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ISOL-16</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User B's library does not list user A's videos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0 videos</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0</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ISOL-17</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User B's ask-your-notes cannot see user A's notes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answer, 0 results</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answer=False, results=0</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INPU-18</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Unsupported file type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 Unsupported file type. Use: mp4, m4a, mp3, wav, fl</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INPU-19</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File larger than 500 MB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 That file is larger than 500 MB.</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INPU-20</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Video without a title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 Give the video a title.</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INPU-21</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Path traversal in the URL does not reach data</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4xx</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403</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INPU-22</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Empty search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INPU-25</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Malformed reference id is rejected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4xx</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404</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INJE-23</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SQL-style injection string in search is treated as text</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no error</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0 results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INJE-24</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Prompt-injection question gets no invented answer</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uncited answer</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answer=None</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bl>
    <w:p>
      <w:pPr>
        <w:spacing w:after="120"/>
      </w:pPr>
    </w:p>
    <w:p>
      <w:pPr>
        <w:keepNext/>
        <w:spacing w:after="100" w:before="200"/>
        <w:jc w:val="center"/>
      </w:pPr>
      <w:r>
        <w:rPr>
          <w:b/>
          <w:bCs/>
          <w:sz w:val="22"/>
          <w:szCs w:val="22"/>
        </w:rPr>
        <w:t xml:space="preserve">Table 6.8: Storage, transcription and feature test cases (live)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84"/>
        <w:gridCol w:w="3060"/>
        <w:gridCol w:w="1421"/>
        <w:gridCol w:w="2076"/>
        <w:gridCol w:w="765"/>
      </w:tblGrid>
      <w:tr>
        <w:trPr>
          <w:cantSplit/>
          <w:tblHeader/>
        </w:trPr>
        <w:tc>
          <w:tcPr>
            <w:tcW w:type="dxa" w:w="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ID</w:t>
            </w:r>
          </w:p>
        </w:tc>
        <w:tc>
          <w:tcPr>
            <w:tcW w:type="dxa" w:w="306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Test case</w:t>
            </w:r>
          </w:p>
        </w:tc>
        <w:tc>
          <w:tcPr>
            <w:tcW w:type="dxa" w:w="14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Expected</w:t>
            </w:r>
          </w:p>
        </w:tc>
        <w:tc>
          <w:tcPr>
            <w:tcW w:type="dxa" w:w="20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Actual</w:t>
            </w:r>
          </w:p>
        </w:tc>
        <w:tc>
          <w:tcPr>
            <w:tcW w:type="dxa" w:w="76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Result</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STOR-26</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Upload URL is a short-lived presigned S3 URL</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X-Amz-Expires present</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X-Amz-Expires=3600</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STOR-27</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Unsigned PUT directly to the media bucket is refused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403</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403</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STOR-28</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Starting transcription before uploading is refused</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 The upload did not finish. Try uploading agai</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STOR-29</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Presigned PUT upload succeeds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STOR-30</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 second start (double click) cannot start a second job</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400 Transcription already started.</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STOR-33</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Playback link is a signed, expiring GET URL</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X-Amz-Signature present</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signed</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TRAN-31</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Real speech clip is transcribed by Amazon Transcribe and gets AI notes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ready, model notes</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ready, notes=model, 16.4s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TRAN-32</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Follow-up 'in the next video' is detected in the transcribed clip</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 forward reference</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1 forward</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FEAT-34</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Ask-your-notes answers a covered question with citations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answer with [n]</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source=ai, cited=True</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FEAT-35</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Ask-your-notes declines an off-topic question</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no answer</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answer=False</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FEAT-36</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Know more returns a labelled general explanation</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ai-general</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ai-general, 64 words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FEAT-37</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Library map returns nodes, edges and gaps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3 nodes, 5 gaps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FEAT-38</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Search returns timestamped moments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results with start</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200, 4 results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bl>
    <w:p>
      <w:pPr>
        <w:spacing w:after="120"/>
      </w:pPr>
    </w:p>
    <w:p>
      <w:pPr>
        <w:keepNext/>
        <w:spacing w:after="100" w:before="200"/>
        <w:jc w:val="center"/>
      </w:pPr>
      <w:r>
        <w:rPr>
          <w:b/>
          <w:bCs/>
          <w:sz w:val="22"/>
          <w:szCs w:val="22"/>
        </w:rPr>
        <w:t xml:space="preserve">Table 6.9: Transport and header test cases (live)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84"/>
        <w:gridCol w:w="3060"/>
        <w:gridCol w:w="1421"/>
        <w:gridCol w:w="2076"/>
        <w:gridCol w:w="765"/>
      </w:tblGrid>
      <w:tr>
        <w:trPr>
          <w:cantSplit/>
          <w:tblHeader/>
        </w:trPr>
        <w:tc>
          <w:tcPr>
            <w:tcW w:type="dxa" w:w="9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ID</w:t>
            </w:r>
          </w:p>
        </w:tc>
        <w:tc>
          <w:tcPr>
            <w:tcW w:type="dxa" w:w="306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Test case</w:t>
            </w:r>
          </w:p>
        </w:tc>
        <w:tc>
          <w:tcPr>
            <w:tcW w:type="dxa" w:w="14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Expected</w:t>
            </w:r>
          </w:p>
        </w:tc>
        <w:tc>
          <w:tcPr>
            <w:tcW w:type="dxa" w:w="20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Actual</w:t>
            </w:r>
          </w:p>
        </w:tc>
        <w:tc>
          <w:tcPr>
            <w:tcW w:type="dxa" w:w="76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7"/>
                <w:szCs w:val="17"/>
              </w:rPr>
              <w:t xml:space="preserve">Result</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HEAD-39</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Site sends HSTS (1 year, includeSubDomains)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max-age=31536000</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max-age=31536000; includeSubDomains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HEAD-40</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Site sends X-Frame-Options DENY and nosniff</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DENY, nosniff</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DENY, nosniff</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HEAD-41</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Site sends a Content-Security-Policy</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present</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default-src 'self'; script-src 'self'; style-src 'self' 'uns</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HEAD-42</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Plain HTTP is redirected to HTTPS</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301 to https</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301 https://d349qer3boe6fg.cloudfront.net/</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r>
        <w:trPr>
          <w:cantSplit/>
        </w:trPr>
        <w:tc>
          <w:tcPr>
            <w:tcW w:type="dxa" w:w="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HEAD-43</w:t>
            </w:r>
          </w:p>
        </w:tc>
        <w:tc>
          <w:tcPr>
            <w:tcW w:type="dxa" w:w="3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Website bucket cannot be read directly (only via CloudFront)</w:t>
            </w:r>
          </w:p>
        </w:tc>
        <w:tc>
          <w:tcPr>
            <w:tcW w:type="dxa" w:w="14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403</w:t>
            </w:r>
          </w:p>
        </w:tc>
        <w:tc>
          <w:tcPr>
            <w:tcW w:type="dxa" w:w="20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403</w:t>
            </w:r>
          </w:p>
        </w:tc>
        <w:tc>
          <w:tcPr>
            <w:tcW w:type="dxa" w:w="7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7"/>
                <w:szCs w:val="17"/>
              </w:rPr>
              <w:t xml:space="preserve">Pass</w:t>
            </w:r>
          </w:p>
        </w:tc>
      </w:tr>
    </w:tbl>
    <w:p>
      <w:pPr>
        <w:spacing w:after="120"/>
      </w:pPr>
    </w:p>
    <w:p>
      <w:pPr>
        <w:pStyle w:val="Heading2"/>
        <w:keepNext/>
        <w:spacing w:after="120" w:before="240"/>
      </w:pPr>
      <w:r>
        <w:rPr>
          <w:b/>
          <w:bCs/>
          <w:sz w:val="28"/>
          <w:szCs w:val="28"/>
        </w:rPr>
        <w:t xml:space="preserve">6.5 Security Testing</w:t>
      </w:r>
    </w:p>
    <w:p>
      <w:pPr>
        <w:pStyle w:val="ListParagraph"/>
        <w:numPr>
          <w:ilvl w:val="0"/>
          <w:numId w:val="2"/>
        </w:numPr>
        <w:spacing w:after="80" w:line="360"/>
        <w:jc w:val="both"/>
      </w:pPr>
      <w:r>
        <w:rPr>
          <w:b/>
          <w:bCs/>
        </w:rPr>
        <w:t xml:space="preserve">Authentication.</w:t>
      </w:r>
      <w:r>
        <w:t xml:space="preserve"> Seven protected endpoints probed without a token returned 401, and a forged token was rejected. A weak password was refused at sign-up, and a wrong password and an unknown e-mail produced the same error, so sign-in does not reveal which accounts exist.</w:t>
      </w:r>
    </w:p>
    <w:p>
      <w:pPr>
        <w:pStyle w:val="ListParagraph"/>
        <w:numPr>
          <w:ilvl w:val="0"/>
          <w:numId w:val="2"/>
        </w:numPr>
        <w:spacing w:after="80" w:line="360"/>
        <w:jc w:val="both"/>
      </w:pPr>
      <w:r>
        <w:rPr>
          <w:b/>
          <w:bCs/>
        </w:rPr>
        <w:t xml:space="preserve">Isolation.</w:t>
      </w:r>
      <w:r>
        <w:t xml:space="preserve"> A second user could not read, delete, list or ask about the first user's recordings; reads and deletes returned 404 rather than 403, which also hides whether the recording exists.</w:t>
      </w:r>
    </w:p>
    <w:p>
      <w:pPr>
        <w:pStyle w:val="ListParagraph"/>
        <w:numPr>
          <w:ilvl w:val="0"/>
          <w:numId w:val="2"/>
        </w:numPr>
        <w:spacing w:after="80" w:line="360"/>
        <w:jc w:val="both"/>
      </w:pPr>
      <w:r>
        <w:rPr>
          <w:b/>
          <w:bCs/>
        </w:rPr>
        <w:t xml:space="preserve">Storage.</w:t>
      </w:r>
      <w:r>
        <w:t xml:space="preserve"> Uploads use presigned URLs valid for one hour; an unsigned PUT to the media bucket and a direct read of the website bucket were refused with 403; playback links are signed. Starting a transcription before uploading and starting it twice were both refused.</w:t>
      </w:r>
    </w:p>
    <w:p>
      <w:pPr>
        <w:pStyle w:val="ListParagraph"/>
        <w:numPr>
          <w:ilvl w:val="0"/>
          <w:numId w:val="2"/>
        </w:numPr>
        <w:spacing w:after="80" w:line="360"/>
        <w:jc w:val="both"/>
      </w:pPr>
      <w:r>
        <w:rPr>
          <w:b/>
          <w:bCs/>
        </w:rPr>
        <w:t xml:space="preserve">Injection.</w:t>
      </w:r>
      <w:r>
        <w:t xml:space="preserve"> An SQL-style string in search was treated as text, and a prompt-injection question produced no answer. DynamoDB is not queried with string-built queries, and model output is never executed.</w:t>
      </w:r>
    </w:p>
    <w:p>
      <w:pPr>
        <w:pStyle w:val="ListParagraph"/>
        <w:numPr>
          <w:ilvl w:val="0"/>
          <w:numId w:val="2"/>
        </w:numPr>
        <w:spacing w:after="80" w:line="360"/>
        <w:jc w:val="both"/>
      </w:pPr>
      <w:r>
        <w:rPr>
          <w:b/>
          <w:bCs/>
        </w:rPr>
        <w:t xml:space="preserve">Headers.</w:t>
      </w:r>
      <w:r>
        <w:t xml:space="preserve"> HSTS for one year with subdomains, X-Frame-Options DENY, nosniff and a Content-Security-Policy were present, and plain HTTP was redirected to HTTPS with status 301.</w:t>
      </w:r>
    </w:p>
    <w:p>
      <w:pPr>
        <w:pStyle w:val="Heading2"/>
        <w:keepNext/>
        <w:spacing w:after="120" w:before="240"/>
      </w:pPr>
      <w:r>
        <w:rPr>
          <w:b/>
          <w:bCs/>
          <w:sz w:val="28"/>
          <w:szCs w:val="28"/>
        </w:rPr>
        <w:t xml:space="preserve">6.6 Performance Testing</w:t>
      </w:r>
    </w:p>
    <w:p>
      <w:pPr>
        <w:pStyle w:val="Heading3"/>
        <w:keepNext/>
        <w:spacing w:after="80" w:before="160"/>
      </w:pPr>
      <w:r>
        <w:rPr>
          <w:b/>
          <w:bCs/>
          <w:sz w:val="24"/>
          <w:szCs w:val="24"/>
        </w:rPr>
        <w:t xml:space="preserve">6.6.1 End-to-end API latency</w:t>
      </w:r>
    </w:p>
    <w:p>
      <w:pPr>
        <w:spacing w:after="120" w:before="0" w:line="360"/>
        <w:jc w:val="both"/>
      </w:pPr>
      <w:r>
        <w:t xml:space="preserve">End-to-end latency was measured from a client in India to the deployment in us-east-1 over one reused HTTPS connection. The figures therefore include the intercontinental round trip, which alone is about 0.3 s, and the network was unstable during the run (several connections were reset).</w:t>
      </w:r>
    </w:p>
    <w:p>
      <w:pPr>
        <w:keepNext/>
        <w:spacing w:after="100" w:before="200"/>
        <w:jc w:val="center"/>
      </w:pPr>
      <w:r>
        <w:rPr>
          <w:b/>
          <w:bCs/>
          <w:sz w:val="22"/>
          <w:szCs w:val="22"/>
        </w:rPr>
        <w:t xml:space="preserve">Table 6.10: End-to-end API response times from India (ms, reused connection)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76"/>
        <w:gridCol w:w="733"/>
        <w:gridCol w:w="1099"/>
        <w:gridCol w:w="1099"/>
        <w:gridCol w:w="1099"/>
        <w:gridCol w:w="1100"/>
      </w:tblGrid>
      <w:tr>
        <w:trPr>
          <w:cantSplit/>
          <w:tblHeader/>
        </w:trPr>
        <w:tc>
          <w:tcPr>
            <w:tcW w:type="dxa" w:w="317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Endpoint</w:t>
            </w:r>
          </w:p>
        </w:tc>
        <w:tc>
          <w:tcPr>
            <w:tcW w:type="dxa" w:w="7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Min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Median</w:t>
            </w:r>
          </w:p>
        </w:tc>
        <w:tc>
          <w:tcPr>
            <w:tcW w:type="dxa" w:w="109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p95</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Max</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/api/me</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433</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744.6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3,448.6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4,076.6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/api/videos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477.8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755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2,106.3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3,745.4</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/api/videos/:id</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355.9</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800.6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4,413.8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7,393.1</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/api/notes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445.7</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1,591.1</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5,916.7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6,116.6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/api/search?q=</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338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541.4</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1,915.1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8,970.4</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/api/map</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370.5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553.5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813.8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839.3</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GET /api/notifications</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374.7</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570.5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1,377.6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1,606.6</w:t>
            </w:r>
          </w:p>
        </w:tc>
      </w:tr>
      <w:tr>
        <w:trPr>
          <w:cantSplit/>
        </w:trPr>
        <w:tc>
          <w:tcPr>
            <w:tcW w:type="dxa" w:w="31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POST /api/notes/ask (AI)</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1,329.6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1,945.8</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10,333.4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10,333.4</w:t>
            </w:r>
          </w:p>
        </w:tc>
      </w:tr>
    </w:tbl>
    <w:p>
      <w:pPr>
        <w:spacing w:after="120"/>
      </w:pPr>
    </w:p>
    <w:p>
      <w:pPr>
        <w:pStyle w:val="Heading3"/>
        <w:keepNext/>
        <w:spacing w:after="80" w:before="160"/>
      </w:pPr>
      <w:r>
        <w:rPr>
          <w:b/>
          <w:bCs/>
          <w:sz w:val="24"/>
          <w:szCs w:val="24"/>
        </w:rPr>
        <w:t xml:space="preserve">6.6.2 Server-side processing time</w:t>
      </w:r>
    </w:p>
    <w:p>
      <w:pPr>
        <w:spacing w:after="120" w:before="0" w:line="360"/>
        <w:jc w:val="both"/>
      </w:pPr>
      <w:r>
        <w:t xml:space="preserve">CloudWatch REPORT records for the measurement hour separate application time from network time. The API function handled 626 invocations with a median duration of 14.9 ms (mean 85 ms, p95 232.5 ms) and at most 135 MB of the 1024 MB configured. There were 2 cold starts with a median initialisation time of 361 ms. Most of the end-to-end latency in Table 6.10 is therefore network transit rather than application work.</w:t>
      </w:r>
    </w:p>
    <w:p>
      <w:pPr>
        <w:keepNext/>
        <w:spacing w:after="100" w:before="200"/>
        <w:jc w:val="center"/>
      </w:pPr>
      <w:r>
        <w:rPr>
          <w:b/>
          <w:bCs/>
          <w:sz w:val="22"/>
          <w:szCs w:val="22"/>
        </w:rPr>
        <w:t xml:space="preserve">Table 6.11: Server-side Lambda duration (CloudWatch, 31 October 2026)</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7"/>
        <w:gridCol w:w="923"/>
        <w:gridCol w:w="1154"/>
        <w:gridCol w:w="1154"/>
        <w:gridCol w:w="1154"/>
        <w:gridCol w:w="1614"/>
      </w:tblGrid>
      <w:tr>
        <w:trPr>
          <w:cantSplit/>
          <w:tblHeader/>
        </w:trPr>
        <w:tc>
          <w:tcPr>
            <w:tcW w:type="dxa" w:w="230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Function</w:t>
            </w:r>
          </w:p>
        </w:tc>
        <w:tc>
          <w:tcPr>
            <w:tcW w:type="dxa" w:w="92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n</w:t>
            </w:r>
          </w:p>
        </w:tc>
        <w:tc>
          <w:tcPr>
            <w:tcW w:type="dxa" w:w="115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Median</w:t>
            </w:r>
          </w:p>
        </w:tc>
        <w:tc>
          <w:tcPr>
            <w:tcW w:type="dxa" w:w="115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p95</w:t>
            </w:r>
          </w:p>
        </w:tc>
        <w:tc>
          <w:tcPr>
            <w:tcW w:type="dxa" w:w="115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Cold starts</w:t>
            </w:r>
          </w:p>
        </w:tc>
        <w:tc>
          <w:tcPr>
            <w:tcW w:type="dxa" w:w="16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Init median</w:t>
            </w:r>
          </w:p>
        </w:tc>
      </w:tr>
      <w:tr>
        <w:trPr>
          <w:cantSplit/>
        </w:trPr>
        <w:tc>
          <w:tcPr>
            <w:tcW w:type="dxa" w:w="2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API</w:t>
            </w:r>
          </w:p>
        </w:tc>
        <w:tc>
          <w:tcPr>
            <w:tcW w:type="dxa" w:w="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626</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14.9 ms</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232.5 ms</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6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361 ms</w:t>
            </w:r>
          </w:p>
        </w:tc>
      </w:tr>
      <w:tr>
        <w:trPr>
          <w:cantSplit/>
        </w:trPr>
        <w:tc>
          <w:tcPr>
            <w:tcW w:type="dxa" w:w="2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Worker (notes and indexing)</w:t>
            </w:r>
          </w:p>
        </w:tc>
        <w:tc>
          <w:tcPr>
            <w:tcW w:type="dxa" w:w="9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3,283.3 ms</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4,781.1 ms</w:t>
            </w:r>
          </w:p>
        </w:tc>
        <w:tc>
          <w:tcPr>
            <w:tcW w:type="dxa" w:w="11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6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451.6 ms</w:t>
            </w:r>
          </w:p>
        </w:tc>
      </w:tr>
    </w:tbl>
    <w:p>
      <w:pPr>
        <w:spacing w:after="120"/>
      </w:pPr>
    </w:p>
    <w:p>
      <w:pPr>
        <w:pStyle w:val="Heading3"/>
        <w:keepNext/>
        <w:spacing w:after="80" w:before="160"/>
      </w:pPr>
      <w:r>
        <w:rPr>
          <w:b/>
          <w:bCs/>
          <w:sz w:val="24"/>
          <w:szCs w:val="24"/>
        </w:rPr>
        <w:t xml:space="preserve">6.6.3 Pipeline timing</w:t>
      </w:r>
    </w:p>
    <w:p>
      <w:pPr>
        <w:keepNext/>
        <w:spacing w:after="100" w:before="200"/>
        <w:jc w:val="center"/>
      </w:pPr>
      <w:r>
        <w:rPr>
          <w:b/>
          <w:bCs/>
          <w:sz w:val="22"/>
          <w:szCs w:val="22"/>
        </w:rPr>
        <w:t xml:space="preserve">Table 6.12: Observed pipeline timing on the live deployment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733"/>
        <w:gridCol w:w="1466"/>
        <w:gridCol w:w="1954"/>
      </w:tblGrid>
      <w:tr>
        <w:trPr>
          <w:cantSplit/>
          <w:tblHeader/>
        </w:trPr>
        <w:tc>
          <w:tcPr>
            <w:tcW w:type="dxa" w:w="415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Operation</w:t>
            </w:r>
          </w:p>
        </w:tc>
        <w:tc>
          <w:tcPr>
            <w:tcW w:type="dxa" w:w="73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Runs</w:t>
            </w:r>
          </w:p>
        </w:tc>
        <w:tc>
          <w:tcPr>
            <w:tcW w:type="dxa" w:w="146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Median</w:t>
            </w:r>
          </w:p>
        </w:tc>
        <w:tc>
          <w:tcPr>
            <w:tcW w:type="dxa" w:w="195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Range</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Transcript import to AI notes (29 Oct)</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w:t>
            </w:r>
          </w:p>
        </w:tc>
        <w:tc>
          <w:tcPr>
            <w:tcW w:type="dxa" w:w="14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4.6 s</w:t>
            </w:r>
          </w:p>
        </w:tc>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4.4 to 4.9 s</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Upload, Transcribe and AI notes, 11-s clip (29 Oct)</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w:t>
            </w:r>
          </w:p>
        </w:tc>
        <w:tc>
          <w:tcPr>
            <w:tcW w:type="dxa" w:w="14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17.3 s</w:t>
            </w:r>
          </w:p>
        </w:tc>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8.4 to 21.2 s</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Upload, Transcribe and AI notes, 11-s clip (31 Oct)</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w:t>
            </w:r>
          </w:p>
        </w:tc>
        <w:tc>
          <w:tcPr>
            <w:tcW w:type="dxa" w:w="14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16.4 s</w:t>
            </w:r>
          </w:p>
        </w:tc>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Ask your notes (29 Oct)</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w:t>
            </w:r>
          </w:p>
        </w:tc>
        <w:tc>
          <w:tcPr>
            <w:tcW w:type="dxa" w:w="14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2.5 s</w:t>
            </w:r>
          </w:p>
        </w:tc>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2.0 to 21.9 s</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Know more explanation (29 Oct)</w:t>
            </w:r>
          </w:p>
        </w:tc>
        <w:tc>
          <w:tcPr>
            <w:tcW w:type="dxa" w:w="7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w:t>
            </w:r>
          </w:p>
        </w:tc>
        <w:tc>
          <w:tcPr>
            <w:tcW w:type="dxa" w:w="14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4.1 s</w:t>
            </w:r>
          </w:p>
        </w:tc>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2.3 to 15.0 s</w:t>
            </w:r>
          </w:p>
        </w:tc>
      </w:tr>
    </w:tbl>
    <w:p>
      <w:pPr>
        <w:spacing w:after="120"/>
      </w:pPr>
    </w:p>
    <w:p>
      <w:pPr>
        <w:pStyle w:val="Heading2"/>
        <w:keepNext/>
        <w:spacing w:after="120" w:before="240"/>
      </w:pPr>
      <w:r>
        <w:rPr>
          <w:b/>
          <w:bCs/>
          <w:sz w:val="28"/>
          <w:szCs w:val="28"/>
        </w:rPr>
        <w:t xml:space="preserve">6.7 Responsive and Browser Testing</w:t>
      </w:r>
    </w:p>
    <w:p>
      <w:pPr>
        <w:spacing w:after="120" w:before="0" w:line="360"/>
        <w:jc w:val="both"/>
      </w:pPr>
      <w:r>
        <w:t xml:space="preserve">All pages were exercised in Chrome at a desktop viewport of 1440 x 900 and a phone viewport of 390 x 844 using Playwright, with no console errors. At phone width the side menu becomes a bottom tab bar and the bell and sign-out move to the top (Figure 6.1). Formal testing on Safari and Firefox was not carried out and is noted as a limitation.</w:t>
      </w:r>
    </w:p>
    <w:p>
      <w:pPr>
        <w:keepNext/>
        <w:spacing w:after="80" w:before="160"/>
        <w:jc w:val="center"/>
      </w:pPr>
      <w:r>
        <w:drawing>
          <wp:inline distT="0" distB="0" distL="0" distR="0">
            <wp:extent cx="2200275" cy="47625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00275" cy="4762500"/>
                    </a:xfrm>
                    <a:prstGeom prst="rect">
                      <a:avLst/>
                    </a:prstGeom>
                  </pic:spPr>
                </pic:pic>
              </a:graphicData>
            </a:graphic>
          </wp:inline>
        </w:drawing>
      </w:r>
    </w:p>
    <w:p>
      <w:pPr>
        <w:spacing w:after="200"/>
        <w:jc w:val="center"/>
      </w:pPr>
      <w:r>
        <w:rPr>
          <w:b/>
          <w:bCs/>
          <w:sz w:val="22"/>
          <w:szCs w:val="22"/>
        </w:rPr>
        <w:t xml:space="preserve">Figure 6.1: Home at 390 px phone width</w:t>
      </w:r>
    </w:p>
    <w:p>
      <w:pPr>
        <w:pStyle w:val="Heading2"/>
        <w:keepNext/>
        <w:spacing w:after="120" w:before="240"/>
      </w:pPr>
      <w:r>
        <w:rPr>
          <w:b/>
          <w:bCs/>
          <w:sz w:val="28"/>
          <w:szCs w:val="28"/>
        </w:rPr>
        <w:t xml:space="preserve">6.8 Usability Evaluation</w:t>
      </w:r>
    </w:p>
    <w:p>
      <w:pPr>
        <w:spacing w:after="120" w:before="0" w:line="360"/>
        <w:jc w:val="both"/>
      </w:pPr>
      <w:r>
        <w:t xml:space="preserve">The main workflows (sign up, load samples, upload a clip, read notes, ask a question, link a reference, remember a reference and receive the notification, compare notes) were walked through by the team on desktop and phone layouts, and issues found during development were fixed. No formal usability study, such as a System Usability Scale survey with students, was conducted; this is future work.</w:t>
      </w:r>
    </w:p>
    <w:p>
      <w:pPr>
        <w:pStyle w:val="Heading2"/>
        <w:keepNext/>
        <w:spacing w:after="120" w:before="240"/>
      </w:pPr>
      <w:r>
        <w:rPr>
          <w:b/>
          <w:bCs/>
          <w:sz w:val="28"/>
          <w:szCs w:val="28"/>
        </w:rPr>
        <w:t xml:space="preserve">6.9 Summary of Test Results</w:t>
      </w:r>
    </w:p>
    <w:p>
      <w:pPr>
        <w:keepNext/>
        <w:spacing w:after="100" w:before="200"/>
        <w:jc w:val="center"/>
      </w:pPr>
      <w:r>
        <w:rPr>
          <w:b/>
          <w:bCs/>
          <w:sz w:val="22"/>
          <w:szCs w:val="22"/>
        </w:rPr>
        <w:t xml:space="preserve">Table 6.13: Summary of test results by category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1384"/>
        <w:gridCol w:w="1384"/>
        <w:gridCol w:w="1385"/>
      </w:tblGrid>
      <w:tr>
        <w:trPr>
          <w:cantSplit/>
          <w:tblHeader/>
        </w:trPr>
        <w:tc>
          <w:tcPr>
            <w:tcW w:type="dxa" w:w="415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Category</w:t>
            </w:r>
          </w:p>
        </w:tc>
        <w:tc>
          <w:tcPr>
            <w:tcW w:type="dxa" w:w="13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Test cases</w:t>
            </w:r>
          </w:p>
        </w:tc>
        <w:tc>
          <w:tcPr>
            <w:tcW w:type="dxa" w:w="138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Passed</w:t>
            </w:r>
          </w:p>
        </w:tc>
        <w:tc>
          <w:tcPr>
            <w:tcW w:type="dxa" w:w="138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Failed</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Engine (unit)</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Backend core (unit)</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22</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API (integration)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24</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Authentication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13</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Isolation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4</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Input validation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Injection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Storage</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6</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Transcription</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Features</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Headers</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5</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r>
        <w:trPr>
          <w:cantSplit/>
        </w:trPr>
        <w:tc>
          <w:tcPr>
            <w:tcW w:type="dxa" w:w="41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Total</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102</w:t>
            </w:r>
          </w:p>
        </w:tc>
        <w:tc>
          <w:tcPr>
            <w:tcW w:type="dxa" w:w="13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102</w:t>
            </w:r>
          </w:p>
        </w:tc>
        <w:tc>
          <w:tcPr>
            <w:tcW w:type="dxa" w:w="13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w:t>
            </w:r>
          </w:p>
        </w:tc>
      </w:tr>
    </w:tbl>
    <w:p>
      <w:pPr>
        <w:spacing w:after="120"/>
      </w:pPr>
    </w:p>
    <w:p>
      <w:pPr>
        <w:spacing w:after="120" w:before="0" w:line="360"/>
        <w:jc w:val="both"/>
      </w:pPr>
      <w:r>
        <w:t xml:space="preserve">During the first real deployment six defects appeared that local tests could not reveal; they are listed in Section 7.2 and were all fixed before the final test runs.</w:t>
      </w:r>
    </w:p>
    <w:p>
      <w:pPr>
        <w:keepNext/>
        <w:pageBreakBefore/>
        <w:spacing w:after="60"/>
        <w:jc w:val="center"/>
      </w:pPr>
      <w:r>
        <w:rPr>
          <w:b/>
          <w:bCs/>
          <w:sz w:val="28"/>
          <w:szCs w:val="28"/>
        </w:rPr>
        <w:t xml:space="preserve">CHAPTER 7</w:t>
      </w:r>
    </w:p>
    <w:p>
      <w:pPr>
        <w:pStyle w:val="Heading1"/>
        <w:keepNext/>
        <w:spacing w:after="300"/>
        <w:jc w:val="center"/>
      </w:pPr>
      <w:r>
        <w:rPr>
          <w:b/>
          <w:bCs/>
          <w:sz w:val="32"/>
          <w:szCs w:val="32"/>
        </w:rPr>
        <w:t xml:space="preserve">7. RESULTS AND DISCUSSION</w:t>
      </w:r>
    </w:p>
    <w:p>
      <w:pPr>
        <w:pStyle w:val="Heading2"/>
        <w:keepNext/>
        <w:spacing w:after="120" w:before="240"/>
      </w:pPr>
      <w:r>
        <w:rPr>
          <w:b/>
          <w:bCs/>
          <w:sz w:val="28"/>
          <w:szCs w:val="28"/>
        </w:rPr>
        <w:t xml:space="preserve">7.1 Overview of Results</w:t>
      </w:r>
    </w:p>
    <w:p>
      <w:pPr>
        <w:spacing w:after="120" w:before="0" w:line="360"/>
        <w:jc w:val="both"/>
      </w:pPr>
      <w:r>
        <w:t xml:space="preserve">The outcome of the project is a complete, deployed system at https://d349qer3boe6fg.cloudfront.net with public source code. All 59 automated tests and all 43 live checks passed. The live system transcribed a real speech clip with Amazon Transcribe, wrote AI notes, detected the follow-up phrase it contained, answered covered questions with citations, declined off-topic questions, and isolated users from each other.</w:t>
      </w:r>
    </w:p>
    <w:p>
      <w:pPr>
        <w:pStyle w:val="Heading2"/>
        <w:keepNext/>
        <w:spacing w:after="120" w:before="240"/>
      </w:pPr>
      <w:r>
        <w:rPr>
          <w:b/>
          <w:bCs/>
          <w:sz w:val="28"/>
          <w:szCs w:val="28"/>
        </w:rPr>
        <w:t xml:space="preserve">7.2 Discussion of Measured Results</w:t>
      </w:r>
    </w:p>
    <w:p>
      <w:pPr>
        <w:spacing w:after="120" w:before="0" w:line="360"/>
        <w:jc w:val="both"/>
      </w:pPr>
      <w:r>
        <w:rPr>
          <w:b/>
          <w:bCs/>
        </w:rPr>
        <w:t xml:space="preserve">Latency.</w:t>
      </w:r>
      <w:r>
        <w:t xml:space="preserve"> Server-side, the API function's median time was 14.9 ms. Seen from India, median end-to-end times over a reused connection were between 541.4 and 1,591.1 ms for reads, dominated by the round trip to us-east-1 and an unstable network during measurement. Deploying in ap-south-1 (Mumbai) would remove most of this delay for Indian users; us-east-1 was chosen because Transcribe and Bedrock model availability were broadest there.</w:t>
      </w:r>
    </w:p>
    <w:p>
      <w:pPr>
        <w:spacing w:after="120" w:before="0" w:line="360"/>
        <w:jc w:val="both"/>
      </w:pPr>
      <w:r>
        <w:rPr>
          <w:b/>
          <w:bCs/>
        </w:rPr>
        <w:t xml:space="preserve">AI answers.</w:t>
      </w:r>
      <w:r>
        <w:t xml:space="preserve"> Answers took about 2 to 3 s typically. Long tails (up to about 22 s) occurred when the free Groq tier rate-limited a request and the chain moved to the next provider; the fallback worked as designed, but free-tier access is not dependable under bursts.</w:t>
      </w:r>
    </w:p>
    <w:p>
      <w:pPr>
        <w:spacing w:after="120" w:before="0" w:line="360"/>
        <w:jc w:val="both"/>
      </w:pPr>
      <w:r>
        <w:rPr>
          <w:b/>
          <w:bCs/>
        </w:rPr>
        <w:t xml:space="preserve">Transcription.</w:t>
      </w:r>
      <w:r>
        <w:t xml:space="preserve"> An 11-second clip took 8.4 to 21.2 s from upload to notes, mostly job scheduling inside Transcribe. The transcript was accurate except that "DynamoDB" was written as "Dynamo DB", and the follow-up phrase was detected in every run.</w:t>
      </w:r>
    </w:p>
    <w:p>
      <w:pPr>
        <w:keepNext/>
        <w:spacing w:after="100" w:before="200"/>
        <w:jc w:val="center"/>
      </w:pPr>
      <w:r>
        <w:rPr>
          <w:b/>
          <w:bCs/>
          <w:sz w:val="22"/>
          <w:szCs w:val="22"/>
        </w:rPr>
        <w:t xml:space="preserve">Table 7.1: Defects found during the first real deployment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36"/>
        <w:gridCol w:w="5970"/>
      </w:tblGrid>
      <w:tr>
        <w:trPr>
          <w:cantSplit/>
          <w:tblHeader/>
        </w:trPr>
        <w:tc>
          <w:tcPr>
            <w:tcW w:type="dxa" w:w="233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Symptom</w:t>
            </w:r>
          </w:p>
        </w:tc>
        <w:tc>
          <w:tcPr>
            <w:tcW w:type="dxa" w:w="59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Cause and fix</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Sign-up failed</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Packaging ignored a global code path, so functions shipped without code; set per function</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Database writes failed</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Missing dynamodb:UpdateItem permission; added to both function roles</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Transcription refused</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The AWS Free plan excludes Transcribe; account upgraded to the paid plan with credits retained</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Notes always extractive</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Bedrock quota of zero; provider fallback chain added</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Gemini fallback failed</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Older models retired for new keys, current model overloaded; time limits and retries added</w:t>
            </w:r>
          </w:p>
        </w:tc>
      </w:tr>
      <w:tr>
        <w:trPr>
          <w:cantSplit/>
        </w:trPr>
        <w:tc>
          <w:tcPr>
            <w:tcW w:type="dxa" w:w="23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AI answers discarded</w:t>
            </w:r>
          </w:p>
        </w:tc>
        <w:tc>
          <w:tcPr>
            <w:tcW w:type="dxa" w:w="5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Unrecognised citation formats; parser extended and logging added</w:t>
            </w:r>
          </w:p>
        </w:tc>
      </w:tr>
    </w:tbl>
    <w:p>
      <w:pPr>
        <w:spacing w:after="120"/>
      </w:pPr>
    </w:p>
    <w:p>
      <w:pPr>
        <w:pStyle w:val="Heading2"/>
        <w:keepNext/>
        <w:spacing w:after="120" w:before="240"/>
      </w:pPr>
      <w:r>
        <w:rPr>
          <w:b/>
          <w:bCs/>
          <w:sz w:val="28"/>
          <w:szCs w:val="28"/>
        </w:rPr>
        <w:t xml:space="preserve">7.3 Operating Cost</w:t>
      </w:r>
    </w:p>
    <w:p>
      <w:pPr>
        <w:spacing w:after="120" w:before="0" w:line="360"/>
        <w:jc w:val="both"/>
      </w:pPr>
      <w:r>
        <w:t xml:space="preserve">AWS Cost Explorer reported a total of 0.00 USD for the project account for October 2026, covering development, repeated deployments, test accounts and Transcribe jobs; usage stayed within free allowances and promotional credits. Table 7.2 estimates transcription cost, the dominant item, for larger use, assuming the standard batch price of about 0.024 USD per audio minute in us-east-1 at the time of writing. Prices change and should be checked before budgeting.</w:t>
      </w:r>
    </w:p>
    <w:p>
      <w:pPr>
        <w:keepNext/>
        <w:spacing w:after="100" w:before="200"/>
        <w:jc w:val="center"/>
      </w:pPr>
      <w:r>
        <w:rPr>
          <w:b/>
          <w:bCs/>
          <w:sz w:val="22"/>
          <w:szCs w:val="22"/>
        </w:rPr>
        <w:t xml:space="preserve">Table 7.2: Estimated transcription cost by usage scenario</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932"/>
        <w:gridCol w:w="1687"/>
        <w:gridCol w:w="1687"/>
      </w:tblGrid>
      <w:tr>
        <w:trPr>
          <w:cantSplit/>
          <w:tblHeader/>
        </w:trPr>
        <w:tc>
          <w:tcPr>
            <w:tcW w:type="dxa" w:w="493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Scenario</w:t>
            </w:r>
          </w:p>
        </w:tc>
        <w:tc>
          <w:tcPr>
            <w:tcW w:type="dxa" w:w="16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Audio minutes</w:t>
            </w:r>
          </w:p>
        </w:tc>
        <w:tc>
          <w:tcPr>
            <w:tcW w:type="dxa" w:w="168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right"/>
            </w:pPr>
            <w:r>
              <w:rPr>
                <w:b/>
                <w:bCs/>
                <w:sz w:val="20"/>
                <w:szCs w:val="20"/>
              </w:rPr>
              <w:t xml:space="preserve">Approx. cost (USD)</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Capstone demonstration: 4 recordings of 5 minutes</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0.48</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One student, one course: 30 lectures of 50 minutes</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1,500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36</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60 students each uploading the same 30 lectures</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90,000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2,160</w:t>
            </w:r>
          </w:p>
        </w:tc>
      </w:tr>
      <w:tr>
        <w:trPr>
          <w:cantSplit/>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Same class with lectures uploaded once and shared</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1,500</w:t>
            </w:r>
          </w:p>
        </w:tc>
        <w:tc>
          <w:tcPr>
            <w:tcW w:type="dxa" w:w="1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right"/>
            </w:pPr>
            <w:r>
              <w:rPr>
                <w:sz w:val="20"/>
                <w:szCs w:val="20"/>
              </w:rPr>
              <w:t xml:space="preserve">36</w:t>
            </w:r>
          </w:p>
        </w:tc>
      </w:tr>
    </w:tbl>
    <w:p>
      <w:pPr>
        <w:spacing w:after="120"/>
      </w:pPr>
    </w:p>
    <w:p>
      <w:pPr>
        <w:spacing w:after="120" w:before="0" w:line="360"/>
        <w:jc w:val="both"/>
      </w:pPr>
      <w:r>
        <w:t xml:space="preserve">Lambda, DynamoDB, API Gateway, S3, CloudFront and Cognito cost near zero at this scale because they are billed per request and stored gigabyte. The scenarios show that a shared course library, or importing existing captions as transcripts, is the key to class-scale affordability.</w:t>
      </w:r>
    </w:p>
    <w:p>
      <w:pPr>
        <w:pStyle w:val="Heading2"/>
        <w:keepNext/>
        <w:spacing w:after="120" w:before="240"/>
      </w:pPr>
      <w:r>
        <w:rPr>
          <w:b/>
          <w:bCs/>
          <w:sz w:val="28"/>
          <w:szCs w:val="28"/>
        </w:rPr>
        <w:t xml:space="preserve">7.4 Achievement of Objectives</w:t>
      </w:r>
    </w:p>
    <w:p>
      <w:pPr>
        <w:keepNext/>
        <w:spacing w:after="100" w:before="200"/>
        <w:jc w:val="center"/>
      </w:pPr>
      <w:r>
        <w:rPr>
          <w:b/>
          <w:bCs/>
          <w:sz w:val="22"/>
          <w:szCs w:val="22"/>
        </w:rPr>
        <w:t xml:space="preserve">Table 7.3: Objectives, implementation and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36"/>
        <w:gridCol w:w="3322"/>
        <w:gridCol w:w="2848"/>
      </w:tblGrid>
      <w:tr>
        <w:trPr>
          <w:cantSplit/>
          <w:tblHeader/>
        </w:trPr>
        <w:tc>
          <w:tcPr>
            <w:tcW w:type="dxa" w:w="213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Objective</w:t>
            </w:r>
          </w:p>
        </w:tc>
        <w:tc>
          <w:tcPr>
            <w:tcW w:type="dxa" w:w="332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Implementation</w:t>
            </w:r>
          </w:p>
        </w:tc>
        <w:tc>
          <w:tcPr>
            <w:tcW w:type="dxa" w:w="2848"/>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9"/>
                <w:szCs w:val="19"/>
              </w:rPr>
              <w:t xml:space="preserve">Evidence</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1. Timestamped transcription</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Transcribe + EventBridge; four transcript formats</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TRAN-31; core parsing tests</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2. Verifiable notes</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Model notes tied to chunk numbers; extractive fallback</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CORE notes tests; Figure 5.2</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3. Grounded answers</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Citations required; uncited answers dropped; Ask tab answers with moments</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FEAT-34, FEAT-35, INJE-24</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4. Context recovery</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Patterns, candidates, remembered references, notifications, map</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ENG and API reference tests; FEAT-37</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5. Secure serverless deployment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Cognito, JWT authorizer, per-user partitions, private S3, IaC</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AUTH, ISOL, STOR, HEAD checks</w:t>
            </w:r>
          </w:p>
        </w:tc>
      </w:tr>
      <w:tr>
        <w:trPr>
          <w:cantSplit/>
        </w:trPr>
        <w:tc>
          <w:tcPr>
            <w:tcW w:type="dxa" w:w="21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6. Honest evaluation</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Live tests, CloudWatch timings, documented limits</w:t>
            </w:r>
          </w:p>
        </w:tc>
        <w:tc>
          <w:tcPr>
            <w:tcW w:type="dxa" w:w="2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9"/>
                <w:szCs w:val="19"/>
              </w:rPr>
              <w:t xml:space="preserve">Chapter 6; Section 7.6</w:t>
            </w:r>
          </w:p>
        </w:tc>
      </w:tr>
    </w:tbl>
    <w:p>
      <w:pPr>
        <w:spacing w:after="120"/>
      </w:pPr>
    </w:p>
    <w:p>
      <w:pPr>
        <w:pStyle w:val="Heading2"/>
        <w:keepNext/>
        <w:spacing w:after="120" w:before="240"/>
      </w:pPr>
      <w:r>
        <w:rPr>
          <w:b/>
          <w:bCs/>
          <w:sz w:val="28"/>
          <w:szCs w:val="28"/>
        </w:rPr>
        <w:t xml:space="preserve">7.5 Comparison with Surveyed Approaches</w:t>
      </w:r>
    </w:p>
    <w:p>
      <w:pPr>
        <w:keepNext/>
        <w:spacing w:after="100" w:before="200"/>
        <w:jc w:val="center"/>
      </w:pPr>
      <w:r>
        <w:rPr>
          <w:b/>
          <w:bCs/>
          <w:sz w:val="22"/>
          <w:szCs w:val="22"/>
        </w:rPr>
        <w:t xml:space="preserve">Table 7.4: Qualitative comparison with surveyed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19"/>
        <w:gridCol w:w="1621"/>
        <w:gridCol w:w="1621"/>
        <w:gridCol w:w="1621"/>
        <w:gridCol w:w="1924"/>
      </w:tblGrid>
      <w:tr>
        <w:trPr>
          <w:cantSplit/>
          <w:tblHeader/>
        </w:trPr>
        <w:tc>
          <w:tcPr>
            <w:tcW w:type="dxa" w:w="151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Dimension</w:t>
            </w:r>
          </w:p>
        </w:tc>
        <w:tc>
          <w:tcPr>
            <w:tcW w:type="dxa" w:w="16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Video navigation [1], [2]</w:t>
            </w:r>
          </w:p>
        </w:tc>
        <w:tc>
          <w:tcPr>
            <w:tcW w:type="dxa" w:w="16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Summarisation [5]-[7]</w:t>
            </w:r>
          </w:p>
        </w:tc>
        <w:tc>
          <w:tcPr>
            <w:tcW w:type="dxa" w:w="162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RAG and citations [12], [14]</w:t>
            </w:r>
          </w:p>
        </w:tc>
        <w:tc>
          <w:tcPr>
            <w:tcW w:type="dxa" w:w="192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CloudNote AI</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Scope</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One video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One document</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Large corpus</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Learner's library of recordings</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Timestamps</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Yes</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Every note and answer</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Cross-recording links</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Detected, suggested, confirmed</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Memory for missing explanations</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Re-checked after each upload</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Verification</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Viewer data</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Faithful if extractive</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Citations, often incomplete</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Citations enforced and shown</w:t>
            </w:r>
          </w:p>
        </w:tc>
      </w:tr>
      <w:tr>
        <w:trPr>
          <w:cantSplit/>
        </w:trPr>
        <w:tc>
          <w:tcPr>
            <w:tcW w:type="dxa" w:w="15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Deployment</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Research prototype</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Algorithms</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Models and benchmarks</w:t>
            </w:r>
          </w:p>
        </w:tc>
        <w:tc>
          <w:tcPr>
            <w:tcW w:type="dxa" w:w="19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Live on AWS, open source</w:t>
            </w:r>
          </w:p>
        </w:tc>
      </w:tr>
    </w:tbl>
    <w:p>
      <w:pPr>
        <w:spacing w:after="120"/>
      </w:pPr>
    </w:p>
    <w:p>
      <w:pPr>
        <w:pStyle w:val="Heading2"/>
        <w:keepNext/>
        <w:spacing w:after="120" w:before="240"/>
      </w:pPr>
      <w:r>
        <w:rPr>
          <w:b/>
          <w:bCs/>
          <w:sz w:val="28"/>
          <w:szCs w:val="28"/>
        </w:rPr>
        <w:t xml:space="preserve">7.6 Limitations</w:t>
      </w:r>
    </w:p>
    <w:p>
      <w:pPr>
        <w:pStyle w:val="ListParagraph"/>
        <w:numPr>
          <w:ilvl w:val="0"/>
          <w:numId w:val="2"/>
        </w:numPr>
        <w:spacing w:after="80" w:line="360"/>
        <w:jc w:val="both"/>
      </w:pPr>
      <w:r>
        <w:rPr>
          <w:b/>
          <w:bCs/>
        </w:rPr>
        <w:t xml:space="preserve">Reference recovery not yet scored.</w:t>
      </w:r>
      <w:r>
        <w:t xml:space="preserve"> No labelled set of real lecture series exists yet for this task; the sample recordings were written to contain clear references, so success on them does not show generalisation.</w:t>
      </w:r>
    </w:p>
    <w:p>
      <w:pPr>
        <w:pStyle w:val="ListParagraph"/>
        <w:numPr>
          <w:ilvl w:val="0"/>
          <w:numId w:val="2"/>
        </w:numPr>
        <w:spacing w:after="80" w:line="360"/>
        <w:jc w:val="both"/>
      </w:pPr>
      <w:r>
        <w:rPr>
          <w:b/>
          <w:bCs/>
        </w:rPr>
        <w:t xml:space="preserve">English-only patterns.</w:t>
      </w:r>
      <w:r>
        <w:t xml:space="preserve"> Transcription supports Hindi, Telugu and other languages, but the reference patterns are English.</w:t>
      </w:r>
    </w:p>
    <w:p>
      <w:pPr>
        <w:pStyle w:val="ListParagraph"/>
        <w:numPr>
          <w:ilvl w:val="0"/>
          <w:numId w:val="2"/>
        </w:numPr>
        <w:spacing w:after="80" w:line="360"/>
        <w:jc w:val="both"/>
      </w:pPr>
      <w:r>
        <w:rPr>
          <w:b/>
          <w:bCs/>
        </w:rPr>
        <w:t xml:space="preserve">Semantic search disabled.</w:t>
      </w:r>
      <w:r>
        <w:t xml:space="preserve"> Titan embeddings are implemented but cannot run while the Bedrock quota is zero, so paraphrases are missed.</w:t>
      </w:r>
    </w:p>
    <w:p>
      <w:pPr>
        <w:pStyle w:val="ListParagraph"/>
        <w:numPr>
          <w:ilvl w:val="0"/>
          <w:numId w:val="2"/>
        </w:numPr>
        <w:spacing w:after="80" w:line="360"/>
        <w:jc w:val="both"/>
      </w:pPr>
      <w:r>
        <w:rPr>
          <w:b/>
          <w:bCs/>
        </w:rPr>
        <w:t xml:space="preserve">Third-party models.</w:t>
      </w:r>
      <w:r>
        <w:t xml:space="preserve"> While Groq or Gemini answers, transcript text leaves AWS, and free tiers rate-limit bursts.</w:t>
      </w:r>
    </w:p>
    <w:p>
      <w:pPr>
        <w:pStyle w:val="ListParagraph"/>
        <w:numPr>
          <w:ilvl w:val="0"/>
          <w:numId w:val="2"/>
        </w:numPr>
        <w:spacing w:after="80" w:line="360"/>
        <w:jc w:val="both"/>
      </w:pPr>
      <w:r>
        <w:rPr>
          <w:b/>
          <w:bCs/>
        </w:rPr>
        <w:t xml:space="preserve">Region latency.</w:t>
      </w:r>
      <w:r>
        <w:t xml:space="preserve"> The us-east-1 deployment adds about 0.3 s per request for users in India.</w:t>
      </w:r>
    </w:p>
    <w:p>
      <w:pPr>
        <w:pStyle w:val="ListParagraph"/>
        <w:numPr>
          <w:ilvl w:val="0"/>
          <w:numId w:val="2"/>
        </w:numPr>
        <w:spacing w:after="80" w:line="360"/>
        <w:jc w:val="both"/>
      </w:pPr>
      <w:r>
        <w:rPr>
          <w:b/>
          <w:bCs/>
        </w:rPr>
        <w:t xml:space="preserve">Open sign-up, no password reset or e-mail verification</w:t>
      </w:r>
      <w:r>
        <w:t xml:space="preserve"> in the current deployment.</w:t>
      </w:r>
    </w:p>
    <w:p>
      <w:pPr>
        <w:pStyle w:val="ListParagraph"/>
        <w:numPr>
          <w:ilvl w:val="0"/>
          <w:numId w:val="2"/>
        </w:numPr>
        <w:spacing w:after="80" w:line="360"/>
        <w:jc w:val="both"/>
      </w:pPr>
      <w:r>
        <w:rPr>
          <w:b/>
          <w:bCs/>
        </w:rPr>
        <w:t xml:space="preserve">Small samples</w:t>
      </w:r>
      <w:r>
        <w:t xml:space="preserve"> for performance measurements, from one client location; no formal usability or learning study.</w:t>
      </w:r>
    </w:p>
    <w:p>
      <w:pPr>
        <w:pStyle w:val="ListParagraph"/>
        <w:numPr>
          <w:ilvl w:val="0"/>
          <w:numId w:val="2"/>
        </w:numPr>
        <w:spacing w:after="80" w:line="360"/>
        <w:jc w:val="both"/>
      </w:pPr>
      <w:r>
        <w:rPr>
          <w:b/>
          <w:bCs/>
        </w:rPr>
        <w:t xml:space="preserve">Per-container in-memory index</w:t>
      </w:r>
      <w:r>
        <w:t xml:space="preserve"> suits libraries of a few hundred recordings per user.</w:t>
      </w:r>
    </w:p>
    <w:p>
      <w:pPr>
        <w:pStyle w:val="Heading2"/>
        <w:keepNext/>
        <w:spacing w:after="120" w:before="240"/>
      </w:pPr>
      <w:r>
        <w:rPr>
          <w:b/>
          <w:bCs/>
          <w:sz w:val="28"/>
          <w:szCs w:val="28"/>
        </w:rPr>
        <w:t xml:space="preserve">7.7 Answer to the Research Question</w:t>
      </w:r>
    </w:p>
    <w:p>
      <w:pPr>
        <w:spacing w:after="120" w:before="0" w:line="360"/>
        <w:jc w:val="both"/>
      </w:pPr>
      <w:r>
        <w:t xml:space="preserve">The research question asked how a cloud platform can turn recorded lectures into searchable, verifiable notes and recover the context that recordings leave out. The results indicate that this can be achieved by combining (i) managed speech recognition that preserves timestamps, (ii) language-model notes and answers that must cite numbered moments, with an extractive fallback, (iii) transparent reference detection whose suggestions the learner confirms, (iv) remembered references re-checked as the library grows, and (v) a serverless, per-user isolated architecture defined as code. How accurately this works on real, unscripted lecture series is the question for the next stage.</w:t>
      </w:r>
    </w:p>
    <w:p>
      <w:pPr>
        <w:keepNext/>
        <w:pageBreakBefore/>
        <w:spacing w:after="60"/>
        <w:jc w:val="center"/>
      </w:pPr>
      <w:r>
        <w:rPr>
          <w:b/>
          <w:bCs/>
          <w:sz w:val="28"/>
          <w:szCs w:val="28"/>
        </w:rPr>
        <w:t xml:space="preserve">CHAPTER 8</w:t>
      </w:r>
    </w:p>
    <w:p>
      <w:pPr>
        <w:pStyle w:val="Heading1"/>
        <w:keepNext/>
        <w:spacing w:after="300"/>
        <w:jc w:val="center"/>
      </w:pPr>
      <w:r>
        <w:rPr>
          <w:b/>
          <w:bCs/>
          <w:sz w:val="32"/>
          <w:szCs w:val="32"/>
        </w:rPr>
        <w:t xml:space="preserve">8. CONCLUSION AND FUTURE SCOPE</w:t>
      </w:r>
    </w:p>
    <w:p>
      <w:pPr>
        <w:pStyle w:val="Heading2"/>
        <w:keepNext/>
        <w:spacing w:after="120" w:before="240"/>
      </w:pPr>
      <w:r>
        <w:rPr>
          <w:b/>
          <w:bCs/>
          <w:sz w:val="28"/>
          <w:szCs w:val="28"/>
        </w:rPr>
        <w:t xml:space="preserve">8.1 Conclusion</w:t>
      </w:r>
    </w:p>
    <w:p>
      <w:pPr>
        <w:spacing w:after="120" w:before="0" w:line="360"/>
        <w:jc w:val="both"/>
      </w:pPr>
      <w:r>
        <w:t xml:space="preserve">This project set out to make a library of recorded lectures searchable, verifiable and aware of the links between its recordings. The answer delivered is CloudNote AI, a working, deployed system. It transcribes recordings into timestamped moments, writes notes whose every item points to its moment, answers questions only from the learner's own material with citations and playable timestamps, detects references and follow-ups between recordings, and keeps watching for explanations that are not yet in the library.</w:t>
      </w:r>
    </w:p>
    <w:p>
      <w:pPr>
        <w:spacing w:after="120" w:before="0" w:line="360"/>
        <w:jc w:val="both"/>
      </w:pPr>
      <w:r>
        <w:t xml:space="preserve">The system runs on a secure, serverless AWS stack with authentication enforced before any code runs, per-user data isolation, private storage, and infrastructure defined as code. The evaluation showed that the functional requirements were met, that isolation and security controls behaved as designed under deliberate misuse, and that the application itself responds in milliseconds, with end-to-end time dominated by the network. The work also made its limitations explicit.</w:t>
      </w:r>
    </w:p>
    <w:p>
      <w:pPr>
        <w:spacing w:after="120" w:before="0" w:line="360"/>
        <w:jc w:val="both"/>
      </w:pPr>
      <w:r>
        <w:t xml:space="preserve">In relation to the literature, the contribution is integration around a gap: established techniques for transcription, retrieval, summarisation and grounded generation are combined into an inspectable system for cross-video context recovery that others can run and audit.</w:t>
      </w:r>
    </w:p>
    <w:p>
      <w:pPr>
        <w:pStyle w:val="Heading2"/>
        <w:keepNext/>
        <w:spacing w:after="120" w:before="240"/>
      </w:pPr>
      <w:r>
        <w:rPr>
          <w:b/>
          <w:bCs/>
          <w:sz w:val="28"/>
          <w:szCs w:val="28"/>
        </w:rPr>
        <w:t xml:space="preserve">8.2 Future Scope</w:t>
      </w:r>
    </w:p>
    <w:p>
      <w:pPr>
        <w:pStyle w:val="ListParagraph"/>
        <w:numPr>
          <w:ilvl w:val="0"/>
          <w:numId w:val="4"/>
        </w:numPr>
        <w:spacing w:after="80" w:line="360"/>
        <w:jc w:val="both"/>
      </w:pPr>
      <w:r>
        <w:rPr>
          <w:b/>
          <w:bCs/>
        </w:rPr>
        <w:t xml:space="preserve">Measured reference recovery.</w:t>
      </w:r>
      <w:r>
        <w:t xml:space="preserve"> Build a labelled dataset from several real lecture series and measure detection recall and candidate precision.</w:t>
      </w:r>
    </w:p>
    <w:p>
      <w:pPr>
        <w:pStyle w:val="ListParagraph"/>
        <w:numPr>
          <w:ilvl w:val="0"/>
          <w:numId w:val="4"/>
        </w:numPr>
        <w:spacing w:after="80" w:line="360"/>
        <w:jc w:val="both"/>
      </w:pPr>
      <w:r>
        <w:rPr>
          <w:b/>
          <w:bCs/>
        </w:rPr>
        <w:t xml:space="preserve">Enable Bedrock and Titan embeddings</w:t>
      </w:r>
      <w:r>
        <w:t xml:space="preserve"> once the quota is raised, and tune the semantic thresholds (0.50 for references, 0.33 for questions) on real data.</w:t>
      </w:r>
    </w:p>
    <w:p>
      <w:pPr>
        <w:pStyle w:val="ListParagraph"/>
        <w:numPr>
          <w:ilvl w:val="0"/>
          <w:numId w:val="4"/>
        </w:numPr>
        <w:spacing w:after="80" w:line="360"/>
        <w:jc w:val="both"/>
      </w:pPr>
      <w:r>
        <w:rPr>
          <w:b/>
          <w:bCs/>
        </w:rPr>
        <w:t xml:space="preserve">Indian languages.</w:t>
      </w:r>
      <w:r>
        <w:t xml:space="preserve"> Add Hindi and Telugu reference patterns to match the transcription languages already supported.</w:t>
      </w:r>
    </w:p>
    <w:p>
      <w:pPr>
        <w:pStyle w:val="ListParagraph"/>
        <w:numPr>
          <w:ilvl w:val="0"/>
          <w:numId w:val="4"/>
        </w:numPr>
        <w:spacing w:after="80" w:line="360"/>
        <w:jc w:val="both"/>
      </w:pPr>
      <w:r>
        <w:rPr>
          <w:b/>
          <w:bCs/>
        </w:rPr>
        <w:t xml:space="preserve">Course libraries.</w:t>
      </w:r>
      <w:r>
        <w:t xml:space="preserve"> Shared libraries per course so a lecture is transcribed once for all students, with instructor gaps reports.</w:t>
      </w:r>
    </w:p>
    <w:p>
      <w:pPr>
        <w:pStyle w:val="ListParagraph"/>
        <w:numPr>
          <w:ilvl w:val="0"/>
          <w:numId w:val="4"/>
        </w:numPr>
        <w:spacing w:after="80" w:line="360"/>
        <w:jc w:val="both"/>
      </w:pPr>
      <w:r>
        <w:rPr>
          <w:b/>
          <w:bCs/>
        </w:rPr>
        <w:t xml:space="preserve">Mumbai region deployment</w:t>
      </w:r>
      <w:r>
        <w:t xml:space="preserve"> to cut latency for users in India.</w:t>
      </w:r>
    </w:p>
    <w:p>
      <w:pPr>
        <w:pStyle w:val="ListParagraph"/>
        <w:numPr>
          <w:ilvl w:val="0"/>
          <w:numId w:val="4"/>
        </w:numPr>
        <w:spacing w:after="80" w:line="360"/>
        <w:jc w:val="both"/>
      </w:pPr>
      <w:r>
        <w:rPr>
          <w:b/>
          <w:bCs/>
        </w:rPr>
        <w:t xml:space="preserve">Production safeguards:</w:t>
      </w:r>
      <w:r>
        <w:t xml:space="preserve"> restricted sign-up, e-mail verification, password reset, budget alarms and rate limits.</w:t>
      </w:r>
    </w:p>
    <w:p>
      <w:pPr>
        <w:pStyle w:val="ListParagraph"/>
        <w:numPr>
          <w:ilvl w:val="0"/>
          <w:numId w:val="4"/>
        </w:numPr>
        <w:spacing w:after="80" w:line="360"/>
        <w:jc w:val="both"/>
      </w:pPr>
      <w:r>
        <w:rPr>
          <w:b/>
          <w:bCs/>
        </w:rPr>
        <w:t xml:space="preserve">BM25 and managed vector search</w:t>
      </w:r>
      <w:r>
        <w:t xml:space="preserve"> for larger libraries.</w:t>
      </w:r>
    </w:p>
    <w:p>
      <w:pPr>
        <w:pStyle w:val="ListParagraph"/>
        <w:numPr>
          <w:ilvl w:val="0"/>
          <w:numId w:val="4"/>
        </w:numPr>
        <w:spacing w:after="80" w:line="360"/>
        <w:jc w:val="both"/>
      </w:pPr>
      <w:r>
        <w:rPr>
          <w:b/>
          <w:bCs/>
        </w:rPr>
        <w:t xml:space="preserve">User study</w:t>
      </w:r>
      <w:r>
        <w:t xml:space="preserve"> measuring whether linked recordings reduce the time students need to recover missing context.</w:t>
      </w:r>
    </w:p>
    <w:p>
      <w:pPr>
        <w:pStyle w:val="Heading1"/>
        <w:keepNext/>
        <w:pageBreakBefore/>
        <w:spacing w:after="300"/>
        <w:jc w:val="center"/>
      </w:pPr>
      <w:r>
        <w:rPr>
          <w:b/>
          <w:bCs/>
          <w:sz w:val="32"/>
          <w:szCs w:val="32"/>
        </w:rPr>
        <w:t xml:space="preserve">REFERENCES</w:t>
      </w:r>
    </w:p>
    <w:p>
      <w:pPr>
        <w:tabs>
          <w:tab w:val="left" w:pos="640"/>
        </w:tabs>
        <w:spacing w:after="100" w:line="276"/>
        <w:ind w:left="640" w:hanging="640"/>
      </w:pPr>
      <w:r>
        <w:rPr>
          <w:sz w:val="22"/>
          <w:szCs w:val="22"/>
        </w:rPr>
        <w:t xml:space="preserve">[1]	</w:t>
      </w:r>
      <w:r>
        <w:rPr>
          <w:sz w:val="22"/>
          <w:szCs w:val="22"/>
        </w:rPr>
        <w:t xml:space="preserve">P. J. Guo, J. Kim, and R. Rubin, "How video production affects student engagement: An empirical study of MOOC videos," in </w:t>
      </w:r>
      <w:r>
        <w:rPr>
          <w:i/>
          <w:iCs/>
          <w:sz w:val="22"/>
          <w:szCs w:val="22"/>
        </w:rPr>
        <w:t xml:space="preserve">Proc. 1st ACM Conf. Learning @ Scale (L@S '14)</w:t>
      </w:r>
      <w:r>
        <w:rPr>
          <w:sz w:val="22"/>
          <w:szCs w:val="22"/>
        </w:rPr>
        <w:t xml:space="preserve">, 2014, pp. 41-50.</w:t>
      </w:r>
    </w:p>
    <w:p>
      <w:pPr>
        <w:tabs>
          <w:tab w:val="left" w:pos="640"/>
        </w:tabs>
        <w:spacing w:after="100" w:line="276"/>
        <w:ind w:left="640" w:hanging="640"/>
      </w:pPr>
      <w:r>
        <w:rPr>
          <w:sz w:val="22"/>
          <w:szCs w:val="22"/>
        </w:rPr>
        <w:t xml:space="preserve">[2]	</w:t>
      </w:r>
      <w:r>
        <w:rPr>
          <w:sz w:val="22"/>
          <w:szCs w:val="22"/>
        </w:rPr>
        <w:t xml:space="preserve">J. Kim, P. J. Guo, C. J. Cai, S.-W. Li, K. Z. Gajos, and R. C. Miller, "Data-driven interaction techniques for improving navigation of educational videos," in </w:t>
      </w:r>
      <w:r>
        <w:rPr>
          <w:i/>
          <w:iCs/>
          <w:sz w:val="22"/>
          <w:szCs w:val="22"/>
        </w:rPr>
        <w:t xml:space="preserve">Proc. 27th ACM Symp. User Interface Software and Technology (UIST '14)</w:t>
      </w:r>
      <w:r>
        <w:rPr>
          <w:sz w:val="22"/>
          <w:szCs w:val="22"/>
        </w:rPr>
        <w:t xml:space="preserve">, 2014, pp. 563-572.</w:t>
      </w:r>
    </w:p>
    <w:p>
      <w:pPr>
        <w:tabs>
          <w:tab w:val="left" w:pos="640"/>
        </w:tabs>
        <w:spacing w:after="100" w:line="276"/>
        <w:ind w:left="640" w:hanging="640"/>
      </w:pPr>
      <w:r>
        <w:rPr>
          <w:sz w:val="22"/>
          <w:szCs w:val="22"/>
        </w:rPr>
        <w:t xml:space="preserve">[3]	</w:t>
      </w:r>
      <w:r>
        <w:rPr>
          <w:sz w:val="22"/>
          <w:szCs w:val="22"/>
        </w:rPr>
        <w:t xml:space="preserve">R. E. Mayer and R. Moreno, "Nine ways to reduce cognitive load in multimedia learning," </w:t>
      </w:r>
      <w:r>
        <w:rPr>
          <w:i/>
          <w:iCs/>
          <w:sz w:val="22"/>
          <w:szCs w:val="22"/>
        </w:rPr>
        <w:t xml:space="preserve">Educational Psychologist</w:t>
      </w:r>
      <w:r>
        <w:rPr>
          <w:sz w:val="22"/>
          <w:szCs w:val="22"/>
        </w:rPr>
        <w:t xml:space="preserve">, vol. 38, no. 1, pp. 43-52, 2003.</w:t>
      </w:r>
    </w:p>
    <w:p>
      <w:pPr>
        <w:tabs>
          <w:tab w:val="left" w:pos="640"/>
        </w:tabs>
        <w:spacing w:after="100" w:line="276"/>
        <w:ind w:left="640" w:hanging="640"/>
      </w:pPr>
      <w:r>
        <w:rPr>
          <w:sz w:val="22"/>
          <w:szCs w:val="22"/>
        </w:rPr>
        <w:t xml:space="preserve">[4]	</w:t>
      </w:r>
      <w:r>
        <w:rPr>
          <w:sz w:val="22"/>
          <w:szCs w:val="22"/>
        </w:rPr>
        <w:t xml:space="preserve">A. Radford, J. W. Kim, T. Xu, G. Brockman, C. McLeavey, and I. Sutskever, "Robust speech recognition via large-scale weak supervision," in </w:t>
      </w:r>
      <w:r>
        <w:rPr>
          <w:i/>
          <w:iCs/>
          <w:sz w:val="22"/>
          <w:szCs w:val="22"/>
        </w:rPr>
        <w:t xml:space="preserve">Proc. 40th Int. Conf. Machine Learning (ICML)</w:t>
      </w:r>
      <w:r>
        <w:rPr>
          <w:sz w:val="22"/>
          <w:szCs w:val="22"/>
        </w:rPr>
        <w:t xml:space="preserve">, PMLR vol. 202, 2023.</w:t>
      </w:r>
    </w:p>
    <w:p>
      <w:pPr>
        <w:tabs>
          <w:tab w:val="left" w:pos="640"/>
        </w:tabs>
        <w:spacing w:after="100" w:line="276"/>
        <w:ind w:left="640" w:hanging="640"/>
      </w:pPr>
      <w:r>
        <w:rPr>
          <w:sz w:val="22"/>
          <w:szCs w:val="22"/>
        </w:rPr>
        <w:t xml:space="preserve">[5]	</w:t>
      </w:r>
      <w:r>
        <w:rPr>
          <w:sz w:val="22"/>
          <w:szCs w:val="22"/>
        </w:rPr>
        <w:t xml:space="preserve">G. Erkan and D. R. Radev, "LexRank: Graph-based lexical centrality as salience in text summarization," </w:t>
      </w:r>
      <w:r>
        <w:rPr>
          <w:i/>
          <w:iCs/>
          <w:sz w:val="22"/>
          <w:szCs w:val="22"/>
        </w:rPr>
        <w:t xml:space="preserve">Journal of Artificial Intelligence Research</w:t>
      </w:r>
      <w:r>
        <w:rPr>
          <w:sz w:val="22"/>
          <w:szCs w:val="22"/>
        </w:rPr>
        <w:t xml:space="preserve">, vol. 22, pp. 457-479, 2004.</w:t>
      </w:r>
    </w:p>
    <w:p>
      <w:pPr>
        <w:tabs>
          <w:tab w:val="left" w:pos="640"/>
        </w:tabs>
        <w:spacing w:after="100" w:line="276"/>
        <w:ind w:left="640" w:hanging="640"/>
      </w:pPr>
      <w:r>
        <w:rPr>
          <w:sz w:val="22"/>
          <w:szCs w:val="22"/>
        </w:rPr>
        <w:t xml:space="preserve">[6]	</w:t>
      </w:r>
      <w:r>
        <w:rPr>
          <w:sz w:val="22"/>
          <w:szCs w:val="22"/>
        </w:rPr>
        <w:t xml:space="preserve">R. Mihalcea and P. Tarau, "TextRank: Bringing order into texts," in </w:t>
      </w:r>
      <w:r>
        <w:rPr>
          <w:i/>
          <w:iCs/>
          <w:sz w:val="22"/>
          <w:szCs w:val="22"/>
        </w:rPr>
        <w:t xml:space="preserve">Proc. Conf. Empirical Methods in Natural Language Processing (EMNLP)</w:t>
      </w:r>
      <w:r>
        <w:rPr>
          <w:sz w:val="22"/>
          <w:szCs w:val="22"/>
        </w:rPr>
        <w:t xml:space="preserve">, 2004, pp. 404-411.</w:t>
      </w:r>
    </w:p>
    <w:p>
      <w:pPr>
        <w:tabs>
          <w:tab w:val="left" w:pos="640"/>
        </w:tabs>
        <w:spacing w:after="100" w:line="276"/>
        <w:ind w:left="640" w:hanging="640"/>
      </w:pPr>
      <w:r>
        <w:rPr>
          <w:sz w:val="22"/>
          <w:szCs w:val="22"/>
        </w:rPr>
        <w:t xml:space="preserve">[7]	</w:t>
      </w:r>
      <w:r>
        <w:rPr>
          <w:sz w:val="22"/>
          <w:szCs w:val="22"/>
        </w:rPr>
        <w:t xml:space="preserve">A. Nenkova and K. McKeown, "A survey of text summarization techniques," in </w:t>
      </w:r>
      <w:r>
        <w:rPr>
          <w:i/>
          <w:iCs/>
          <w:sz w:val="22"/>
          <w:szCs w:val="22"/>
        </w:rPr>
        <w:t xml:space="preserve">Mining Text Data</w:t>
      </w:r>
      <w:r>
        <w:rPr>
          <w:sz w:val="22"/>
          <w:szCs w:val="22"/>
        </w:rPr>
        <w:t xml:space="preserve">, C. C. Aggarwal and C. Zhai, Eds. Springer, 2012, pp. 43-76.</w:t>
      </w:r>
    </w:p>
    <w:p>
      <w:pPr>
        <w:tabs>
          <w:tab w:val="left" w:pos="640"/>
        </w:tabs>
        <w:spacing w:after="100" w:line="276"/>
        <w:ind w:left="640" w:hanging="640"/>
      </w:pPr>
      <w:r>
        <w:rPr>
          <w:sz w:val="22"/>
          <w:szCs w:val="22"/>
        </w:rPr>
        <w:t xml:space="preserve">[8]	</w:t>
      </w:r>
      <w:r>
        <w:rPr>
          <w:sz w:val="22"/>
          <w:szCs w:val="22"/>
        </w:rPr>
        <w:t xml:space="preserve">G. Salton and C. Buckley, "Term-weighting approaches in automatic text retrieval," </w:t>
      </w:r>
      <w:r>
        <w:rPr>
          <w:i/>
          <w:iCs/>
          <w:sz w:val="22"/>
          <w:szCs w:val="22"/>
        </w:rPr>
        <w:t xml:space="preserve">Information Processing &amp; Management</w:t>
      </w:r>
      <w:r>
        <w:rPr>
          <w:sz w:val="22"/>
          <w:szCs w:val="22"/>
        </w:rPr>
        <w:t xml:space="preserve">, vol. 24, no. 5, pp. 513-523, 1988.</w:t>
      </w:r>
    </w:p>
    <w:p>
      <w:pPr>
        <w:tabs>
          <w:tab w:val="left" w:pos="640"/>
        </w:tabs>
        <w:spacing w:after="100" w:line="276"/>
        <w:ind w:left="640" w:hanging="640"/>
      </w:pPr>
      <w:r>
        <w:rPr>
          <w:sz w:val="22"/>
          <w:szCs w:val="22"/>
        </w:rPr>
        <w:t xml:space="preserve">[9]	</w:t>
      </w:r>
      <w:r>
        <w:rPr>
          <w:sz w:val="22"/>
          <w:szCs w:val="22"/>
        </w:rPr>
        <w:t xml:space="preserve">S. Robertson and H. Zaragoza, "The probabilistic relevance framework: BM25 and beyond," </w:t>
      </w:r>
      <w:r>
        <w:rPr>
          <w:i/>
          <w:iCs/>
          <w:sz w:val="22"/>
          <w:szCs w:val="22"/>
        </w:rPr>
        <w:t xml:space="preserve">Foundations and Trends in Information Retrieval</w:t>
      </w:r>
      <w:r>
        <w:rPr>
          <w:sz w:val="22"/>
          <w:szCs w:val="22"/>
        </w:rPr>
        <w:t xml:space="preserve">, vol. 3, no. 4, pp. 333-389, 2009.</w:t>
      </w:r>
    </w:p>
    <w:p>
      <w:pPr>
        <w:tabs>
          <w:tab w:val="left" w:pos="640"/>
        </w:tabs>
        <w:spacing w:after="100" w:line="276"/>
        <w:ind w:left="640" w:hanging="640"/>
      </w:pPr>
      <w:r>
        <w:rPr>
          <w:sz w:val="22"/>
          <w:szCs w:val="22"/>
        </w:rPr>
        <w:t xml:space="preserve">[10]	</w:t>
      </w:r>
      <w:r>
        <w:rPr>
          <w:sz w:val="22"/>
          <w:szCs w:val="22"/>
        </w:rPr>
        <w:t xml:space="preserve">N. Reimers and I. Gurevych, "Sentence-BERT: Sentence embeddings using Siamese BERT-networks," in </w:t>
      </w:r>
      <w:r>
        <w:rPr>
          <w:i/>
          <w:iCs/>
          <w:sz w:val="22"/>
          <w:szCs w:val="22"/>
        </w:rPr>
        <w:t xml:space="preserve">Proc. EMNLP-IJCNLP</w:t>
      </w:r>
      <w:r>
        <w:rPr>
          <w:sz w:val="22"/>
          <w:szCs w:val="22"/>
        </w:rPr>
        <w:t xml:space="preserve">, 2019, pp. 3982-3992.</w:t>
      </w:r>
    </w:p>
    <w:p>
      <w:pPr>
        <w:tabs>
          <w:tab w:val="left" w:pos="640"/>
        </w:tabs>
        <w:spacing w:after="100" w:line="276"/>
        <w:ind w:left="640" w:hanging="640"/>
      </w:pPr>
      <w:r>
        <w:rPr>
          <w:sz w:val="22"/>
          <w:szCs w:val="22"/>
        </w:rPr>
        <w:t xml:space="preserve">[11]	</w:t>
      </w:r>
      <w:r>
        <w:rPr>
          <w:sz w:val="22"/>
          <w:szCs w:val="22"/>
        </w:rPr>
        <w:t xml:space="preserve">V. Karpukhin et al., "Dense passage retrieval for open-domain question answering," in </w:t>
      </w:r>
      <w:r>
        <w:rPr>
          <w:i/>
          <w:iCs/>
          <w:sz w:val="22"/>
          <w:szCs w:val="22"/>
        </w:rPr>
        <w:t xml:space="preserve">Proc. EMNLP</w:t>
      </w:r>
      <w:r>
        <w:rPr>
          <w:sz w:val="22"/>
          <w:szCs w:val="22"/>
        </w:rPr>
        <w:t xml:space="preserve">, 2020, pp. 6769-6781.</w:t>
      </w:r>
    </w:p>
    <w:p>
      <w:pPr>
        <w:tabs>
          <w:tab w:val="left" w:pos="640"/>
        </w:tabs>
        <w:spacing w:after="100" w:line="276"/>
        <w:ind w:left="640" w:hanging="640"/>
      </w:pPr>
      <w:r>
        <w:rPr>
          <w:sz w:val="22"/>
          <w:szCs w:val="22"/>
        </w:rPr>
        <w:t xml:space="preserve">[12]	</w:t>
      </w:r>
      <w:r>
        <w:rPr>
          <w:sz w:val="22"/>
          <w:szCs w:val="22"/>
        </w:rPr>
        <w:t xml:space="preserve">P. Lewis et al., "Retrieval-augmented generation for knowledge-intensive NLP tasks," in </w:t>
      </w:r>
      <w:r>
        <w:rPr>
          <w:i/>
          <w:iCs/>
          <w:sz w:val="22"/>
          <w:szCs w:val="22"/>
        </w:rPr>
        <w:t xml:space="preserve">Advances in Neural Information Processing Systems</w:t>
      </w:r>
      <w:r>
        <w:rPr>
          <w:sz w:val="22"/>
          <w:szCs w:val="22"/>
        </w:rPr>
        <w:t xml:space="preserve">, vol. 33, 2020, pp. 9459-9474.</w:t>
      </w:r>
    </w:p>
    <w:p>
      <w:pPr>
        <w:tabs>
          <w:tab w:val="left" w:pos="640"/>
        </w:tabs>
        <w:spacing w:after="100" w:line="276"/>
        <w:ind w:left="640" w:hanging="640"/>
      </w:pPr>
      <w:r>
        <w:rPr>
          <w:sz w:val="22"/>
          <w:szCs w:val="22"/>
        </w:rPr>
        <w:t xml:space="preserve">[13]	</w:t>
      </w:r>
      <w:r>
        <w:rPr>
          <w:sz w:val="22"/>
          <w:szCs w:val="22"/>
        </w:rPr>
        <w:t xml:space="preserve">Z. Ji et al., "Survey of hallucination in natural language generation," </w:t>
      </w:r>
      <w:r>
        <w:rPr>
          <w:i/>
          <w:iCs/>
          <w:sz w:val="22"/>
          <w:szCs w:val="22"/>
        </w:rPr>
        <w:t xml:space="preserve">ACM Computing Surveys</w:t>
      </w:r>
      <w:r>
        <w:rPr>
          <w:sz w:val="22"/>
          <w:szCs w:val="22"/>
        </w:rPr>
        <w:t xml:space="preserve">, vol. 55, no. 12, art. 248, 2023.</w:t>
      </w:r>
    </w:p>
    <w:p>
      <w:pPr>
        <w:tabs>
          <w:tab w:val="left" w:pos="640"/>
        </w:tabs>
        <w:spacing w:after="100" w:line="276"/>
        <w:ind w:left="640" w:hanging="640"/>
      </w:pPr>
      <w:r>
        <w:rPr>
          <w:sz w:val="22"/>
          <w:szCs w:val="22"/>
        </w:rPr>
        <w:t xml:space="preserve">[14]	</w:t>
      </w:r>
      <w:r>
        <w:rPr>
          <w:sz w:val="22"/>
          <w:szCs w:val="22"/>
        </w:rPr>
        <w:t xml:space="preserve">T. Gao, H. Yen, J. Yu, and D. Chen, "Enabling large language models to generate text with citations," in </w:t>
      </w:r>
      <w:r>
        <w:rPr>
          <w:i/>
          <w:iCs/>
          <w:sz w:val="22"/>
          <w:szCs w:val="22"/>
        </w:rPr>
        <w:t xml:space="preserve">Proc. EMNLP</w:t>
      </w:r>
      <w:r>
        <w:rPr>
          <w:sz w:val="22"/>
          <w:szCs w:val="22"/>
        </w:rPr>
        <w:t xml:space="preserve">, 2023.</w:t>
      </w:r>
    </w:p>
    <w:p>
      <w:pPr>
        <w:tabs>
          <w:tab w:val="left" w:pos="640"/>
        </w:tabs>
        <w:spacing w:after="100" w:line="276"/>
        <w:ind w:left="640" w:hanging="640"/>
      </w:pPr>
      <w:r>
        <w:rPr>
          <w:sz w:val="22"/>
          <w:szCs w:val="22"/>
        </w:rPr>
        <w:t xml:space="preserve">[15]	</w:t>
      </w:r>
      <w:r>
        <w:rPr>
          <w:sz w:val="22"/>
          <w:szCs w:val="22"/>
        </w:rPr>
        <w:t xml:space="preserve">E. Jonas et al., "Cloud programming simplified: A Berkeley view on serverless computing," Univ. of California, Berkeley, Tech. Rep. UCB/EECS-2019-3, 2019.</w:t>
      </w:r>
    </w:p>
    <w:p>
      <w:pPr>
        <w:tabs>
          <w:tab w:val="left" w:pos="640"/>
        </w:tabs>
        <w:spacing w:after="100" w:line="276"/>
        <w:ind w:left="640" w:hanging="640"/>
      </w:pPr>
      <w:r>
        <w:rPr>
          <w:sz w:val="22"/>
          <w:szCs w:val="22"/>
        </w:rPr>
        <w:t xml:space="preserve">[16]	</w:t>
      </w:r>
      <w:r>
        <w:rPr>
          <w:sz w:val="22"/>
          <w:szCs w:val="22"/>
        </w:rPr>
        <w:t xml:space="preserve">C. D. Manning, P. Raghavan, and H. Schütze, </w:t>
      </w:r>
      <w:r>
        <w:rPr>
          <w:i/>
          <w:iCs/>
          <w:sz w:val="22"/>
          <w:szCs w:val="22"/>
        </w:rPr>
        <w:t xml:space="preserve">Introduction to Information Retrieval</w:t>
      </w:r>
      <w:r>
        <w:rPr>
          <w:sz w:val="22"/>
          <w:szCs w:val="22"/>
        </w:rPr>
        <w:t xml:space="preserve">. Cambridge University Press, 2008.</w:t>
      </w:r>
    </w:p>
    <w:p>
      <w:pPr>
        <w:tabs>
          <w:tab w:val="left" w:pos="640"/>
        </w:tabs>
        <w:spacing w:after="100" w:line="276"/>
        <w:ind w:left="640" w:hanging="640"/>
      </w:pPr>
      <w:r>
        <w:rPr>
          <w:sz w:val="22"/>
          <w:szCs w:val="22"/>
        </w:rPr>
        <w:t xml:space="preserve">[17]	</w:t>
      </w:r>
      <w:r>
        <w:rPr>
          <w:sz w:val="22"/>
          <w:szCs w:val="22"/>
        </w:rPr>
        <w:t xml:space="preserve">OpenAI, "gpt-oss-120b &amp; gpt-oss-20b model card," Aug. 2025.</w:t>
      </w:r>
    </w:p>
    <w:p>
      <w:pPr>
        <w:tabs>
          <w:tab w:val="left" w:pos="640"/>
        </w:tabs>
        <w:spacing w:after="100" w:line="276"/>
        <w:ind w:left="640" w:hanging="640"/>
      </w:pPr>
      <w:r>
        <w:rPr>
          <w:sz w:val="22"/>
          <w:szCs w:val="22"/>
        </w:rPr>
        <w:t xml:space="preserve">[18]	</w:t>
      </w:r>
      <w:r>
        <w:rPr>
          <w:sz w:val="22"/>
          <w:szCs w:val="22"/>
        </w:rPr>
        <w:t xml:space="preserve">Amazon Web Services, "Amazon Transcribe developer guide." [Online]. Available: https://docs.aws.amazon.com/transcribe/</w:t>
      </w:r>
    </w:p>
    <w:p>
      <w:pPr>
        <w:tabs>
          <w:tab w:val="left" w:pos="640"/>
        </w:tabs>
        <w:spacing w:after="100" w:line="276"/>
        <w:ind w:left="640" w:hanging="640"/>
      </w:pPr>
      <w:r>
        <w:rPr>
          <w:sz w:val="22"/>
          <w:szCs w:val="22"/>
        </w:rPr>
        <w:t xml:space="preserve">[19]	</w:t>
      </w:r>
      <w:r>
        <w:rPr>
          <w:sz w:val="22"/>
          <w:szCs w:val="22"/>
        </w:rPr>
        <w:t xml:space="preserve">Amazon Web Services, "Amazon Bedrock user guide." [Online]. Available: https://docs.aws.amazon.com/bedrock/</w:t>
      </w:r>
    </w:p>
    <w:p>
      <w:pPr>
        <w:tabs>
          <w:tab w:val="left" w:pos="640"/>
        </w:tabs>
        <w:spacing w:after="100" w:line="276"/>
        <w:ind w:left="640" w:hanging="640"/>
      </w:pPr>
      <w:r>
        <w:rPr>
          <w:sz w:val="22"/>
          <w:szCs w:val="22"/>
        </w:rPr>
        <w:t xml:space="preserve">[20]	</w:t>
      </w:r>
      <w:r>
        <w:rPr>
          <w:sz w:val="22"/>
          <w:szCs w:val="22"/>
        </w:rPr>
        <w:t xml:space="preserve">Amazon Web Services, "Amazon Cognito developer guide." [Online]. Available: https://docs.aws.amazon.com/cognito/</w:t>
      </w:r>
    </w:p>
    <w:p>
      <w:pPr>
        <w:tabs>
          <w:tab w:val="left" w:pos="640"/>
        </w:tabs>
        <w:spacing w:after="100" w:line="276"/>
        <w:ind w:left="640" w:hanging="640"/>
      </w:pPr>
      <w:r>
        <w:rPr>
          <w:sz w:val="22"/>
          <w:szCs w:val="22"/>
        </w:rPr>
        <w:t xml:space="preserve">[21]	</w:t>
      </w:r>
      <w:r>
        <w:rPr>
          <w:sz w:val="22"/>
          <w:szCs w:val="22"/>
        </w:rPr>
        <w:t xml:space="preserve">Amazon Web Services, "Amazon DynamoDB developer guide." [Online]. Available: https://docs.aws.amazon.com/dynamodb/</w:t>
      </w:r>
    </w:p>
    <w:p>
      <w:pPr>
        <w:tabs>
          <w:tab w:val="left" w:pos="640"/>
        </w:tabs>
        <w:spacing w:after="100" w:line="276"/>
        <w:ind w:left="640" w:hanging="640"/>
      </w:pPr>
      <w:r>
        <w:rPr>
          <w:sz w:val="22"/>
          <w:szCs w:val="22"/>
        </w:rPr>
        <w:t xml:space="preserve">[22]	</w:t>
      </w:r>
      <w:r>
        <w:rPr>
          <w:sz w:val="22"/>
          <w:szCs w:val="22"/>
        </w:rPr>
        <w:t xml:space="preserve">Amazon Web Services, "AWS Serverless Application Model developer guide." [Online]. Available: https://docs.aws.amazon.com/serverless-application-model/</w:t>
      </w:r>
    </w:p>
    <w:p>
      <w:pPr>
        <w:tabs>
          <w:tab w:val="left" w:pos="640"/>
        </w:tabs>
        <w:spacing w:after="100" w:line="276"/>
        <w:ind w:left="640" w:hanging="640"/>
      </w:pPr>
      <w:r>
        <w:rPr>
          <w:sz w:val="22"/>
          <w:szCs w:val="22"/>
        </w:rPr>
        <w:t xml:space="preserve">[23]	</w:t>
      </w:r>
      <w:r>
        <w:rPr>
          <w:sz w:val="22"/>
          <w:szCs w:val="22"/>
        </w:rPr>
        <w:t xml:space="preserve">OWASP Foundation, "OWASP Top 10: 2021." [Online]. Available: https://owasp.org/Top10/</w:t>
      </w:r>
    </w:p>
    <w:p>
      <w:pPr>
        <w:pStyle w:val="Heading1"/>
        <w:keepNext/>
        <w:pageBreakBefore/>
        <w:spacing w:after="300"/>
        <w:jc w:val="center"/>
      </w:pPr>
      <w:r>
        <w:rPr>
          <w:b/>
          <w:bCs/>
          <w:sz w:val="32"/>
          <w:szCs w:val="32"/>
        </w:rPr>
        <w:t xml:space="preserve">APPENDIX A: API ENDPOINT REFERENCE</w:t>
      </w:r>
    </w:p>
    <w:p>
      <w:pPr>
        <w:spacing w:after="120" w:before="0" w:line="360"/>
        <w:jc w:val="both"/>
      </w:pPr>
      <w:r>
        <w:t xml:space="preserve">All endpoints are served under /api, accept and return JSON, and require a valid Cognito ID token in the Authorization header; API Gateway rejects requests without one. Table A.1 lists the 28 endpoints.</w:t>
      </w:r>
    </w:p>
    <w:p>
      <w:pPr>
        <w:keepNext/>
        <w:spacing w:after="100" w:before="200"/>
        <w:jc w:val="center"/>
      </w:pPr>
      <w:r>
        <w:rPr>
          <w:b/>
          <w:bCs/>
          <w:sz w:val="22"/>
          <w:szCs w:val="22"/>
        </w:rPr>
        <w:t xml:space="preserve">Table A.1: 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5"/>
        <w:gridCol w:w="3322"/>
        <w:gridCol w:w="3679"/>
      </w:tblGrid>
      <w:tr>
        <w:trPr>
          <w:cantSplit/>
          <w:tblHeader/>
        </w:trPr>
        <w:tc>
          <w:tcPr>
            <w:tcW w:type="dxa" w:w="1305"/>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Method</w:t>
            </w:r>
          </w:p>
        </w:tc>
        <w:tc>
          <w:tcPr>
            <w:tcW w:type="dxa" w:w="332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Path</w:t>
            </w:r>
          </w:p>
        </w:tc>
        <w:tc>
          <w:tcPr>
            <w:tcW w:type="dxa" w:w="367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18"/>
                <w:szCs w:val="18"/>
              </w:rPr>
              <w:t xml:space="preserve">Purpose</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/me</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User id, limits and enabled capabilities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List the user's recordings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Create a recording; returns a presigned upload URL for media</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Recording with notes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PATCH</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Rename</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DELETE</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Delete recording, media and transcript</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/videos/{id}/transcript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Timestamped chunks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/videos/{id}/transcript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Import a transcript</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/videos/{id}/start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Start transcription after upload</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/videos/{id}/reprocess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Regenerate notes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/videos/{id}/media</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Signed playback URL</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/videos/{id}/references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References with candidates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/videos/{id}/mynotes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User's own notes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PUT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/videos/{id}/mynotes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Save own notes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/videos/{id}/compare</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Compare own notes with key points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/search?q=&amp;video=</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Moments and an AI answer from the transcript</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/references/{id}/accept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Link a source</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/references/{id}/remember</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Remember an unresolved reference</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/references/{id}/undo</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Reset a reference</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/notifications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Notifications and unread count</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/notifications/{id}/accept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Accept a suggested link</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/notifications/{id}/reject</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Dismiss a notification</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/map</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Library map, watch order, gaps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/notes/ask</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Ask your notes (grounded, cited)</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/notes/{id}</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of one recording</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GET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Notes of all ready recordings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/samples</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Add sample recordings</w:t>
            </w:r>
          </w:p>
        </w:tc>
      </w:tr>
      <w:tr>
        <w:trPr>
          <w:cantSplit/>
        </w:trPr>
        <w:tc>
          <w:tcPr>
            <w:tcW w:type="dxa" w:w="1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POST</w:t>
            </w:r>
          </w:p>
        </w:tc>
        <w:tc>
          <w:tcPr>
            <w:tcW w:type="dxa" w:w="33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/explain</w:t>
            </w:r>
          </w:p>
        </w:tc>
        <w:tc>
          <w:tcPr>
            <w:tcW w:type="dxa" w:w="36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18"/>
                <w:szCs w:val="18"/>
              </w:rPr>
              <w:t xml:space="preserve">Know more: general explanation</w:t>
            </w:r>
          </w:p>
        </w:tc>
      </w:tr>
    </w:tbl>
    <w:p>
      <w:pPr>
        <w:spacing w:after="120"/>
      </w:pPr>
    </w:p>
    <w:p>
      <w:pPr>
        <w:pStyle w:val="Heading1"/>
        <w:keepNext/>
        <w:pageBreakBefore/>
        <w:spacing w:after="300"/>
        <w:jc w:val="center"/>
      </w:pPr>
      <w:r>
        <w:rPr>
          <w:b/>
          <w:bCs/>
          <w:sz w:val="32"/>
          <w:szCs w:val="32"/>
        </w:rPr>
        <w:t xml:space="preserve">APPENDIX B: DEPLOYMENT AND RUN GUIDE</w:t>
      </w:r>
    </w:p>
    <w:p>
      <w:pPr>
        <w:pStyle w:val="Heading2"/>
        <w:keepNext/>
        <w:spacing w:after="120" w:before="240"/>
      </w:pPr>
      <w:r>
        <w:rPr>
          <w:b/>
          <w:bCs/>
          <w:sz w:val="28"/>
          <w:szCs w:val="28"/>
        </w:rPr>
        <w:t xml:space="preserve">B.1 Running locally</w:t>
      </w:r>
    </w:p>
    <w:p>
      <w:pPr>
        <w:spacing w:after="120" w:before="0" w:line="360"/>
        <w:jc w:val="both"/>
      </w:pPr>
      <w:r>
        <w:t xml:space="preserve">Requirements: Node.js 20 or later. No AWS account is needed; sign-in is a development login, files are stored on disk and uploads receive a sample transcript.</w:t>
      </w:r>
    </w:p>
    <w:p>
      <w:pPr>
        <w:keepNext/>
        <w:spacing w:after="100" w:before="200"/>
        <w:jc w:val="center"/>
      </w:pPr>
      <w:r>
        <w:rPr>
          <w:b/>
          <w:bCs/>
          <w:sz w:val="22"/>
          <w:szCs w:val="22"/>
        </w:rPr>
        <w:t xml:space="preserve">Listing B.1: Local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git clone https://github.com/kmithileshhhhh05/cloudnote-ai.git</w:t>
            </w:r>
          </w:p>
          <w:p>
            <w:pPr>
              <w:spacing w:after="0" w:line="228"/>
            </w:pPr>
            <w:r>
              <w:rPr>
                <w:rFonts w:ascii="Courier New" w:cs="Courier New" w:eastAsia="Courier New" w:hAnsi="Courier New"/>
                <w:sz w:val="16"/>
                <w:szCs w:val="16"/>
              </w:rPr>
              <w:t xml:space="preserve">cd cloudnote-ai</w:t>
            </w:r>
          </w:p>
          <w:p>
            <w:pPr>
              <w:spacing w:after="0" w:line="228"/>
            </w:pPr>
            <w:r>
              <w:rPr>
                <w:rFonts w:ascii="Courier New" w:cs="Courier New" w:eastAsia="Courier New" w:hAnsi="Courier New"/>
                <w:sz w:val="16"/>
                <w:szCs w:val="16"/>
              </w:rPr>
              <w:t xml:space="preserve">npm install</w:t>
            </w:r>
          </w:p>
          <w:p>
            <w:pPr>
              <w:spacing w:after="0" w:line="228"/>
            </w:pPr>
            <w:r>
              <w:rPr>
                <w:rFonts w:ascii="Courier New" w:cs="Courier New" w:eastAsia="Courier New" w:hAnsi="Courier New"/>
                <w:sz w:val="16"/>
                <w:szCs w:val="16"/>
              </w:rPr>
              <w:t xml:space="preserve">node build.mjs</w:t>
            </w:r>
          </w:p>
          <w:p>
            <w:pPr>
              <w:spacing w:after="0" w:line="228"/>
            </w:pPr>
            <w:r>
              <w:rPr>
                <w:rFonts w:ascii="Courier New" w:cs="Courier New" w:eastAsia="Courier New" w:hAnsi="Courier New"/>
                <w:sz w:val="16"/>
                <w:szCs w:val="16"/>
              </w:rPr>
              <w:t xml:space="preserve">DATA_DIR=/tmp/cn-data node backend/local-server.mjs   # http://localhost:8787</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node tests/engine.test.mjs &amp;&amp; node backend/tests/core.test.mjs &amp;&amp; node backend/tests/api.test.mjs</w:t>
            </w:r>
          </w:p>
        </w:tc>
      </w:tr>
    </w:tbl>
    <w:p>
      <w:pPr>
        <w:spacing w:after="120"/>
      </w:pPr>
    </w:p>
    <w:p>
      <w:pPr>
        <w:pStyle w:val="Heading2"/>
        <w:keepNext/>
        <w:spacing w:after="120" w:before="240"/>
      </w:pPr>
      <w:r>
        <w:rPr>
          <w:b/>
          <w:bCs/>
          <w:sz w:val="28"/>
          <w:szCs w:val="28"/>
        </w:rPr>
        <w:t xml:space="preserve">B.2 Deploying to AWS</w:t>
      </w:r>
    </w:p>
    <w:p>
      <w:pPr>
        <w:spacing w:after="120" w:before="0" w:line="360"/>
        <w:jc w:val="both"/>
      </w:pPr>
      <w:r>
        <w:t xml:space="preserve">Requirements: the AWS CLI configured with credentials allowed to create the stack, and Node.js. Model API keys are read from files and passed as hidden parameters.</w:t>
      </w:r>
    </w:p>
    <w:p>
      <w:pPr>
        <w:keepNext/>
        <w:spacing w:after="100" w:before="200"/>
        <w:jc w:val="center"/>
      </w:pPr>
      <w:r>
        <w:rPr>
          <w:b/>
          <w:bCs/>
          <w:sz w:val="22"/>
          <w:szCs w:val="22"/>
        </w:rPr>
        <w:t xml:space="preserve">Listing B.2: Deployment commands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28"/>
            </w:pPr>
            <w:r>
              <w:rPr>
                <w:rFonts w:ascii="Courier New" w:cs="Courier New" w:eastAsia="Courier New" w:hAnsi="Courier New"/>
                <w:sz w:val="16"/>
                <w:szCs w:val="16"/>
              </w:rPr>
              <w:t xml:space="preserve">ALLOWED_EMAIL_DOMAINS="" BEDROCK_REGION=us-west-2 EMBED_MODEL_ID=none \</w:t>
            </w:r>
          </w:p>
          <w:p>
            <w:pPr>
              <w:spacing w:after="0" w:line="228"/>
            </w:pPr>
            <w:r>
              <w:rPr>
                <w:rFonts w:ascii="Courier New" w:cs="Courier New" w:eastAsia="Courier New" w:hAnsi="Courier New"/>
                <w:sz w:val="16"/>
                <w:szCs w:val="16"/>
              </w:rPr>
              <w:t xml:space="preserve">  GROQ_API_KEY_FILE=~/.cloudnote/groq.key GEMINI_API_KEY_FILE=~/.cloudnote/gemini.key \</w:t>
            </w:r>
          </w:p>
          <w:p>
            <w:pPr>
              <w:spacing w:after="0" w:line="228"/>
            </w:pPr>
            <w:r>
              <w:rPr>
                <w:rFonts w:ascii="Courier New" w:cs="Courier New" w:eastAsia="Courier New" w:hAnsi="Courier New"/>
                <w:sz w:val="16"/>
                <w:szCs w:val="16"/>
              </w:rPr>
              <w:t xml:space="preserve">  bash infra/deploy.sh us-east-1      # first deploy or update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bash infra/destroy.sh us-east-1       # remove everything (asks before deleting data)</w:t>
            </w:r>
          </w:p>
        </w:tc>
      </w:tr>
    </w:tbl>
    <w:p>
      <w:pPr>
        <w:spacing w:after="120"/>
      </w:pPr>
    </w:p>
    <w:p>
      <w:pPr>
        <w:pStyle w:val="Heading2"/>
        <w:keepNext/>
        <w:spacing w:after="120" w:before="240"/>
      </w:pPr>
      <w:r>
        <w:rPr>
          <w:b/>
          <w:bCs/>
          <w:sz w:val="28"/>
          <w:szCs w:val="28"/>
        </w:rPr>
        <w:t xml:space="preserve">B.3 Recovery</w:t>
      </w:r>
    </w:p>
    <w:p>
      <w:pPr>
        <w:spacing w:after="120" w:before="0" w:line="360"/>
        <w:jc w:val="both"/>
      </w:pPr>
      <w:r>
        <w:t xml:space="preserve">The DynamoDB table has point-in-time recovery enabled and is retained if the stack is deleted, as is the media bucket. A table can be restored to any second within the recovery window from the DynamoDB console, after which the stack's table parameter is pointed at the restored table.</w:t>
      </w:r>
    </w:p>
    <w:p>
      <w:pPr>
        <w:pStyle w:val="Heading1"/>
        <w:keepNext/>
        <w:pageBreakBefore/>
        <w:spacing w:after="300"/>
        <w:jc w:val="center"/>
      </w:pPr>
      <w:r>
        <w:rPr>
          <w:b/>
          <w:bCs/>
          <w:sz w:val="32"/>
          <w:szCs w:val="32"/>
        </w:rPr>
        <w:t xml:space="preserve">APPENDIX C: USER GUIDE</w:t>
      </w:r>
    </w:p>
    <w:p>
      <w:pPr>
        <w:pStyle w:val="Heading2"/>
        <w:keepNext/>
        <w:spacing w:after="120" w:before="240"/>
      </w:pPr>
      <w:r>
        <w:rPr>
          <w:b/>
          <w:bCs/>
          <w:sz w:val="28"/>
          <w:szCs w:val="28"/>
        </w:rPr>
        <w:t xml:space="preserve">C.1 Getting started</w:t>
      </w:r>
    </w:p>
    <w:p>
      <w:pPr>
        <w:pStyle w:val="ListParagraph"/>
        <w:numPr>
          <w:ilvl w:val="0"/>
          <w:numId w:val="2"/>
        </w:numPr>
        <w:spacing w:after="80" w:line="360"/>
        <w:jc w:val="both"/>
      </w:pPr>
      <w:r>
        <w:t xml:space="preserve">Open https://d349qer3boe6fg.cloudfront.net, choose Create an account, and sign up with e-mail and a password of 8+ characters including a number.</w:t>
      </w:r>
    </w:p>
    <w:p>
      <w:pPr>
        <w:pStyle w:val="ListParagraph"/>
        <w:numPr>
          <w:ilvl w:val="0"/>
          <w:numId w:val="2"/>
        </w:numPr>
        <w:spacing w:after="80" w:line="360"/>
        <w:jc w:val="both"/>
      </w:pPr>
      <w:r>
        <w:t xml:space="preserve">Click Try with sample videos to load two sample lectures; add the other two from the Library page.</w:t>
      </w:r>
    </w:p>
    <w:p>
      <w:pPr>
        <w:pStyle w:val="Heading2"/>
        <w:keepNext/>
        <w:spacing w:after="120" w:before="240"/>
      </w:pPr>
      <w:r>
        <w:rPr>
          <w:b/>
          <w:bCs/>
          <w:sz w:val="28"/>
          <w:szCs w:val="28"/>
        </w:rPr>
        <w:t xml:space="preserve">C.2 Everyday tasks</w:t>
      </w:r>
    </w:p>
    <w:p>
      <w:pPr>
        <w:pStyle w:val="ListParagraph"/>
        <w:numPr>
          <w:ilvl w:val="0"/>
          <w:numId w:val="2"/>
        </w:numPr>
        <w:spacing w:after="80" w:line="360"/>
        <w:jc w:val="both"/>
      </w:pPr>
      <w:r>
        <w:rPr>
          <w:b/>
          <w:bCs/>
        </w:rPr>
        <w:t xml:space="preserve">Add a recording:</w:t>
      </w:r>
      <w:r>
        <w:t xml:space="preserve"> Add video, choose a file or paste a transcript, pick the language, submit. The page fills in when transcription finishes.</w:t>
      </w:r>
    </w:p>
    <w:p>
      <w:pPr>
        <w:pStyle w:val="ListParagraph"/>
        <w:numPr>
          <w:ilvl w:val="0"/>
          <w:numId w:val="2"/>
        </w:numPr>
        <w:spacing w:after="80" w:line="360"/>
        <w:jc w:val="both"/>
      </w:pPr>
      <w:r>
        <w:rPr>
          <w:b/>
          <w:bCs/>
        </w:rPr>
        <w:t xml:space="preserve">Ask about a video:</w:t>
      </w:r>
      <w:r>
        <w:t xml:space="preserve"> open it, choose the Ask tab, type a question. You get an answer from the transcript and the moments it came from.</w:t>
      </w:r>
    </w:p>
    <w:p>
      <w:pPr>
        <w:pStyle w:val="ListParagraph"/>
        <w:numPr>
          <w:ilvl w:val="0"/>
          <w:numId w:val="2"/>
        </w:numPr>
        <w:spacing w:after="80" w:line="360"/>
        <w:jc w:val="both"/>
      </w:pPr>
      <w:r>
        <w:rPr>
          <w:b/>
          <w:bCs/>
        </w:rPr>
        <w:t xml:space="preserve">Ask your notes:</w:t>
      </w:r>
      <w:r>
        <w:t xml:space="preserve"> Notes page, type a question; the answer cites your notes.</w:t>
      </w:r>
    </w:p>
    <w:p>
      <w:pPr>
        <w:pStyle w:val="ListParagraph"/>
        <w:numPr>
          <w:ilvl w:val="0"/>
          <w:numId w:val="2"/>
        </w:numPr>
        <w:spacing w:after="80" w:line="360"/>
        <w:jc w:val="both"/>
      </w:pPr>
      <w:r>
        <w:rPr>
          <w:b/>
          <w:bCs/>
        </w:rPr>
        <w:t xml:space="preserve">Follow a reference:</w:t>
      </w:r>
      <w:r>
        <w:t xml:space="preserve"> Context tab, accept a suggested source, pick one manually, or remember it. The bell shows a notification when a later upload explains it.</w:t>
      </w:r>
    </w:p>
    <w:p>
      <w:pPr>
        <w:pStyle w:val="ListParagraph"/>
        <w:numPr>
          <w:ilvl w:val="0"/>
          <w:numId w:val="2"/>
        </w:numPr>
        <w:spacing w:after="80" w:line="360"/>
        <w:jc w:val="both"/>
      </w:pPr>
      <w:r>
        <w:rPr>
          <w:b/>
          <w:bCs/>
        </w:rPr>
        <w:t xml:space="preserve">See the big picture:</w:t>
      </w:r>
      <w:r>
        <w:t xml:space="preserve"> Library map shows dependencies, a watch order and a gaps report.</w:t>
      </w:r>
    </w:p>
    <w:p>
      <w:pPr>
        <w:pStyle w:val="ListParagraph"/>
        <w:numPr>
          <w:ilvl w:val="0"/>
          <w:numId w:val="2"/>
        </w:numPr>
        <w:spacing w:after="80" w:line="360"/>
        <w:jc w:val="both"/>
      </w:pPr>
      <w:r>
        <w:rPr>
          <w:b/>
          <w:bCs/>
        </w:rPr>
        <w:t xml:space="preserve">Command bar:</w:t>
      </w:r>
      <w:r>
        <w:t xml:space="preserve"> press Ctrl+K (Cmd+K on Mac) anywhere.</w:t>
      </w:r>
    </w:p>
    <w:p>
      <w:pPr>
        <w:pStyle w:val="Heading1"/>
        <w:keepNext/>
        <w:pageBreakBefore/>
        <w:spacing w:after="300"/>
        <w:jc w:val="center"/>
      </w:pPr>
      <w:r>
        <w:rPr>
          <w:b/>
          <w:bCs/>
          <w:sz w:val="32"/>
          <w:szCs w:val="32"/>
        </w:rPr>
        <w:t xml:space="preserve">APPENDIX D: PROJECT LINKS</w:t>
      </w:r>
    </w:p>
    <w:p>
      <w:pPr>
        <w:keepNext/>
        <w:spacing w:after="100" w:before="200"/>
        <w:jc w:val="center"/>
      </w:pPr>
      <w:r>
        <w:rPr>
          <w:b/>
          <w:bCs/>
          <w:sz w:val="22"/>
          <w:szCs w:val="22"/>
        </w:rPr>
        <w:t xml:space="preserve">Table D.1: Project links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14"/>
        <w:gridCol w:w="6292"/>
      </w:tblGrid>
      <w:tr>
        <w:trPr>
          <w:cantSplit/>
          <w:tblHeader/>
        </w:trPr>
        <w:tc>
          <w:tcPr>
            <w:tcW w:type="dxa" w:w="201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Item</w:t>
            </w:r>
          </w:p>
        </w:tc>
        <w:tc>
          <w:tcPr>
            <w:tcW w:type="dxa" w:w="629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0" w:line="240"/>
              <w:jc w:val="left"/>
            </w:pPr>
            <w:r>
              <w:rPr>
                <w:b/>
                <w:bCs/>
                <w:sz w:val="20"/>
                <w:szCs w:val="20"/>
              </w:rPr>
              <w:t xml:space="preserve">Link</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Live system</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https://d349qer3boe6fg.cloudfront.net</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Source code (GitHub)</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https://github.com/kmithileshhhhh05/cloudnote-ai</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User manual</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docs/manual/CloudNote_AI_User_Manual.pdf in the repository</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Cloud region</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AWS us-east-1 (N. Virginia)</w:t>
            </w:r>
          </w:p>
        </w:tc>
      </w:tr>
      <w:tr>
        <w:trPr>
          <w:cantSplit/>
        </w:trPr>
        <w:tc>
          <w:tcPr>
            <w:tcW w:type="dxa" w:w="20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Team contacts</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jc w:val="left"/>
            </w:pPr>
            <w:r>
              <w:rPr>
                <w:sz w:val="20"/>
                <w:szCs w:val="20"/>
              </w:rPr>
              <w:t xml:space="preserve">2320030330@klh.edu.in, 2320030186@klh.edu.in, 2320030348@klh.edu.in</w:t>
            </w:r>
          </w:p>
        </w:tc>
      </w:tr>
    </w:tbl>
    <w:p>
      <w:pPr>
        <w:spacing w:after="120"/>
      </w:pP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9cd56758c179d14844af75b2f43f68c224b7e2d.png"/><Relationship Id="rId10" Type="http://schemas.openxmlformats.org/officeDocument/2006/relationships/image" Target="media/ba8fd7c1c992ae0bf807b803d9cb6b0f5c92c0f5.png"/><Relationship Id="rId11" Type="http://schemas.openxmlformats.org/officeDocument/2006/relationships/image" Target="media/53f21898cf249d0ec32d6be7ede8c4e996a5dbc0.png"/><Relationship Id="rId12" Type="http://schemas.openxmlformats.org/officeDocument/2006/relationships/image" Target="media/843aa7227666e779d4fe79562d0b0f133706a5c9.png"/><Relationship Id="rId13" Type="http://schemas.openxmlformats.org/officeDocument/2006/relationships/image" Target="media/c6063768633c4f51035a83f62d14506d3c93fa57.png"/><Relationship Id="rId14" Type="http://schemas.openxmlformats.org/officeDocument/2006/relationships/image" Target="media/da8fbe152fd995968a8d2283e6d0cb0c7024ce2b.png"/><Relationship Id="rId15" Type="http://schemas.openxmlformats.org/officeDocument/2006/relationships/image" Target="media/ed33ae25a11bc6802a266a81277f684d0dac79eb.png"/><Relationship Id="rId16" Type="http://schemas.openxmlformats.org/officeDocument/2006/relationships/image" Target="media/8d39fd5827bd55e036654534f33e74529ff9252e.png"/><Relationship Id="rId17" Type="http://schemas.openxmlformats.org/officeDocument/2006/relationships/image" Target="media/44d82bb6ff1528c043101bc2842c5b9db5802b3b.png"/><Relationship Id="rId18" Type="http://schemas.openxmlformats.org/officeDocument/2006/relationships/image" Target="media/ea4416fb1f540d4b9abd7084bac3562007355819.png"/><Relationship Id="rId19" Type="http://schemas.openxmlformats.org/officeDocument/2006/relationships/image" Target="media/23d7b1887ff905212baae311bebea7d8d7ce814a.png"/><Relationship Id="rId20" Type="http://schemas.openxmlformats.org/officeDocument/2006/relationships/image" Target="media/6cf8e1cd061c5df61de5b832b08f4be57520ec24.png"/><Relationship Id="rId21" Type="http://schemas.openxmlformats.org/officeDocument/2006/relationships/image" Target="media/ccf4d956122d9eb5425b9920ab677481c86a051a.jpg"/><Relationship Id="rId22" Type="http://schemas.openxmlformats.org/officeDocument/2006/relationships/image" Target="media/a2c341bac5d7377c5f9be5269e5d7965b628ec18.jpg"/><Relationship Id="rId23" Type="http://schemas.openxmlformats.org/officeDocument/2006/relationships/image" Target="media/3d35318ce2e0f3723058dd1d45f11ef1390d770a.jpg"/><Relationship Id="rId24" Type="http://schemas.openxmlformats.org/officeDocument/2006/relationships/image" Target="media/9207dbf6faebe2a9ed2b3623a476d85a60d994c4.jpg"/><Relationship Id="rId25" Type="http://schemas.openxmlformats.org/officeDocument/2006/relationships/image" Target="media/9b5f1f3e7eb128a1eea09f1291662edc01db5dbb.jpg"/><Relationship Id="rId26" Type="http://schemas.openxmlformats.org/officeDocument/2006/relationships/image" Target="media/4597d450376706536f5aaa38028de779f1d46a56.jpg"/><Relationship Id="rId27" Type="http://schemas.openxmlformats.org/officeDocument/2006/relationships/image" Target="media/433823f4033a96d94649e763f4886c0f8765992c.jpg"/><Relationship Id="rId28" Type="http://schemas.openxmlformats.org/officeDocument/2006/relationships/image" Target="media/caf262ed8ea290dfcc9f837e08e1ba6bdca5a52b.jpg"/><Relationship Id="rId29" Type="http://schemas.openxmlformats.org/officeDocument/2006/relationships/image" Target="media/1c85670da1d456f9dd78f3f8670c0ece9fcce7b4.jpg"/><Relationship Id="rId30" Type="http://schemas.openxmlformats.org/officeDocument/2006/relationships/image" Target="media/c215b22a0a8b7878daa1db8907df1e0cd99dae0a.png"/><Relationship Id="rId31" Type="http://schemas.openxmlformats.org/officeDocument/2006/relationships/image" Target="media/370869d0421e6d32477c2ab10826247c3a8ebb9c.jpg"/><Relationship Id="rId32" Type="http://schemas.openxmlformats.org/officeDocument/2006/relationships/image" Target="media/df8b522bea5b0a230ceaa23d16872f5982487ac7.jpg"/><Relationship Id="rId33" Type="http://schemas.openxmlformats.org/officeDocument/2006/relationships/image" Target="media/67e5054ba2e8485ca2d428d73912414c5545487e.jpg"/><Relationship Id="rId34" Type="http://schemas.openxmlformats.org/officeDocument/2006/relationships/image" Target="media/0f8af6995c16f14420c2c4d120925a78b8fe78f1.jpg"/><Relationship Id="rId35" Type="http://schemas.openxmlformats.org/officeDocument/2006/relationships/image" Target="media/4aef258768c8b9b469368ac9d138c8f5db19b9cb.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CloudNote AI Final Project Report</dc:title>
  <dc:creator>CloudNote AI Project Team</dc:creator>
  <dc:description>CloudNote AI Final Project Report</dc:description>
  <cp:lastModifiedBy>Un-named</cp:lastModifiedBy>
  <cp:revision>1</cp:revision>
  <dcterms:created xsi:type="dcterms:W3CDTF">2026-10-31T04:48:07.014Z</dcterms:created>
  <dcterms:modified xsi:type="dcterms:W3CDTF">2026-10-31T04:48:07.015Z</dcterms:modified>
</cp:coreProperties>
</file>

<file path=docProps/custom.xml><?xml version="1.0" encoding="utf-8"?>
<Properties xmlns="http://schemas.openxmlformats.org/officeDocument/2006/custom-properties" xmlns:vt="http://schemas.openxmlformats.org/officeDocument/2006/docPropsVTypes"/>
</file>