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7AC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8364" w:type="dxa"/>
            <w:shd w:val="clear" w:color="auto" w:fill="007AC9"/>
            <w:vAlign w:val="center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-106680</wp:posOffset>
                  </wp:positionH>
                  <wp:positionV relativeFrom="paragraph">
                    <wp:posOffset>10160</wp:posOffset>
                  </wp:positionV>
                  <wp:extent cx="1605280" cy="41275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28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 xml:space="preserve">            </w:t>
            </w: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方案建议书</w:t>
            </w:r>
          </w:p>
        </w:tc>
      </w:tr>
    </w:tbl>
    <w:p>
      <w:pPr>
        <w:jc w:val="left"/>
        <w:rPr>
          <w:rFonts w:hint="eastAsia" w:ascii="黑体" w:hAnsi="黑体" w:eastAsia="黑体"/>
          <w:sz w:val="24"/>
          <w:szCs w:val="24"/>
        </w:rPr>
      </w:pPr>
    </w:p>
    <w:tbl>
      <w:tblPr>
        <w:tblStyle w:val="5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FEFEF"/>
          </w:tcPr>
          <w:p>
            <w:pPr>
              <w:jc w:val="left"/>
              <w:rPr>
                <w:rFonts w:hint="default" w:ascii="黑体" w:hAnsi="黑体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客户名称：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${accountName}</w:t>
            </w:r>
          </w:p>
        </w:tc>
        <w:tc>
          <w:tcPr>
            <w:tcW w:w="4216" w:type="dxa"/>
            <w:shd w:val="clear" w:color="auto" w:fill="EFEFEF"/>
          </w:tcPr>
          <w:p>
            <w:pPr>
              <w:jc w:val="left"/>
              <w:rPr>
                <w:rFonts w:hint="default" w:ascii="黑体" w:hAnsi="黑体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回用系统：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${recycleSystemName}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FEFEF"/>
          </w:tcPr>
          <w:p>
            <w:pPr>
              <w:jc w:val="left"/>
              <w:rPr>
                <w:rFonts w:hint="default" w:ascii="黑体" w:hAnsi="黑体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方案名称：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${proposalName}</w:t>
            </w:r>
          </w:p>
        </w:tc>
        <w:tc>
          <w:tcPr>
            <w:tcW w:w="4216" w:type="dxa"/>
            <w:shd w:val="clear" w:color="auto" w:fill="EFEFEF"/>
          </w:tcPr>
          <w:p>
            <w:pPr>
              <w:jc w:val="left"/>
              <w:rPr>
                <w:rFonts w:hint="default" w:ascii="黑体" w:hAnsi="黑体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日期：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${createDate}</w:t>
            </w:r>
          </w:p>
        </w:tc>
      </w:tr>
    </w:tbl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b/>
          <w:bCs/>
          <w:color w:val="007AC9"/>
          <w:szCs w:val="21"/>
        </w:rPr>
      </w:pPr>
      <w:r>
        <w:rPr>
          <w:rFonts w:hint="eastAsia" w:ascii="黑体" w:hAnsi="黑体" w:eastAsia="黑体"/>
          <w:b/>
          <w:bCs/>
          <w:color w:val="007AC9"/>
          <w:szCs w:val="21"/>
        </w:rPr>
        <w:t>背景</w:t>
      </w:r>
    </w:p>
    <w:p>
      <w:pPr>
        <w:jc w:val="left"/>
        <w:rPr>
          <w:rFonts w:hint="eastAsia" w:ascii="黑体" w:hAnsi="黑体" w:eastAsia="黑体"/>
          <w:b/>
          <w:bCs/>
          <w:color w:val="007AC9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21300" cy="45720"/>
                <wp:effectExtent l="6350" t="6350" r="635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45719"/>
                        </a:xfrm>
                        <a:prstGeom prst="rect">
                          <a:avLst/>
                        </a:prstGeom>
                        <a:solidFill>
                          <a:srgbClr val="ADAFAF"/>
                        </a:solidFill>
                        <a:ln>
                          <a:solidFill>
                            <a:srgbClr val="ADAF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left:0pt;margin-top:-0.05pt;height:3.6pt;width:419pt;z-index:251669504;v-text-anchor:middle;mso-width-relative:page;mso-height-relative:page;" fillcolor="#ADAFAF" filled="t" stroked="t" coordsize="21600,21600" o:gfxdata="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wkzubSAAAABAEAAA8AAAAAAAAAAQAgAAAAIgAA&#10;AGRycy9kb3ducmV2LnhtbFBLAQIUABQAAAAIAIdO4kCPsABcRwIAAKoEAAAOAAAAAAAAAAEAIAAA&#10;ACEBAABkcnMvZTJvRG9jLnhtbFBLBQYAAAAABgAGAFkBAADaBQAAAAA=&#10;">
                <v:fill on="t" focussize="0,0"/>
                <v:stroke weight="1pt" color="#ADAFA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280" w:lineRule="auto"/>
        <w:ind w:firstLine="360" w:firstLineChars="200"/>
        <w:rPr>
          <w:rFonts w:ascii="黑体" w:hAnsi="黑体" w:eastAsia="黑体"/>
          <w:color w:val="000000"/>
          <w:sz w:val="18"/>
          <w:szCs w:val="18"/>
          <w:lang w:val="zh-CN"/>
        </w:rPr>
      </w:pPr>
      <w:r>
        <w:rPr>
          <w:rFonts w:hint="eastAsia" w:ascii="黑体" w:hAnsi="黑体" w:eastAsia="黑体"/>
          <w:color w:val="000000"/>
          <w:sz w:val="18"/>
          <w:szCs w:val="18"/>
          <w:lang w:val="zh-CN"/>
        </w:rPr>
        <w:t>在微电子行业，膜分离技术是制备超纯水和废水回用工艺中不可替代的主流技术。工业回用水中普遍存在各种有机物、无机物和微生物。这些物质与微生物本身产生的粘液杂混在一起形成生物粘泥，极易造成膜表面污染。微生物污染积累迅速，不仅造成膜分离装置产水流量和质量降低、增加系统操作压力进而导致能耗增加等问题，还因为频繁化学清洗消耗大量人力并增加运行费用，甚至会缩短膜的使用寿命。</w:t>
      </w:r>
    </w:p>
    <w:p>
      <w:pPr>
        <w:ind w:firstLine="360"/>
        <w:jc w:val="left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反渗透系统总体运行效率不高，主要表现在以下几个方面：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保安过滤器(超滤和反渗透膜前</w:t>
      </w:r>
      <w:r>
        <w:rPr>
          <w:rFonts w:ascii="黑体" w:hAnsi="黑体" w:eastAsia="黑体"/>
          <w:sz w:val="18"/>
          <w:szCs w:val="18"/>
        </w:rPr>
        <w:t>)</w:t>
      </w:r>
      <w:r>
        <w:rPr>
          <w:rFonts w:hint="eastAsia" w:ascii="黑体" w:hAnsi="黑体" w:eastAsia="黑体"/>
          <w:sz w:val="18"/>
          <w:szCs w:val="18"/>
        </w:rPr>
        <w:t>滤芯更换频繁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反渗透膜清洗频率高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反渗透膜产水流量低，回收率低于系统设计回收率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反渗透膜压差偏高</w:t>
      </w:r>
    </w:p>
    <w:p>
      <w:pPr>
        <w:jc w:val="left"/>
        <w:rPr>
          <w:rFonts w:hint="eastAsia" w:ascii="黑体" w:hAnsi="黑体" w:eastAsia="黑体"/>
          <w:sz w:val="24"/>
          <w:szCs w:val="24"/>
        </w:rPr>
      </w:pPr>
    </w:p>
    <w:p>
      <w:pPr>
        <w:jc w:val="left"/>
        <w:rPr>
          <w:rFonts w:ascii="黑体" w:hAnsi="黑体" w:eastAsia="黑体"/>
          <w:b/>
          <w:bCs/>
          <w:color w:val="007AC9"/>
          <w:szCs w:val="21"/>
        </w:rPr>
      </w:pPr>
      <w:r>
        <w:rPr>
          <w:rFonts w:hint="eastAsia" w:ascii="黑体" w:hAnsi="黑体" w:eastAsia="黑体"/>
          <w:b/>
          <w:bCs/>
          <w:color w:val="007AC9"/>
          <w:szCs w:val="21"/>
        </w:rPr>
        <w:t>水质分析</w:t>
      </w:r>
    </w:p>
    <w:p>
      <w:pPr>
        <w:jc w:val="left"/>
        <w:rPr>
          <w:rFonts w:hint="eastAsia" w:ascii="黑体" w:hAnsi="黑体" w:eastAsia="黑体"/>
          <w:b/>
          <w:bCs/>
          <w:color w:val="007AC9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21300" cy="45720"/>
                <wp:effectExtent l="6350" t="6350" r="635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45719"/>
                        </a:xfrm>
                        <a:prstGeom prst="rect">
                          <a:avLst/>
                        </a:prstGeom>
                        <a:solidFill>
                          <a:srgbClr val="ADAFAF"/>
                        </a:solidFill>
                        <a:ln>
                          <a:solidFill>
                            <a:srgbClr val="ADAF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0pt;margin-top:-0.05pt;height:3.6pt;width:419pt;z-index:251665408;v-text-anchor:middle;mso-width-relative:page;mso-height-relative:page;" fillcolor="#ADAFAF" filled="t" stroked="t" coordsize="21600,21600" o:gfxdata="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wkzubSAAAABAEAAA8AAAAAAAAAAQAgAAAAIgAA&#10;AGRycy9kb3ducmV2LnhtbFBLAQIUABQAAAAIAIdO4kDw/sA8RwIAAKoEAAAOAAAAAAAAAAEAIAAA&#10;ACEBAABkcnMvZTJvRG9jLnhtbFBLBQYAAAAABgAGAFkBAADaBQAAAAA=&#10;">
                <v:fill on="t" focussize="0,0"/>
                <v:stroke weight="1pt" color="#ADAFA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360" w:firstLineChars="200"/>
        <w:jc w:val="left"/>
        <w:rPr>
          <w:rFonts w:hint="eastAsia"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为进一步了解水中可能存在的污染物，对保安过滤器进水进行水质分析，结果见下。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967"/>
        <w:gridCol w:w="19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shd w:val="clear" w:color="auto" w:fill="007AC9"/>
          </w:tcPr>
          <w:p>
            <w:pPr>
              <w:pStyle w:val="9"/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关键指标</w:t>
            </w:r>
          </w:p>
        </w:tc>
        <w:tc>
          <w:tcPr>
            <w:tcW w:w="1967" w:type="dxa"/>
            <w:shd w:val="clear" w:color="auto" w:fill="007AC9"/>
          </w:tcPr>
          <w:p>
            <w:pPr>
              <w:pStyle w:val="9"/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单位</w:t>
            </w:r>
          </w:p>
        </w:tc>
        <w:tc>
          <w:tcPr>
            <w:tcW w:w="1967" w:type="dxa"/>
            <w:shd w:val="clear" w:color="auto" w:fill="007AC9"/>
          </w:tcPr>
          <w:p>
            <w:pPr>
              <w:pStyle w:val="9"/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shd w:val="clear" w:color="auto" w:fill="DFF0FA"/>
          </w:tcPr>
          <w:p>
            <w:pPr>
              <w:pStyle w:val="9"/>
              <w:ind w:firstLine="0" w:firstLineChars="0"/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  <w:t>铝</w:t>
            </w:r>
          </w:p>
        </w:tc>
        <w:tc>
          <w:tcPr>
            <w:tcW w:w="1967" w:type="dxa"/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6"/>
                <w:szCs w:val="16"/>
              </w:rPr>
            </w:pPr>
            <w:r>
              <w:rPr>
                <w:rFonts w:ascii="Arial" w:hAnsi="Arial" w:eastAsia="黑体" w:cs="Arial"/>
                <w:sz w:val="16"/>
                <w:szCs w:val="16"/>
              </w:rPr>
              <w:t>ppm</w:t>
            </w:r>
          </w:p>
        </w:tc>
        <w:tc>
          <w:tcPr>
            <w:tcW w:w="1967" w:type="dxa"/>
            <w:shd w:val="clear" w:color="auto" w:fill="DFF0FA"/>
          </w:tcPr>
          <w:p>
            <w:pPr>
              <w:jc w:val="center"/>
              <w:rPr>
                <w:rFonts w:hint="default" w:ascii="黑体" w:hAnsi="黑体" w:eastAsia="黑体"/>
                <w:sz w:val="15"/>
                <w:szCs w:val="15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${aluminum}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</w:tcPr>
          <w:p>
            <w:pPr>
              <w:pStyle w:val="9"/>
              <w:ind w:firstLine="0" w:firstLineChars="0"/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  <w:t>铁</w:t>
            </w:r>
          </w:p>
        </w:tc>
        <w:tc>
          <w:tcPr>
            <w:tcW w:w="1967" w:type="dx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6"/>
                <w:szCs w:val="16"/>
              </w:rPr>
            </w:pPr>
            <w:r>
              <w:rPr>
                <w:rFonts w:ascii="Arial" w:hAnsi="Arial" w:eastAsia="黑体" w:cs="Arial"/>
                <w:sz w:val="16"/>
                <w:szCs w:val="16"/>
              </w:rPr>
              <w:t>ppm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${iron}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shd w:val="clear" w:color="auto" w:fill="DFF0FA"/>
          </w:tcPr>
          <w:p>
            <w:pPr>
              <w:pStyle w:val="9"/>
              <w:ind w:firstLine="0" w:firstLineChars="0"/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  <w:t>硅</w:t>
            </w:r>
          </w:p>
        </w:tc>
        <w:tc>
          <w:tcPr>
            <w:tcW w:w="1967" w:type="dxa"/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6"/>
                <w:szCs w:val="16"/>
              </w:rPr>
            </w:pPr>
            <w:r>
              <w:rPr>
                <w:rFonts w:ascii="Arial" w:hAnsi="Arial" w:eastAsia="黑体" w:cs="Arial"/>
                <w:sz w:val="16"/>
                <w:szCs w:val="16"/>
              </w:rPr>
              <w:t>ppm</w:t>
            </w:r>
          </w:p>
        </w:tc>
        <w:tc>
          <w:tcPr>
            <w:tcW w:w="1967" w:type="dxa"/>
            <w:shd w:val="clear" w:color="auto" w:fill="DFF0F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${silica}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</w:tcPr>
          <w:p>
            <w:pPr>
              <w:pStyle w:val="9"/>
              <w:ind w:firstLine="0" w:firstLineChars="0"/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  <w:t>铜</w:t>
            </w:r>
          </w:p>
        </w:tc>
        <w:tc>
          <w:tcPr>
            <w:tcW w:w="1967" w:type="dx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6"/>
                <w:szCs w:val="16"/>
              </w:rPr>
            </w:pPr>
            <w:r>
              <w:rPr>
                <w:rFonts w:ascii="Arial" w:hAnsi="Arial" w:eastAsia="黑体" w:cs="Arial"/>
                <w:sz w:val="16"/>
                <w:szCs w:val="16"/>
              </w:rPr>
              <w:t>ppm</w:t>
            </w:r>
          </w:p>
        </w:tc>
        <w:tc>
          <w:tcPr>
            <w:tcW w:w="1967" w:type="dx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${copper}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shd w:val="clear" w:color="auto" w:fill="DFF0FA"/>
          </w:tcPr>
          <w:p>
            <w:pPr>
              <w:pStyle w:val="9"/>
              <w:ind w:firstLine="0" w:firstLineChars="0"/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  <w:t>细菌总数</w:t>
            </w:r>
          </w:p>
        </w:tc>
        <w:tc>
          <w:tcPr>
            <w:tcW w:w="1967" w:type="dxa"/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6"/>
                <w:szCs w:val="16"/>
              </w:rPr>
            </w:pPr>
            <w:r>
              <w:rPr>
                <w:rFonts w:ascii="Arial" w:hAnsi="Arial" w:eastAsia="黑体" w:cs="Arial"/>
                <w:sz w:val="16"/>
                <w:szCs w:val="16"/>
              </w:rPr>
              <w:t>CFU/ml</w:t>
            </w:r>
          </w:p>
        </w:tc>
        <w:tc>
          <w:tcPr>
            <w:tcW w:w="1967" w:type="dxa"/>
            <w:shd w:val="clear" w:color="auto" w:fill="DFF0F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${totalBacteriaCount}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</w:tcPr>
          <w:p>
            <w:pPr>
              <w:pStyle w:val="9"/>
              <w:ind w:firstLine="0" w:firstLineChars="0"/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  <w:t>pH</w:t>
            </w:r>
          </w:p>
        </w:tc>
        <w:tc>
          <w:tcPr>
            <w:tcW w:w="1967" w:type="dx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6"/>
                <w:szCs w:val="16"/>
              </w:rPr>
            </w:pPr>
          </w:p>
        </w:tc>
        <w:tc>
          <w:tcPr>
            <w:tcW w:w="1967" w:type="dx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${ph}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shd w:val="clear" w:color="auto" w:fill="DFF0FA"/>
          </w:tcPr>
          <w:p>
            <w:pPr>
              <w:pStyle w:val="9"/>
              <w:ind w:firstLine="0" w:firstLineChars="0"/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  <w:t>电导率</w:t>
            </w:r>
          </w:p>
        </w:tc>
        <w:tc>
          <w:tcPr>
            <w:tcW w:w="1967" w:type="dxa"/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6"/>
                <w:szCs w:val="16"/>
              </w:rPr>
            </w:pPr>
            <w:r>
              <w:rPr>
                <w:rFonts w:ascii="Arial" w:hAnsi="Arial" w:eastAsia="黑体" w:cs="Arial"/>
                <w:sz w:val="16"/>
                <w:szCs w:val="16"/>
              </w:rPr>
              <w:t>μs/cm</w:t>
            </w:r>
          </w:p>
        </w:tc>
        <w:tc>
          <w:tcPr>
            <w:tcW w:w="1967" w:type="dxa"/>
            <w:shd w:val="clear" w:color="auto" w:fill="DFF0F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${conductivity}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shd w:val="clear" w:color="auto" w:fill="auto"/>
            <w:vAlign w:val="top"/>
          </w:tcPr>
          <w:p>
            <w:pPr>
              <w:pStyle w:val="9"/>
              <w:ind w:firstLine="0" w:firstLineChars="0"/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  <w:t>温度</w:t>
            </w:r>
          </w:p>
        </w:tc>
        <w:tc>
          <w:tcPr>
            <w:tcW w:w="1967" w:type="dxa"/>
            <w:shd w:val="clear" w:color="auto" w:fill="auto"/>
            <w:vAlign w:val="top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6"/>
                <w:szCs w:val="16"/>
              </w:rPr>
            </w:pPr>
            <w:r>
              <w:rPr>
                <w:rFonts w:hint="eastAsia" w:ascii="Arial" w:hAnsi="Arial" w:eastAsia="黑体" w:cs="Arial"/>
                <w:sz w:val="16"/>
                <w:szCs w:val="16"/>
              </w:rPr>
              <w:t>℃</w:t>
            </w:r>
          </w:p>
        </w:tc>
        <w:tc>
          <w:tcPr>
            <w:tcW w:w="196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${temperature}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shd w:val="clear" w:color="auto" w:fill="DFF0FA"/>
            <w:vAlign w:val="top"/>
          </w:tcPr>
          <w:p>
            <w:pPr>
              <w:pStyle w:val="9"/>
              <w:ind w:firstLine="0" w:firstLineChars="0"/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  <w:t>总有机碳</w:t>
            </w:r>
          </w:p>
        </w:tc>
        <w:tc>
          <w:tcPr>
            <w:tcW w:w="1967" w:type="dxa"/>
            <w:shd w:val="clear" w:color="auto" w:fill="DFF0FA"/>
            <w:vAlign w:val="top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6"/>
                <w:szCs w:val="16"/>
              </w:rPr>
            </w:pPr>
            <w:r>
              <w:rPr>
                <w:rFonts w:hint="eastAsia" w:ascii="Arial" w:hAnsi="Arial" w:eastAsia="黑体" w:cs="Arial"/>
                <w:sz w:val="16"/>
                <w:szCs w:val="16"/>
                <w:lang w:val="en-US" w:eastAsia="zh-CN"/>
              </w:rPr>
              <w:t>PPM</w:t>
            </w:r>
          </w:p>
        </w:tc>
        <w:tc>
          <w:tcPr>
            <w:tcW w:w="1967" w:type="dxa"/>
            <w:shd w:val="clear" w:color="auto" w:fill="DFF0FA"/>
            <w:vAlign w:val="top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${chemicalOxygenD}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shd w:val="clear" w:color="auto" w:fill="auto"/>
            <w:vAlign w:val="top"/>
          </w:tcPr>
          <w:p>
            <w:pPr>
              <w:pStyle w:val="9"/>
              <w:ind w:firstLine="0" w:firstLineChars="0"/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  <w:t>化学需氧量</w:t>
            </w:r>
          </w:p>
        </w:tc>
        <w:tc>
          <w:tcPr>
            <w:tcW w:w="1967" w:type="dxa"/>
            <w:shd w:val="clear" w:color="auto" w:fill="auto"/>
            <w:vAlign w:val="top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6"/>
                <w:szCs w:val="16"/>
              </w:rPr>
            </w:pPr>
            <w:r>
              <w:rPr>
                <w:rFonts w:hint="eastAsia" w:ascii="Arial" w:hAnsi="Arial" w:eastAsia="黑体" w:cs="Arial"/>
                <w:sz w:val="16"/>
                <w:szCs w:val="16"/>
                <w:lang w:val="en-US" w:eastAsia="zh-CN"/>
              </w:rPr>
              <w:t>PPM</w:t>
            </w:r>
          </w:p>
        </w:tc>
        <w:tc>
          <w:tcPr>
            <w:tcW w:w="196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${totalOrganicC}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tcBorders>
              <w:bottom w:val="single" w:color="4472C4" w:themeColor="accent1" w:sz="12" w:space="0"/>
            </w:tcBorders>
            <w:shd w:val="clear" w:color="auto" w:fill="DFF0FA"/>
            <w:vAlign w:val="top"/>
          </w:tcPr>
          <w:p>
            <w:pPr>
              <w:pStyle w:val="9"/>
              <w:ind w:firstLine="0" w:firstLineChars="0"/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  <w:lang w:val="en-US" w:eastAsia="zh-CN"/>
              </w:rPr>
              <w:t>浊度</w:t>
            </w:r>
          </w:p>
        </w:tc>
        <w:tc>
          <w:tcPr>
            <w:tcW w:w="1967" w:type="dxa"/>
            <w:tcBorders>
              <w:bottom w:val="single" w:color="4472C4" w:themeColor="accent1" w:sz="12" w:space="0"/>
            </w:tcBorders>
            <w:shd w:val="clear" w:color="auto" w:fill="DFF0FA"/>
            <w:vAlign w:val="top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6"/>
                <w:szCs w:val="16"/>
              </w:rPr>
            </w:pPr>
            <w:r>
              <w:rPr>
                <w:rFonts w:hint="eastAsia" w:ascii="Arial" w:hAnsi="Arial" w:eastAsia="黑体" w:cs="Arial"/>
                <w:sz w:val="16"/>
                <w:szCs w:val="16"/>
                <w:lang w:val="en-US" w:eastAsia="zh-CN"/>
              </w:rPr>
              <w:t>NTU</w:t>
            </w:r>
          </w:p>
        </w:tc>
        <w:tc>
          <w:tcPr>
            <w:tcW w:w="1967" w:type="dxa"/>
            <w:tcBorders>
              <w:bottom w:val="single" w:color="4472C4" w:themeColor="accent1" w:sz="12" w:space="0"/>
            </w:tcBorders>
            <w:shd w:val="clear" w:color="auto" w:fill="DFF0FA"/>
            <w:vAlign w:val="top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${turbidity}</w:t>
            </w:r>
          </w:p>
        </w:tc>
      </w:tr>
    </w:tbl>
    <w:p>
      <w:pPr>
        <w:pStyle w:val="9"/>
        <w:ind w:left="450" w:firstLine="0" w:firstLineChars="0"/>
        <w:jc w:val="left"/>
        <w:rPr>
          <w:rFonts w:hint="eastAsia" w:ascii="宋体" w:hAnsi="宋体" w:eastAsia="宋体"/>
          <w:sz w:val="18"/>
          <w:szCs w:val="18"/>
        </w:rPr>
      </w:pPr>
    </w:p>
    <w:p>
      <w:pPr>
        <w:jc w:val="left"/>
        <w:rPr>
          <w:rFonts w:hint="eastAsia" w:ascii="黑体" w:hAnsi="黑体" w:eastAsia="黑体"/>
          <w:b/>
          <w:bCs/>
          <w:color w:val="007AC9"/>
          <w:szCs w:val="21"/>
        </w:rPr>
      </w:pPr>
      <w:r>
        <w:rPr>
          <w:rFonts w:hint="eastAsia" w:ascii="黑体" w:hAnsi="黑体" w:eastAsia="黑体"/>
          <w:b/>
          <w:bCs/>
          <w:color w:val="007AC9"/>
          <w:szCs w:val="21"/>
        </w:rPr>
        <w:t>系统性能</w:t>
      </w:r>
    </w:p>
    <w:p>
      <w:pPr>
        <w:ind w:firstLine="360"/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21300" cy="45720"/>
                <wp:effectExtent l="6350" t="6350" r="635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45719"/>
                        </a:xfrm>
                        <a:prstGeom prst="rect">
                          <a:avLst/>
                        </a:prstGeom>
                        <a:solidFill>
                          <a:srgbClr val="ADAFAF"/>
                        </a:solidFill>
                        <a:ln>
                          <a:solidFill>
                            <a:srgbClr val="ADAF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0pt;margin-top:-0.05pt;height:3.6pt;width:419pt;z-index:251663360;v-text-anchor:middle;mso-width-relative:page;mso-height-relative:page;" fillcolor="#ADAFAF" filled="t" stroked="t" coordsize="21600,21600" o:gfxdata="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wkzubSAAAABAEAAA8AAAAAAAAAAQAgAAAAIgAA&#10;AGRycy9kb3ducmV2LnhtbFBLAQIUABQAAAAIAIdO4kBWvLBORwIAAKoEAAAOAAAAAAAAAAEAIAAA&#10;ACEBAABkcnMvZTJvRG9jLnhtbFBLBQYAAAAABgAGAFkBAADaBQAAAAA=&#10;">
                <v:fill on="t" focussize="0,0"/>
                <v:stroke weight="1pt" color="#ADAFA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360"/>
        <w:jc w:val="left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反渗透系统运行性能情况见下：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559"/>
        <w:gridCol w:w="156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7" w:type="dxa"/>
            <w:tcBorders>
              <w:top w:val="nil"/>
              <w:bottom w:val="nil"/>
            </w:tcBorders>
            <w:shd w:val="clear" w:color="auto" w:fill="007AC9"/>
          </w:tcPr>
          <w:p>
            <w:pPr>
              <w:jc w:val="center"/>
              <w:rPr>
                <w:rFonts w:hint="eastAsia" w:ascii="黑体" w:hAnsi="黑体" w:eastAsia="黑体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关键指标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007AC9"/>
          </w:tcPr>
          <w:p>
            <w:pPr>
              <w:jc w:val="center"/>
              <w:rPr>
                <w:rFonts w:hint="eastAsia" w:ascii="黑体" w:hAnsi="黑体" w:eastAsia="黑体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单位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007AC9"/>
          </w:tcPr>
          <w:p>
            <w:pPr>
              <w:jc w:val="center"/>
              <w:rPr>
                <w:rFonts w:hint="eastAsia" w:ascii="黑体" w:hAnsi="黑体" w:eastAsia="黑体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7" w:type="dxa"/>
            <w:tcBorders>
              <w:top w:val="single" w:color="4472C4" w:themeColor="accent1" w:sz="12" w:space="0"/>
              <w:bottom w:val="nil"/>
            </w:tcBorders>
            <w:shd w:val="clear" w:color="auto" w:fill="DFF0FA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 xml:space="preserve">保安过滤器滤芯更换周期     </w:t>
            </w:r>
          </w:p>
        </w:tc>
        <w:tc>
          <w:tcPr>
            <w:tcW w:w="1559" w:type="dxa"/>
            <w:tcBorders>
              <w:top w:val="single" w:color="4472C4" w:themeColor="accent1" w:sz="12" w:space="0"/>
              <w:bottom w:val="nil"/>
            </w:tcBorders>
            <w:shd w:val="clear" w:color="auto" w:fill="DFF0F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</w:rPr>
            </w:pPr>
            <w:r>
              <w:rPr>
                <w:rFonts w:hint="eastAsia" w:ascii="黑体" w:hAnsi="黑体" w:eastAsia="黑体"/>
                <w:sz w:val="16"/>
                <w:szCs w:val="16"/>
              </w:rPr>
              <w:t>天</w:t>
            </w:r>
          </w:p>
        </w:tc>
        <w:tc>
          <w:tcPr>
            <w:tcW w:w="1560" w:type="dxa"/>
            <w:tcBorders>
              <w:top w:val="single" w:color="4472C4" w:themeColor="accent1" w:sz="12" w:space="0"/>
              <w:bottom w:val="nil"/>
            </w:tcBorders>
            <w:shd w:val="clear" w:color="auto" w:fill="DFF0F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${cfrfValue}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7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 xml:space="preserve">反渗透系统在线清洗周期     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</w:rPr>
            </w:pPr>
            <w:r>
              <w:rPr>
                <w:rFonts w:hint="eastAsia" w:ascii="黑体" w:hAnsi="黑体" w:eastAsia="黑体"/>
                <w:sz w:val="16"/>
                <w:szCs w:val="16"/>
              </w:rPr>
              <w:t>天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${cipValue}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7" w:type="dxa"/>
            <w:tcBorders>
              <w:top w:val="nil"/>
              <w:bottom w:val="single" w:color="4472C4" w:themeColor="accent1" w:sz="12" w:space="0"/>
            </w:tcBorders>
            <w:shd w:val="clear" w:color="auto" w:fill="DFF0FA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 xml:space="preserve">反渗透系统离线清洗周期     </w:t>
            </w:r>
          </w:p>
        </w:tc>
        <w:tc>
          <w:tcPr>
            <w:tcW w:w="1559" w:type="dxa"/>
            <w:tcBorders>
              <w:top w:val="nil"/>
              <w:bottom w:val="single" w:color="4472C4" w:themeColor="accent1" w:sz="12" w:space="0"/>
            </w:tcBorders>
            <w:shd w:val="clear" w:color="auto" w:fill="DFF0F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</w:rPr>
            </w:pPr>
            <w:r>
              <w:rPr>
                <w:rFonts w:hint="eastAsia" w:ascii="黑体" w:hAnsi="黑体" w:eastAsia="黑体"/>
                <w:sz w:val="16"/>
                <w:szCs w:val="16"/>
              </w:rPr>
              <w:t>天</w:t>
            </w:r>
          </w:p>
        </w:tc>
        <w:tc>
          <w:tcPr>
            <w:tcW w:w="1560" w:type="dxa"/>
            <w:tcBorders>
              <w:top w:val="nil"/>
              <w:bottom w:val="single" w:color="4472C4" w:themeColor="accent1" w:sz="12" w:space="0"/>
            </w:tcBorders>
            <w:shd w:val="clear" w:color="auto" w:fill="DFF0F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${ocfValue}</w:t>
            </w:r>
          </w:p>
        </w:tc>
      </w:tr>
    </w:tbl>
    <w:p>
      <w:pPr>
        <w:ind w:firstLine="360"/>
        <w:jc w:val="left"/>
        <w:rPr>
          <w:rFonts w:ascii="宋体" w:hAnsi="宋体" w:eastAsia="宋体"/>
          <w:sz w:val="18"/>
          <w:szCs w:val="18"/>
        </w:rPr>
      </w:pPr>
    </w:p>
    <w:p>
      <w:pPr>
        <w:jc w:val="left"/>
        <w:rPr>
          <w:rFonts w:hint="eastAsia" w:ascii="宋体" w:hAnsi="宋体" w:eastAsia="宋体"/>
          <w:sz w:val="18"/>
          <w:szCs w:val="18"/>
        </w:rPr>
      </w:pPr>
    </w:p>
    <w:p>
      <w:pPr>
        <w:jc w:val="left"/>
        <w:rPr>
          <w:rFonts w:ascii="黑体" w:hAnsi="黑体" w:eastAsia="黑体"/>
          <w:b/>
          <w:bCs/>
          <w:color w:val="007AC9"/>
          <w:szCs w:val="21"/>
        </w:rPr>
      </w:pPr>
      <w:r>
        <w:rPr>
          <w:rFonts w:hint="eastAsia" w:ascii="黑体" w:hAnsi="黑体" w:eastAsia="黑体"/>
          <w:b/>
          <w:bCs/>
          <w:color w:val="007AC9"/>
          <w:szCs w:val="21"/>
        </w:rPr>
        <w:t>解决方案</w:t>
      </w:r>
    </w:p>
    <w:p>
      <w:pPr>
        <w:jc w:val="left"/>
        <w:rPr>
          <w:rFonts w:hint="eastAsia" w:ascii="黑体" w:hAnsi="黑体" w:eastAsia="黑体"/>
          <w:b/>
          <w:bCs/>
          <w:color w:val="007AC9"/>
          <w:szCs w:val="21"/>
        </w:rPr>
      </w:pPr>
      <w:r>
        <w:rPr>
          <w:rFonts w:ascii="宋体" w:hAnsi="宋体" w:eastAsia="宋体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21300" cy="45720"/>
                <wp:effectExtent l="6350" t="6350" r="635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45719"/>
                        </a:xfrm>
                        <a:prstGeom prst="rect">
                          <a:avLst/>
                        </a:prstGeom>
                        <a:solidFill>
                          <a:srgbClr val="ADAFAF"/>
                        </a:solidFill>
                        <a:ln>
                          <a:solidFill>
                            <a:srgbClr val="ADAF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0pt;margin-top:-0.05pt;height:3.6pt;width:419pt;z-index:251667456;v-text-anchor:middle;mso-width-relative:page;mso-height-relative:page;" fillcolor="#ADAFAF" filled="t" stroked="t" coordsize="21600,21600" o:gfxdata="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wkzubSAAAABAEAAA8AAAAAAAAAAQAgAAAAIgAA&#10;AGRycy9kb3ducmV2LnhtbFBLAQIUABQAAAAIAIdO4kAaOVCqRwIAAKoEAAAOAAAAAAAAAAEAIAAA&#10;ACEBAABkcnMvZTJvRG9jLnhtbFBLBQYAAAAABgAGAFkBAADaBQAAAAA=&#10;">
                <v:fill on="t" focussize="0,0"/>
                <v:stroke weight="1pt" color="#ADAFA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360"/>
        <w:jc w:val="left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基于对回用系统水质和运行性能的了解，对该系统进行诊断，推荐以下方案：</w:t>
      </w:r>
    </w:p>
    <w:p>
      <w:pPr>
        <w:ind w:firstLine="360"/>
        <w:jc w:val="left"/>
        <w:rPr>
          <w:rFonts w:hint="eastAsia" w:ascii="黑体" w:hAnsi="黑体" w:eastAsia="黑体"/>
          <w:sz w:val="18"/>
          <w:szCs w:val="18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2098"/>
        <w:gridCol w:w="2050"/>
        <w:gridCol w:w="2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l2br w:val="nil"/>
              <w:tr2bl w:val="nil"/>
            </w:tcBorders>
            <w:shd w:val="clear" w:color="auto" w:fill="007AC9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产品名称</w:t>
            </w: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007AC9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加药量 ppm</w:t>
            </w:r>
          </w:p>
        </w:tc>
        <w:tc>
          <w:tcPr>
            <w:tcW w:w="2050" w:type="dxa"/>
            <w:tcBorders>
              <w:tl2br w:val="nil"/>
              <w:tr2bl w:val="nil"/>
            </w:tcBorders>
            <w:shd w:val="clear" w:color="auto" w:fill="007AC9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加药方式</w:t>
            </w:r>
          </w:p>
        </w:tc>
        <w:tc>
          <w:tcPr>
            <w:tcW w:w="2050" w:type="dxa"/>
            <w:tcBorders>
              <w:tl2br w:val="nil"/>
              <w:tr2bl w:val="nil"/>
            </w:tcBorders>
            <w:shd w:val="clear" w:color="auto" w:fill="007AC9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加药位置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left"/>
              <w:rPr>
                <w:rFonts w:hint="default" w:ascii="Arial" w:hAnsi="Arial" w:eastAsia="黑体" w:cs="Arial"/>
                <w:color w:val="007AC9"/>
                <w:sz w:val="15"/>
                <w:szCs w:val="15"/>
                <w:lang w:val="en-US" w:eastAsia="zh-CN"/>
              </w:rPr>
            </w:pP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hint="default" w:ascii="Arial" w:hAnsi="Arial" w:eastAsia="黑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050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hint="default" w:ascii="黑体" w:hAnsi="黑体" w:eastAsia="黑体"/>
                <w:sz w:val="15"/>
                <w:szCs w:val="15"/>
                <w:lang w:val="en-US" w:eastAsia="zh-CN"/>
              </w:rPr>
            </w:pPr>
          </w:p>
        </w:tc>
        <w:tc>
          <w:tcPr>
            <w:tcW w:w="2050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hint="default" w:ascii="黑体" w:hAnsi="黑体" w:eastAsia="黑体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Arial" w:hAnsi="Arial" w:eastAsia="黑体" w:cs="Arial"/>
                <w:color w:val="007AC9"/>
                <w:sz w:val="15"/>
                <w:szCs w:val="15"/>
              </w:rPr>
            </w:pP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  <w:tc>
          <w:tcPr>
            <w:tcW w:w="205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5"/>
                <w:szCs w:val="15"/>
              </w:rPr>
            </w:pPr>
          </w:p>
        </w:tc>
        <w:tc>
          <w:tcPr>
            <w:tcW w:w="205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left"/>
              <w:rPr>
                <w:rFonts w:ascii="Arial" w:hAnsi="Arial" w:eastAsia="黑体" w:cs="Arial"/>
                <w:color w:val="007AC9"/>
                <w:sz w:val="15"/>
                <w:szCs w:val="15"/>
              </w:rPr>
            </w:pP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5"/>
                <w:szCs w:val="15"/>
              </w:rPr>
            </w:pPr>
          </w:p>
        </w:tc>
        <w:tc>
          <w:tcPr>
            <w:tcW w:w="2050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5"/>
                <w:szCs w:val="15"/>
              </w:rPr>
            </w:pPr>
          </w:p>
        </w:tc>
        <w:tc>
          <w:tcPr>
            <w:tcW w:w="2050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Arial" w:hAnsi="Arial" w:eastAsia="黑体" w:cs="Arial"/>
                <w:color w:val="007AC9"/>
                <w:sz w:val="15"/>
                <w:szCs w:val="15"/>
              </w:rPr>
            </w:pP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5"/>
                <w:szCs w:val="15"/>
              </w:rPr>
            </w:pPr>
          </w:p>
        </w:tc>
        <w:tc>
          <w:tcPr>
            <w:tcW w:w="205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5"/>
                <w:szCs w:val="15"/>
              </w:rPr>
            </w:pPr>
          </w:p>
        </w:tc>
        <w:tc>
          <w:tcPr>
            <w:tcW w:w="205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left"/>
              <w:rPr>
                <w:rFonts w:ascii="Arial" w:hAnsi="Arial" w:eastAsia="黑体" w:cs="Arial"/>
                <w:color w:val="007AC9"/>
                <w:sz w:val="15"/>
                <w:szCs w:val="15"/>
              </w:rPr>
            </w:pPr>
          </w:p>
        </w:tc>
        <w:tc>
          <w:tcPr>
            <w:tcW w:w="2098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5"/>
                <w:szCs w:val="15"/>
              </w:rPr>
            </w:pPr>
          </w:p>
        </w:tc>
        <w:tc>
          <w:tcPr>
            <w:tcW w:w="2050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5"/>
                <w:szCs w:val="15"/>
              </w:rPr>
            </w:pPr>
          </w:p>
        </w:tc>
        <w:tc>
          <w:tcPr>
            <w:tcW w:w="2050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sz w:val="15"/>
                <w:szCs w:val="15"/>
              </w:rPr>
            </w:pPr>
          </w:p>
        </w:tc>
      </w:tr>
    </w:tbl>
    <w:p>
      <w:pPr>
        <w:ind w:firstLine="360"/>
        <w:jc w:val="left"/>
        <w:rPr>
          <w:rFonts w:hint="eastAsia" w:ascii="宋体" w:hAnsi="宋体" w:eastAsia="宋体"/>
          <w:sz w:val="18"/>
          <w:szCs w:val="18"/>
        </w:rPr>
      </w:pPr>
    </w:p>
    <w:p>
      <w:pPr>
        <w:jc w:val="left"/>
        <w:rPr>
          <w:rFonts w:ascii="黑体" w:hAnsi="黑体" w:eastAsia="黑体"/>
          <w:b/>
          <w:bCs/>
          <w:color w:val="007AC9"/>
          <w:szCs w:val="21"/>
        </w:rPr>
      </w:pPr>
      <w:r>
        <w:rPr>
          <w:rFonts w:hint="eastAsia" w:ascii="黑体" w:hAnsi="黑体" w:eastAsia="黑体"/>
          <w:b/>
          <w:bCs/>
          <w:color w:val="007AC9"/>
          <w:szCs w:val="21"/>
        </w:rPr>
        <w:t>系统性能预测</w:t>
      </w:r>
    </w:p>
    <w:p>
      <w:pPr>
        <w:ind w:firstLine="360"/>
        <w:jc w:val="left"/>
        <w:rPr>
          <w:rFonts w:hint="eastAsia"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21300" cy="45720"/>
                <wp:effectExtent l="6350" t="6350" r="635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45719"/>
                        </a:xfrm>
                        <a:prstGeom prst="rect">
                          <a:avLst/>
                        </a:prstGeom>
                        <a:solidFill>
                          <a:srgbClr val="ADAFAF"/>
                        </a:solidFill>
                        <a:ln>
                          <a:solidFill>
                            <a:srgbClr val="ADAF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0pt;margin-top:0pt;height:3.6pt;width:419pt;z-index:251661312;v-text-anchor:middle;mso-width-relative:page;mso-height-relative:page;" fillcolor="#ADAFAF" filled="t" stroked="t" coordsize="21600,21600" o:gfxdata="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I13wdEAAAADAQAADwAAAAAAAAABACAAAAAiAAAA&#10;ZHJzL2Rvd25yZXYueG1sUEsBAhQAFAAAAAgAh07iQLx7INhHAgAAqgQAAA4AAAAAAAAAAQAgAAAA&#10;IAEAAGRycy9lMm9Eb2MueG1sUEsFBgAAAAAGAAYAWQEAANkFAAAAAA==&#10;">
                <v:fill on="t" focussize="0,0"/>
                <v:stroke weight="1pt" color="#ADAFA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370"/>
        <w:jc w:val="left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使用推荐的化学品方案后的反渗透系统性能预测如下：</w:t>
      </w:r>
    </w:p>
    <w:p>
      <w:pPr>
        <w:ind w:firstLine="370"/>
        <w:jc w:val="left"/>
        <w:rPr>
          <w:rFonts w:hint="eastAsia" w:ascii="黑体" w:hAnsi="黑体" w:eastAsia="黑体"/>
          <w:sz w:val="18"/>
          <w:szCs w:val="18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743"/>
        <w:gridCol w:w="20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410" w:type="dxa"/>
            <w:tcBorders>
              <w:bottom w:val="single" w:color="4472C4" w:themeColor="accent1" w:sz="12" w:space="0"/>
            </w:tcBorders>
          </w:tcPr>
          <w:p>
            <w:pPr>
              <w:jc w:val="left"/>
              <w:rPr>
                <w:rFonts w:hint="eastAsia" w:ascii="黑体" w:hAnsi="黑体" w:eastAsia="黑体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color="4472C4" w:themeColor="accent1" w:sz="12" w:space="0"/>
            </w:tcBorders>
          </w:tcPr>
          <w:p>
            <w:pPr>
              <w:jc w:val="center"/>
              <w:rPr>
                <w:rFonts w:hint="eastAsia" w:ascii="黑体" w:hAnsi="黑体" w:eastAsia="黑体"/>
                <w:sz w:val="18"/>
                <w:szCs w:val="18"/>
              </w:rPr>
            </w:pPr>
          </w:p>
        </w:tc>
        <w:tc>
          <w:tcPr>
            <w:tcW w:w="2743" w:type="dxa"/>
            <w:tcBorders>
              <w:bottom w:val="single" w:color="4472C4" w:themeColor="accent1" w:sz="12" w:space="0"/>
            </w:tcBorders>
            <w:shd w:val="clear" w:color="auto" w:fill="007AC9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使用原方案</w:t>
            </w:r>
          </w:p>
        </w:tc>
        <w:tc>
          <w:tcPr>
            <w:tcW w:w="2019" w:type="dxa"/>
            <w:tcBorders>
              <w:bottom w:val="single" w:color="4472C4" w:themeColor="accent1" w:sz="12" w:space="0"/>
            </w:tcBorders>
            <w:shd w:val="clear" w:color="auto" w:fill="007AC9"/>
          </w:tcPr>
          <w:p>
            <w:pPr>
              <w:jc w:val="center"/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使用新方案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single" w:color="4472C4" w:themeColor="accent1" w:sz="12" w:space="0"/>
            </w:tcBorders>
            <w:shd w:val="clear" w:color="auto" w:fill="DFF0FA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保安过滤器滤芯更换周期</w:t>
            </w:r>
          </w:p>
        </w:tc>
        <w:tc>
          <w:tcPr>
            <w:tcW w:w="1134" w:type="dxa"/>
            <w:tcBorders>
              <w:top w:val="single" w:color="4472C4" w:themeColor="accent1" w:sz="12" w:space="0"/>
            </w:tcBorders>
            <w:shd w:val="clear" w:color="auto" w:fill="DFF0FA"/>
          </w:tcPr>
          <w:p>
            <w:pPr>
              <w:jc w:val="center"/>
              <w:rPr>
                <w:rFonts w:hint="eastAsia" w:ascii="黑体" w:hAnsi="黑体" w:eastAsia="黑体"/>
                <w:color w:val="auto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auto"/>
                <w:sz w:val="16"/>
                <w:szCs w:val="16"/>
              </w:rPr>
              <w:t>(天)</w:t>
            </w:r>
          </w:p>
        </w:tc>
        <w:tc>
          <w:tcPr>
            <w:tcW w:w="2743" w:type="dxa"/>
            <w:tcBorders>
              <w:top w:val="single" w:color="4472C4" w:themeColor="accent1" w:sz="12" w:space="0"/>
            </w:tcBorders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${cfrfValue}</w:t>
            </w:r>
          </w:p>
        </w:tc>
        <w:tc>
          <w:tcPr>
            <w:tcW w:w="2019" w:type="dxa"/>
            <w:tcBorders>
              <w:top w:val="single" w:color="4472C4" w:themeColor="accent1" w:sz="12" w:space="0"/>
            </w:tcBorders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${cfrfValueNew}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反渗透在线清洗周期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color w:val="auto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auto"/>
                <w:sz w:val="16"/>
                <w:szCs w:val="16"/>
              </w:rPr>
              <w:t>(天)</w:t>
            </w:r>
          </w:p>
        </w:tc>
        <w:tc>
          <w:tcPr>
            <w:tcW w:w="2743" w:type="dxa"/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${cipValue}</w:t>
            </w:r>
          </w:p>
        </w:tc>
        <w:tc>
          <w:tcPr>
            <w:tcW w:w="2019" w:type="dxa"/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${cipValueNew}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bottom w:val="single" w:color="4472C4" w:themeColor="accent1" w:sz="12" w:space="0"/>
            </w:tcBorders>
            <w:shd w:val="clear" w:color="auto" w:fill="DFF0FA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反渗透离线清洗周期</w:t>
            </w:r>
          </w:p>
        </w:tc>
        <w:tc>
          <w:tcPr>
            <w:tcW w:w="1134" w:type="dxa"/>
            <w:tcBorders>
              <w:bottom w:val="single" w:color="4472C4" w:themeColor="accent1" w:sz="12" w:space="0"/>
            </w:tcBorders>
            <w:shd w:val="clear" w:color="auto" w:fill="DFF0FA"/>
          </w:tcPr>
          <w:p>
            <w:pPr>
              <w:jc w:val="center"/>
              <w:rPr>
                <w:rFonts w:hint="eastAsia" w:ascii="黑体" w:hAnsi="黑体" w:eastAsia="黑体"/>
                <w:color w:val="auto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auto"/>
                <w:sz w:val="16"/>
                <w:szCs w:val="16"/>
              </w:rPr>
              <w:t>(天)</w:t>
            </w:r>
          </w:p>
        </w:tc>
        <w:tc>
          <w:tcPr>
            <w:tcW w:w="2743" w:type="dxa"/>
            <w:tcBorders>
              <w:bottom w:val="single" w:color="4472C4" w:themeColor="accent1" w:sz="12" w:space="0"/>
            </w:tcBorders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${ocfValue}</w:t>
            </w:r>
          </w:p>
        </w:tc>
        <w:tc>
          <w:tcPr>
            <w:tcW w:w="2019" w:type="dxa"/>
            <w:tcBorders>
              <w:bottom w:val="single" w:color="4472C4" w:themeColor="accent1" w:sz="12" w:space="0"/>
            </w:tcBorders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${ocfValueNew}</w:t>
            </w:r>
          </w:p>
        </w:tc>
      </w:tr>
    </w:tbl>
    <w:p>
      <w:pPr>
        <w:jc w:val="left"/>
        <w:rPr>
          <w:rFonts w:ascii="宋体" w:hAnsi="宋体" w:eastAsia="宋体"/>
          <w:b/>
          <w:bCs/>
          <w:sz w:val="18"/>
          <w:szCs w:val="18"/>
        </w:rPr>
      </w:pPr>
    </w:p>
    <w:p>
      <w:pPr>
        <w:jc w:val="left"/>
        <w:rPr>
          <w:rFonts w:ascii="宋体" w:hAnsi="宋体" w:eastAsia="宋体"/>
          <w:b/>
          <w:bCs/>
          <w:sz w:val="18"/>
          <w:szCs w:val="18"/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18"/>
          <w:szCs w:val="18"/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18"/>
          <w:szCs w:val="18"/>
        </w:rPr>
      </w:pPr>
      <w:bookmarkStart w:id="0" w:name="_GoBack"/>
      <w:bookmarkEnd w:id="0"/>
    </w:p>
    <w:p>
      <w:pPr>
        <w:jc w:val="left"/>
        <w:rPr>
          <w:rFonts w:hint="eastAsia" w:ascii="宋体" w:hAnsi="宋体" w:eastAsia="宋体"/>
          <w:b/>
          <w:bCs/>
          <w:color w:val="FF0000"/>
          <w:sz w:val="18"/>
          <w:szCs w:val="18"/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18"/>
          <w:szCs w:val="18"/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18"/>
          <w:szCs w:val="18"/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18"/>
          <w:szCs w:val="18"/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18"/>
          <w:szCs w:val="18"/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18"/>
          <w:szCs w:val="18"/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18"/>
          <w:szCs w:val="18"/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18"/>
          <w:szCs w:val="18"/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18"/>
          <w:szCs w:val="18"/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18"/>
          <w:szCs w:val="18"/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18"/>
          <w:szCs w:val="18"/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18"/>
          <w:szCs w:val="18"/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18"/>
          <w:szCs w:val="18"/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18"/>
          <w:szCs w:val="18"/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18"/>
          <w:szCs w:val="18"/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18"/>
          <w:szCs w:val="18"/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18"/>
          <w:szCs w:val="18"/>
        </w:rPr>
      </w:pPr>
    </w:p>
    <w:tbl>
      <w:tblPr>
        <w:tblStyle w:val="5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7AC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7AC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8364" w:type="dxa"/>
            <w:shd w:val="clear" w:color="auto" w:fill="007AC9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-106680</wp:posOffset>
                  </wp:positionH>
                  <wp:positionV relativeFrom="paragraph">
                    <wp:posOffset>10160</wp:posOffset>
                  </wp:positionV>
                  <wp:extent cx="1605280" cy="412750"/>
                  <wp:effectExtent l="0" t="0" r="0" b="0"/>
                  <wp:wrapNone/>
                  <wp:docPr id="15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28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 xml:space="preserve">            </w:t>
            </w: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  <w:t>投资回报计算书</w:t>
            </w:r>
          </w:p>
        </w:tc>
      </w:tr>
    </w:tbl>
    <w:p>
      <w:pPr>
        <w:jc w:val="left"/>
        <w:rPr>
          <w:rFonts w:ascii="黑体" w:hAnsi="黑体" w:eastAsia="黑体"/>
          <w:sz w:val="24"/>
          <w:szCs w:val="24"/>
        </w:rPr>
      </w:pPr>
    </w:p>
    <w:tbl>
      <w:tblPr>
        <w:tblStyle w:val="5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FEFEF"/>
          </w:tcPr>
          <w:p>
            <w:pPr>
              <w:jc w:val="left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客户名称：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${accountName}</w:t>
            </w:r>
          </w:p>
        </w:tc>
        <w:tc>
          <w:tcPr>
            <w:tcW w:w="4216" w:type="dxa"/>
            <w:shd w:val="clear" w:color="auto" w:fill="EFEFEF"/>
          </w:tcPr>
          <w:p>
            <w:pPr>
              <w:jc w:val="left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回用系统：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${recycleSystemName}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FEFEF"/>
          </w:tcPr>
          <w:p>
            <w:pPr>
              <w:jc w:val="left"/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计算书名称：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${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proposalName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4216" w:type="dxa"/>
            <w:shd w:val="clear" w:color="auto" w:fill="EFEFEF"/>
          </w:tcPr>
          <w:p>
            <w:pPr>
              <w:jc w:val="left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日期：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>${createDate}</w:t>
            </w:r>
          </w:p>
        </w:tc>
      </w:tr>
    </w:tbl>
    <w:p>
      <w:pPr>
        <w:jc w:val="left"/>
        <w:rPr>
          <w:rFonts w:ascii="黑体" w:hAnsi="黑体" w:eastAsia="黑体"/>
          <w:sz w:val="24"/>
          <w:szCs w:val="24"/>
        </w:rPr>
      </w:pPr>
    </w:p>
    <w:p>
      <w:pPr>
        <w:ind w:firstLine="360"/>
        <w:jc w:val="left"/>
        <w:rPr>
          <w:rFonts w:ascii="宋体" w:hAnsi="宋体" w:eastAsia="宋体"/>
          <w:sz w:val="18"/>
          <w:szCs w:val="18"/>
        </w:rPr>
      </w:pPr>
    </w:p>
    <w:p>
      <w:pPr>
        <w:jc w:val="left"/>
        <w:rPr>
          <w:rFonts w:hint="eastAsia" w:ascii="黑体" w:hAnsi="黑体" w:eastAsia="黑体"/>
          <w:b/>
          <w:bCs/>
          <w:color w:val="007AC9"/>
          <w:szCs w:val="21"/>
        </w:rPr>
      </w:pPr>
      <w:r>
        <w:rPr>
          <w:rFonts w:hint="eastAsia" w:ascii="黑体" w:hAnsi="黑体" w:eastAsia="黑体"/>
          <w:b/>
          <w:bCs/>
          <w:color w:val="007AC9"/>
          <w:szCs w:val="21"/>
        </w:rPr>
        <w:t xml:space="preserve">基本参数 </w:t>
      </w:r>
    </w:p>
    <w:p>
      <w:pPr>
        <w:ind w:firstLine="360"/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21300" cy="45720"/>
                <wp:effectExtent l="6350" t="6350" r="6350" b="24130"/>
                <wp:wrapNone/>
                <wp:docPr id="1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45719"/>
                        </a:xfrm>
                        <a:prstGeom prst="rect">
                          <a:avLst/>
                        </a:prstGeom>
                        <a:solidFill>
                          <a:srgbClr val="ADAFAF"/>
                        </a:solidFill>
                        <a:ln>
                          <a:solidFill>
                            <a:srgbClr val="ADAF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0pt;margin-top:0pt;height:3.6pt;width:419pt;z-index:251674624;v-text-anchor:middle;mso-width-relative:page;mso-height-relative:page;" fillcolor="#ADAFAF" filled="t" stroked="t" coordsize="21600,21600" o:gfxdata="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iNd8HRAAAAAwEAAA8AAAAAAAAAAQAgAAAAIgAA&#10;AGRycy9kb3ducmV2LnhtbFBLAQIUABQAAAAIAIdO4kAH78CESAIAAKoEAAAOAAAAAAAAAAEAIAAA&#10;ACABAABkcnMvZTJvRG9jLnhtbFBLBQYAAAAABgAGAFkBAADaBQAAAAA=&#10;">
                <v:fill on="t" focussize="0,0"/>
                <v:stroke weight="1pt" color="#ADAFA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370"/>
        <w:jc w:val="left"/>
        <w:rPr>
          <w:rFonts w:hint="eastAsia" w:ascii="黑体" w:hAnsi="黑体" w:eastAsia="黑体"/>
          <w:sz w:val="18"/>
          <w:szCs w:val="18"/>
        </w:rPr>
      </w:pPr>
    </w:p>
    <w:tbl>
      <w:tblPr>
        <w:tblStyle w:val="5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176"/>
        <w:gridCol w:w="973"/>
        <w:gridCol w:w="2093"/>
        <w:gridCol w:w="1256"/>
        <w:gridCol w:w="1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4472C4" w:themeColor="accent1" w:sz="12" w:space="0"/>
            </w:tcBorders>
            <w:shd w:val="clear" w:color="auto" w:fill="DEEAF6" w:themeFill="accent5" w:themeFillTint="33"/>
          </w:tcPr>
          <w:p>
            <w:pPr>
              <w:jc w:val="left"/>
              <w:rPr>
                <w:rFonts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回用系统单日运行工时</w:t>
            </w:r>
          </w:p>
        </w:tc>
        <w:tc>
          <w:tcPr>
            <w:tcW w:w="1033" w:type="dxa"/>
            <w:tcBorders>
              <w:top w:val="single" w:color="4472C4" w:themeColor="accent1" w:sz="12" w:space="0"/>
            </w:tcBorders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${dailyH}</w:t>
            </w:r>
          </w:p>
        </w:tc>
        <w:tc>
          <w:tcPr>
            <w:tcW w:w="1006" w:type="dxa"/>
            <w:tcBorders>
              <w:top w:val="single" w:color="4472C4" w:themeColor="accent1" w:sz="12" w:space="0"/>
            </w:tcBorders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小时</w:t>
            </w:r>
          </w:p>
        </w:tc>
        <w:tc>
          <w:tcPr>
            <w:tcW w:w="2186" w:type="dxa"/>
            <w:tcBorders>
              <w:top w:val="single" w:color="4472C4" w:themeColor="accent1" w:sz="12" w:space="0"/>
            </w:tcBorders>
            <w:shd w:val="clear" w:color="auto" w:fill="DEEAF6" w:themeFill="accent5" w:themeFillTint="33"/>
          </w:tcPr>
          <w:p>
            <w:pPr>
              <w:jc w:val="left"/>
              <w:rPr>
                <w:rFonts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保安过滤器滤芯单价</w:t>
            </w:r>
          </w:p>
        </w:tc>
        <w:tc>
          <w:tcPr>
            <w:tcW w:w="1162" w:type="dxa"/>
            <w:tcBorders>
              <w:top w:val="single" w:color="4472C4" w:themeColor="accent1" w:sz="12" w:space="0"/>
            </w:tcBorders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${costF}</w:t>
            </w:r>
          </w:p>
        </w:tc>
        <w:tc>
          <w:tcPr>
            <w:tcW w:w="1076" w:type="dxa"/>
            <w:tcBorders>
              <w:top w:val="single" w:color="4472C4" w:themeColor="accent1" w:sz="12" w:space="0"/>
            </w:tcBorders>
          </w:tcPr>
          <w:p>
            <w:pPr>
              <w:jc w:val="center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元/支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jc w:val="left"/>
              <w:rPr>
                <w:rFonts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回用系统年运行工作日</w:t>
            </w:r>
          </w:p>
        </w:tc>
        <w:tc>
          <w:tcPr>
            <w:tcW w:w="1033" w:type="dx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${annualD}</w:t>
            </w:r>
          </w:p>
        </w:tc>
        <w:tc>
          <w:tcPr>
            <w:tcW w:w="1006" w:type="dxa"/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天</w:t>
            </w:r>
          </w:p>
        </w:tc>
        <w:tc>
          <w:tcPr>
            <w:tcW w:w="2186" w:type="dxa"/>
          </w:tcPr>
          <w:p>
            <w:pPr>
              <w:jc w:val="left"/>
              <w:rPr>
                <w:rFonts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滤芯每次更换数量</w:t>
            </w:r>
          </w:p>
        </w:tc>
        <w:tc>
          <w:tcPr>
            <w:tcW w:w="1162" w:type="dx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${numberR}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EEAF6" w:themeFill="accent5" w:themeFillTint="33"/>
          </w:tcPr>
          <w:p>
            <w:pPr>
              <w:jc w:val="left"/>
              <w:rPr>
                <w:rFonts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回用系统实际进水流量</w:t>
            </w:r>
          </w:p>
        </w:tc>
        <w:tc>
          <w:tcPr>
            <w:tcW w:w="1033" w:type="dx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${actualW}</w:t>
            </w:r>
          </w:p>
        </w:tc>
        <w:tc>
          <w:tcPr>
            <w:tcW w:w="1006" w:type="dxa"/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方/小时</w:t>
            </w:r>
          </w:p>
        </w:tc>
        <w:tc>
          <w:tcPr>
            <w:tcW w:w="2186" w:type="dxa"/>
            <w:shd w:val="clear" w:color="auto" w:fill="DEEAF6" w:themeFill="accent5" w:themeFillTint="33"/>
          </w:tcPr>
          <w:p>
            <w:pPr>
              <w:jc w:val="left"/>
              <w:rPr>
                <w:rFonts w:hint="eastAsia"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滤芯更换时系统停机时间</w:t>
            </w:r>
          </w:p>
        </w:tc>
        <w:tc>
          <w:tcPr>
            <w:tcW w:w="1162" w:type="dx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${replaceSDT}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jc w:val="left"/>
              <w:rPr>
                <w:rFonts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人工费单价</w:t>
            </w:r>
          </w:p>
        </w:tc>
        <w:tc>
          <w:tcPr>
            <w:tcW w:w="1033" w:type="dx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${costL}</w:t>
            </w:r>
          </w:p>
        </w:tc>
        <w:tc>
          <w:tcPr>
            <w:tcW w:w="1006" w:type="dxa"/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元/小时</w:t>
            </w:r>
          </w:p>
        </w:tc>
        <w:tc>
          <w:tcPr>
            <w:tcW w:w="2186" w:type="dxa"/>
          </w:tcPr>
          <w:p>
            <w:pPr>
              <w:jc w:val="left"/>
              <w:rPr>
                <w:rFonts w:hint="eastAsia"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滤芯更换耗费工时</w:t>
            </w:r>
          </w:p>
        </w:tc>
        <w:tc>
          <w:tcPr>
            <w:tcW w:w="1162" w:type="dx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${replaceRT}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EEAF6" w:themeFill="accent5" w:themeFillTint="33"/>
          </w:tcPr>
          <w:p>
            <w:pPr>
              <w:jc w:val="left"/>
              <w:rPr>
                <w:rFonts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电费单价</w:t>
            </w:r>
          </w:p>
        </w:tc>
        <w:tc>
          <w:tcPr>
            <w:tcW w:w="1033" w:type="dx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${costP}</w:t>
            </w:r>
          </w:p>
        </w:tc>
        <w:tc>
          <w:tcPr>
            <w:tcW w:w="1006" w:type="dxa"/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0000" w:themeColor="text1"/>
                <w:sz w:val="15"/>
                <w:szCs w:val="15"/>
                <w:shd w:val="clear" w:color="auto" w:fill="DEEAF6" w:themeFill="accent5" w:themeFillTint="3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元/千瓦时</w:t>
            </w:r>
          </w:p>
        </w:tc>
        <w:tc>
          <w:tcPr>
            <w:tcW w:w="2186" w:type="dxa"/>
            <w:shd w:val="clear" w:color="auto" w:fill="DEEAF6" w:themeFill="accent5" w:themeFillTint="33"/>
          </w:tcPr>
          <w:p>
            <w:pPr>
              <w:jc w:val="left"/>
              <w:rPr>
                <w:rFonts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  <w:shd w:val="clear" w:color="auto" w:fill="DEEAF6" w:themeFill="accent5" w:themeFillTint="33"/>
              </w:rPr>
              <w:t>膜在线清洗时系统停机时</w:t>
            </w: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间</w:t>
            </w:r>
          </w:p>
        </w:tc>
        <w:tc>
          <w:tcPr>
            <w:tcW w:w="1162" w:type="dx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${cleanSDT}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jc w:val="left"/>
              <w:rPr>
                <w:rFonts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新水取水单价</w:t>
            </w:r>
          </w:p>
        </w:tc>
        <w:tc>
          <w:tcPr>
            <w:tcW w:w="1033" w:type="dx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${costFW}</w:t>
            </w:r>
          </w:p>
        </w:tc>
        <w:tc>
          <w:tcPr>
            <w:tcW w:w="1006" w:type="dxa"/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元/方</w:t>
            </w:r>
          </w:p>
        </w:tc>
        <w:tc>
          <w:tcPr>
            <w:tcW w:w="2186" w:type="dxa"/>
          </w:tcPr>
          <w:p>
            <w:pPr>
              <w:jc w:val="left"/>
              <w:rPr>
                <w:rFonts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在线清洗耗费工时</w:t>
            </w:r>
          </w:p>
        </w:tc>
        <w:tc>
          <w:tcPr>
            <w:tcW w:w="1162" w:type="dx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${cleanRT}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EEAF6" w:themeFill="accent5" w:themeFillTint="33"/>
          </w:tcPr>
          <w:p>
            <w:pPr>
              <w:jc w:val="left"/>
              <w:rPr>
                <w:rFonts w:hint="eastAsia"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排污费单价</w:t>
            </w:r>
          </w:p>
        </w:tc>
        <w:tc>
          <w:tcPr>
            <w:tcW w:w="1033" w:type="dx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${costWWD}</w:t>
            </w:r>
          </w:p>
        </w:tc>
        <w:tc>
          <w:tcPr>
            <w:tcW w:w="1006" w:type="dxa"/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元/方</w:t>
            </w:r>
          </w:p>
        </w:tc>
        <w:tc>
          <w:tcPr>
            <w:tcW w:w="2186" w:type="dxa"/>
            <w:shd w:val="clear" w:color="auto" w:fill="DEEAF6" w:themeFill="accent5" w:themeFillTint="33"/>
          </w:tcPr>
          <w:p>
            <w:pPr>
              <w:jc w:val="left"/>
              <w:rPr>
                <w:rFonts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膜元件离线清洗费用</w:t>
            </w:r>
          </w:p>
        </w:tc>
        <w:tc>
          <w:tcPr>
            <w:tcW w:w="1162" w:type="dx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${cleanCost}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元/支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jc w:val="left"/>
              <w:rPr>
                <w:rFonts w:hint="eastAsia"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新水年取水量</w:t>
            </w:r>
          </w:p>
        </w:tc>
        <w:tc>
          <w:tcPr>
            <w:tcW w:w="1033" w:type="dx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${annualFW}</w:t>
            </w:r>
          </w:p>
        </w:tc>
        <w:tc>
          <w:tcPr>
            <w:tcW w:w="1006" w:type="dxa"/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方/年</w:t>
            </w:r>
          </w:p>
        </w:tc>
        <w:tc>
          <w:tcPr>
            <w:tcW w:w="2186" w:type="dxa"/>
          </w:tcPr>
          <w:p>
            <w:pPr>
              <w:jc w:val="left"/>
              <w:rPr>
                <w:rFonts w:hint="eastAsia"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膜元件离线清洗数量</w:t>
            </w:r>
          </w:p>
        </w:tc>
        <w:tc>
          <w:tcPr>
            <w:tcW w:w="1162" w:type="dx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${cleanN}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bottom w:val="single" w:color="4472C4" w:themeColor="accent1" w:sz="12" w:space="0"/>
            </w:tcBorders>
            <w:shd w:val="clear" w:color="auto" w:fill="DEEAF6" w:themeFill="accent5" w:themeFillTint="33"/>
          </w:tcPr>
          <w:p>
            <w:pPr>
              <w:jc w:val="left"/>
              <w:rPr>
                <w:rFonts w:hint="eastAsia" w:ascii="黑体" w:hAnsi="黑体" w:eastAsia="黑体"/>
                <w:color w:val="0070C0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0C0"/>
                <w:sz w:val="15"/>
                <w:szCs w:val="15"/>
              </w:rPr>
              <w:t>年排污量</w:t>
            </w:r>
          </w:p>
        </w:tc>
        <w:tc>
          <w:tcPr>
            <w:tcW w:w="1033" w:type="dxa"/>
            <w:tcBorders>
              <w:bottom w:val="single" w:color="4472C4" w:themeColor="accent1" w:sz="12" w:space="0"/>
            </w:tcBorders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${annualWWD}</w:t>
            </w:r>
          </w:p>
        </w:tc>
        <w:tc>
          <w:tcPr>
            <w:tcW w:w="1006" w:type="dxa"/>
            <w:tcBorders>
              <w:bottom w:val="single" w:color="4472C4" w:themeColor="accent1" w:sz="12" w:space="0"/>
            </w:tcBorders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方/年</w:t>
            </w:r>
          </w:p>
        </w:tc>
        <w:tc>
          <w:tcPr>
            <w:tcW w:w="2186" w:type="dxa"/>
            <w:tcBorders>
              <w:bottom w:val="single" w:color="4472C4" w:themeColor="accent1" w:sz="12" w:space="0"/>
            </w:tcBorders>
            <w:shd w:val="clear" w:color="auto" w:fill="DEEAF6" w:themeFill="accent5" w:themeFillTint="33"/>
          </w:tcPr>
          <w:p>
            <w:pPr>
              <w:jc w:val="left"/>
              <w:rPr>
                <w:rFonts w:hint="eastAsia" w:ascii="黑体" w:hAnsi="黑体" w:eastAsia="黑体"/>
                <w:color w:val="0070C0"/>
                <w:sz w:val="15"/>
                <w:szCs w:val="15"/>
              </w:rPr>
            </w:pPr>
          </w:p>
        </w:tc>
        <w:tc>
          <w:tcPr>
            <w:tcW w:w="1162" w:type="dxa"/>
            <w:tcBorders>
              <w:bottom w:val="single" w:color="4472C4" w:themeColor="accent1" w:sz="12" w:space="0"/>
            </w:tcBorders>
          </w:tcPr>
          <w:p>
            <w:pPr>
              <w:jc w:val="center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76" w:type="dxa"/>
            <w:tcBorders>
              <w:bottom w:val="single" w:color="4472C4" w:themeColor="accent1" w:sz="12" w:space="0"/>
            </w:tcBorders>
          </w:tcPr>
          <w:p>
            <w:pPr>
              <w:jc w:val="center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firstLine="370"/>
        <w:jc w:val="left"/>
        <w:rPr>
          <w:rFonts w:ascii="黑体" w:hAnsi="黑体" w:eastAsia="黑体"/>
          <w:sz w:val="18"/>
          <w:szCs w:val="18"/>
        </w:rPr>
      </w:pPr>
    </w:p>
    <w:p>
      <w:pPr>
        <w:jc w:val="left"/>
        <w:rPr>
          <w:rFonts w:ascii="宋体" w:hAnsi="宋体" w:eastAsia="宋体"/>
          <w:b/>
          <w:bCs/>
          <w:sz w:val="18"/>
          <w:szCs w:val="18"/>
        </w:rPr>
      </w:pPr>
    </w:p>
    <w:p>
      <w:pPr>
        <w:jc w:val="left"/>
        <w:rPr>
          <w:rFonts w:ascii="黑体" w:hAnsi="黑体" w:eastAsia="黑体"/>
          <w:b/>
          <w:bCs/>
          <w:color w:val="007AC9"/>
          <w:szCs w:val="21"/>
        </w:rPr>
      </w:pPr>
      <w:r>
        <w:rPr>
          <w:rFonts w:hint="eastAsia" w:ascii="黑体" w:hAnsi="黑体" w:eastAsia="黑体"/>
          <w:b/>
          <w:bCs/>
          <w:color w:val="007AC9"/>
          <w:szCs w:val="21"/>
        </w:rPr>
        <w:t>系统运行信息</w:t>
      </w:r>
    </w:p>
    <w:p>
      <w:pPr>
        <w:ind w:firstLine="360"/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21300" cy="45720"/>
                <wp:effectExtent l="6350" t="6350" r="6350" b="24130"/>
                <wp:wrapNone/>
                <wp:docPr id="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45719"/>
                        </a:xfrm>
                        <a:prstGeom prst="rect">
                          <a:avLst/>
                        </a:prstGeom>
                        <a:solidFill>
                          <a:srgbClr val="ADAFAF"/>
                        </a:solidFill>
                        <a:ln>
                          <a:solidFill>
                            <a:srgbClr val="ADAF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0pt;margin-top:0pt;height:3.6pt;width:419pt;z-index:251685888;v-text-anchor:middle;mso-width-relative:page;mso-height-relative:page;" fillcolor="#ADAFAF" filled="t" stroked="t" coordsize="21600,21600" o:gfxdata="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I13wdEAAAADAQAADwAAAAAAAAABACAAAAAiAAAA&#10;ZHJzL2Rvd25yZXYueG1sUEsBAhQAFAAAAAgAh07iQOM1hhhHAgAAqQQAAA4AAAAAAAAAAQAgAAAA&#10;IAEAAGRycy9lMm9Eb2MueG1sUEsFBgAAAAAGAAYAWQEAANkFAAAAAA==&#10;">
                <v:fill on="t" focussize="0,0"/>
                <v:stroke weight="1pt" color="#ADAFA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left"/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系统运行信息如下：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7"/>
        <w:gridCol w:w="2476"/>
        <w:gridCol w:w="1839"/>
        <w:gridCol w:w="1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tcBorders>
              <w:bottom w:val="single" w:color="4472C4" w:themeColor="accent1" w:sz="12" w:space="0"/>
            </w:tcBorders>
          </w:tcPr>
          <w:p>
            <w:pPr>
              <w:jc w:val="left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6" w:type="dxa"/>
            <w:tcBorders>
              <w:bottom w:val="single" w:color="4472C4" w:themeColor="accent1" w:sz="12" w:space="0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使用原方案</w:t>
            </w:r>
          </w:p>
        </w:tc>
        <w:tc>
          <w:tcPr>
            <w:tcW w:w="1839" w:type="dxa"/>
            <w:tcBorders>
              <w:bottom w:val="single" w:color="4472C4" w:themeColor="accent1" w:sz="12" w:space="0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使用新方案</w:t>
            </w:r>
          </w:p>
        </w:tc>
        <w:tc>
          <w:tcPr>
            <w:tcW w:w="1814" w:type="dxa"/>
            <w:tcBorders>
              <w:bottom w:val="single" w:color="4472C4" w:themeColor="accent1" w:sz="12" w:space="0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优化百分比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tcBorders>
              <w:top w:val="single" w:color="4472C4" w:themeColor="accent1" w:sz="12" w:space="0"/>
            </w:tcBorders>
            <w:shd w:val="clear" w:color="auto" w:fill="DFF0FA"/>
          </w:tcPr>
          <w:p>
            <w:pPr>
              <w:jc w:val="left"/>
              <w:rPr>
                <w:rFonts w:ascii="黑体" w:hAnsi="黑体" w:eastAsia="黑体"/>
                <w:color w:val="007AC9"/>
                <w:sz w:val="15"/>
                <w:szCs w:val="15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保安过滤器滤芯更换周期</w:t>
            </w:r>
          </w:p>
        </w:tc>
        <w:tc>
          <w:tcPr>
            <w:tcW w:w="2476" w:type="dxa"/>
            <w:tcBorders>
              <w:top w:val="single" w:color="4472C4" w:themeColor="accent1" w:sz="12" w:space="0"/>
            </w:tcBorders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${cfrfO}</w:t>
            </w:r>
          </w:p>
        </w:tc>
        <w:tc>
          <w:tcPr>
            <w:tcW w:w="1839" w:type="dxa"/>
            <w:tcBorders>
              <w:top w:val="single" w:color="4472C4" w:themeColor="accent1" w:sz="12" w:space="0"/>
            </w:tcBorders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${cfrfN}</w:t>
            </w:r>
          </w:p>
        </w:tc>
        <w:tc>
          <w:tcPr>
            <w:tcW w:w="1814" w:type="dxa"/>
            <w:tcBorders>
              <w:top w:val="single" w:color="4472C4" w:themeColor="accent1" w:sz="12" w:space="0"/>
            </w:tcBorders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${cfrfP}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反渗透膜在线清洗周期</w:t>
            </w:r>
          </w:p>
        </w:tc>
        <w:tc>
          <w:tcPr>
            <w:tcW w:w="2476" w:type="dxa"/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${cipfO}</w:t>
            </w:r>
          </w:p>
        </w:tc>
        <w:tc>
          <w:tcPr>
            <w:tcW w:w="1839" w:type="dxa"/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${cipfN}</w:t>
            </w:r>
          </w:p>
        </w:tc>
        <w:tc>
          <w:tcPr>
            <w:tcW w:w="1814" w:type="dxa"/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${cipfP}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shd w:val="clear" w:color="auto" w:fill="DFF0FA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反渗透膜离线清洗周期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${ocfO}</w:t>
            </w:r>
          </w:p>
        </w:tc>
        <w:tc>
          <w:tcPr>
            <w:tcW w:w="1839" w:type="dx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${ocfN}</w:t>
            </w:r>
          </w:p>
        </w:tc>
        <w:tc>
          <w:tcPr>
            <w:tcW w:w="1814" w:type="dx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${ocfP}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反渗透膜使用寿命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${membraneLifeO}</w:t>
            </w:r>
          </w:p>
        </w:tc>
        <w:tc>
          <w:tcPr>
            <w:tcW w:w="1839" w:type="dx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${membraneLifeN}</w:t>
            </w:r>
          </w:p>
        </w:tc>
        <w:tc>
          <w:tcPr>
            <w:tcW w:w="1814" w:type="dx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${membraneLifeP}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shd w:val="clear" w:color="auto" w:fill="DFF0FA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系统产水量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${pfO}</w:t>
            </w:r>
          </w:p>
        </w:tc>
        <w:tc>
          <w:tcPr>
            <w:tcW w:w="1839" w:type="dx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${pfN}</w:t>
            </w:r>
          </w:p>
        </w:tc>
        <w:tc>
          <w:tcPr>
            <w:tcW w:w="1814" w:type="dx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${pfP}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系统回收率</w:t>
            </w:r>
          </w:p>
        </w:tc>
        <w:tc>
          <w:tcPr>
            <w:tcW w:w="2476" w:type="dxa"/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${srrO}</w:t>
            </w:r>
          </w:p>
        </w:tc>
        <w:tc>
          <w:tcPr>
            <w:tcW w:w="1839" w:type="dxa"/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${srrN}</w:t>
            </w:r>
          </w:p>
        </w:tc>
        <w:tc>
          <w:tcPr>
            <w:tcW w:w="1814" w:type="dxa"/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${srrP}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shd w:val="clear" w:color="auto" w:fill="DFF0FA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高压泵进水压力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${hppO}</w:t>
            </w:r>
          </w:p>
        </w:tc>
        <w:tc>
          <w:tcPr>
            <w:tcW w:w="1839" w:type="dx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${hppN}</w:t>
            </w:r>
          </w:p>
        </w:tc>
        <w:tc>
          <w:tcPr>
            <w:tcW w:w="1814" w:type="dx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${hppP}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tcBorders>
              <w:bottom w:val="single" w:color="4472C4" w:themeColor="accent1" w:sz="12" w:space="0"/>
            </w:tcBorders>
            <w:shd w:val="clear" w:color="auto" w:fill="FFFFFF" w:themeFill="background1"/>
          </w:tcPr>
          <w:p>
            <w:pPr>
              <w:jc w:val="left"/>
              <w:rPr>
                <w:rFonts w:hint="eastAsia" w:ascii="黑体" w:hAnsi="黑体" w:eastAsia="黑体"/>
                <w:color w:val="007AC9"/>
                <w:sz w:val="16"/>
                <w:szCs w:val="16"/>
              </w:rPr>
            </w:pPr>
            <w:r>
              <w:rPr>
                <w:rFonts w:hint="eastAsia" w:ascii="黑体" w:hAnsi="黑体" w:eastAsia="黑体"/>
                <w:color w:val="007AC9"/>
                <w:sz w:val="16"/>
                <w:szCs w:val="16"/>
              </w:rPr>
              <w:t>备注</w:t>
            </w:r>
          </w:p>
        </w:tc>
        <w:tc>
          <w:tcPr>
            <w:tcW w:w="2476" w:type="dxa"/>
            <w:tcBorders>
              <w:bottom w:val="single" w:color="4472C4" w:themeColor="accent1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${noteO}</w:t>
            </w:r>
          </w:p>
        </w:tc>
        <w:tc>
          <w:tcPr>
            <w:tcW w:w="1839" w:type="dxa"/>
            <w:tcBorders>
              <w:bottom w:val="single" w:color="4472C4" w:themeColor="accent1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${noteN}</w:t>
            </w:r>
          </w:p>
        </w:tc>
        <w:tc>
          <w:tcPr>
            <w:tcW w:w="1814" w:type="dxa"/>
            <w:tcBorders>
              <w:bottom w:val="single" w:color="4472C4" w:themeColor="accent1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</w:p>
        </w:tc>
      </w:tr>
    </w:tbl>
    <w:p>
      <w:pPr>
        <w:jc w:val="left"/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br w:type="page"/>
      </w:r>
    </w:p>
    <w:p>
      <w:pPr>
        <w:jc w:val="left"/>
        <w:rPr>
          <w:rFonts w:ascii="黑体" w:hAnsi="黑体" w:eastAsia="黑体"/>
          <w:b/>
          <w:bCs/>
          <w:color w:val="007AC9"/>
          <w:szCs w:val="21"/>
        </w:rPr>
      </w:pPr>
      <w:r>
        <w:rPr>
          <w:rFonts w:hint="eastAsia" w:ascii="黑体" w:hAnsi="黑体" w:eastAsia="黑体"/>
          <w:b/>
          <w:bCs/>
          <w:color w:val="007AC9"/>
          <w:szCs w:val="21"/>
        </w:rPr>
        <w:t>化学品费用</w:t>
      </w:r>
    </w:p>
    <w:p>
      <w:pPr>
        <w:ind w:firstLine="360"/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21300" cy="45720"/>
                <wp:effectExtent l="6350" t="6350" r="6350" b="24130"/>
                <wp:wrapNone/>
                <wp:docPr id="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45719"/>
                        </a:xfrm>
                        <a:prstGeom prst="rect">
                          <a:avLst/>
                        </a:prstGeom>
                        <a:solidFill>
                          <a:srgbClr val="ADAFAF"/>
                        </a:solidFill>
                        <a:ln>
                          <a:solidFill>
                            <a:srgbClr val="ADAF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0pt;margin-top:0pt;height:3.6pt;width:419pt;z-index:251687936;v-text-anchor:middle;mso-width-relative:page;mso-height-relative:page;" fillcolor="#ADAFAF" filled="t" stroked="t" coordsize="21600,21600" o:gfxdata="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iNd8HRAAAAAwEAAA8AAAAAAAAAAQAgAAAAIgAA&#10;AGRycy9kb3ducmV2LnhtbFBLAQIUABQAAAAIAIdO4kCe/E7bSAIAAKkEAAAOAAAAAAAAAAEAIAAA&#10;ACABAABkcnMvZTJvRG9jLnhtbFBLBQYAAAAABgAGAFkBAADaBQAAAAA=&#10;">
                <v:fill on="t" focussize="0,0"/>
                <v:stroke weight="1pt" color="#ADAFA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left"/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原化学品方案如下：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967"/>
        <w:gridCol w:w="19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tcBorders>
              <w:tl2br w:val="nil"/>
              <w:tr2bl w:val="nil"/>
            </w:tcBorders>
            <w:shd w:val="clear" w:color="auto" w:fill="007AC9"/>
          </w:tcPr>
          <w:p>
            <w:pPr>
              <w:pStyle w:val="9"/>
              <w:ind w:firstLine="0" w:firstLineChars="0"/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化学品名称</w:t>
            </w:r>
          </w:p>
        </w:tc>
        <w:tc>
          <w:tcPr>
            <w:tcW w:w="1967" w:type="dxa"/>
            <w:tcBorders>
              <w:tl2br w:val="nil"/>
              <w:tr2bl w:val="nil"/>
            </w:tcBorders>
            <w:shd w:val="clear" w:color="auto" w:fill="007AC9"/>
          </w:tcPr>
          <w:p>
            <w:pPr>
              <w:pStyle w:val="9"/>
              <w:ind w:firstLine="0" w:firstLineChars="0"/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年用量（公斤）</w:t>
            </w:r>
          </w:p>
        </w:tc>
        <w:tc>
          <w:tcPr>
            <w:tcW w:w="1967" w:type="dxa"/>
            <w:tcBorders>
              <w:tl2br w:val="nil"/>
              <w:tr2bl w:val="nil"/>
            </w:tcBorders>
            <w:shd w:val="clear" w:color="auto" w:fill="007AC9"/>
          </w:tcPr>
          <w:p>
            <w:pPr>
              <w:pStyle w:val="9"/>
              <w:ind w:firstLine="0" w:firstLineChars="0"/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年费用（元）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黑体" w:hAnsi="黑体" w:eastAsia="黑体"/>
                <w:color w:val="007AC9"/>
                <w:sz w:val="15"/>
                <w:szCs w:val="15"/>
              </w:rPr>
            </w:pPr>
          </w:p>
        </w:tc>
        <w:tc>
          <w:tcPr>
            <w:tcW w:w="1967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  <w:tc>
          <w:tcPr>
            <w:tcW w:w="1967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tcBorders>
              <w:tl2br w:val="nil"/>
              <w:tr2bl w:val="nil"/>
            </w:tcBorders>
          </w:tcPr>
          <w:p>
            <w:pPr>
              <w:pStyle w:val="9"/>
              <w:ind w:firstLine="0" w:firstLineChars="0"/>
              <w:jc w:val="center"/>
              <w:rPr>
                <w:rFonts w:ascii="黑体" w:hAnsi="黑体" w:eastAsia="黑体"/>
                <w:color w:val="007AC9"/>
                <w:sz w:val="15"/>
                <w:szCs w:val="15"/>
              </w:rPr>
            </w:pPr>
          </w:p>
        </w:tc>
        <w:tc>
          <w:tcPr>
            <w:tcW w:w="1967" w:type="dxa"/>
            <w:tcBorders>
              <w:tl2br w:val="nil"/>
              <w:tr2bl w:val="nil"/>
            </w:tcBorders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  <w:tc>
          <w:tcPr>
            <w:tcW w:w="1967" w:type="dxa"/>
            <w:tcBorders>
              <w:tl2br w:val="nil"/>
              <w:tr2bl w:val="nil"/>
            </w:tcBorders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黑体" w:hAnsi="黑体" w:eastAsia="黑体"/>
                <w:color w:val="007AC9"/>
                <w:sz w:val="15"/>
                <w:szCs w:val="15"/>
              </w:rPr>
            </w:pPr>
          </w:p>
        </w:tc>
        <w:tc>
          <w:tcPr>
            <w:tcW w:w="1967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  <w:tc>
          <w:tcPr>
            <w:tcW w:w="1967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tcBorders>
              <w:tl2br w:val="nil"/>
              <w:tr2bl w:val="nil"/>
            </w:tcBorders>
          </w:tcPr>
          <w:p>
            <w:pPr>
              <w:pStyle w:val="9"/>
              <w:ind w:firstLine="0" w:firstLineChars="0"/>
              <w:jc w:val="center"/>
              <w:rPr>
                <w:rFonts w:ascii="黑体" w:hAnsi="黑体" w:eastAsia="黑体"/>
                <w:color w:val="007AC9"/>
                <w:sz w:val="15"/>
                <w:szCs w:val="15"/>
              </w:rPr>
            </w:pPr>
          </w:p>
        </w:tc>
        <w:tc>
          <w:tcPr>
            <w:tcW w:w="1967" w:type="dxa"/>
            <w:tcBorders>
              <w:tl2br w:val="nil"/>
              <w:tr2bl w:val="nil"/>
            </w:tcBorders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  <w:tc>
          <w:tcPr>
            <w:tcW w:w="1967" w:type="dxa"/>
            <w:tcBorders>
              <w:tl2br w:val="nil"/>
              <w:tr2bl w:val="nil"/>
            </w:tcBorders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6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黑体" w:hAnsi="黑体" w:eastAsia="黑体"/>
                <w:color w:val="007AC9"/>
                <w:sz w:val="15"/>
                <w:szCs w:val="15"/>
              </w:rPr>
            </w:pPr>
          </w:p>
        </w:tc>
        <w:tc>
          <w:tcPr>
            <w:tcW w:w="1967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b/>
                <w:bCs/>
                <w:sz w:val="15"/>
                <w:szCs w:val="15"/>
              </w:rPr>
            </w:pPr>
          </w:p>
        </w:tc>
        <w:tc>
          <w:tcPr>
            <w:tcW w:w="1967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pStyle w:val="9"/>
              <w:ind w:firstLine="0" w:firstLineChars="0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</w:tr>
    </w:tbl>
    <w:p>
      <w:pPr>
        <w:jc w:val="left"/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新化学品方案如下：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680"/>
        <w:gridCol w:w="1621"/>
        <w:gridCol w:w="1575"/>
        <w:gridCol w:w="16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l2br w:val="nil"/>
              <w:tr2bl w:val="nil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化学品名称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单价（元）</w:t>
            </w: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投加剂量（PPM）</w:t>
            </w:r>
          </w:p>
        </w:tc>
        <w:tc>
          <w:tcPr>
            <w:tcW w:w="1575" w:type="dxa"/>
            <w:tcBorders>
              <w:tl2br w:val="nil"/>
              <w:tr2bl w:val="nil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年用量（公斤）</w:t>
            </w: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年费用（元）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left"/>
              <w:rPr>
                <w:rFonts w:ascii="Arial" w:hAnsi="Arial" w:eastAsia="黑体" w:cs="Arial"/>
                <w:color w:val="007AC9"/>
                <w:sz w:val="15"/>
                <w:szCs w:val="15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575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Arial" w:hAnsi="Arial" w:eastAsia="黑体" w:cs="Arial"/>
                <w:color w:val="007AC9"/>
                <w:sz w:val="15"/>
                <w:szCs w:val="15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575" w:type="dxa"/>
            <w:tcBorders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left"/>
              <w:rPr>
                <w:rFonts w:ascii="Arial" w:hAnsi="Arial" w:eastAsia="黑体" w:cs="Arial"/>
                <w:color w:val="007AC9"/>
                <w:sz w:val="15"/>
                <w:szCs w:val="15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575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Arial" w:hAnsi="Arial" w:eastAsia="黑体" w:cs="Arial"/>
                <w:color w:val="007AC9"/>
                <w:sz w:val="15"/>
                <w:szCs w:val="15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575" w:type="dxa"/>
            <w:tcBorders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left"/>
              <w:rPr>
                <w:rFonts w:ascii="Arial" w:hAnsi="Arial" w:eastAsia="黑体" w:cs="Arial"/>
                <w:color w:val="007AC9"/>
                <w:sz w:val="15"/>
                <w:szCs w:val="15"/>
              </w:rPr>
            </w:pP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  <w:tc>
          <w:tcPr>
            <w:tcW w:w="1575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黑体" w:hAnsi="黑体" w:eastAsia="黑体"/>
                <w:b/>
                <w:bCs/>
                <w:sz w:val="15"/>
                <w:szCs w:val="15"/>
              </w:rPr>
            </w:pPr>
          </w:p>
        </w:tc>
        <w:tc>
          <w:tcPr>
            <w:tcW w:w="1621" w:type="dxa"/>
            <w:tcBorders>
              <w:tl2br w:val="nil"/>
              <w:tr2bl w:val="nil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</w:p>
        </w:tc>
      </w:tr>
    </w:tbl>
    <w:p>
      <w:pPr>
        <w:jc w:val="left"/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黑体" w:hAnsi="黑体" w:eastAsia="黑体"/>
          <w:b/>
          <w:bCs/>
          <w:color w:val="007AC9"/>
          <w:szCs w:val="21"/>
        </w:rPr>
      </w:pPr>
      <w:r>
        <w:rPr>
          <w:rFonts w:hint="eastAsia" w:ascii="黑体" w:hAnsi="黑体" w:eastAsia="黑体"/>
          <w:b/>
          <w:bCs/>
          <w:color w:val="007AC9"/>
          <w:szCs w:val="21"/>
        </w:rPr>
        <w:t>总结</w:t>
      </w:r>
    </w:p>
    <w:p>
      <w:pPr>
        <w:ind w:firstLine="360"/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21300" cy="45720"/>
                <wp:effectExtent l="6350" t="6350" r="6350" b="24130"/>
                <wp:wrapNone/>
                <wp:docPr id="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45719"/>
                        </a:xfrm>
                        <a:prstGeom prst="rect">
                          <a:avLst/>
                        </a:prstGeom>
                        <a:solidFill>
                          <a:srgbClr val="ADAFAF"/>
                        </a:solidFill>
                        <a:ln>
                          <a:solidFill>
                            <a:srgbClr val="ADAF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0pt;margin-top:0pt;height:3.6pt;width:419pt;z-index:251689984;v-text-anchor:middle;mso-width-relative:page;mso-height-relative:page;" fillcolor="#ADAFAF" filled="t" stroked="t" coordsize="21600,21600" o:gfxdata="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iNd8HRAAAAAwEAAA8AAAAAAAAAAQAgAAAAIgAA&#10;AGRycy9kb3ducmV2LnhtbFBLAQIUABQAAAAIAIdO4kCKudksSAIAAKkEAAAOAAAAAAAAAAEAIAAA&#10;ACABAABkcnMvZTJvRG9jLnhtbFBLBQYAAAAABgAGAFkBAADaBQAAAAA=&#10;">
                <v:fill on="t" focussize="0,0"/>
                <v:stroke weight="1pt" color="#ADAFAF [3204]" miterlimit="8" joinstyle="miter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2098"/>
        <w:gridCol w:w="2050"/>
        <w:gridCol w:w="205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nil"/>
              <w:bottom w:val="nil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类别</w:t>
            </w:r>
          </w:p>
        </w:tc>
        <w:tc>
          <w:tcPr>
            <w:tcW w:w="2098" w:type="dxa"/>
            <w:tcBorders>
              <w:top w:val="nil"/>
              <w:bottom w:val="nil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使用原方案（元）</w:t>
            </w:r>
          </w:p>
        </w:tc>
        <w:tc>
          <w:tcPr>
            <w:tcW w:w="2050" w:type="dxa"/>
            <w:tcBorders>
              <w:top w:val="nil"/>
              <w:bottom w:val="nil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使用新方案（元）</w:t>
            </w:r>
          </w:p>
        </w:tc>
        <w:tc>
          <w:tcPr>
            <w:tcW w:w="2050" w:type="dxa"/>
            <w:tcBorders>
              <w:top w:val="nil"/>
              <w:bottom w:val="nil"/>
            </w:tcBorders>
            <w:shd w:val="clear" w:color="auto" w:fill="007AC9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节约（元）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nil"/>
            </w:tcBorders>
            <w:shd w:val="clear" w:color="auto" w:fill="DFF0FA"/>
          </w:tcPr>
          <w:p>
            <w:pPr>
              <w:spacing w:line="360" w:lineRule="auto"/>
              <w:jc w:val="left"/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</w:pPr>
            <w:r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  <w:t>水费</w:t>
            </w:r>
          </w:p>
        </w:tc>
        <w:tc>
          <w:tcPr>
            <w:tcW w:w="2098" w:type="dxa"/>
            <w:tcBorders>
              <w:top w:val="nil"/>
            </w:tcBorders>
            <w:shd w:val="clear" w:color="auto" w:fill="DFF0F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${wcO}</w:t>
            </w:r>
          </w:p>
        </w:tc>
        <w:tc>
          <w:tcPr>
            <w:tcW w:w="2050" w:type="dxa"/>
            <w:tcBorders>
              <w:top w:val="nil"/>
            </w:tcBorders>
            <w:shd w:val="clear" w:color="auto" w:fill="DFF0F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${wcN}</w:t>
            </w:r>
          </w:p>
        </w:tc>
        <w:tc>
          <w:tcPr>
            <w:tcW w:w="2050" w:type="dxa"/>
            <w:tcBorders>
              <w:top w:val="nil"/>
            </w:tcBorders>
            <w:shd w:val="clear" w:color="auto" w:fill="DFF0F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${wcS}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</w:pPr>
            <w:r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  <w:t>电费</w:t>
            </w:r>
          </w:p>
        </w:tc>
        <w:tc>
          <w:tcPr>
            <w:tcW w:w="2098" w:type="dxa"/>
            <w:shd w:val="clear" w:color="auto" w:fill="auto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${ecO}</w:t>
            </w:r>
          </w:p>
        </w:tc>
        <w:tc>
          <w:tcPr>
            <w:tcW w:w="2050" w:type="dxa"/>
            <w:shd w:val="clear" w:color="auto" w:fill="auto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${ecN}</w:t>
            </w:r>
          </w:p>
        </w:tc>
        <w:tc>
          <w:tcPr>
            <w:tcW w:w="2050" w:type="dxa"/>
            <w:shd w:val="clear" w:color="auto" w:fill="auto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${ecS}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shd w:val="clear" w:color="auto" w:fill="DFF0FA"/>
          </w:tcPr>
          <w:p>
            <w:pPr>
              <w:spacing w:line="360" w:lineRule="auto"/>
              <w:jc w:val="left"/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</w:pPr>
            <w:r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  <w:t>排污费</w:t>
            </w:r>
          </w:p>
        </w:tc>
        <w:tc>
          <w:tcPr>
            <w:tcW w:w="2098" w:type="dxa"/>
            <w:shd w:val="clear" w:color="auto" w:fill="DFF0FA"/>
          </w:tcPr>
          <w:p>
            <w:pPr>
              <w:jc w:val="center"/>
              <w:rPr>
                <w:rFonts w:hint="default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${dcO}</w:t>
            </w:r>
          </w:p>
        </w:tc>
        <w:tc>
          <w:tcPr>
            <w:tcW w:w="2050" w:type="dxa"/>
            <w:shd w:val="clear" w:color="auto" w:fill="DFF0F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${dcN}</w:t>
            </w:r>
          </w:p>
        </w:tc>
        <w:tc>
          <w:tcPr>
            <w:tcW w:w="2050" w:type="dxa"/>
            <w:shd w:val="clear" w:color="auto" w:fill="DFF0F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${dcS}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bottom w:val="nil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</w:pPr>
            <w:r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  <w:t>人工费</w:t>
            </w:r>
          </w:p>
        </w:tc>
        <w:tc>
          <w:tcPr>
            <w:tcW w:w="2098" w:type="dxa"/>
            <w:tcBorders>
              <w:bottom w:val="nil"/>
            </w:tcBorders>
            <w:shd w:val="clear" w:color="auto" w:fill="auto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${lcO}</w:t>
            </w:r>
          </w:p>
        </w:tc>
        <w:tc>
          <w:tcPr>
            <w:tcW w:w="2050" w:type="dxa"/>
            <w:tcBorders>
              <w:bottom w:val="nil"/>
            </w:tcBorders>
            <w:shd w:val="clear" w:color="auto" w:fill="auto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${lcN}</w:t>
            </w:r>
          </w:p>
        </w:tc>
        <w:tc>
          <w:tcPr>
            <w:tcW w:w="2050" w:type="dxa"/>
            <w:tcBorders>
              <w:bottom w:val="nil"/>
            </w:tcBorders>
            <w:shd w:val="clear" w:color="auto" w:fill="auto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${lcS}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nil"/>
              <w:bottom w:val="nil"/>
            </w:tcBorders>
            <w:shd w:val="clear" w:color="auto" w:fill="DFF0FA"/>
          </w:tcPr>
          <w:p>
            <w:pPr>
              <w:spacing w:line="360" w:lineRule="auto"/>
              <w:jc w:val="left"/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</w:pPr>
            <w:r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  <w:t>维护费用</w:t>
            </w:r>
          </w:p>
        </w:tc>
        <w:tc>
          <w:tcPr>
            <w:tcW w:w="2098" w:type="dxa"/>
            <w:tcBorders>
              <w:top w:val="nil"/>
              <w:bottom w:val="nil"/>
            </w:tcBorders>
            <w:shd w:val="clear" w:color="auto" w:fill="DFF0F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${mcO}</w:t>
            </w:r>
          </w:p>
        </w:tc>
        <w:tc>
          <w:tcPr>
            <w:tcW w:w="2050" w:type="dxa"/>
            <w:tcBorders>
              <w:top w:val="nil"/>
              <w:bottom w:val="nil"/>
            </w:tcBorders>
            <w:shd w:val="clear" w:color="auto" w:fill="DFF0F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${mcN}</w:t>
            </w:r>
          </w:p>
        </w:tc>
        <w:tc>
          <w:tcPr>
            <w:tcW w:w="2050" w:type="dxa"/>
            <w:tcBorders>
              <w:top w:val="nil"/>
              <w:bottom w:val="nil"/>
            </w:tcBorders>
            <w:shd w:val="clear" w:color="auto" w:fill="DFF0FA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${mcS}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nil"/>
              <w:bottom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</w:pPr>
            <w:r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  <w:t>化学品费用</w:t>
            </w:r>
          </w:p>
        </w:tc>
        <w:tc>
          <w:tcPr>
            <w:tcW w:w="2098" w:type="dxa"/>
            <w:tcBorders>
              <w:top w:val="nil"/>
              <w:bottom w:val="nil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${ccO}</w:t>
            </w:r>
          </w:p>
        </w:tc>
        <w:tc>
          <w:tcPr>
            <w:tcW w:w="2050" w:type="dxa"/>
            <w:tcBorders>
              <w:top w:val="nil"/>
              <w:bottom w:val="nil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${ccN}</w:t>
            </w:r>
          </w:p>
        </w:tc>
        <w:tc>
          <w:tcPr>
            <w:tcW w:w="2050" w:type="dxa"/>
            <w:tcBorders>
              <w:top w:val="nil"/>
              <w:bottom w:val="nil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</w:pPr>
            <w:r>
              <w:rPr>
                <w:rFonts w:hint="eastAsia" w:ascii="黑体" w:hAnsi="黑体" w:eastAsia="黑体"/>
                <w:sz w:val="16"/>
                <w:szCs w:val="16"/>
                <w:lang w:val="en-US" w:eastAsia="zh-CN"/>
              </w:rPr>
              <w:t>${ccS}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8" w:type="dxa"/>
            <w:tcBorders>
              <w:top w:val="nil"/>
              <w:bottom w:val="single" w:color="4472C4" w:themeColor="accent1" w:sz="12" w:space="0"/>
            </w:tcBorders>
            <w:shd w:val="clear" w:color="auto" w:fill="DFF0FA"/>
          </w:tcPr>
          <w:p>
            <w:pPr>
              <w:spacing w:line="360" w:lineRule="auto"/>
              <w:jc w:val="left"/>
              <w:rPr>
                <w:rFonts w:ascii="Arial" w:hAnsi="Arial" w:eastAsia="黑体" w:cs="Arial"/>
                <w:b/>
                <w:color w:val="007AC9"/>
                <w:szCs w:val="21"/>
              </w:rPr>
            </w:pPr>
            <w:r>
              <w:rPr>
                <w:rFonts w:hint="eastAsia" w:ascii="Arial" w:hAnsi="Arial" w:eastAsia="黑体" w:cs="Arial"/>
                <w:b/>
                <w:color w:val="007AC9"/>
                <w:sz w:val="20"/>
                <w:szCs w:val="20"/>
              </w:rPr>
              <w:t>总费用</w:t>
            </w:r>
          </w:p>
        </w:tc>
        <w:tc>
          <w:tcPr>
            <w:tcW w:w="2098" w:type="dxa"/>
            <w:tcBorders>
              <w:top w:val="nil"/>
              <w:bottom w:val="single" w:color="4472C4" w:themeColor="accent1" w:sz="12" w:space="0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hint="default" w:ascii="黑体" w:hAnsi="黑体" w:eastAsia="黑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sz w:val="20"/>
                <w:szCs w:val="20"/>
                <w:lang w:val="en-US" w:eastAsia="zh-CN"/>
              </w:rPr>
              <w:t>${totalMoneyO}</w:t>
            </w:r>
          </w:p>
        </w:tc>
        <w:tc>
          <w:tcPr>
            <w:tcW w:w="2050" w:type="dxa"/>
            <w:tcBorders>
              <w:top w:val="nil"/>
              <w:bottom w:val="single" w:color="4472C4" w:themeColor="accent1" w:sz="12" w:space="0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sz w:val="20"/>
                <w:szCs w:val="20"/>
                <w:lang w:val="en-US" w:eastAsia="zh-CN"/>
              </w:rPr>
              <w:t>${totalMoneyN}</w:t>
            </w:r>
          </w:p>
        </w:tc>
        <w:tc>
          <w:tcPr>
            <w:tcW w:w="2050" w:type="dxa"/>
            <w:tcBorders>
              <w:top w:val="nil"/>
              <w:bottom w:val="single" w:color="4472C4" w:themeColor="accent1" w:sz="12" w:space="0"/>
            </w:tcBorders>
            <w:shd w:val="clear" w:color="auto" w:fill="DFF0FA"/>
          </w:tcPr>
          <w:p>
            <w:pPr>
              <w:spacing w:line="360" w:lineRule="auto"/>
              <w:jc w:val="center"/>
              <w:rPr>
                <w:rFonts w:hint="eastAsia" w:ascii="黑体" w:hAnsi="黑体" w:eastAsia="黑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sz w:val="20"/>
                <w:szCs w:val="20"/>
                <w:lang w:val="en-US" w:eastAsia="zh-CN"/>
              </w:rPr>
              <w:t>${totalMoneyS}</w:t>
            </w:r>
          </w:p>
        </w:tc>
      </w:tr>
    </w:tbl>
    <w:p>
      <w:pPr>
        <w:jc w:val="left"/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br w:type="page"/>
      </w:r>
    </w:p>
    <w:p>
      <w:pPr>
        <w:jc w:val="left"/>
        <w:rPr>
          <w:rFonts w:ascii="黑体" w:hAnsi="黑体" w:eastAsia="黑体"/>
          <w:b/>
          <w:bCs/>
          <w:color w:val="007AC9"/>
          <w:szCs w:val="21"/>
        </w:rPr>
      </w:pPr>
      <w:r>
        <w:rPr>
          <w:rFonts w:ascii="黑体" w:hAnsi="黑体" w:eastAsia="黑体"/>
          <w:b/>
          <w:bCs/>
          <w:color w:val="007AC9"/>
          <w:szCs w:val="21"/>
        </w:rPr>
        <w:t>eROI</w:t>
      </w:r>
    </w:p>
    <w:p>
      <w:pPr>
        <w:ind w:firstLine="360"/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21300" cy="45720"/>
                <wp:effectExtent l="6350" t="6350" r="6350" b="24130"/>
                <wp:wrapNone/>
                <wp:docPr id="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45719"/>
                        </a:xfrm>
                        <a:prstGeom prst="rect">
                          <a:avLst/>
                        </a:prstGeom>
                        <a:solidFill>
                          <a:srgbClr val="ADAFAF"/>
                        </a:solidFill>
                        <a:ln>
                          <a:solidFill>
                            <a:srgbClr val="ADAF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0pt;margin-top:0pt;height:3.6pt;width:419pt;z-index:251692032;v-text-anchor:middle;mso-width-relative:page;mso-height-relative:page;" fillcolor="#ADAFAF" filled="t" stroked="t" coordsize="21600,21600" o:gfxdata="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iNd8HRAAAAAwEAAA8AAAAAAAAAAQAgAAAAIgAA&#10;AGRycy9kb3ducmV2LnhtbFBLAQIUABQAAAAIAIdO4kAlaK6HSAIAAKkEAAAOAAAAAAAAAAEAIAAA&#10;ACABAABkcnMvZTJvRG9jLnhtbFBLBQYAAAAABgAGAFkBAADaBQAAAAA=&#10;">
                <v:fill on="t" focussize="0,0"/>
                <v:stroke weight="1pt" color="#ADAFAF [3204]" miterlimit="8" joinstyle="miter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1560"/>
        <w:gridCol w:w="1701"/>
        <w:gridCol w:w="163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tcBorders>
              <w:top w:val="single" w:color="auto" w:sz="12" w:space="0"/>
              <w:bottom w:val="single" w:color="auto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环境</w:t>
            </w:r>
            <w:r>
              <w:rPr>
                <w:rFonts w:ascii="黑体" w:hAnsi="黑体" w:eastAsia="黑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效益</w:t>
            </w:r>
          </w:p>
        </w:tc>
        <w:tc>
          <w:tcPr>
            <w:tcW w:w="1560" w:type="dxa"/>
            <w:tcBorders>
              <w:top w:val="single" w:color="auto" w:sz="12" w:space="0"/>
              <w:bottom w:val="single" w:color="auto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eastAsia="黑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539750" cy="21780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44" cy="232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4" w:type="dxa"/>
            <w:gridSpan w:val="2"/>
            <w:tcBorders>
              <w:top w:val="single" w:color="auto" w:sz="12" w:space="0"/>
              <w:bottom w:val="single" w:color="auto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经济</w:t>
            </w:r>
            <w:r>
              <w:rPr>
                <w:rFonts w:ascii="黑体" w:hAnsi="黑体" w:eastAsia="黑体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效益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3402" w:type="dxa"/>
            <w:tcBorders>
              <w:top w:val="single" w:color="auto" w:sz="8" w:space="0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增加系统产水率，同时降低停机频率、延长系统运行时间，从而增加回用水产量；减少活性炭反洗次数，减少新鲜水使用量；减少产水总有机碳</w:t>
            </w:r>
            <w:r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含量，提升水质</w:t>
            </w:r>
          </w:p>
        </w:tc>
        <w:tc>
          <w:tcPr>
            <w:tcW w:w="1560" w:type="dxa"/>
            <w:tcBorders>
              <w:top w:val="single" w:color="auto" w:sz="8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ascii="Arial" w:hAnsi="Arial" w:eastAsia="黑体" w:cs="Arial"/>
                <w:sz w:val="15"/>
                <w:szCs w:val="15"/>
              </w:rPr>
            </w:pPr>
            <w:r>
              <w:rPr>
                <w:rFonts w:ascii="Arial" w:hAnsi="Arial" w:eastAsia="黑体" w:cs="Arial"/>
                <w:sz w:val="15"/>
                <w:szCs w:val="15"/>
              </w:rPr>
              <w:drawing>
                <wp:inline distT="0" distB="0" distL="0" distR="0">
                  <wp:extent cx="653415" cy="65278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440" cy="67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color="auto" w:sz="8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left"/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节省</w:t>
            </w:r>
            <w:r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新鲜</w:t>
            </w: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水费</w:t>
            </w:r>
          </w:p>
        </w:tc>
        <w:tc>
          <w:tcPr>
            <w:tcW w:w="1633" w:type="dxa"/>
            <w:tcBorders>
              <w:top w:val="single" w:color="auto" w:sz="8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right"/>
              <w:rPr>
                <w:rFonts w:ascii="黑体" w:hAnsi="黑体" w:eastAsia="黑体"/>
                <w:sz w:val="15"/>
                <w:szCs w:val="15"/>
              </w:rPr>
            </w:pPr>
            <w:r>
              <w:rPr>
                <w:rFonts w:hint="eastAsia" w:ascii="Arial" w:hAnsi="Arial" w:eastAsia="黑体" w:cs="Arial"/>
                <w:color w:val="007AC9"/>
                <w:sz w:val="16"/>
                <w:szCs w:val="16"/>
                <w:lang w:val="en-US" w:eastAsia="zh-CN"/>
              </w:rPr>
              <w:t>${savedW}</w:t>
            </w:r>
            <w:r>
              <w:rPr>
                <w:rFonts w:hint="eastAsia" w:ascii="Arial" w:hAnsi="Arial" w:eastAsia="黑体" w:cs="Arial"/>
                <w:color w:val="007AC9"/>
                <w:sz w:val="16"/>
                <w:szCs w:val="16"/>
              </w:rPr>
              <w:t xml:space="preserve"> </w:t>
            </w:r>
            <w:r>
              <w:rPr>
                <w:rFonts w:hint="eastAsia" w:ascii="黑体" w:hAnsi="黑体" w:eastAsia="黑体"/>
                <w:sz w:val="16"/>
                <w:szCs w:val="16"/>
              </w:rPr>
              <w:t>元/年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3402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保安过滤器滤芯</w:t>
            </w:r>
            <w:r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更换周期延长，膜</w:t>
            </w:r>
            <w:r>
              <w:rPr>
                <w:rFonts w:hint="eastAsia"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清洗</w:t>
            </w:r>
            <w:r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周期延长，可节省操作人工，减少化学品消耗，并降低人员与危险化学品的接触频率</w:t>
            </w:r>
          </w:p>
        </w:tc>
        <w:tc>
          <w:tcPr>
            <w:tcW w:w="1560" w:type="dxa"/>
            <w:shd w:val="clear" w:color="auto" w:fill="FFFFFF" w:themeFill="background1"/>
          </w:tcPr>
          <w:p>
            <w:pPr>
              <w:jc w:val="center"/>
              <w:rPr>
                <w:rFonts w:ascii="Arial" w:hAnsi="Arial" w:eastAsia="黑体" w:cs="Arial"/>
                <w:color w:val="007AC9"/>
                <w:sz w:val="15"/>
                <w:szCs w:val="15"/>
              </w:rPr>
            </w:pPr>
            <w:r>
              <w:rPr>
                <w:rFonts w:ascii="Arial" w:hAnsi="Arial" w:eastAsia="黑体" w:cs="Arial"/>
                <w:color w:val="007AC9"/>
                <w:sz w:val="15"/>
                <w:szCs w:val="15"/>
              </w:rPr>
              <w:drawing>
                <wp:inline distT="0" distB="0" distL="0" distR="0">
                  <wp:extent cx="651510" cy="651510"/>
                  <wp:effectExtent l="0" t="0" r="15240" b="152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6516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节省</w:t>
            </w:r>
            <w:r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人工费</w:t>
            </w:r>
          </w:p>
        </w:tc>
        <w:tc>
          <w:tcPr>
            <w:tcW w:w="1633" w:type="dxa"/>
            <w:shd w:val="clear" w:color="auto" w:fill="FFFFFF" w:themeFill="background1"/>
            <w:vAlign w:val="center"/>
          </w:tcPr>
          <w:p>
            <w:pPr>
              <w:jc w:val="right"/>
              <w:rPr>
                <w:rFonts w:ascii="Arial" w:hAnsi="Arial" w:eastAsia="黑体" w:cs="Arial"/>
                <w:color w:val="007AC9"/>
                <w:sz w:val="15"/>
                <w:szCs w:val="15"/>
              </w:rPr>
            </w:pPr>
            <w:r>
              <w:rPr>
                <w:rFonts w:hint="eastAsia" w:ascii="Arial" w:hAnsi="Arial" w:eastAsia="黑体" w:cs="Arial"/>
                <w:color w:val="007AC9"/>
                <w:sz w:val="16"/>
                <w:szCs w:val="16"/>
                <w:lang w:val="en-US" w:eastAsia="zh-CN"/>
              </w:rPr>
              <w:t>${reducedL}</w:t>
            </w:r>
            <w:r>
              <w:rPr>
                <w:rFonts w:hint="eastAsia" w:ascii="黑体" w:hAnsi="黑体" w:eastAsia="黑体"/>
                <w:sz w:val="16"/>
                <w:szCs w:val="16"/>
              </w:rPr>
              <w:t xml:space="preserve"> 元/年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3402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延长保安过滤器滤芯</w:t>
            </w:r>
            <w:r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的更换周期和膜的使用寿命，减少活性炭更换次数，降低</w:t>
            </w:r>
            <w:r>
              <w:rPr>
                <w:rFonts w:hint="eastAsia"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保安过滤器滤芯</w:t>
            </w:r>
            <w:r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和膜方面、活性炭再生的资产投入</w:t>
            </w:r>
          </w:p>
        </w:tc>
        <w:tc>
          <w:tcPr>
            <w:tcW w:w="1560" w:type="dxa"/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  <w:r>
              <w:rPr>
                <w:rFonts w:ascii="黑体" w:hAnsi="黑体" w:eastAsia="黑体"/>
                <w:sz w:val="15"/>
                <w:szCs w:val="15"/>
              </w:rPr>
              <w:drawing>
                <wp:inline distT="0" distB="0" distL="0" distR="0">
                  <wp:extent cx="651510" cy="651510"/>
                  <wp:effectExtent l="0" t="0" r="15240" b="152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6516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jc w:val="left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节省</w:t>
            </w:r>
            <w:r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耗材费</w:t>
            </w:r>
          </w:p>
        </w:tc>
        <w:tc>
          <w:tcPr>
            <w:tcW w:w="16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jc w:val="right"/>
              <w:rPr>
                <w:rFonts w:ascii="黑体" w:hAnsi="黑体" w:eastAsia="黑体"/>
                <w:sz w:val="15"/>
                <w:szCs w:val="15"/>
              </w:rPr>
            </w:pPr>
            <w:r>
              <w:rPr>
                <w:rFonts w:hint="eastAsia" w:ascii="Arial" w:hAnsi="Arial" w:eastAsia="黑体" w:cs="Arial"/>
                <w:color w:val="007AC9"/>
                <w:sz w:val="16"/>
                <w:szCs w:val="16"/>
                <w:lang w:val="en-US" w:eastAsia="zh-CN"/>
              </w:rPr>
              <w:t>${mCost}</w:t>
            </w:r>
            <w:r>
              <w:rPr>
                <w:rFonts w:hint="eastAsia" w:ascii="黑体" w:hAnsi="黑体" w:eastAsia="黑体"/>
                <w:sz w:val="16"/>
                <w:szCs w:val="16"/>
              </w:rPr>
              <w:t xml:space="preserve"> 元/年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3402" w:type="dxa"/>
            <w:tcBorders>
              <w:bottom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高压变频泵的压差降低，每年节省电量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  <w:r>
              <w:rPr>
                <w:rFonts w:ascii="黑体" w:hAnsi="黑体" w:eastAsia="黑体"/>
                <w:sz w:val="15"/>
                <w:szCs w:val="15"/>
              </w:rPr>
              <w:drawing>
                <wp:inline distT="0" distB="0" distL="0" distR="0">
                  <wp:extent cx="651510" cy="65151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6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left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节省</w:t>
            </w:r>
            <w:r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电费</w:t>
            </w:r>
          </w:p>
        </w:tc>
        <w:tc>
          <w:tcPr>
            <w:tcW w:w="1633" w:type="dxa"/>
            <w:tcBorders>
              <w:bottom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right"/>
              <w:rPr>
                <w:rFonts w:ascii="黑体" w:hAnsi="黑体" w:eastAsia="黑体"/>
                <w:sz w:val="15"/>
                <w:szCs w:val="15"/>
              </w:rPr>
            </w:pPr>
            <w:r>
              <w:rPr>
                <w:rFonts w:hint="eastAsia" w:ascii="Arial" w:hAnsi="Arial" w:eastAsia="黑体" w:cs="Arial"/>
                <w:color w:val="007AC9"/>
                <w:sz w:val="16"/>
                <w:szCs w:val="16"/>
                <w:lang w:val="en-US" w:eastAsia="zh-CN"/>
              </w:rPr>
              <w:t>${savedE}</w:t>
            </w:r>
            <w:r>
              <w:rPr>
                <w:rFonts w:hint="eastAsia" w:ascii="黑体" w:hAnsi="黑体" w:eastAsia="黑体"/>
                <w:sz w:val="16"/>
                <w:szCs w:val="16"/>
              </w:rPr>
              <w:t xml:space="preserve"> 元/年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3402" w:type="dxa"/>
            <w:tcBorders>
              <w:top w:val="nil"/>
              <w:bottom w:val="single" w:color="auto" w:sz="18" w:space="0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黑体" w:cs="Arial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每年增加回用水产量，减少排污量；排放达标，降低环保罚款的危险</w:t>
            </w:r>
          </w:p>
        </w:tc>
        <w:tc>
          <w:tcPr>
            <w:tcW w:w="1560" w:type="dxa"/>
            <w:tcBorders>
              <w:top w:val="nil"/>
              <w:bottom w:val="single" w:color="auto" w:sz="18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15"/>
                <w:szCs w:val="15"/>
              </w:rPr>
            </w:pPr>
            <w:r>
              <w:rPr>
                <w:rFonts w:ascii="黑体" w:hAnsi="黑体" w:eastAsia="黑体"/>
                <w:sz w:val="15"/>
                <w:szCs w:val="15"/>
              </w:rPr>
              <w:drawing>
                <wp:inline distT="0" distB="0" distL="0" distR="0">
                  <wp:extent cx="652145" cy="65151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228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bottom w:val="single" w:color="auto" w:sz="18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left"/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节省</w:t>
            </w:r>
            <w:r>
              <w:rPr>
                <w:rFonts w:ascii="黑体" w:hAnsi="黑体" w:eastAsia="黑体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排污费</w:t>
            </w:r>
          </w:p>
        </w:tc>
        <w:tc>
          <w:tcPr>
            <w:tcW w:w="1633" w:type="dxa"/>
            <w:tcBorders>
              <w:top w:val="nil"/>
              <w:bottom w:val="single" w:color="auto" w:sz="18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right"/>
              <w:rPr>
                <w:rFonts w:ascii="黑体" w:hAnsi="黑体" w:eastAsia="黑体"/>
                <w:sz w:val="15"/>
                <w:szCs w:val="15"/>
              </w:rPr>
            </w:pPr>
            <w:r>
              <w:rPr>
                <w:rFonts w:hint="eastAsia" w:ascii="Arial" w:hAnsi="Arial" w:eastAsia="黑体" w:cs="Arial"/>
                <w:color w:val="007AC9"/>
                <w:sz w:val="16"/>
                <w:szCs w:val="16"/>
                <w:lang w:val="en-US" w:eastAsia="zh-CN"/>
              </w:rPr>
              <w:t>${reducedW}</w:t>
            </w:r>
            <w:r>
              <w:rPr>
                <w:rFonts w:hint="eastAsia" w:ascii="黑体" w:hAnsi="黑体" w:eastAsia="黑体"/>
                <w:sz w:val="16"/>
                <w:szCs w:val="16"/>
              </w:rPr>
              <w:t xml:space="preserve"> 元/年</w:t>
            </w:r>
          </w:p>
        </w:tc>
      </w:tr>
    </w:tbl>
    <w:p>
      <w:pPr>
        <w:jc w:val="left"/>
        <w:rPr>
          <w:rFonts w:ascii="黑体" w:hAnsi="黑体" w:eastAsia="黑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18"/>
          <w:szCs w:val="18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736B4"/>
    <w:multiLevelType w:val="multilevel"/>
    <w:tmpl w:val="349736B4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66"/>
    <w:rsid w:val="000037F9"/>
    <w:rsid w:val="00017266"/>
    <w:rsid w:val="00041D22"/>
    <w:rsid w:val="00060C03"/>
    <w:rsid w:val="00065B2B"/>
    <w:rsid w:val="000A186D"/>
    <w:rsid w:val="000A3AE2"/>
    <w:rsid w:val="000C295B"/>
    <w:rsid w:val="000C35B5"/>
    <w:rsid w:val="000D73ED"/>
    <w:rsid w:val="0010483C"/>
    <w:rsid w:val="00115087"/>
    <w:rsid w:val="00157A84"/>
    <w:rsid w:val="00176CBF"/>
    <w:rsid w:val="00180BDD"/>
    <w:rsid w:val="0018288F"/>
    <w:rsid w:val="00183544"/>
    <w:rsid w:val="00196E94"/>
    <w:rsid w:val="001B49A8"/>
    <w:rsid w:val="001C6313"/>
    <w:rsid w:val="001D1FD4"/>
    <w:rsid w:val="001F1D7D"/>
    <w:rsid w:val="001F313F"/>
    <w:rsid w:val="002216B0"/>
    <w:rsid w:val="002464D0"/>
    <w:rsid w:val="0024719A"/>
    <w:rsid w:val="00270655"/>
    <w:rsid w:val="002A6554"/>
    <w:rsid w:val="002B7D7A"/>
    <w:rsid w:val="002D6905"/>
    <w:rsid w:val="0033522F"/>
    <w:rsid w:val="00357DE6"/>
    <w:rsid w:val="003618F5"/>
    <w:rsid w:val="003949CC"/>
    <w:rsid w:val="003A3E15"/>
    <w:rsid w:val="003B0AA0"/>
    <w:rsid w:val="003B36AF"/>
    <w:rsid w:val="003B4D7E"/>
    <w:rsid w:val="003C0977"/>
    <w:rsid w:val="00400074"/>
    <w:rsid w:val="00424430"/>
    <w:rsid w:val="00425D33"/>
    <w:rsid w:val="004264D6"/>
    <w:rsid w:val="00431199"/>
    <w:rsid w:val="004372FA"/>
    <w:rsid w:val="00496132"/>
    <w:rsid w:val="004A2F01"/>
    <w:rsid w:val="004D1586"/>
    <w:rsid w:val="004D566C"/>
    <w:rsid w:val="0050223D"/>
    <w:rsid w:val="00532278"/>
    <w:rsid w:val="0053360D"/>
    <w:rsid w:val="005406EA"/>
    <w:rsid w:val="00547B20"/>
    <w:rsid w:val="00547E33"/>
    <w:rsid w:val="00563660"/>
    <w:rsid w:val="0057142A"/>
    <w:rsid w:val="005A6C30"/>
    <w:rsid w:val="005B061C"/>
    <w:rsid w:val="005B5A8E"/>
    <w:rsid w:val="005C25CF"/>
    <w:rsid w:val="005C3D9A"/>
    <w:rsid w:val="005D3721"/>
    <w:rsid w:val="005D3F51"/>
    <w:rsid w:val="005E50D9"/>
    <w:rsid w:val="005F0AAB"/>
    <w:rsid w:val="005F3335"/>
    <w:rsid w:val="005F669B"/>
    <w:rsid w:val="006108D2"/>
    <w:rsid w:val="0062597F"/>
    <w:rsid w:val="00646195"/>
    <w:rsid w:val="00646D5F"/>
    <w:rsid w:val="00651B44"/>
    <w:rsid w:val="006569CF"/>
    <w:rsid w:val="006746B7"/>
    <w:rsid w:val="00683F57"/>
    <w:rsid w:val="006A2C11"/>
    <w:rsid w:val="006A46F6"/>
    <w:rsid w:val="006B12D0"/>
    <w:rsid w:val="006C398B"/>
    <w:rsid w:val="006D5BDA"/>
    <w:rsid w:val="00721B1C"/>
    <w:rsid w:val="00724C8B"/>
    <w:rsid w:val="0073144B"/>
    <w:rsid w:val="0074769F"/>
    <w:rsid w:val="00774738"/>
    <w:rsid w:val="00774B88"/>
    <w:rsid w:val="00776F04"/>
    <w:rsid w:val="007B0286"/>
    <w:rsid w:val="007B286F"/>
    <w:rsid w:val="007B702C"/>
    <w:rsid w:val="007C4EED"/>
    <w:rsid w:val="007D160C"/>
    <w:rsid w:val="008313D0"/>
    <w:rsid w:val="008324A2"/>
    <w:rsid w:val="0083328A"/>
    <w:rsid w:val="008805CD"/>
    <w:rsid w:val="00887125"/>
    <w:rsid w:val="0089612A"/>
    <w:rsid w:val="00896894"/>
    <w:rsid w:val="008D4092"/>
    <w:rsid w:val="009321A3"/>
    <w:rsid w:val="00933FDB"/>
    <w:rsid w:val="009356F1"/>
    <w:rsid w:val="00955A03"/>
    <w:rsid w:val="00962AA9"/>
    <w:rsid w:val="00993A73"/>
    <w:rsid w:val="00997E34"/>
    <w:rsid w:val="009A5EDE"/>
    <w:rsid w:val="009B142B"/>
    <w:rsid w:val="009C7BF5"/>
    <w:rsid w:val="009D2CB4"/>
    <w:rsid w:val="009F3B32"/>
    <w:rsid w:val="009F7372"/>
    <w:rsid w:val="00A035A6"/>
    <w:rsid w:val="00A11591"/>
    <w:rsid w:val="00A34683"/>
    <w:rsid w:val="00A73721"/>
    <w:rsid w:val="00A9236E"/>
    <w:rsid w:val="00A96E8A"/>
    <w:rsid w:val="00AE6FA2"/>
    <w:rsid w:val="00B0325A"/>
    <w:rsid w:val="00B12F70"/>
    <w:rsid w:val="00B2428F"/>
    <w:rsid w:val="00B72264"/>
    <w:rsid w:val="00B845F9"/>
    <w:rsid w:val="00B92B38"/>
    <w:rsid w:val="00BA1C97"/>
    <w:rsid w:val="00BC2D4B"/>
    <w:rsid w:val="00C06ED6"/>
    <w:rsid w:val="00C15C5B"/>
    <w:rsid w:val="00C16D8B"/>
    <w:rsid w:val="00C35939"/>
    <w:rsid w:val="00C50A3D"/>
    <w:rsid w:val="00C616E3"/>
    <w:rsid w:val="00C74445"/>
    <w:rsid w:val="00C85DFC"/>
    <w:rsid w:val="00C86F5E"/>
    <w:rsid w:val="00CC0B25"/>
    <w:rsid w:val="00CD5E4E"/>
    <w:rsid w:val="00CE774C"/>
    <w:rsid w:val="00CE7DE2"/>
    <w:rsid w:val="00D067C7"/>
    <w:rsid w:val="00D12788"/>
    <w:rsid w:val="00D15C51"/>
    <w:rsid w:val="00D16046"/>
    <w:rsid w:val="00D208CE"/>
    <w:rsid w:val="00D32C8A"/>
    <w:rsid w:val="00D42E1D"/>
    <w:rsid w:val="00D55B83"/>
    <w:rsid w:val="00D820DA"/>
    <w:rsid w:val="00D952AD"/>
    <w:rsid w:val="00DA5785"/>
    <w:rsid w:val="00DE418A"/>
    <w:rsid w:val="00DE4BB5"/>
    <w:rsid w:val="00DE6984"/>
    <w:rsid w:val="00E03687"/>
    <w:rsid w:val="00E1236C"/>
    <w:rsid w:val="00E26B2C"/>
    <w:rsid w:val="00E40AB1"/>
    <w:rsid w:val="00EA2ED7"/>
    <w:rsid w:val="00EE6EBD"/>
    <w:rsid w:val="00EF6C35"/>
    <w:rsid w:val="00F00931"/>
    <w:rsid w:val="00F049F0"/>
    <w:rsid w:val="00F40CEB"/>
    <w:rsid w:val="00F43053"/>
    <w:rsid w:val="00F45A9C"/>
    <w:rsid w:val="00F932E9"/>
    <w:rsid w:val="00F97A6F"/>
    <w:rsid w:val="00FB42B5"/>
    <w:rsid w:val="00FC7103"/>
    <w:rsid w:val="00FD0E1A"/>
    <w:rsid w:val="00FD22D4"/>
    <w:rsid w:val="00FD35F9"/>
    <w:rsid w:val="00FE5025"/>
    <w:rsid w:val="076B4FDF"/>
    <w:rsid w:val="080E4FA0"/>
    <w:rsid w:val="0AC52CC6"/>
    <w:rsid w:val="100830F8"/>
    <w:rsid w:val="38572B30"/>
    <w:rsid w:val="38772260"/>
    <w:rsid w:val="3F095FEF"/>
    <w:rsid w:val="405B0136"/>
    <w:rsid w:val="4A861E3C"/>
    <w:rsid w:val="507A1D7E"/>
    <w:rsid w:val="525A23B9"/>
    <w:rsid w:val="57A72581"/>
    <w:rsid w:val="5AA572FD"/>
    <w:rsid w:val="66153991"/>
    <w:rsid w:val="72446510"/>
    <w:rsid w:val="72703B73"/>
    <w:rsid w:val="72B42CA4"/>
    <w:rsid w:val="730B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Footer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</Words>
  <Characters>940</Characters>
  <Lines>7</Lines>
  <Paragraphs>2</Paragraphs>
  <TotalTime>42</TotalTime>
  <ScaleCrop>false</ScaleCrop>
  <LinksUpToDate>false</LinksUpToDate>
  <CharactersWithSpaces>1102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2019-11-28T06:18:00Z</dcterms:created>
  <dc:creator>Chen, Zhe</dc:creator>
  <cp:lastModifiedBy>gread</cp:lastModifiedBy>
  <dcterms:modified xsi:type="dcterms:W3CDTF">2020-01-13T05:35:11Z</dcterms:modified>
  <dc:title>方案建议书</dc:title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