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AC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AC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4" w:type="dxa"/>
            <w:shd w:val="clear" w:color="auto" w:fill="007AC9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10160</wp:posOffset>
                  </wp:positionV>
                  <wp:extent cx="1605280" cy="4127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8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            </w:t>
            </w: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方案建议书</w:t>
            </w:r>
          </w:p>
        </w:tc>
      </w:tr>
    </w:tbl>
    <w:p>
      <w:pPr>
        <w:jc w:val="left"/>
        <w:rPr>
          <w:rFonts w:hint="eastAsia" w:ascii="黑体" w:hAnsi="黑体" w:eastAsia="黑体"/>
          <w:sz w:val="24"/>
          <w:szCs w:val="24"/>
        </w:rPr>
      </w:pPr>
    </w:p>
    <w:tbl>
      <w:tblPr>
        <w:tblStyle w:val="5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48" w:type="dxa"/>
            <w:shd w:val="clear" w:color="auto" w:fill="EFEFEF"/>
          </w:tcPr>
          <w:p>
            <w:pPr>
              <w:jc w:val="left"/>
              <w:rPr>
                <w:rFonts w:hint="default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客户名称：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${accountName}</w:t>
            </w:r>
          </w:p>
        </w:tc>
        <w:tc>
          <w:tcPr>
            <w:tcW w:w="4216" w:type="dxa"/>
            <w:shd w:val="clear" w:color="auto" w:fill="EFEFEF"/>
          </w:tcPr>
          <w:p>
            <w:pPr>
              <w:jc w:val="left"/>
              <w:rPr>
                <w:rFonts w:hint="default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回用系统：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${recycleSystemName}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FEFEF"/>
          </w:tcPr>
          <w:p>
            <w:pPr>
              <w:jc w:val="left"/>
              <w:rPr>
                <w:rFonts w:hint="default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方案名称：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${proposalName}</w:t>
            </w:r>
          </w:p>
        </w:tc>
        <w:tc>
          <w:tcPr>
            <w:tcW w:w="4216" w:type="dxa"/>
            <w:shd w:val="clear" w:color="auto" w:fill="EFEFEF"/>
          </w:tcPr>
          <w:p>
            <w:pPr>
              <w:jc w:val="left"/>
              <w:rPr>
                <w:rFonts w:hint="default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日期：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${createDate}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背景</w:t>
      </w:r>
    </w:p>
    <w:p>
      <w:pPr>
        <w:jc w:val="left"/>
        <w:rPr>
          <w:rFonts w:hint="eastAsia" w:ascii="黑体" w:hAnsi="黑体" w:eastAsia="黑体"/>
          <w:b/>
          <w:bCs/>
          <w:color w:val="007AC9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300" cy="45720"/>
                <wp:effectExtent l="0" t="0" r="1270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0pt;margin-top:-0.05pt;height:3.6pt;width:419pt;z-index:251669504;v-text-anchor:middle;mso-width-relative:page;mso-height-relative:page;" fillcolor="#ADAFAF" filled="t" stroked="t" coordsize="21600,21600" o:gfxdata="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wkzubSAAAABAEAAA8AAAAAAAAAAQAgAAAAIgAA&#10;AGRycy9kb3ducmV2LnhtbFBLAQIUABQAAAAIAIdO4kCPsABcRwIAAKoEAAAOAAAAAAAAAAEAIAAA&#10;ACE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80" w:lineRule="auto"/>
        <w:ind w:firstLine="360" w:firstLineChars="200"/>
        <w:rPr>
          <w:rFonts w:ascii="黑体" w:hAnsi="黑体" w:eastAsia="黑体"/>
          <w:color w:val="000000"/>
          <w:sz w:val="18"/>
          <w:szCs w:val="18"/>
          <w:lang w:val="zh-CN"/>
        </w:rPr>
      </w:pPr>
      <w:r>
        <w:rPr>
          <w:rFonts w:hint="eastAsia" w:ascii="黑体" w:hAnsi="黑体" w:eastAsia="黑体"/>
          <w:color w:val="000000"/>
          <w:sz w:val="18"/>
          <w:szCs w:val="18"/>
          <w:lang w:val="zh-CN"/>
        </w:rPr>
        <w:t>在微电子行业，膜分离技术是制备超纯水和废水回用工艺中不可替代的主流技术。工业回用水中普遍存在各种有机物、无机物和微生物。这些物质与微生物本身产生的粘液杂混在一起形成生物粘泥，极易造成膜表面污染。微生物污染积累迅速，不仅造成膜分离装置产水流量和质量降低、增加系统操作压力进而导致能耗增加等问题，还因为频繁化学清洗消耗大量人力并增加运行费用，甚至会缩短膜的使用寿命。</w:t>
      </w:r>
    </w:p>
    <w:p>
      <w:pPr>
        <w:ind w:firstLine="36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反渗透系统总体运行效率不高，主要表现在以下几个方面：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保安过滤器(超滤和反渗透膜前</w:t>
      </w:r>
      <w:r>
        <w:rPr>
          <w:rFonts w:ascii="黑体" w:hAnsi="黑体" w:eastAsia="黑体"/>
          <w:sz w:val="18"/>
          <w:szCs w:val="18"/>
        </w:rPr>
        <w:t>)</w:t>
      </w:r>
      <w:r>
        <w:rPr>
          <w:rFonts w:hint="eastAsia" w:ascii="黑体" w:hAnsi="黑体" w:eastAsia="黑体"/>
          <w:sz w:val="18"/>
          <w:szCs w:val="18"/>
        </w:rPr>
        <w:t>滤芯更换频繁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反渗透膜清洗频率高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反渗透膜产水流量低，回收率低于系统设计回收率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反渗透膜压差偏高</w:t>
      </w:r>
    </w:p>
    <w:p>
      <w:pPr>
        <w:jc w:val="left"/>
        <w:rPr>
          <w:rFonts w:hint="eastAsia"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水质分析</w:t>
      </w:r>
    </w:p>
    <w:p>
      <w:pPr>
        <w:jc w:val="left"/>
        <w:rPr>
          <w:rFonts w:hint="eastAsia" w:ascii="黑体" w:hAnsi="黑体" w:eastAsia="黑体"/>
          <w:b/>
          <w:bCs/>
          <w:color w:val="007AC9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300" cy="45720"/>
                <wp:effectExtent l="0" t="0" r="1270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0pt;margin-top:-0.05pt;height:3.6pt;width:419pt;z-index:251665408;v-text-anchor:middle;mso-width-relative:page;mso-height-relative:page;" fillcolor="#ADAFAF" filled="t" stroked="t" coordsize="21600,21600" o:gfxdata="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wkzubSAAAABAEAAA8AAAAAAAAAAQAgAAAAIgAA&#10;AGRycy9kb3ducmV2LnhtbFBLAQIUABQAAAAIAIdO4kDw/sA8RwIAAKoEAAAOAAAAAAAAAAEAIAAA&#10;ACE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60" w:firstLineChars="200"/>
        <w:jc w:val="left"/>
        <w:rPr>
          <w:rFonts w:hint="eastAsia" w:ascii="黑体" w:hAnsi="黑体" w:eastAsia="黑体"/>
          <w:sz w:val="18"/>
          <w:szCs w:val="18"/>
          <w:lang w:eastAsia="zh-CN"/>
        </w:rPr>
      </w:pPr>
      <w:r>
        <w:rPr>
          <w:rFonts w:hint="eastAsia" w:ascii="黑体" w:hAnsi="黑体" w:eastAsia="黑体"/>
          <w:sz w:val="18"/>
          <w:szCs w:val="18"/>
        </w:rPr>
        <w:t>为进一步了解水中可能存在的污染物，对保安过滤器进水进行水质分析，结果见下</w:t>
      </w:r>
      <w:r>
        <w:rPr>
          <w:rFonts w:hint="eastAsia" w:ascii="黑体" w:hAnsi="黑体" w:eastAsia="黑体"/>
          <w:sz w:val="18"/>
          <w:szCs w:val="18"/>
          <w:lang w:eastAsia="zh-CN"/>
        </w:rPr>
        <w:t>：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7"/>
        <w:gridCol w:w="1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关键指标</w:t>
            </w:r>
          </w:p>
        </w:tc>
        <w:tc>
          <w:tcPr>
            <w:tcW w:w="1967" w:type="dxa"/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单位</w:t>
            </w:r>
          </w:p>
        </w:tc>
        <w:tc>
          <w:tcPr>
            <w:tcW w:w="1967" w:type="dxa"/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铝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${aluminum}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铁</w:t>
            </w: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${iron}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硅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${silica}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铜</w:t>
            </w: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${copper}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细菌总数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CFU/ml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${totalBacteriaCount}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pH</w:t>
            </w: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${ph}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电导率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μs/cm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${conductivity}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温度</w:t>
            </w:r>
          </w:p>
        </w:tc>
        <w:tc>
          <w:tcPr>
            <w:tcW w:w="1967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sz w:val="16"/>
                <w:szCs w:val="16"/>
              </w:rPr>
              <w:t>℃</w:t>
            </w:r>
          </w:p>
        </w:tc>
        <w:tc>
          <w:tcPr>
            <w:tcW w:w="1967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${temperature}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总有机碳</w:t>
            </w:r>
          </w:p>
        </w:tc>
        <w:tc>
          <w:tcPr>
            <w:tcW w:w="1967" w:type="dxa"/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${chemicalOxygenD}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化学需氧量</w:t>
            </w:r>
          </w:p>
        </w:tc>
        <w:tc>
          <w:tcPr>
            <w:tcW w:w="1967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${totalOrganicC}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bottom w:val="single" w:color="4472C4" w:themeColor="accent1" w:sz="12" w:space="0"/>
            </w:tcBorders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浊度</w:t>
            </w:r>
          </w:p>
        </w:tc>
        <w:tc>
          <w:tcPr>
            <w:tcW w:w="1967" w:type="dxa"/>
            <w:tcBorders>
              <w:bottom w:val="single" w:color="4472C4" w:themeColor="accent1" w:sz="12" w:space="0"/>
            </w:tcBorders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sz w:val="16"/>
                <w:szCs w:val="16"/>
                <w:lang w:val="en-US" w:eastAsia="zh-CN"/>
              </w:rPr>
              <w:t>NTU</w:t>
            </w:r>
          </w:p>
        </w:tc>
        <w:tc>
          <w:tcPr>
            <w:tcW w:w="1967" w:type="dxa"/>
            <w:tcBorders>
              <w:bottom w:val="single" w:color="4472C4" w:themeColor="accent1" w:sz="12" w:space="0"/>
            </w:tcBorders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${turbidity}</w:t>
            </w:r>
          </w:p>
        </w:tc>
      </w:tr>
    </w:tbl>
    <w:p>
      <w:pPr>
        <w:pStyle w:val="9"/>
        <w:ind w:left="450" w:firstLine="0" w:firstLineChars="0"/>
        <w:jc w:val="left"/>
        <w:rPr>
          <w:rFonts w:hint="eastAsia" w:ascii="宋体" w:hAnsi="宋体" w:eastAsia="宋体"/>
          <w:sz w:val="18"/>
          <w:szCs w:val="18"/>
        </w:rPr>
      </w:pPr>
    </w:p>
    <w:p>
      <w:pPr>
        <w:jc w:val="left"/>
        <w:rPr>
          <w:rFonts w:hint="eastAsia"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系统性能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300" cy="45720"/>
                <wp:effectExtent l="0" t="0" r="1270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0pt;margin-top:-0.05pt;height:3.6pt;width:419pt;z-index:251663360;v-text-anchor:middle;mso-width-relative:page;mso-height-relative:page;" fillcolor="#ADAFAF" filled="t" stroked="t" coordsize="21600,21600" o:gfxdata="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wkzubSAAAABAEAAA8AAAAAAAAAAQAgAAAAIgAA&#10;AGRycy9kb3ducmV2LnhtbFBLAQIUABQAAAAIAIdO4kBWvLBORwIAAKoEAAAOAAAAAAAAAAEAIAAA&#10;ACE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6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反渗透系统运行性能情况见下：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59"/>
        <w:gridCol w:w="15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关键指标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单位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tcBorders>
              <w:top w:val="single" w:color="4472C4" w:themeColor="accent1" w:sz="12" w:space="0"/>
              <w:bottom w:val="nil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 xml:space="preserve">保安过滤器滤芯更换周期     </w:t>
            </w:r>
          </w:p>
        </w:tc>
        <w:tc>
          <w:tcPr>
            <w:tcW w:w="1559" w:type="dxa"/>
            <w:tcBorders>
              <w:top w:val="single" w:color="4472C4" w:themeColor="accent1" w:sz="12" w:space="0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</w:rPr>
            </w:pPr>
            <w:r>
              <w:rPr>
                <w:rFonts w:hint="eastAsia" w:ascii="黑体" w:hAnsi="黑体" w:eastAsia="黑体"/>
                <w:sz w:val="16"/>
                <w:szCs w:val="16"/>
              </w:rPr>
              <w:t>天</w:t>
            </w:r>
          </w:p>
        </w:tc>
        <w:tc>
          <w:tcPr>
            <w:tcW w:w="1560" w:type="dxa"/>
            <w:tcBorders>
              <w:top w:val="single" w:color="4472C4" w:themeColor="accent1" w:sz="12" w:space="0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${cfrfValue}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 xml:space="preserve">反渗透系统在线清洗周期     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</w:rPr>
            </w:pPr>
            <w:r>
              <w:rPr>
                <w:rFonts w:hint="eastAsia" w:ascii="黑体" w:hAnsi="黑体" w:eastAsia="黑体"/>
                <w:sz w:val="16"/>
                <w:szCs w:val="16"/>
              </w:rPr>
              <w:t>天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${cipValue}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 xml:space="preserve">反渗透系统离线清洗周期     </w:t>
            </w:r>
          </w:p>
        </w:tc>
        <w:tc>
          <w:tcPr>
            <w:tcW w:w="1559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</w:rPr>
            </w:pPr>
            <w:r>
              <w:rPr>
                <w:rFonts w:hint="eastAsia" w:ascii="黑体" w:hAnsi="黑体" w:eastAsia="黑体"/>
                <w:sz w:val="16"/>
                <w:szCs w:val="16"/>
              </w:rPr>
              <w:t>天</w:t>
            </w:r>
          </w:p>
        </w:tc>
        <w:tc>
          <w:tcPr>
            <w:tcW w:w="1560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center"/>
              <w:rPr>
                <w:rFonts w:hint="default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${ocfValue}</w:t>
            </w:r>
          </w:p>
        </w:tc>
      </w:tr>
    </w:tbl>
    <w:p>
      <w:pPr>
        <w:ind w:firstLine="360"/>
        <w:jc w:val="left"/>
        <w:rPr>
          <w:rFonts w:ascii="宋体" w:hAnsi="宋体" w:eastAsia="宋体"/>
          <w:sz w:val="18"/>
          <w:szCs w:val="18"/>
        </w:rPr>
      </w:pPr>
    </w:p>
    <w:p>
      <w:pPr>
        <w:rPr>
          <w:rFonts w:hint="eastAsia"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br w:type="page"/>
      </w: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解决方案</w:t>
      </w:r>
    </w:p>
    <w:p>
      <w:pPr>
        <w:jc w:val="left"/>
        <w:rPr>
          <w:rFonts w:hint="eastAsia" w:ascii="黑体" w:hAnsi="黑体" w:eastAsia="黑体"/>
          <w:b/>
          <w:bCs/>
          <w:color w:val="007AC9"/>
          <w:szCs w:val="21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300" cy="45720"/>
                <wp:effectExtent l="0" t="0" r="1270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0pt;margin-top:-0.05pt;height:3.6pt;width:419pt;z-index:251667456;v-text-anchor:middle;mso-width-relative:page;mso-height-relative:page;" fillcolor="#ADAFAF" filled="t" stroked="t" coordsize="21600,21600" o:gfxdata="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wkzubSAAAABAEAAA8AAAAAAAAAAQAgAAAAIgAA&#10;AGRycy9kb3ducmV2LnhtbFBLAQIUABQAAAAIAIdO4kAaOVCqRwIAAKoEAAAOAAAAAAAAAAEAIAAA&#10;ACE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6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基于对回用系统水质和运行性能的了解，对该系统进行诊断，推荐以下方案：</w:t>
      </w:r>
    </w:p>
    <w:p>
      <w:pPr>
        <w:ind w:firstLine="360"/>
        <w:jc w:val="left"/>
        <w:rPr>
          <w:rFonts w:hint="eastAsia" w:ascii="黑体" w:hAnsi="黑体" w:eastAsia="黑体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98"/>
        <w:gridCol w:w="2050"/>
        <w:gridCol w:w="2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98" w:type="dxa"/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产品名称</w:t>
            </w:r>
          </w:p>
        </w:tc>
        <w:tc>
          <w:tcPr>
            <w:tcW w:w="2098" w:type="dxa"/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加药量 ppm</w:t>
            </w:r>
          </w:p>
        </w:tc>
        <w:tc>
          <w:tcPr>
            <w:tcW w:w="2050" w:type="dxa"/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加药方式</w:t>
            </w:r>
          </w:p>
        </w:tc>
        <w:tc>
          <w:tcPr>
            <w:tcW w:w="2050" w:type="dxa"/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加药位置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shd w:val="clear" w:color="auto" w:fill="DFF0FA"/>
          </w:tcPr>
          <w:p>
            <w:pPr>
              <w:spacing w:line="360" w:lineRule="auto"/>
              <w:jc w:val="left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98" w:type="dxa"/>
            <w:shd w:val="clear" w:color="auto" w:fill="DFF0FA"/>
          </w:tcPr>
          <w:p>
            <w:pPr>
              <w:spacing w:line="360" w:lineRule="auto"/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shd w:val="clear" w:color="auto" w:fill="DFF0FA"/>
          </w:tcPr>
          <w:p>
            <w:pPr>
              <w:spacing w:line="360" w:lineRule="auto"/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shd w:val="clear" w:color="auto" w:fill="DFF0FA"/>
          </w:tcPr>
          <w:p>
            <w:pPr>
              <w:spacing w:line="360" w:lineRule="auto"/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9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shd w:val="clear" w:color="auto" w:fill="DFF0FA"/>
          </w:tcPr>
          <w:p>
            <w:pPr>
              <w:spacing w:line="360" w:lineRule="auto"/>
              <w:jc w:val="left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98" w:type="dxa"/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9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bottom w:val="single" w:color="0070C0" w:sz="12" w:space="0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98" w:type="dxa"/>
            <w:tcBorders>
              <w:bottom w:val="single" w:color="0070C0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tcBorders>
              <w:bottom w:val="single" w:color="0070C0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  <w:tc>
          <w:tcPr>
            <w:tcW w:w="2050" w:type="dxa"/>
            <w:tcBorders>
              <w:bottom w:val="single" w:color="0070C0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firstLine="360"/>
        <w:jc w:val="left"/>
        <w:rPr>
          <w:rFonts w:hint="eastAsia" w:ascii="宋体" w:hAnsi="宋体" w:eastAsia="宋体"/>
          <w:sz w:val="18"/>
          <w:szCs w:val="18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系统性能预测</w:t>
      </w:r>
    </w:p>
    <w:p>
      <w:pPr>
        <w:ind w:firstLine="360"/>
        <w:jc w:val="left"/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0" t="0" r="1270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61312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I13wdEAAAADAQAADwAAAAAAAAABACAAAAAiAAAA&#10;ZHJzL2Rvd25yZXYueG1sUEsBAhQAFAAAAAgAh07iQLx7INhHAgAAqgQAAA4AAAAAAAAAAQAgAAAA&#10;IAEAAGRycy9lMm9Eb2MueG1sUEsFBgAAAAAGAAYAWQEAANkFAAAAAA=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7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使用推荐的化学品方案后的反渗透系统性能预测如下：</w:t>
      </w:r>
    </w:p>
    <w:p>
      <w:pPr>
        <w:ind w:firstLine="370"/>
        <w:jc w:val="left"/>
        <w:rPr>
          <w:rFonts w:hint="eastAsia" w:ascii="黑体" w:hAnsi="黑体" w:eastAsia="黑体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743"/>
        <w:gridCol w:w="20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4472C4" w:themeColor="accent1" w:sz="12" w:space="0"/>
            </w:tcBorders>
          </w:tcPr>
          <w:p>
            <w:pPr>
              <w:jc w:val="left"/>
              <w:rPr>
                <w:rFonts w:hint="eastAsia" w:ascii="黑体" w:hAnsi="黑体" w:eastAsia="黑体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使用原方案</w:t>
            </w:r>
          </w:p>
        </w:tc>
        <w:tc>
          <w:tcPr>
            <w:tcW w:w="2019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使用新方案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4472C4" w:themeColor="accent1" w:sz="12" w:space="0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保安过滤器滤芯更换周期</w:t>
            </w:r>
          </w:p>
        </w:tc>
        <w:tc>
          <w:tcPr>
            <w:tcW w:w="1134" w:type="dxa"/>
            <w:tcBorders>
              <w:top w:val="single" w:color="4472C4" w:themeColor="accent1" w:sz="12" w:space="0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auto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auto"/>
                <w:sz w:val="16"/>
                <w:szCs w:val="16"/>
              </w:rPr>
              <w:t>(天)</w:t>
            </w:r>
          </w:p>
        </w:tc>
        <w:tc>
          <w:tcPr>
            <w:tcW w:w="2743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${cfrfValue}</w:t>
            </w:r>
          </w:p>
        </w:tc>
        <w:tc>
          <w:tcPr>
            <w:tcW w:w="2019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${cfrfValueNew}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反渗透在线清洗周期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auto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auto"/>
                <w:sz w:val="16"/>
                <w:szCs w:val="16"/>
              </w:rPr>
              <w:t>(天)</w:t>
            </w:r>
          </w:p>
        </w:tc>
        <w:tc>
          <w:tcPr>
            <w:tcW w:w="2743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${cipValue}</w:t>
            </w:r>
          </w:p>
        </w:tc>
        <w:tc>
          <w:tcPr>
            <w:tcW w:w="2019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${cipValueNew}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反渗透离线清洗周期</w:t>
            </w:r>
          </w:p>
        </w:tc>
        <w:tc>
          <w:tcPr>
            <w:tcW w:w="1134" w:type="dxa"/>
            <w:tcBorders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auto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auto"/>
                <w:sz w:val="16"/>
                <w:szCs w:val="16"/>
              </w:rPr>
              <w:t>(天)</w:t>
            </w:r>
          </w:p>
        </w:tc>
        <w:tc>
          <w:tcPr>
            <w:tcW w:w="2743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${ocfValue}</w:t>
            </w:r>
          </w:p>
        </w:tc>
        <w:tc>
          <w:tcPr>
            <w:tcW w:w="2019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kern w:val="2"/>
                <w:sz w:val="16"/>
                <w:szCs w:val="16"/>
                <w:lang w:val="en-US" w:eastAsia="zh-CN" w:bidi="ar-SA"/>
              </w:rPr>
              <w:t>${ocfValueNew}</w:t>
            </w:r>
          </w:p>
        </w:tc>
      </w:tr>
    </w:tbl>
    <w:p>
      <w:pPr>
        <w:jc w:val="left"/>
        <w:rPr>
          <w:rFonts w:ascii="宋体" w:hAnsi="宋体" w:eastAsia="宋体"/>
          <w:b/>
          <w:bCs/>
          <w:sz w:val="18"/>
          <w:szCs w:val="18"/>
        </w:rPr>
      </w:pPr>
    </w:p>
    <w:p>
      <w:pPr>
        <w:jc w:val="left"/>
        <w:rPr>
          <w:rFonts w:ascii="宋体" w:hAnsi="宋体" w:eastAsia="宋体"/>
          <w:b/>
          <w:bCs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736B4"/>
    <w:multiLevelType w:val="multilevel"/>
    <w:tmpl w:val="349736B4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66"/>
    <w:rsid w:val="000037F9"/>
    <w:rsid w:val="00017266"/>
    <w:rsid w:val="00041D22"/>
    <w:rsid w:val="00060C03"/>
    <w:rsid w:val="00065B2B"/>
    <w:rsid w:val="000A186D"/>
    <w:rsid w:val="000A3AE2"/>
    <w:rsid w:val="000C295B"/>
    <w:rsid w:val="000C35B5"/>
    <w:rsid w:val="000D73ED"/>
    <w:rsid w:val="0010483C"/>
    <w:rsid w:val="00115087"/>
    <w:rsid w:val="00157A84"/>
    <w:rsid w:val="00176CBF"/>
    <w:rsid w:val="00180BDD"/>
    <w:rsid w:val="0018288F"/>
    <w:rsid w:val="00183544"/>
    <w:rsid w:val="00196E94"/>
    <w:rsid w:val="001B49A8"/>
    <w:rsid w:val="001C6313"/>
    <w:rsid w:val="001D1FD4"/>
    <w:rsid w:val="001F1D7D"/>
    <w:rsid w:val="001F313F"/>
    <w:rsid w:val="002216B0"/>
    <w:rsid w:val="002464D0"/>
    <w:rsid w:val="0024719A"/>
    <w:rsid w:val="00270655"/>
    <w:rsid w:val="002A6554"/>
    <w:rsid w:val="002B7D7A"/>
    <w:rsid w:val="002D6905"/>
    <w:rsid w:val="0033522F"/>
    <w:rsid w:val="00357DE6"/>
    <w:rsid w:val="003618F5"/>
    <w:rsid w:val="003949CC"/>
    <w:rsid w:val="003A3E15"/>
    <w:rsid w:val="003B0AA0"/>
    <w:rsid w:val="003B36AF"/>
    <w:rsid w:val="003B4D7E"/>
    <w:rsid w:val="003C0977"/>
    <w:rsid w:val="00400074"/>
    <w:rsid w:val="00424430"/>
    <w:rsid w:val="00425D33"/>
    <w:rsid w:val="004264D6"/>
    <w:rsid w:val="00431199"/>
    <w:rsid w:val="004372FA"/>
    <w:rsid w:val="00496132"/>
    <w:rsid w:val="004A2F01"/>
    <w:rsid w:val="004D1586"/>
    <w:rsid w:val="004D566C"/>
    <w:rsid w:val="0050223D"/>
    <w:rsid w:val="00532278"/>
    <w:rsid w:val="0053360D"/>
    <w:rsid w:val="005406EA"/>
    <w:rsid w:val="00547B20"/>
    <w:rsid w:val="00547E33"/>
    <w:rsid w:val="00563660"/>
    <w:rsid w:val="0057142A"/>
    <w:rsid w:val="005A6C30"/>
    <w:rsid w:val="005B061C"/>
    <w:rsid w:val="005B5A8E"/>
    <w:rsid w:val="005C25CF"/>
    <w:rsid w:val="005C3D9A"/>
    <w:rsid w:val="005D3721"/>
    <w:rsid w:val="005D3F51"/>
    <w:rsid w:val="005E50D9"/>
    <w:rsid w:val="005F0AAB"/>
    <w:rsid w:val="005F3335"/>
    <w:rsid w:val="005F669B"/>
    <w:rsid w:val="006108D2"/>
    <w:rsid w:val="0062597F"/>
    <w:rsid w:val="00646195"/>
    <w:rsid w:val="00646D5F"/>
    <w:rsid w:val="00651B44"/>
    <w:rsid w:val="006569CF"/>
    <w:rsid w:val="006746B7"/>
    <w:rsid w:val="00683F57"/>
    <w:rsid w:val="006A2C11"/>
    <w:rsid w:val="006A46F6"/>
    <w:rsid w:val="006B12D0"/>
    <w:rsid w:val="006C398B"/>
    <w:rsid w:val="006D5BDA"/>
    <w:rsid w:val="00721B1C"/>
    <w:rsid w:val="00724C8B"/>
    <w:rsid w:val="0073144B"/>
    <w:rsid w:val="0074769F"/>
    <w:rsid w:val="00774738"/>
    <w:rsid w:val="00774B88"/>
    <w:rsid w:val="00776F04"/>
    <w:rsid w:val="007B0286"/>
    <w:rsid w:val="007B286F"/>
    <w:rsid w:val="007B702C"/>
    <w:rsid w:val="007C4EED"/>
    <w:rsid w:val="007D160C"/>
    <w:rsid w:val="008313D0"/>
    <w:rsid w:val="008324A2"/>
    <w:rsid w:val="0083328A"/>
    <w:rsid w:val="008805CD"/>
    <w:rsid w:val="00887125"/>
    <w:rsid w:val="0089612A"/>
    <w:rsid w:val="00896894"/>
    <w:rsid w:val="008D4092"/>
    <w:rsid w:val="009321A3"/>
    <w:rsid w:val="00933FDB"/>
    <w:rsid w:val="009356F1"/>
    <w:rsid w:val="00955A03"/>
    <w:rsid w:val="00962AA9"/>
    <w:rsid w:val="00993A73"/>
    <w:rsid w:val="00997E34"/>
    <w:rsid w:val="009A5EDE"/>
    <w:rsid w:val="009B142B"/>
    <w:rsid w:val="009C7BF5"/>
    <w:rsid w:val="009D2CB4"/>
    <w:rsid w:val="009F3B32"/>
    <w:rsid w:val="009F7372"/>
    <w:rsid w:val="00A035A6"/>
    <w:rsid w:val="00A11591"/>
    <w:rsid w:val="00A34683"/>
    <w:rsid w:val="00A73721"/>
    <w:rsid w:val="00A9236E"/>
    <w:rsid w:val="00A96E8A"/>
    <w:rsid w:val="00AE6FA2"/>
    <w:rsid w:val="00B0325A"/>
    <w:rsid w:val="00B12F70"/>
    <w:rsid w:val="00B2428F"/>
    <w:rsid w:val="00B72264"/>
    <w:rsid w:val="00B845F9"/>
    <w:rsid w:val="00B92B38"/>
    <w:rsid w:val="00BA1C97"/>
    <w:rsid w:val="00BC2D4B"/>
    <w:rsid w:val="00C06ED6"/>
    <w:rsid w:val="00C15C5B"/>
    <w:rsid w:val="00C16D8B"/>
    <w:rsid w:val="00C35939"/>
    <w:rsid w:val="00C50A3D"/>
    <w:rsid w:val="00C616E3"/>
    <w:rsid w:val="00C74445"/>
    <w:rsid w:val="00C85DFC"/>
    <w:rsid w:val="00C86F5E"/>
    <w:rsid w:val="00CC0B25"/>
    <w:rsid w:val="00CD5E4E"/>
    <w:rsid w:val="00CE774C"/>
    <w:rsid w:val="00CE7DE2"/>
    <w:rsid w:val="00D067C7"/>
    <w:rsid w:val="00D12788"/>
    <w:rsid w:val="00D15C51"/>
    <w:rsid w:val="00D16046"/>
    <w:rsid w:val="00D208CE"/>
    <w:rsid w:val="00D32C8A"/>
    <w:rsid w:val="00D42E1D"/>
    <w:rsid w:val="00D55B83"/>
    <w:rsid w:val="00D820DA"/>
    <w:rsid w:val="00D952AD"/>
    <w:rsid w:val="00DA5785"/>
    <w:rsid w:val="00DE418A"/>
    <w:rsid w:val="00DE4BB5"/>
    <w:rsid w:val="00DE6984"/>
    <w:rsid w:val="00E03687"/>
    <w:rsid w:val="00E1236C"/>
    <w:rsid w:val="00E26B2C"/>
    <w:rsid w:val="00E40AB1"/>
    <w:rsid w:val="00EA2ED7"/>
    <w:rsid w:val="00EE6EBD"/>
    <w:rsid w:val="00EF6C35"/>
    <w:rsid w:val="00F00931"/>
    <w:rsid w:val="00F049F0"/>
    <w:rsid w:val="00F40CEB"/>
    <w:rsid w:val="00F43053"/>
    <w:rsid w:val="00F45A9C"/>
    <w:rsid w:val="00F932E9"/>
    <w:rsid w:val="00F97A6F"/>
    <w:rsid w:val="00FB42B5"/>
    <w:rsid w:val="00FC7103"/>
    <w:rsid w:val="00FD0E1A"/>
    <w:rsid w:val="00FD22D4"/>
    <w:rsid w:val="00FD35F9"/>
    <w:rsid w:val="00FE5025"/>
    <w:rsid w:val="0652751F"/>
    <w:rsid w:val="2C4C3A8A"/>
    <w:rsid w:val="2D081846"/>
    <w:rsid w:val="44614D2A"/>
    <w:rsid w:val="49FB3929"/>
    <w:rsid w:val="4E006AF1"/>
    <w:rsid w:val="58340DDA"/>
    <w:rsid w:val="5AA572FD"/>
    <w:rsid w:val="5C73719B"/>
    <w:rsid w:val="66153991"/>
    <w:rsid w:val="76695F5F"/>
    <w:rsid w:val="7FF8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940</Characters>
  <Lines>7</Lines>
  <Paragraphs>2</Paragraphs>
  <TotalTime>5</TotalTime>
  <ScaleCrop>false</ScaleCrop>
  <LinksUpToDate>false</LinksUpToDate>
  <CharactersWithSpaces>1102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2019-11-28T06:18:00Z</dcterms:created>
  <dc:creator>Chen, Zhe</dc:creator>
  <cp:lastModifiedBy>gread</cp:lastModifiedBy>
  <dcterms:modified xsi:type="dcterms:W3CDTF">2020-01-13T05:47:36Z</dcterms:modified>
  <dc:title>方案建议书</dc:title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