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80" w:line="312" w:lineRule="auto"/>
        <w:jc w:val="center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Connected Warriors Website — Azure Deployment Guide</w:t>
      </w:r>
    </w:p>
    <w:p>
      <w:pPr>
        <w:spacing w:after="12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Step-by-step instructions for hosting your website on Microsoft Azure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April 2026</w:t>
      </w:r>
    </w:p>
    <w:p>
      <w:pPr>
        <w:pBdr>
          <w:bottom w:val="single" w:color="2B5797" w:sz="6"/>
        </w:pBdr>
        <w:spacing w:after="240" w:before="24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1. Overview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guide provides complete instructions for deploying the Connected Warriors nonprofit organization website to Microsoft Azure. The website consists of a single-page HTML file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that serves as the public-facing site for the organization.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The site is entirely self-contained. It includes all styling via Tailwind CSS (loaded from CDN), typography via Google Fonts, and icons via Lucide Icons — all referenced externally. No build step, server-side code, or database is required. You simply need to upload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file to a hosting service.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This guide covers two hosting options: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Option A: Azure Static Web Apps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(Recommended) — Free tier with built-in SSL, CDN, and custom domain support.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Option B: Azure Blob Storage Static Website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A simpler alternative suitable for basic hosting needs.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2. Prerequisites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Before you begin, make sure you have the following: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An active Azure subscription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Use the Connected Warriors organization account. If you do not have one, visit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2B5797"/>
          <w:sz w:val="22"/>
          <w:szCs w:val="22"/>
        </w:rPr>
        <w:t xml:space="preserve">azure.microsoft.com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 create a free account.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000000"/>
          <w:sz w:val="20"/>
          <w:szCs w:val="20"/>
          <w:shd w:fill="F3F4F6" w:color="auto" w:val="clear"/>
        </w:rPr>
        <w:t xml:space="preserve">index.html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 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The website file included with this guide.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Azure CLI installed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(optional but recommended) — Download and install from: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2B5797"/>
          <w:sz w:val="22"/>
          <w:szCs w:val="22"/>
        </w:rPr>
        <w:t xml:space="preserve">https://learn.microsoft.com/en-us/cli/azure/install-azure-cli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 web browser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For accessing the Azure Portal.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3. Option A — Azure Static Web Apps (Recommended)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Azure Static Web Apps is the recommended hosting option for the Connected Warriors website. It offers several advantages: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Free tier available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No monthly hosting cost for small sites.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Built-in SSL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Automatic HTTPS with a free certificate.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Custom domain support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Easily connect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connectedwarriors.org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Global CDN distribution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Fast load times for visitors worldwide.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Automatic HTTPS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— All traffic is encrypted by default.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1: Sign In to Azure Portal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Open your web browser and go to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2B5797"/>
          <w:sz w:val="22"/>
          <w:szCs w:val="22"/>
        </w:rPr>
        <w:t xml:space="preserve">https://portal.azure.com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Sign in with your Connected Warriors Azure credentials.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2: Create a Static Web App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"Create a resource"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 the top-left corner of the portal.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 the search bar, type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"Static Web App"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select it from the results.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"Create"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Fill in the creation form with the following values: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Field</w:t>
            </w:r>
          </w:p>
        </w:tc>
        <w:tc>
          <w:tcPr>
            <w:tcW w:type="pct" w:w="75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Subscription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Select your Connected Warriors subscription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Resource Group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Click "Create new" and enter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cw-website-rg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(or use an existing one)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Name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connected-warriors-website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Plan type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Region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East US 2 (closest to Delray Beach, FL)</w:t>
            </w:r>
          </w:p>
        </w:tc>
      </w:tr>
      <w:tr>
        <w:trPr>
          <w:tblHeader w:val="false"/>
        </w:trPr>
        <w:tc>
          <w:tcPr>
            <w:tcW w:type="pct" w:w="2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Deployment source</w:t>
            </w:r>
          </w:p>
        </w:tc>
        <w:tc>
          <w:tcPr>
            <w:tcW w:type="pct" w:w="75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Other</w:t>
            </w:r>
          </w:p>
        </w:tc>
      </w:tr>
    </w:tbl>
    <w:p>
      <w:pPr>
        <w:spacing w:after="200" w:before="0"/>
      </w:pP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"Review + create"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 validate your settings.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"Create"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 provision the resource.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3: Deploy Using Azure CLI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Open a terminal or command prompt on your computer and run the following commands in order.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Sign in to your Azure account: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az login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A browser window will open for you to authenticate. Sign in with your Connected Warriors credentials.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Create a folder for your site files: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mkdir connected-warriors-site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Place your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000000"/>
          <w:sz w:val="20"/>
          <w:szCs w:val="20"/>
          <w:shd w:fill="F3F4F6" w:color="auto" w:val="clear"/>
        </w:rPr>
        <w:t xml:space="preserve">index.html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 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inside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connected-warriors-site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folder. You can do this manually using your file explorer, or copy it via command line: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cp index.html connected-warriors-site/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Upload your site to Azure: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5F5F5" w:color="auto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az staticwebapp upload --app-name connected-warriors-website --resource-group cw-website-rg --app-location ./connected-warriors-site --output-location ./connected-warriors-site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This command uploads all files in the specified folder to your Azure Static Web App.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7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💡 Tip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If you have multiple Azure subscriptions, select the correct one before deploying by running: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az account set --subscription "Your Subscription Name"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4: Verify Deployment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Return to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Azure Portal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 your browser.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Navigate to your Static Web App resource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connected-warriors-website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On the Overview page, locate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field (e.g.,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https://connected-warriors-website.azurestaticapps.net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Click the URL to open your site in a new tab.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Confirm the Connected Warriors website loads correctly with all styling, fonts, and icons.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4. Option B — Azure Blob Storage Static Website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Azure Blob Storage offers a simpler alternative for hosting static websites. This approach is straightforward and well-suited for basic hosting needs where advanced features like built-in CDN are not required.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1: Create a Storage Account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 the Azure Portal, 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"Create a resource"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Search for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"Storage account"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select it.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"Create"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fill in the form: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8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Field</w:t>
            </w:r>
          </w:p>
        </w:tc>
        <w:tc>
          <w:tcPr>
            <w:tcW w:type="pct" w:w="72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Subscription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Your Connected Warriors subscription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Resource Group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cw-website-rg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Storage account name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cwwarriorsweb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(must be globally unique, lowercase, no hyphens)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Region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East US 2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Performance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Standard</w:t>
            </w:r>
          </w:p>
        </w:tc>
      </w:tr>
      <w:tr>
        <w:trPr>
          <w:tblHeader w:val="false"/>
        </w:trPr>
        <w:tc>
          <w:tcPr>
            <w:tcW w:type="pct" w:w="28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Redundancy</w:t>
            </w:r>
          </w:p>
        </w:tc>
        <w:tc>
          <w:tcPr>
            <w:tcW w:type="pct" w:w="72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Locally-redundant storage (LRS) — sufficient for a static site</w:t>
            </w:r>
          </w:p>
        </w:tc>
      </w:tr>
    </w:tbl>
    <w:p>
      <w:pPr>
        <w:spacing w:after="200" w:before="0"/>
      </w:pP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"Review + create"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then 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"Create"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2: Enable Static Website Hosting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Navigate to your newly created storage account in the Azure Portal.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 the left-hand menu, under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"Data management,"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"Static website"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Toggle the setting to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"Enabled"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Set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Index document 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index.html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Set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Error document path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(since this is a single-page site, all routes should resolve to the same file).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"Save"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Note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Primary endpoint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URL displayed on the page — this is your live site URL.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4E0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❗ Important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Copy and save the Primary endpoint URL. You will need it to verify your deployment and for any custom domain configuration.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3: Upload the Website File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 the left-hand menu of your storage account, 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"Containers"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Click the </w:t>
      </w:r>
      <w:r>
        <w:rPr>
          <w:rFonts w:ascii="Courier New" w:cs="Courier New" w:eastAsia="Courier New" w:hAnsi="Courier New"/>
          <w:b/>
          <w:bCs/>
          <w:i w:val="false"/>
          <w:iCs w:val="false"/>
          <w:color w:val="000000"/>
          <w:sz w:val="20"/>
          <w:szCs w:val="20"/>
          <w:shd w:fill="F3F4F6" w:color="auto" w:val="clear"/>
        </w:rPr>
        <w:t xml:space="preserve">$web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container (this is automatically created when you enable static website hosting).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"Upload"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 the toolbar.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Browse and select your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file.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"Upload"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 complete the process.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Step 4: Verify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Open a new browser tab and visit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Primary endpoint URL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you noted in Step 2.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Confirm the Connected Warriors website loads correctly with all content and styling.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5. Connecting Your Custom Domain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To make the website accessible at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connectedwarriors.org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, you need to configure DNS records to point your domain to the Azure-hosted site. The process differs slightly depending on which hosting option you chose.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For Azure Static Web Apps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In your Static Web App resource, go to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"Custom domains"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in the left-hand menu.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"Add"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Enter your domain: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connectedwarriors.org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Azure will display the DNS records you need to add (typically a CNAME or TXT record).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Log in to your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domain registrar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(wherever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connectedwarriors.org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is registered).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Add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CNAME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TXT record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exactly as instructed by Azure.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Return to Azure and click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"Validate"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Once validated, Azure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automatically provisions a free SSL certificate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for your domain.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Allow up to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24 hours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for DNS propagation to complete worldwide.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5F5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Note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For the root domain (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connectedwarriors.org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without "www"), some registrars require an ALIAS or ANAME record instead of a CNAME. Check your registrar's documentation for details.</w:t>
            </w:r>
          </w:p>
        </w:tc>
      </w:tr>
    </w:tbl>
    <w:p>
      <w:pPr>
        <w:spacing w:after="24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For Azure Blob Storage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Using a custom domain with Azure Blob Storage static websites requires an additional step — setting up Azure CDN: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Create an Azure CDN profile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and endpoint that points to your static website URL.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Add your custom domain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connectedwarriors.org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) to the CDN endpoint.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Enable HTTPS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via an Azure-managed certificate within the CDN endpoint settings.</w:t>
      </w:r>
    </w:p>
    <w:p>
      <w:pPr>
        <w:pStyle w:val="ListParagraph"/>
        <w:numPr>
          <w:ilvl w:val="0"/>
          <w:numId w:val="2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Update your DNS records at your domain registrar to point to the CDN endpoint.</w:t>
      </w:r>
    </w:p>
    <w:p>
      <w:pPr>
        <w:spacing w:after="0" w:before="240"/>
      </w:pPr>
    </w:p>
    <w:tbl>
      <w:tblPr>
        <w:tblW w:type="pct" w:w="100%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nil" w:color="FFFFFF" w:sz="0"/>
          <w:insideV w:val="nil" w:color="FFFFFF" w:sz="0"/>
        </w:tblBorders>
      </w:tblPr>
      <w:tblGrid>
        <w:gridCol w:w="100"/>
      </w:tblGrid>
      <w:tr>
        <w:tc>
          <w:tcPr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E8EEF7" w:color="auto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0" w:line="360" w:lineRule="auto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💡 Tip</w:t>
            </w:r>
          </w:p>
          <w:p>
            <w:pPr>
              <w:spacing w:after="120" w:line="360" w:lineRule="auto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If custom domain support with automatic SSL is a priority, Azure Static Web Apps (Option A) is strongly recommended, as it handles this natively without needing a separate CDN configuration.</w:t>
            </w:r>
          </w:p>
        </w:tc>
      </w:tr>
    </w:tbl>
    <w:p>
      <w:pPr>
        <w:spacing w:after="24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6. Ongoing Maintenance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Updating the Website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To update the website content, simply edit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file and re-upload it using the same method you used for the initial deployment: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Static Web Apps: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Re-run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az staticwebapp upload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command with the updated file.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Blob Storage: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Upload the new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index.html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 the </w:t>
      </w:r>
      <w:r>
        <w:rPr>
          <w:rFonts w:ascii="Courier New" w:cs="Courier New" w:eastAsia="Courier New" w:hAnsi="Courier New"/>
          <w:b w:val="false"/>
          <w:bCs w:val="false"/>
          <w:i w:val="false"/>
          <w:iCs w:val="false"/>
          <w:color w:val="000000"/>
          <w:sz w:val="20"/>
          <w:szCs w:val="20"/>
          <w:shd w:fill="F3F4F6" w:color="auto" w:val="clear"/>
        </w:rPr>
        <w:t xml:space="preserve">$web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container, overwriting the existing file.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Changes typically take effect within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minutes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. However, if you are using a CDN, cached content may take up to a few hours to fully refresh. You can purge the CDN cache manually to force an immediate update.</w:t>
      </w: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Cost Considerations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9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Hosting Option</w:t>
            </w:r>
          </w:p>
        </w:tc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Estimated Monthly Cost</w:t>
            </w:r>
          </w:p>
        </w:tc>
        <w:tc>
          <w:tcPr>
            <w:tcW w:type="pct" w:w="51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Details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Azure Static Web Apps (Free tier)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$0/month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Includes 100 GB bandwidth, custom domains, and SSL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Azure Blob Storage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Under $1/month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Minimal cost for a small static site; based on storage and bandwidth usage</w:t>
            </w:r>
          </w:p>
        </w:tc>
      </w:tr>
      <w:tr>
        <w:trPr>
          <w:tblHeader w:val="false"/>
        </w:trPr>
        <w:tc>
          <w:tcPr>
            <w:tcW w:type="pct" w:w="29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Azure CDN (if used with Blob Storage)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Small additional cost</w:t>
            </w:r>
          </w:p>
        </w:tc>
        <w:tc>
          <w:tcPr>
            <w:tcW w:type="pct" w:w="51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Based on data transfer volume; typically a few cents to a few dollars</w:t>
            </w:r>
          </w:p>
        </w:tc>
      </w:tr>
    </w:tbl>
    <w:p>
      <w:pPr>
        <w:spacing w:after="200" w:before="0"/>
      </w:pPr>
    </w:p>
    <w:p>
      <w:pPr>
        <w:pStyle w:val="Heading2"/>
        <w:spacing w:after="120" w:before="360" w:line="312" w:lineRule="auto"/>
      </w:pPr>
      <w:r>
        <w:rPr>
          <w:rFonts w:ascii="Calibri" w:cs="Calibri" w:eastAsia="Calibri" w:hAnsi="Calibri"/>
          <w:color w:val="1A1A1A"/>
          <w:sz w:val="36"/>
          <w:szCs w:val="36"/>
        </w:rPr>
        <w:t xml:space="preserve">Monitoring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Use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Azure Monitor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to track site traffic, response times, and uptime.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Set up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alerts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for any availability issues (e.g., if the site is unreachable for more than 5 minutes).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Periodically review the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Azure Cost Management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 dashboard to ensure costs remain within expectations.</w:t>
      </w: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7. Troubleshooting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Below are common issues you may encounter and their solutions: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Issue</w:t>
            </w:r>
          </w:p>
        </w:tc>
        <w:tc>
          <w:tcPr>
            <w:tcW w:type="pct" w:w="80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Solution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Site not loading after deployment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Ensure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index.html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is in the root of your deployment folder, not inside a subfolder. For Blob Storage, confirm the file is in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$web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container.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Custom domain not working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DNS propagation can take up to 24–48 hours. Verify your CNAME or TXT records are correct using a tool like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nslookup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or an online DNS checker.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Mixed content warnings in browser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The site uses HTTPS CDN links for all external resources (Tailwind CSS, Google Fonts, Lucide Icons), so this should not occur. If it does, check for any hard-coded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http://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URLs in the file.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Site looks broken or unstyled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Ensure you have active internet connectivity. The site loads Tailwind CSS, fonts, and icons from external CDNs. Without internet access, these resources will not load.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Azure CLI command fails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Make sure you are logged in by running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az login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 Verify the correct subscription is selected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az account set --subscription "Your Subscription Name"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. Ensure the Azure CLI is up to date.</w:t>
            </w:r>
          </w:p>
        </w:tc>
      </w:tr>
      <w:tr>
        <w:trPr>
          <w:tblHeader w:val="false"/>
        </w:trPr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File upload fails in portal</w:t>
            </w:r>
          </w:p>
        </w:tc>
        <w:tc>
          <w:tcPr>
            <w:tcW w:type="pct" w:w="80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Check your browser's pop-up blocker settings. Try a different browser or clear your cache. Ensure the file is not open in another application.</w:t>
            </w:r>
          </w:p>
        </w:tc>
      </w:tr>
    </w:tbl>
    <w:p>
      <w:pPr>
        <w:spacing w:after="200" w:before="0"/>
      </w:pPr>
    </w:p>
    <w:p>
      <w:pPr>
        <w:pStyle w:val="Heading1"/>
        <w:spacing w:after="120" w:before="480" w:line="312" w:lineRule="auto"/>
      </w:pPr>
      <w:r>
        <w:rPr>
          <w:rFonts w:ascii="Calibri" w:cs="Calibri" w:eastAsia="Calibri" w:hAnsi="Calibri"/>
          <w:color w:val="1A1A1A"/>
          <w:sz w:val="48"/>
          <w:szCs w:val="48"/>
        </w:rPr>
        <w:t xml:space="preserve">8. Quick Reference</w:t>
      </w:r>
    </w:p>
    <w:p>
      <w:pPr>
        <w:spacing w:after="120" w:before="6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Use this table as a handy summary of key configuration values: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7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Item</w:t>
            </w:r>
          </w:p>
        </w:tc>
        <w:tc>
          <w:tcPr>
            <w:tcW w:type="pct" w:w="63%"/>
            <w:shd w:fill="E8EE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Site file</w:t>
            </w:r>
          </w:p>
        </w:tc>
        <w:tc>
          <w:tcPr>
            <w:tcW w:type="pct" w:w="6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index.html</w:t>
            </w:r>
          </w:p>
        </w:tc>
      </w:tr>
      <w:tr>
        <w:trPr>
          <w:tblHeader w:val="false"/>
        </w:trPr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Recommended hosting</w:t>
            </w:r>
          </w:p>
        </w:tc>
        <w:tc>
          <w:tcPr>
            <w:tcW w:type="pct" w:w="6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Azure Static Web Apps (Free tier)</w:t>
            </w:r>
          </w:p>
        </w:tc>
      </w:tr>
      <w:tr>
        <w:trPr>
          <w:tblHeader w:val="false"/>
        </w:trPr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Region</w:t>
            </w:r>
          </w:p>
        </w:tc>
        <w:tc>
          <w:tcPr>
            <w:tcW w:type="pct" w:w="6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East US 2</w:t>
            </w:r>
          </w:p>
        </w:tc>
      </w:tr>
      <w:tr>
        <w:trPr>
          <w:tblHeader w:val="false"/>
        </w:trPr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Resource Group</w:t>
            </w:r>
          </w:p>
        </w:tc>
        <w:tc>
          <w:tcPr>
            <w:tcW w:type="pct" w:w="6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cw-website-rg</w:t>
            </w:r>
          </w:p>
        </w:tc>
      </w:tr>
      <w:tr>
        <w:trPr>
          <w:tblHeader w:val="false"/>
        </w:trPr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Static Web App name</w:t>
            </w:r>
          </w:p>
        </w:tc>
        <w:tc>
          <w:tcPr>
            <w:tcW w:type="pct" w:w="6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connected-warriors-website</w:t>
            </w:r>
          </w:p>
        </w:tc>
      </w:tr>
      <w:tr>
        <w:trPr>
          <w:tblHeader w:val="false"/>
        </w:trPr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Storage account name</w:t>
            </w:r>
          </w:p>
        </w:tc>
        <w:tc>
          <w:tcPr>
            <w:tcW w:type="pct" w:w="6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cwwarriorsweb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(if using Option B)</w:t>
            </w:r>
          </w:p>
        </w:tc>
      </w:tr>
      <w:tr>
        <w:trPr>
          <w:tblHeader w:val="false"/>
        </w:trPr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Custom domain</w:t>
            </w:r>
          </w:p>
        </w:tc>
        <w:tc>
          <w:tcPr>
            <w:tcW w:type="pct" w:w="6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  <w:shd w:fill="F3F4F6" w:color="auto" w:val="clear"/>
              </w:rPr>
              <w:t xml:space="preserve">connectedwarriors.org</w:t>
            </w:r>
          </w:p>
        </w:tc>
      </w:tr>
      <w:tr>
        <w:trPr>
          <w:tblHeader w:val="false"/>
        </w:trPr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SSL</w:t>
            </w:r>
          </w:p>
        </w:tc>
        <w:tc>
          <w:tcPr>
            <w:tcW w:type="pct" w:w="6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Automatic (free) with Static Web Apps</w:t>
            </w:r>
          </w:p>
        </w:tc>
      </w:tr>
      <w:tr>
        <w:trPr>
          <w:tblHeader w:val="false"/>
        </w:trPr>
        <w:tc>
          <w:tcPr>
            <w:tcW w:type="pct" w:w="37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Estimated cost</w:t>
            </w:r>
          </w:p>
        </w:tc>
        <w:tc>
          <w:tcPr>
            <w:tcW w:type="pct" w:w="63%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$0/month (Free tier)</w:t>
            </w:r>
          </w:p>
        </w:tc>
      </w:tr>
    </w:tbl>
    <w:p>
      <w:pPr>
        <w:spacing w:after="200" w:before="0"/>
      </w:pPr>
    </w:p>
    <w:p>
      <w:pPr>
        <w:pBdr>
          <w:bottom w:val="single" w:color="CCCCCC" w:sz="6"/>
        </w:pBdr>
        <w:spacing w:after="240" w:before="240"/>
      </w:pP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666666"/>
          <w:sz w:val="22"/>
          <w:szCs w:val="22"/>
        </w:rPr>
        <w:t xml:space="preserve">This guide was prepared for Connected Warriors — Helping the world feel better, one breath at a time.</w:t>
      </w:r>
    </w:p>
    <w:p>
      <w:pPr>
        <w:spacing w:after="60" w:before="60" w:line="360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For technical assistance, contact your Azure administrator or email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2B5797"/>
          <w:sz w:val="22"/>
          <w:szCs w:val="22"/>
        </w:rPr>
        <w:t xml:space="preserve">info@connectedwarriors.org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666666"/>
          <w:sz w:val="22"/>
          <w:szCs w:val="22"/>
        </w:rPr>
        <w:t xml:space="preserve">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1c9yESDsW4qj8Jj3Ja7fs</dc:title>
  <dc:creator>Un-named</dc:creator>
  <dc:description>Generated document</dc:description>
  <cp:lastModifiedBy>Un-named</cp:lastModifiedBy>
  <cp:revision>1</cp:revision>
  <dcterms:created xsi:type="dcterms:W3CDTF">2026-04-23T11:15:52.915Z</dcterms:created>
  <dcterms:modified xsi:type="dcterms:W3CDTF">2026-04-23T11:15:52.915Z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