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775DF" w14:textId="77777777" w:rsidR="005E26F6" w:rsidRPr="005E26F6" w:rsidRDefault="005E26F6" w:rsidP="005E26F6">
      <w:pPr>
        <w:pStyle w:val="Heading1"/>
        <w:rPr>
          <w:lang w:val="es-SV"/>
        </w:rPr>
      </w:pPr>
      <w:r w:rsidRPr="005E26F6">
        <w:rPr>
          <w:lang w:val="es-SV"/>
        </w:rPr>
        <w:t>GUÍA DE REPORTES REGULATORIOS A LA SUPERINTENDENCIA DEL SISTEMA FINANCIERO (SSF)</w:t>
      </w:r>
    </w:p>
    <w:p w14:paraId="4181BBBC" w14:textId="77777777" w:rsidR="005E26F6" w:rsidRPr="005E26F6" w:rsidRDefault="005E26F6" w:rsidP="005E26F6">
      <w:pPr>
        <w:rPr>
          <w:lang w:val="es-SV"/>
        </w:rPr>
      </w:pPr>
    </w:p>
    <w:p w14:paraId="290BFF54" w14:textId="77777777" w:rsidR="005E26F6" w:rsidRPr="005E26F6" w:rsidRDefault="005E26F6" w:rsidP="005E26F6">
      <w:pPr>
        <w:rPr>
          <w:lang w:val="es-SV"/>
        </w:rPr>
      </w:pPr>
      <w:r w:rsidRPr="005E26F6">
        <w:rPr>
          <w:lang w:val="es-SV"/>
        </w:rPr>
        <w:t xml:space="preserve">Como entidad de tecnología financiera (Fintech) operando como facilitador de pagos, </w:t>
      </w:r>
      <w:proofErr w:type="spellStart"/>
      <w:r w:rsidRPr="005E26F6">
        <w:rPr>
          <w:lang w:val="es-SV"/>
        </w:rPr>
        <w:t>NovaPay</w:t>
      </w:r>
      <w:proofErr w:type="spellEnd"/>
      <w:r w:rsidRPr="005E26F6">
        <w:rPr>
          <w:lang w:val="es-SV"/>
        </w:rPr>
        <w:t xml:space="preserve"> está sujeta a la supervisión de la SSF. </w:t>
      </w:r>
    </w:p>
    <w:p w14:paraId="4C4EFFCC" w14:textId="77777777" w:rsidR="005E26F6" w:rsidRPr="005E26F6" w:rsidRDefault="005E26F6" w:rsidP="005E26F6">
      <w:pPr>
        <w:rPr>
          <w:lang w:val="es-SV"/>
        </w:rPr>
      </w:pPr>
    </w:p>
    <w:p w14:paraId="0DB81D7D" w14:textId="77777777" w:rsidR="005E26F6" w:rsidRPr="005E26F6" w:rsidRDefault="005E26F6" w:rsidP="005E26F6">
      <w:pPr>
        <w:pStyle w:val="Heading2"/>
        <w:rPr>
          <w:lang w:val="es-SV"/>
        </w:rPr>
      </w:pPr>
      <w:r w:rsidRPr="005E26F6">
        <w:rPr>
          <w:lang w:val="es-SV"/>
        </w:rPr>
        <w:t>Obligaciones de Reporte Mensual:</w:t>
      </w:r>
    </w:p>
    <w:p w14:paraId="6B4FF8DC" w14:textId="77777777" w:rsidR="005E26F6" w:rsidRPr="005E26F6" w:rsidRDefault="005E26F6" w:rsidP="005E26F6">
      <w:pPr>
        <w:rPr>
          <w:lang w:val="es-SV"/>
        </w:rPr>
      </w:pPr>
      <w:r w:rsidRPr="005E26F6">
        <w:rPr>
          <w:lang w:val="es-SV"/>
        </w:rPr>
        <w:t>El equipo de Finanzas, en conjunto con Legal, debe preparar el "Reporte de Volumetría y Liquidación a Terceros". Este archivo consolida todas las transacciones procesadas y las comisiones retenidas.</w:t>
      </w:r>
    </w:p>
    <w:p w14:paraId="760AEF74" w14:textId="0C8FB194" w:rsidR="005E26F6" w:rsidRPr="005E26F6" w:rsidRDefault="005E26F6" w:rsidP="005E26F6">
      <w:pPr>
        <w:pStyle w:val="ListParagraph"/>
        <w:numPr>
          <w:ilvl w:val="0"/>
          <w:numId w:val="9"/>
        </w:numPr>
        <w:rPr>
          <w:lang w:val="es-SV"/>
        </w:rPr>
      </w:pPr>
      <w:r w:rsidRPr="005E26F6">
        <w:rPr>
          <w:lang w:val="es-SV"/>
        </w:rPr>
        <w:t>Fecha de corte: El último día hábil de cada mes.</w:t>
      </w:r>
    </w:p>
    <w:p w14:paraId="1C9125C3" w14:textId="67C7BF33" w:rsidR="005E26F6" w:rsidRPr="005E26F6" w:rsidRDefault="005E26F6" w:rsidP="005E26F6">
      <w:pPr>
        <w:pStyle w:val="ListParagraph"/>
        <w:numPr>
          <w:ilvl w:val="0"/>
          <w:numId w:val="9"/>
        </w:numPr>
        <w:rPr>
          <w:lang w:val="es-SV"/>
        </w:rPr>
      </w:pPr>
      <w:r w:rsidRPr="005E26F6">
        <w:rPr>
          <w:lang w:val="es-SV"/>
        </w:rPr>
        <w:t>Fecha límite de entrega: El reporte debe subirse al portal web de la SSF a más tardar el día 5 de cada mes. Si el día 5 es fin de semana, el reporte debe subirse el viernes previo.</w:t>
      </w:r>
    </w:p>
    <w:p w14:paraId="07625D9E" w14:textId="30E25752" w:rsidR="005E26F6" w:rsidRPr="005E26F6" w:rsidRDefault="005E26F6" w:rsidP="005E26F6">
      <w:pPr>
        <w:pStyle w:val="ListParagraph"/>
        <w:numPr>
          <w:ilvl w:val="0"/>
          <w:numId w:val="9"/>
        </w:numPr>
        <w:rPr>
          <w:lang w:val="es-SV"/>
        </w:rPr>
      </w:pPr>
      <w:r w:rsidRPr="005E26F6">
        <w:rPr>
          <w:lang w:val="es-SV"/>
        </w:rPr>
        <w:t>Responsable: Analista Senior de Cumplimiento Regulatorio.</w:t>
      </w:r>
    </w:p>
    <w:p w14:paraId="63AE3D94" w14:textId="77777777" w:rsidR="005E26F6" w:rsidRPr="005E26F6" w:rsidRDefault="005E26F6" w:rsidP="005E26F6">
      <w:pPr>
        <w:rPr>
          <w:lang w:val="es-SV"/>
        </w:rPr>
      </w:pPr>
    </w:p>
    <w:p w14:paraId="49665285" w14:textId="2E7D4609" w:rsidR="00905AE5" w:rsidRPr="00B445F5" w:rsidRDefault="005E26F6" w:rsidP="005E26F6">
      <w:pPr>
        <w:rPr>
          <w:lang w:val="es-SV"/>
        </w:rPr>
      </w:pPr>
      <w:r w:rsidRPr="005E26F6">
        <w:rPr>
          <w:lang w:val="es-SV"/>
        </w:rPr>
        <w:t xml:space="preserve">En caso de requerimientos de información adicionales por parte de la SSF, el departamento de Ingeniería tiene un SLA interno de 24 horas para extraer los logs del </w:t>
      </w:r>
      <w:proofErr w:type="spellStart"/>
      <w:r w:rsidRPr="005E26F6">
        <w:rPr>
          <w:lang w:val="es-SV"/>
        </w:rPr>
        <w:t>core</w:t>
      </w:r>
      <w:proofErr w:type="spellEnd"/>
      <w:r w:rsidRPr="005E26F6">
        <w:rPr>
          <w:lang w:val="es-SV"/>
        </w:rPr>
        <w:t xml:space="preserve"> transaccional en </w:t>
      </w:r>
      <w:proofErr w:type="spellStart"/>
      <w:r w:rsidRPr="005E26F6">
        <w:rPr>
          <w:lang w:val="es-SV"/>
        </w:rPr>
        <w:t>Go</w:t>
      </w:r>
      <w:proofErr w:type="spellEnd"/>
      <w:r w:rsidRPr="005E26F6">
        <w:rPr>
          <w:lang w:val="es-SV"/>
        </w:rPr>
        <w:t xml:space="preserve"> solicitados por el ente regulador.</w:t>
      </w:r>
    </w:p>
    <w:sectPr w:rsidR="00905AE5" w:rsidRPr="00B445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7A9"/>
    <w:multiLevelType w:val="hybridMultilevel"/>
    <w:tmpl w:val="E0CEC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50AA4"/>
    <w:multiLevelType w:val="hybridMultilevel"/>
    <w:tmpl w:val="209A0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03CD6"/>
    <w:multiLevelType w:val="hybridMultilevel"/>
    <w:tmpl w:val="1A36E626"/>
    <w:lvl w:ilvl="0" w:tplc="C8A4BEF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D41A0"/>
    <w:multiLevelType w:val="hybridMultilevel"/>
    <w:tmpl w:val="2848DF4A"/>
    <w:lvl w:ilvl="0" w:tplc="C8A4BEF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6137D"/>
    <w:multiLevelType w:val="hybridMultilevel"/>
    <w:tmpl w:val="F11661EA"/>
    <w:lvl w:ilvl="0" w:tplc="C8A4BEF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4752A"/>
    <w:multiLevelType w:val="hybridMultilevel"/>
    <w:tmpl w:val="4A3AF49E"/>
    <w:lvl w:ilvl="0" w:tplc="C8A4BEF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9270BB"/>
    <w:multiLevelType w:val="hybridMultilevel"/>
    <w:tmpl w:val="15EC7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D4CE4"/>
    <w:multiLevelType w:val="hybridMultilevel"/>
    <w:tmpl w:val="251E5E40"/>
    <w:lvl w:ilvl="0" w:tplc="C8A4BEF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3E5769"/>
    <w:multiLevelType w:val="hybridMultilevel"/>
    <w:tmpl w:val="FCC6DAE4"/>
    <w:lvl w:ilvl="0" w:tplc="C8A4BEF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516657">
    <w:abstractNumId w:val="0"/>
  </w:num>
  <w:num w:numId="2" w16cid:durableId="86274275">
    <w:abstractNumId w:val="1"/>
  </w:num>
  <w:num w:numId="3" w16cid:durableId="809329246">
    <w:abstractNumId w:val="6"/>
  </w:num>
  <w:num w:numId="4" w16cid:durableId="769664215">
    <w:abstractNumId w:val="3"/>
  </w:num>
  <w:num w:numId="5" w16cid:durableId="997071393">
    <w:abstractNumId w:val="2"/>
  </w:num>
  <w:num w:numId="6" w16cid:durableId="1629510740">
    <w:abstractNumId w:val="5"/>
  </w:num>
  <w:num w:numId="7" w16cid:durableId="1605845099">
    <w:abstractNumId w:val="4"/>
  </w:num>
  <w:num w:numId="8" w16cid:durableId="887490556">
    <w:abstractNumId w:val="7"/>
  </w:num>
  <w:num w:numId="9" w16cid:durableId="9057267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5F5"/>
    <w:rsid w:val="00017B0C"/>
    <w:rsid w:val="001F1870"/>
    <w:rsid w:val="005E26F6"/>
    <w:rsid w:val="007502B1"/>
    <w:rsid w:val="007B7A99"/>
    <w:rsid w:val="007D768F"/>
    <w:rsid w:val="00905AE5"/>
    <w:rsid w:val="00980A13"/>
    <w:rsid w:val="00B445F5"/>
    <w:rsid w:val="00F17B5E"/>
    <w:rsid w:val="00F2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4A53E"/>
  <w15:chartTrackingRefBased/>
  <w15:docId w15:val="{F7CE4930-4EF0-4E48-B0EA-1F7ACE14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o Indentation"/>
    <w:uiPriority w:val="1"/>
    <w:qFormat/>
    <w:rsid w:val="00F17B5E"/>
    <w:pPr>
      <w:spacing w:after="0" w:line="480" w:lineRule="auto"/>
    </w:pPr>
    <w:rPr>
      <w:rFonts w:ascii="Garamond" w:hAnsi="Garamond"/>
      <w:kern w:val="0"/>
      <w:lang w:val="es-E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44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4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José Fuentes Castillo</dc:creator>
  <cp:keywords/>
  <dc:description/>
  <cp:lastModifiedBy>Fernando José Fuentes Castillo</cp:lastModifiedBy>
  <cp:revision>2</cp:revision>
  <cp:lastPrinted>2026-04-05T00:48:00Z</cp:lastPrinted>
  <dcterms:created xsi:type="dcterms:W3CDTF">2026-04-05T00:49:00Z</dcterms:created>
  <dcterms:modified xsi:type="dcterms:W3CDTF">2026-04-05T00:49:00Z</dcterms:modified>
</cp:coreProperties>
</file>