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E0F14" w14:textId="77777777" w:rsidR="007F128A" w:rsidRDefault="007F128A" w:rsidP="00AC5558">
      <w:pPr>
        <w:rPr>
          <w:lang w:eastAsia="es-GT"/>
        </w:rPr>
      </w:pPr>
    </w:p>
    <w:p w14:paraId="324560C9" w14:textId="77777777" w:rsidR="007F128A" w:rsidRDefault="007F128A" w:rsidP="007A02D4">
      <w:pPr>
        <w:rPr>
          <w:rFonts w:ascii="Arial" w:eastAsia="Times New Roman" w:hAnsi="Arial" w:cs="Arial"/>
          <w:color w:val="000080"/>
          <w:kern w:val="36"/>
          <w:sz w:val="36"/>
          <w:szCs w:val="36"/>
          <w:lang w:eastAsia="es-GT"/>
        </w:rPr>
      </w:pPr>
      <w:bookmarkStart w:id="0" w:name="_Toc62210736"/>
      <w:bookmarkStart w:id="1" w:name="_Toc62211335"/>
      <w:bookmarkStart w:id="2" w:name="_Toc62745111"/>
      <w:bookmarkStart w:id="3" w:name="_Toc63253161"/>
      <w:r>
        <w:rPr>
          <w:noProof/>
          <w:bdr w:val="none" w:sz="0" w:space="0" w:color="auto" w:frame="1"/>
          <w:lang w:val="es-MX" w:eastAsia="es-MX"/>
        </w:rPr>
        <w:drawing>
          <wp:inline distT="0" distB="0" distL="0" distR="0" wp14:anchorId="1541DE99" wp14:editId="1B0551C6">
            <wp:extent cx="1597025" cy="2806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025" cy="280670"/>
                    </a:xfrm>
                    <a:prstGeom prst="rect">
                      <a:avLst/>
                    </a:prstGeom>
                    <a:noFill/>
                    <a:ln>
                      <a:noFill/>
                    </a:ln>
                  </pic:spPr>
                </pic:pic>
              </a:graphicData>
            </a:graphic>
          </wp:inline>
        </w:drawing>
      </w:r>
      <w:bookmarkEnd w:id="0"/>
      <w:bookmarkEnd w:id="1"/>
      <w:bookmarkEnd w:id="2"/>
      <w:bookmarkEnd w:id="3"/>
    </w:p>
    <w:p w14:paraId="2A9ED5DD" w14:textId="77777777" w:rsidR="007F128A" w:rsidRPr="007F128A" w:rsidRDefault="00AD13F9" w:rsidP="007F128A">
      <w:pPr>
        <w:spacing w:before="480" w:after="240" w:line="240" w:lineRule="auto"/>
        <w:jc w:val="right"/>
        <w:outlineLvl w:val="0"/>
        <w:rPr>
          <w:rFonts w:ascii="Times New Roman" w:eastAsia="Times New Roman" w:hAnsi="Times New Roman" w:cs="Times New Roman"/>
          <w:b/>
          <w:bCs/>
          <w:kern w:val="36"/>
          <w:sz w:val="48"/>
          <w:szCs w:val="48"/>
          <w:lang w:eastAsia="es-GT"/>
        </w:rPr>
      </w:pPr>
      <w:bookmarkStart w:id="4" w:name="_Toc119585423"/>
      <w:r>
        <w:rPr>
          <w:rFonts w:ascii="Arial" w:eastAsia="Times New Roman" w:hAnsi="Arial" w:cs="Arial"/>
          <w:b/>
          <w:bCs/>
          <w:color w:val="000080"/>
          <w:kern w:val="36"/>
          <w:sz w:val="36"/>
          <w:szCs w:val="36"/>
          <w:lang w:eastAsia="es-GT"/>
        </w:rPr>
        <w:t>ANÁLISIS FUNCIONAL</w:t>
      </w:r>
      <w:bookmarkEnd w:id="4"/>
    </w:p>
    <w:p w14:paraId="2A7F46C5" w14:textId="364B50A1" w:rsidR="007F128A" w:rsidRPr="007F128A" w:rsidRDefault="0088467F" w:rsidP="007F128A">
      <w:pPr>
        <w:pBdr>
          <w:bottom w:val="single" w:sz="18" w:space="1" w:color="000080"/>
        </w:pBdr>
        <w:spacing w:after="240" w:line="240" w:lineRule="auto"/>
        <w:jc w:val="right"/>
        <w:outlineLvl w:val="0"/>
        <w:rPr>
          <w:rFonts w:ascii="Times New Roman" w:eastAsia="Times New Roman" w:hAnsi="Times New Roman" w:cs="Times New Roman"/>
          <w:b/>
          <w:bCs/>
          <w:kern w:val="36"/>
          <w:sz w:val="48"/>
          <w:szCs w:val="48"/>
          <w:lang w:eastAsia="es-GT"/>
        </w:rPr>
      </w:pPr>
      <w:bookmarkStart w:id="5" w:name="_Toc119585424"/>
      <w:r>
        <w:rPr>
          <w:rFonts w:ascii="Arial" w:eastAsia="Times New Roman" w:hAnsi="Arial" w:cs="Arial"/>
          <w:b/>
          <w:bCs/>
          <w:color w:val="000080"/>
          <w:kern w:val="36"/>
          <w:sz w:val="36"/>
          <w:szCs w:val="36"/>
          <w:lang w:eastAsia="es-GT"/>
        </w:rPr>
        <w:t xml:space="preserve">Evolución GAMA (Bloque </w:t>
      </w:r>
      <w:r w:rsidR="001C2F25">
        <w:rPr>
          <w:rFonts w:ascii="Arial" w:eastAsia="Times New Roman" w:hAnsi="Arial" w:cs="Arial"/>
          <w:b/>
          <w:bCs/>
          <w:color w:val="000080"/>
          <w:kern w:val="36"/>
          <w:sz w:val="36"/>
          <w:szCs w:val="36"/>
          <w:lang w:eastAsia="es-GT"/>
        </w:rPr>
        <w:t>2</w:t>
      </w:r>
      <w:r>
        <w:rPr>
          <w:rFonts w:ascii="Arial" w:eastAsia="Times New Roman" w:hAnsi="Arial" w:cs="Arial"/>
          <w:b/>
          <w:bCs/>
          <w:color w:val="000080"/>
          <w:kern w:val="36"/>
          <w:sz w:val="36"/>
          <w:szCs w:val="36"/>
          <w:lang w:eastAsia="es-GT"/>
        </w:rPr>
        <w:t>)</w:t>
      </w:r>
      <w:bookmarkEnd w:id="5"/>
    </w:p>
    <w:p w14:paraId="6FCAB1FB" w14:textId="77777777" w:rsidR="007F128A" w:rsidRPr="007F128A" w:rsidRDefault="007F128A" w:rsidP="007F128A">
      <w:pPr>
        <w:spacing w:before="120" w:after="0" w:line="240" w:lineRule="auto"/>
        <w:ind w:left="4253"/>
        <w:jc w:val="right"/>
        <w:rPr>
          <w:rFonts w:ascii="Times New Roman" w:eastAsia="Times New Roman" w:hAnsi="Times New Roman" w:cs="Times New Roman"/>
          <w:sz w:val="24"/>
          <w:szCs w:val="24"/>
          <w:lang w:eastAsia="es-GT"/>
        </w:rPr>
      </w:pPr>
      <w:r w:rsidRPr="007F128A">
        <w:rPr>
          <w:rFonts w:ascii="Arial" w:eastAsia="Times New Roman" w:hAnsi="Arial" w:cs="Arial"/>
          <w:color w:val="000000"/>
          <w:sz w:val="16"/>
          <w:szCs w:val="16"/>
          <w:lang w:eastAsia="es-GT"/>
        </w:rPr>
        <w:t>MAPFRE</w:t>
      </w:r>
    </w:p>
    <w:p w14:paraId="4E1ACFC9" w14:textId="6934DC76" w:rsidR="007F128A" w:rsidRPr="007F128A" w:rsidRDefault="001C2F25" w:rsidP="007F128A">
      <w:pPr>
        <w:spacing w:before="120" w:after="0" w:line="240" w:lineRule="auto"/>
        <w:ind w:left="4253"/>
        <w:jc w:val="right"/>
        <w:rPr>
          <w:rFonts w:ascii="Times New Roman" w:eastAsia="Times New Roman" w:hAnsi="Times New Roman" w:cs="Times New Roman"/>
          <w:sz w:val="24"/>
          <w:szCs w:val="24"/>
          <w:lang w:eastAsia="es-GT"/>
        </w:rPr>
      </w:pPr>
      <w:r>
        <w:rPr>
          <w:rFonts w:ascii="Arial" w:eastAsia="Times New Roman" w:hAnsi="Arial" w:cs="Arial"/>
          <w:color w:val="000000"/>
          <w:sz w:val="16"/>
          <w:szCs w:val="16"/>
          <w:lang w:eastAsia="es-GT"/>
        </w:rPr>
        <w:t>1</w:t>
      </w:r>
      <w:r w:rsidR="00BB489E">
        <w:rPr>
          <w:rFonts w:ascii="Arial" w:eastAsia="Times New Roman" w:hAnsi="Arial" w:cs="Arial"/>
          <w:color w:val="000000"/>
          <w:sz w:val="16"/>
          <w:szCs w:val="16"/>
          <w:lang w:eastAsia="es-GT"/>
        </w:rPr>
        <w:t>7</w:t>
      </w:r>
      <w:r>
        <w:rPr>
          <w:rFonts w:ascii="Arial" w:eastAsia="Times New Roman" w:hAnsi="Arial" w:cs="Arial"/>
          <w:color w:val="000000"/>
          <w:sz w:val="16"/>
          <w:szCs w:val="16"/>
          <w:lang w:eastAsia="es-GT"/>
        </w:rPr>
        <w:t>/11</w:t>
      </w:r>
      <w:r w:rsidR="00B16A01">
        <w:rPr>
          <w:rFonts w:ascii="Arial" w:eastAsia="Times New Roman" w:hAnsi="Arial" w:cs="Arial"/>
          <w:color w:val="000000"/>
          <w:sz w:val="16"/>
          <w:szCs w:val="16"/>
          <w:lang w:eastAsia="es-GT"/>
        </w:rPr>
        <w:t>/202</w:t>
      </w:r>
      <w:r w:rsidR="001F0C28">
        <w:rPr>
          <w:rFonts w:ascii="Arial" w:eastAsia="Times New Roman" w:hAnsi="Arial" w:cs="Arial"/>
          <w:color w:val="000000"/>
          <w:sz w:val="16"/>
          <w:szCs w:val="16"/>
          <w:lang w:eastAsia="es-GT"/>
        </w:rPr>
        <w:t>2</w:t>
      </w:r>
      <w:r w:rsidR="007F128A" w:rsidRPr="007F128A">
        <w:rPr>
          <w:rFonts w:ascii="Arial" w:eastAsia="Times New Roman" w:hAnsi="Arial" w:cs="Arial"/>
          <w:color w:val="000000"/>
          <w:sz w:val="16"/>
          <w:szCs w:val="16"/>
          <w:lang w:eastAsia="es-GT"/>
        </w:rPr>
        <w:br/>
      </w:r>
    </w:p>
    <w:p w14:paraId="75A2378B" w14:textId="77777777" w:rsidR="007F128A" w:rsidRDefault="007F128A">
      <w:pPr>
        <w:rPr>
          <w:rFonts w:ascii="Arial" w:eastAsia="Times New Roman" w:hAnsi="Arial" w:cs="Arial"/>
          <w:b/>
          <w:bCs/>
          <w:color w:val="000080"/>
          <w:sz w:val="32"/>
          <w:szCs w:val="32"/>
          <w:lang w:eastAsia="es-GT"/>
        </w:rPr>
      </w:pPr>
      <w:r>
        <w:rPr>
          <w:rFonts w:ascii="Arial" w:eastAsia="Times New Roman" w:hAnsi="Arial" w:cs="Arial"/>
          <w:b/>
          <w:bCs/>
          <w:color w:val="000080"/>
          <w:sz w:val="32"/>
          <w:szCs w:val="32"/>
          <w:lang w:eastAsia="es-GT"/>
        </w:rPr>
        <w:br w:type="page"/>
      </w:r>
    </w:p>
    <w:p w14:paraId="6B39D46B" w14:textId="77777777" w:rsidR="007F128A" w:rsidRPr="007F128A" w:rsidRDefault="007F128A" w:rsidP="007F128A">
      <w:pPr>
        <w:pBdr>
          <w:top w:val="single" w:sz="12" w:space="1" w:color="000080"/>
        </w:pBdr>
        <w:shd w:val="clear" w:color="auto" w:fill="BFBFBF"/>
        <w:spacing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32"/>
          <w:szCs w:val="32"/>
          <w:lang w:eastAsia="es-GT"/>
        </w:rPr>
        <w:lastRenderedPageBreak/>
        <w:t>Índice</w:t>
      </w:r>
    </w:p>
    <w:sdt>
      <w:sdtPr>
        <w:rPr>
          <w:rFonts w:asciiTheme="minorHAnsi" w:eastAsiaTheme="minorHAnsi" w:hAnsiTheme="minorHAnsi" w:cstheme="minorBidi"/>
          <w:b w:val="0"/>
          <w:sz w:val="22"/>
          <w:szCs w:val="22"/>
          <w:lang w:val="es-GT" w:eastAsia="en-US"/>
        </w:rPr>
        <w:id w:val="1987584717"/>
        <w:docPartObj>
          <w:docPartGallery w:val="Table of Contents"/>
          <w:docPartUnique/>
        </w:docPartObj>
      </w:sdtPr>
      <w:sdtEndPr>
        <w:rPr>
          <w:bCs/>
          <w:noProof/>
        </w:rPr>
      </w:sdtEndPr>
      <w:sdtContent>
        <w:p w14:paraId="6D31EE85" w14:textId="77777777" w:rsidR="001C78E0" w:rsidRDefault="00706092">
          <w:pPr>
            <w:pStyle w:val="TDC1"/>
            <w:rPr>
              <w:rFonts w:asciiTheme="minorHAnsi" w:eastAsiaTheme="minorEastAsia" w:hAnsiTheme="minorHAnsi" w:cstheme="minorBidi"/>
              <w:b w:val="0"/>
              <w:noProof/>
              <w:sz w:val="22"/>
              <w:szCs w:val="22"/>
              <w:lang w:val="es-MX" w:eastAsia="es-MX"/>
            </w:rPr>
          </w:pPr>
          <w:r>
            <w:rPr>
              <w:b w:val="0"/>
              <w:bCs/>
              <w:noProof/>
            </w:rPr>
            <w:fldChar w:fldCharType="begin"/>
          </w:r>
          <w:r>
            <w:rPr>
              <w:b w:val="0"/>
              <w:bCs/>
              <w:noProof/>
            </w:rPr>
            <w:instrText xml:space="preserve"> TOC \o "1-3" \h \z \u </w:instrText>
          </w:r>
          <w:r>
            <w:rPr>
              <w:b w:val="0"/>
              <w:bCs/>
              <w:noProof/>
            </w:rPr>
            <w:fldChar w:fldCharType="separate"/>
          </w:r>
          <w:hyperlink w:anchor="_Toc119585423" w:history="1">
            <w:r w:rsidR="001C78E0" w:rsidRPr="00D11427">
              <w:rPr>
                <w:rStyle w:val="Hipervnculo"/>
                <w:rFonts w:cs="Arial"/>
                <w:bCs/>
                <w:noProof/>
                <w:kern w:val="36"/>
                <w:lang w:eastAsia="es-GT"/>
              </w:rPr>
              <w:t>ANÁLISIS FUNCIONAL</w:t>
            </w:r>
            <w:r w:rsidR="001C78E0">
              <w:rPr>
                <w:noProof/>
                <w:webHidden/>
              </w:rPr>
              <w:tab/>
            </w:r>
            <w:r w:rsidR="001C78E0">
              <w:rPr>
                <w:noProof/>
                <w:webHidden/>
              </w:rPr>
              <w:fldChar w:fldCharType="begin"/>
            </w:r>
            <w:r w:rsidR="001C78E0">
              <w:rPr>
                <w:noProof/>
                <w:webHidden/>
              </w:rPr>
              <w:instrText xml:space="preserve"> PAGEREF _Toc119585423 \h </w:instrText>
            </w:r>
            <w:r w:rsidR="001C78E0">
              <w:rPr>
                <w:noProof/>
                <w:webHidden/>
              </w:rPr>
            </w:r>
            <w:r w:rsidR="001C78E0">
              <w:rPr>
                <w:noProof/>
                <w:webHidden/>
              </w:rPr>
              <w:fldChar w:fldCharType="separate"/>
            </w:r>
            <w:r w:rsidR="001C78E0">
              <w:rPr>
                <w:noProof/>
                <w:webHidden/>
              </w:rPr>
              <w:t>1</w:t>
            </w:r>
            <w:r w:rsidR="001C78E0">
              <w:rPr>
                <w:noProof/>
                <w:webHidden/>
              </w:rPr>
              <w:fldChar w:fldCharType="end"/>
            </w:r>
          </w:hyperlink>
        </w:p>
        <w:p w14:paraId="2F984AD2" w14:textId="77777777" w:rsidR="001C78E0" w:rsidRDefault="00A33BF7">
          <w:pPr>
            <w:pStyle w:val="TDC1"/>
            <w:rPr>
              <w:rFonts w:asciiTheme="minorHAnsi" w:eastAsiaTheme="minorEastAsia" w:hAnsiTheme="minorHAnsi" w:cstheme="minorBidi"/>
              <w:b w:val="0"/>
              <w:noProof/>
              <w:sz w:val="22"/>
              <w:szCs w:val="22"/>
              <w:lang w:val="es-MX" w:eastAsia="es-MX"/>
            </w:rPr>
          </w:pPr>
          <w:hyperlink w:anchor="_Toc119585424" w:history="1">
            <w:r w:rsidR="001C78E0" w:rsidRPr="00D11427">
              <w:rPr>
                <w:rStyle w:val="Hipervnculo"/>
                <w:rFonts w:cs="Arial"/>
                <w:bCs/>
                <w:noProof/>
                <w:kern w:val="36"/>
                <w:lang w:eastAsia="es-GT"/>
              </w:rPr>
              <w:t>Evolución GAMA (Bloque 2)</w:t>
            </w:r>
            <w:r w:rsidR="001C78E0">
              <w:rPr>
                <w:noProof/>
                <w:webHidden/>
              </w:rPr>
              <w:tab/>
            </w:r>
            <w:r w:rsidR="001C78E0">
              <w:rPr>
                <w:noProof/>
                <w:webHidden/>
              </w:rPr>
              <w:fldChar w:fldCharType="begin"/>
            </w:r>
            <w:r w:rsidR="001C78E0">
              <w:rPr>
                <w:noProof/>
                <w:webHidden/>
              </w:rPr>
              <w:instrText xml:space="preserve"> PAGEREF _Toc119585424 \h </w:instrText>
            </w:r>
            <w:r w:rsidR="001C78E0">
              <w:rPr>
                <w:noProof/>
                <w:webHidden/>
              </w:rPr>
            </w:r>
            <w:r w:rsidR="001C78E0">
              <w:rPr>
                <w:noProof/>
                <w:webHidden/>
              </w:rPr>
              <w:fldChar w:fldCharType="separate"/>
            </w:r>
            <w:r w:rsidR="001C78E0">
              <w:rPr>
                <w:noProof/>
                <w:webHidden/>
              </w:rPr>
              <w:t>1</w:t>
            </w:r>
            <w:r w:rsidR="001C78E0">
              <w:rPr>
                <w:noProof/>
                <w:webHidden/>
              </w:rPr>
              <w:fldChar w:fldCharType="end"/>
            </w:r>
          </w:hyperlink>
        </w:p>
        <w:p w14:paraId="007B205A" w14:textId="77777777" w:rsidR="001C78E0" w:rsidRDefault="00A33BF7">
          <w:pPr>
            <w:pStyle w:val="TDC2"/>
            <w:rPr>
              <w:rFonts w:asciiTheme="minorHAnsi" w:eastAsiaTheme="minorEastAsia" w:hAnsiTheme="minorHAnsi" w:cstheme="minorBidi"/>
              <w:sz w:val="22"/>
              <w:szCs w:val="22"/>
              <w:lang w:val="es-MX" w:eastAsia="es-MX"/>
            </w:rPr>
          </w:pPr>
          <w:hyperlink w:anchor="_Toc119585425" w:history="1">
            <w:r w:rsidR="001C78E0" w:rsidRPr="00D11427">
              <w:rPr>
                <w:rStyle w:val="Hipervnculo"/>
                <w:rFonts w:cs="Arial"/>
                <w:b/>
                <w:bCs/>
                <w:lang w:eastAsia="es-GT"/>
              </w:rPr>
              <w:t>1.</w:t>
            </w:r>
            <w:r w:rsidR="001C78E0">
              <w:rPr>
                <w:rFonts w:asciiTheme="minorHAnsi" w:eastAsiaTheme="minorEastAsia" w:hAnsiTheme="minorHAnsi" w:cstheme="minorBidi"/>
                <w:sz w:val="22"/>
                <w:szCs w:val="22"/>
                <w:lang w:val="es-MX" w:eastAsia="es-MX"/>
              </w:rPr>
              <w:tab/>
            </w:r>
            <w:r w:rsidR="001C78E0" w:rsidRPr="00D11427">
              <w:rPr>
                <w:rStyle w:val="Hipervnculo"/>
                <w:rFonts w:cs="Arial"/>
                <w:b/>
                <w:bCs/>
                <w:lang w:eastAsia="es-GT"/>
              </w:rPr>
              <w:t>RU_10 Integrar dictamen médico al módulo de consulta</w:t>
            </w:r>
            <w:r w:rsidR="001C78E0">
              <w:rPr>
                <w:webHidden/>
              </w:rPr>
              <w:tab/>
            </w:r>
            <w:r w:rsidR="001C78E0">
              <w:rPr>
                <w:webHidden/>
              </w:rPr>
              <w:fldChar w:fldCharType="begin"/>
            </w:r>
            <w:r w:rsidR="001C78E0">
              <w:rPr>
                <w:webHidden/>
              </w:rPr>
              <w:instrText xml:space="preserve"> PAGEREF _Toc119585425 \h </w:instrText>
            </w:r>
            <w:r w:rsidR="001C78E0">
              <w:rPr>
                <w:webHidden/>
              </w:rPr>
            </w:r>
            <w:r w:rsidR="001C78E0">
              <w:rPr>
                <w:webHidden/>
              </w:rPr>
              <w:fldChar w:fldCharType="separate"/>
            </w:r>
            <w:r w:rsidR="001C78E0">
              <w:rPr>
                <w:webHidden/>
              </w:rPr>
              <w:t>3</w:t>
            </w:r>
            <w:r w:rsidR="001C78E0">
              <w:rPr>
                <w:webHidden/>
              </w:rPr>
              <w:fldChar w:fldCharType="end"/>
            </w:r>
          </w:hyperlink>
        </w:p>
        <w:p w14:paraId="0E94C9CE" w14:textId="77777777" w:rsidR="001C78E0" w:rsidRDefault="00A33BF7">
          <w:pPr>
            <w:pStyle w:val="TDC2"/>
            <w:rPr>
              <w:rFonts w:asciiTheme="minorHAnsi" w:eastAsiaTheme="minorEastAsia" w:hAnsiTheme="minorHAnsi" w:cstheme="minorBidi"/>
              <w:sz w:val="22"/>
              <w:szCs w:val="22"/>
              <w:lang w:val="es-MX" w:eastAsia="es-MX"/>
            </w:rPr>
          </w:pPr>
          <w:hyperlink w:anchor="_Toc119585426" w:history="1">
            <w:r w:rsidR="001C78E0" w:rsidRPr="00D11427">
              <w:rPr>
                <w:rStyle w:val="Hipervnculo"/>
                <w:rFonts w:cs="Arial"/>
                <w:b/>
                <w:bCs/>
                <w:lang w:eastAsia="es-GT"/>
              </w:rPr>
              <w:t>2.</w:t>
            </w:r>
            <w:r w:rsidR="001C78E0">
              <w:rPr>
                <w:rFonts w:asciiTheme="minorHAnsi" w:eastAsiaTheme="minorEastAsia" w:hAnsiTheme="minorHAnsi" w:cstheme="minorBidi"/>
                <w:sz w:val="22"/>
                <w:szCs w:val="22"/>
                <w:lang w:val="es-MX" w:eastAsia="es-MX"/>
              </w:rPr>
              <w:tab/>
            </w:r>
            <w:r w:rsidR="001C78E0" w:rsidRPr="00D11427">
              <w:rPr>
                <w:rStyle w:val="Hipervnculo"/>
                <w:rFonts w:cs="Arial"/>
                <w:b/>
                <w:bCs/>
                <w:lang w:eastAsia="es-GT"/>
              </w:rPr>
              <w:t>RU_40 Cierre automático del folio</w:t>
            </w:r>
            <w:r w:rsidR="001C78E0">
              <w:rPr>
                <w:webHidden/>
              </w:rPr>
              <w:tab/>
            </w:r>
            <w:r w:rsidR="001C78E0">
              <w:rPr>
                <w:webHidden/>
              </w:rPr>
              <w:fldChar w:fldCharType="begin"/>
            </w:r>
            <w:r w:rsidR="001C78E0">
              <w:rPr>
                <w:webHidden/>
              </w:rPr>
              <w:instrText xml:space="preserve"> PAGEREF _Toc119585426 \h </w:instrText>
            </w:r>
            <w:r w:rsidR="001C78E0">
              <w:rPr>
                <w:webHidden/>
              </w:rPr>
            </w:r>
            <w:r w:rsidR="001C78E0">
              <w:rPr>
                <w:webHidden/>
              </w:rPr>
              <w:fldChar w:fldCharType="separate"/>
            </w:r>
            <w:r w:rsidR="001C78E0">
              <w:rPr>
                <w:webHidden/>
              </w:rPr>
              <w:t>4</w:t>
            </w:r>
            <w:r w:rsidR="001C78E0">
              <w:rPr>
                <w:webHidden/>
              </w:rPr>
              <w:fldChar w:fldCharType="end"/>
            </w:r>
          </w:hyperlink>
        </w:p>
        <w:p w14:paraId="7D0EA4A6" w14:textId="77777777" w:rsidR="001C78E0" w:rsidRDefault="00A33BF7">
          <w:pPr>
            <w:pStyle w:val="TDC2"/>
            <w:rPr>
              <w:rFonts w:asciiTheme="minorHAnsi" w:eastAsiaTheme="minorEastAsia" w:hAnsiTheme="minorHAnsi" w:cstheme="minorBidi"/>
              <w:sz w:val="22"/>
              <w:szCs w:val="22"/>
              <w:lang w:val="es-MX" w:eastAsia="es-MX"/>
            </w:rPr>
          </w:pPr>
          <w:hyperlink w:anchor="_Toc119585427" w:history="1">
            <w:r w:rsidR="001C78E0" w:rsidRPr="00D11427">
              <w:rPr>
                <w:rStyle w:val="Hipervnculo"/>
                <w:rFonts w:cs="Arial"/>
                <w:b/>
                <w:bCs/>
                <w:lang w:eastAsia="es-GT"/>
              </w:rPr>
              <w:t>3.</w:t>
            </w:r>
            <w:r w:rsidR="001C78E0">
              <w:rPr>
                <w:rFonts w:asciiTheme="minorHAnsi" w:eastAsiaTheme="minorEastAsia" w:hAnsiTheme="minorHAnsi" w:cstheme="minorBidi"/>
                <w:sz w:val="22"/>
                <w:szCs w:val="22"/>
                <w:lang w:val="es-MX" w:eastAsia="es-MX"/>
              </w:rPr>
              <w:tab/>
            </w:r>
            <w:r w:rsidR="001C78E0" w:rsidRPr="00D11427">
              <w:rPr>
                <w:rStyle w:val="Hipervnculo"/>
                <w:rFonts w:cs="Arial"/>
                <w:b/>
                <w:bCs/>
                <w:lang w:eastAsia="es-GT"/>
              </w:rPr>
              <w:t>RU_100 En la notificación y carta de rechazo agregar comentarios</w:t>
            </w:r>
            <w:r w:rsidR="001C78E0">
              <w:rPr>
                <w:webHidden/>
              </w:rPr>
              <w:tab/>
            </w:r>
            <w:r w:rsidR="001C78E0">
              <w:rPr>
                <w:webHidden/>
              </w:rPr>
              <w:fldChar w:fldCharType="begin"/>
            </w:r>
            <w:r w:rsidR="001C78E0">
              <w:rPr>
                <w:webHidden/>
              </w:rPr>
              <w:instrText xml:space="preserve"> PAGEREF _Toc119585427 \h </w:instrText>
            </w:r>
            <w:r w:rsidR="001C78E0">
              <w:rPr>
                <w:webHidden/>
              </w:rPr>
            </w:r>
            <w:r w:rsidR="001C78E0">
              <w:rPr>
                <w:webHidden/>
              </w:rPr>
              <w:fldChar w:fldCharType="separate"/>
            </w:r>
            <w:r w:rsidR="001C78E0">
              <w:rPr>
                <w:webHidden/>
              </w:rPr>
              <w:t>5</w:t>
            </w:r>
            <w:r w:rsidR="001C78E0">
              <w:rPr>
                <w:webHidden/>
              </w:rPr>
              <w:fldChar w:fldCharType="end"/>
            </w:r>
          </w:hyperlink>
        </w:p>
        <w:p w14:paraId="35CF5E37" w14:textId="77777777" w:rsidR="001C78E0" w:rsidRDefault="00A33BF7">
          <w:pPr>
            <w:pStyle w:val="TDC2"/>
            <w:rPr>
              <w:rFonts w:asciiTheme="minorHAnsi" w:eastAsiaTheme="minorEastAsia" w:hAnsiTheme="minorHAnsi" w:cstheme="minorBidi"/>
              <w:sz w:val="22"/>
              <w:szCs w:val="22"/>
              <w:lang w:val="es-MX" w:eastAsia="es-MX"/>
            </w:rPr>
          </w:pPr>
          <w:hyperlink w:anchor="_Toc119585428" w:history="1">
            <w:r w:rsidR="001C78E0" w:rsidRPr="00D11427">
              <w:rPr>
                <w:rStyle w:val="Hipervnculo"/>
                <w:rFonts w:cs="Arial"/>
                <w:b/>
                <w:bCs/>
                <w:lang w:eastAsia="es-GT"/>
              </w:rPr>
              <w:t>4.</w:t>
            </w:r>
            <w:r w:rsidR="001C78E0">
              <w:rPr>
                <w:rFonts w:asciiTheme="minorHAnsi" w:eastAsiaTheme="minorEastAsia" w:hAnsiTheme="minorHAnsi" w:cstheme="minorBidi"/>
                <w:sz w:val="22"/>
                <w:szCs w:val="22"/>
                <w:lang w:val="es-MX" w:eastAsia="es-MX"/>
              </w:rPr>
              <w:tab/>
            </w:r>
            <w:r w:rsidR="001C78E0" w:rsidRPr="00D11427">
              <w:rPr>
                <w:rStyle w:val="Hipervnculo"/>
                <w:rFonts w:cs="Arial"/>
                <w:b/>
                <w:bCs/>
                <w:lang w:eastAsia="es-GT"/>
              </w:rPr>
              <w:t>RU_130 Recuperación de dirección automática de acuerdo al código postal</w:t>
            </w:r>
            <w:r w:rsidR="001C78E0">
              <w:rPr>
                <w:webHidden/>
              </w:rPr>
              <w:tab/>
            </w:r>
            <w:r w:rsidR="001C78E0">
              <w:rPr>
                <w:webHidden/>
              </w:rPr>
              <w:fldChar w:fldCharType="begin"/>
            </w:r>
            <w:r w:rsidR="001C78E0">
              <w:rPr>
                <w:webHidden/>
              </w:rPr>
              <w:instrText xml:space="preserve"> PAGEREF _Toc119585428 \h </w:instrText>
            </w:r>
            <w:r w:rsidR="001C78E0">
              <w:rPr>
                <w:webHidden/>
              </w:rPr>
            </w:r>
            <w:r w:rsidR="001C78E0">
              <w:rPr>
                <w:webHidden/>
              </w:rPr>
              <w:fldChar w:fldCharType="separate"/>
            </w:r>
            <w:r w:rsidR="001C78E0">
              <w:rPr>
                <w:webHidden/>
              </w:rPr>
              <w:t>7</w:t>
            </w:r>
            <w:r w:rsidR="001C78E0">
              <w:rPr>
                <w:webHidden/>
              </w:rPr>
              <w:fldChar w:fldCharType="end"/>
            </w:r>
          </w:hyperlink>
        </w:p>
        <w:p w14:paraId="6F5E4768" w14:textId="77777777" w:rsidR="001C78E0" w:rsidRDefault="00A33BF7">
          <w:pPr>
            <w:pStyle w:val="TDC2"/>
            <w:rPr>
              <w:rFonts w:asciiTheme="minorHAnsi" w:eastAsiaTheme="minorEastAsia" w:hAnsiTheme="minorHAnsi" w:cstheme="minorBidi"/>
              <w:sz w:val="22"/>
              <w:szCs w:val="22"/>
              <w:lang w:val="es-MX" w:eastAsia="es-MX"/>
            </w:rPr>
          </w:pPr>
          <w:hyperlink w:anchor="_Toc119585429" w:history="1">
            <w:r w:rsidR="001C78E0" w:rsidRPr="00D11427">
              <w:rPr>
                <w:rStyle w:val="Hipervnculo"/>
                <w:rFonts w:cs="Arial"/>
                <w:b/>
                <w:bCs/>
                <w:lang w:eastAsia="es-GT"/>
              </w:rPr>
              <w:t>5.</w:t>
            </w:r>
            <w:r w:rsidR="001C78E0">
              <w:rPr>
                <w:rFonts w:asciiTheme="minorHAnsi" w:eastAsiaTheme="minorEastAsia" w:hAnsiTheme="minorHAnsi" w:cstheme="minorBidi"/>
                <w:sz w:val="22"/>
                <w:szCs w:val="22"/>
                <w:lang w:val="es-MX" w:eastAsia="es-MX"/>
              </w:rPr>
              <w:tab/>
            </w:r>
            <w:r w:rsidR="001C78E0" w:rsidRPr="00D11427">
              <w:rPr>
                <w:rStyle w:val="Hipervnculo"/>
                <w:rFonts w:cs="Arial"/>
                <w:b/>
                <w:bCs/>
                <w:lang w:eastAsia="es-GT"/>
              </w:rPr>
              <w:t>RU_230 Agregar al reporte de consulta de folios RIM  y Reactivación de cotización</w:t>
            </w:r>
            <w:r w:rsidR="001C78E0">
              <w:rPr>
                <w:webHidden/>
              </w:rPr>
              <w:tab/>
            </w:r>
            <w:r w:rsidR="001C78E0">
              <w:rPr>
                <w:webHidden/>
              </w:rPr>
              <w:fldChar w:fldCharType="begin"/>
            </w:r>
            <w:r w:rsidR="001C78E0">
              <w:rPr>
                <w:webHidden/>
              </w:rPr>
              <w:instrText xml:space="preserve"> PAGEREF _Toc119585429 \h </w:instrText>
            </w:r>
            <w:r w:rsidR="001C78E0">
              <w:rPr>
                <w:webHidden/>
              </w:rPr>
            </w:r>
            <w:r w:rsidR="001C78E0">
              <w:rPr>
                <w:webHidden/>
              </w:rPr>
              <w:fldChar w:fldCharType="separate"/>
            </w:r>
            <w:r w:rsidR="001C78E0">
              <w:rPr>
                <w:webHidden/>
              </w:rPr>
              <w:t>7</w:t>
            </w:r>
            <w:r w:rsidR="001C78E0">
              <w:rPr>
                <w:webHidden/>
              </w:rPr>
              <w:fldChar w:fldCharType="end"/>
            </w:r>
          </w:hyperlink>
        </w:p>
        <w:p w14:paraId="0EE66269" w14:textId="77777777" w:rsidR="001C78E0" w:rsidRDefault="00A33BF7">
          <w:pPr>
            <w:pStyle w:val="TDC2"/>
            <w:rPr>
              <w:rFonts w:asciiTheme="minorHAnsi" w:eastAsiaTheme="minorEastAsia" w:hAnsiTheme="minorHAnsi" w:cstheme="minorBidi"/>
              <w:sz w:val="22"/>
              <w:szCs w:val="22"/>
              <w:lang w:val="es-MX" w:eastAsia="es-MX"/>
            </w:rPr>
          </w:pPr>
          <w:hyperlink w:anchor="_Toc119585430" w:history="1">
            <w:r w:rsidR="001C78E0" w:rsidRPr="00D11427">
              <w:rPr>
                <w:rStyle w:val="Hipervnculo"/>
                <w:rFonts w:cs="Arial"/>
                <w:b/>
                <w:bCs/>
                <w:lang w:eastAsia="es-GT"/>
              </w:rPr>
              <w:t>6.</w:t>
            </w:r>
            <w:r w:rsidR="001C78E0">
              <w:rPr>
                <w:rFonts w:asciiTheme="minorHAnsi" w:eastAsiaTheme="minorEastAsia" w:hAnsiTheme="minorHAnsi" w:cstheme="minorBidi"/>
                <w:sz w:val="22"/>
                <w:szCs w:val="22"/>
                <w:lang w:val="es-MX" w:eastAsia="es-MX"/>
              </w:rPr>
              <w:tab/>
            </w:r>
            <w:r w:rsidR="001C78E0" w:rsidRPr="00D11427">
              <w:rPr>
                <w:rStyle w:val="Hipervnculo"/>
                <w:rFonts w:cs="Arial"/>
                <w:b/>
                <w:bCs/>
                <w:lang w:eastAsia="es-GT"/>
              </w:rPr>
              <w:t>RU_290 Cierre de folio automático 30 días naturales cuando el Suscriptor envíe un folio de cotización como respuesta al Agente/Analista</w:t>
            </w:r>
            <w:r w:rsidR="001C78E0">
              <w:rPr>
                <w:webHidden/>
              </w:rPr>
              <w:tab/>
            </w:r>
            <w:r w:rsidR="001C78E0">
              <w:rPr>
                <w:webHidden/>
              </w:rPr>
              <w:fldChar w:fldCharType="begin"/>
            </w:r>
            <w:r w:rsidR="001C78E0">
              <w:rPr>
                <w:webHidden/>
              </w:rPr>
              <w:instrText xml:space="preserve"> PAGEREF _Toc119585430 \h </w:instrText>
            </w:r>
            <w:r w:rsidR="001C78E0">
              <w:rPr>
                <w:webHidden/>
              </w:rPr>
            </w:r>
            <w:r w:rsidR="001C78E0">
              <w:rPr>
                <w:webHidden/>
              </w:rPr>
              <w:fldChar w:fldCharType="separate"/>
            </w:r>
            <w:r w:rsidR="001C78E0">
              <w:rPr>
                <w:webHidden/>
              </w:rPr>
              <w:t>9</w:t>
            </w:r>
            <w:r w:rsidR="001C78E0">
              <w:rPr>
                <w:webHidden/>
              </w:rPr>
              <w:fldChar w:fldCharType="end"/>
            </w:r>
          </w:hyperlink>
        </w:p>
        <w:p w14:paraId="375A12EA" w14:textId="77777777" w:rsidR="001C78E0" w:rsidRDefault="00A33BF7">
          <w:pPr>
            <w:pStyle w:val="TDC2"/>
            <w:rPr>
              <w:rFonts w:asciiTheme="minorHAnsi" w:eastAsiaTheme="minorEastAsia" w:hAnsiTheme="minorHAnsi" w:cstheme="minorBidi"/>
              <w:sz w:val="22"/>
              <w:szCs w:val="22"/>
              <w:lang w:val="es-MX" w:eastAsia="es-MX"/>
            </w:rPr>
          </w:pPr>
          <w:hyperlink w:anchor="_Toc119585431" w:history="1">
            <w:r w:rsidR="001C78E0" w:rsidRPr="00D11427">
              <w:rPr>
                <w:rStyle w:val="Hipervnculo"/>
                <w:rFonts w:cs="Arial"/>
                <w:b/>
                <w:bCs/>
                <w:lang w:eastAsia="es-GT"/>
              </w:rPr>
              <w:t>7.</w:t>
            </w:r>
            <w:r w:rsidR="001C78E0">
              <w:rPr>
                <w:rFonts w:asciiTheme="minorHAnsi" w:eastAsiaTheme="minorEastAsia" w:hAnsiTheme="minorHAnsi" w:cstheme="minorBidi"/>
                <w:sz w:val="22"/>
                <w:szCs w:val="22"/>
                <w:lang w:val="es-MX" w:eastAsia="es-MX"/>
              </w:rPr>
              <w:tab/>
            </w:r>
            <w:r w:rsidR="001C78E0" w:rsidRPr="00D11427">
              <w:rPr>
                <w:rStyle w:val="Hipervnculo"/>
                <w:rFonts w:cs="Arial"/>
                <w:b/>
                <w:bCs/>
                <w:lang w:eastAsia="es-GT"/>
              </w:rPr>
              <w:t>RU_300 Cierre automático de folio en una devolución</w:t>
            </w:r>
            <w:r w:rsidR="001C78E0">
              <w:rPr>
                <w:webHidden/>
              </w:rPr>
              <w:tab/>
            </w:r>
            <w:r w:rsidR="001C78E0">
              <w:rPr>
                <w:webHidden/>
              </w:rPr>
              <w:fldChar w:fldCharType="begin"/>
            </w:r>
            <w:r w:rsidR="001C78E0">
              <w:rPr>
                <w:webHidden/>
              </w:rPr>
              <w:instrText xml:space="preserve"> PAGEREF _Toc119585431 \h </w:instrText>
            </w:r>
            <w:r w:rsidR="001C78E0">
              <w:rPr>
                <w:webHidden/>
              </w:rPr>
            </w:r>
            <w:r w:rsidR="001C78E0">
              <w:rPr>
                <w:webHidden/>
              </w:rPr>
              <w:fldChar w:fldCharType="separate"/>
            </w:r>
            <w:r w:rsidR="001C78E0">
              <w:rPr>
                <w:webHidden/>
              </w:rPr>
              <w:t>9</w:t>
            </w:r>
            <w:r w:rsidR="001C78E0">
              <w:rPr>
                <w:webHidden/>
              </w:rPr>
              <w:fldChar w:fldCharType="end"/>
            </w:r>
          </w:hyperlink>
        </w:p>
        <w:p w14:paraId="15945A66" w14:textId="77777777" w:rsidR="001C78E0" w:rsidRDefault="00A33BF7">
          <w:pPr>
            <w:pStyle w:val="TDC2"/>
            <w:rPr>
              <w:rFonts w:asciiTheme="minorHAnsi" w:eastAsiaTheme="minorEastAsia" w:hAnsiTheme="minorHAnsi" w:cstheme="minorBidi"/>
              <w:sz w:val="22"/>
              <w:szCs w:val="22"/>
              <w:lang w:val="es-MX" w:eastAsia="es-MX"/>
            </w:rPr>
          </w:pPr>
          <w:hyperlink w:anchor="_Toc119585432" w:history="1">
            <w:r w:rsidR="001C78E0" w:rsidRPr="00D11427">
              <w:rPr>
                <w:rStyle w:val="Hipervnculo"/>
                <w:rFonts w:cs="Arial"/>
                <w:b/>
                <w:bCs/>
                <w:lang w:eastAsia="es-GT"/>
              </w:rPr>
              <w:t>8.</w:t>
            </w:r>
            <w:r w:rsidR="001C78E0">
              <w:rPr>
                <w:rFonts w:asciiTheme="minorHAnsi" w:eastAsiaTheme="minorEastAsia" w:hAnsiTheme="minorHAnsi" w:cstheme="minorBidi"/>
                <w:sz w:val="22"/>
                <w:szCs w:val="22"/>
                <w:lang w:val="es-MX" w:eastAsia="es-MX"/>
              </w:rPr>
              <w:tab/>
            </w:r>
            <w:r w:rsidR="001C78E0" w:rsidRPr="00D11427">
              <w:rPr>
                <w:rStyle w:val="Hipervnculo"/>
                <w:rFonts w:cs="Arial"/>
                <w:b/>
                <w:bCs/>
                <w:lang w:eastAsia="es-GT"/>
              </w:rPr>
              <w:t>RU_360 Actualización del catálogo de endosos AyE</w:t>
            </w:r>
            <w:r w:rsidR="001C78E0">
              <w:rPr>
                <w:webHidden/>
              </w:rPr>
              <w:tab/>
            </w:r>
            <w:r w:rsidR="001C78E0">
              <w:rPr>
                <w:webHidden/>
              </w:rPr>
              <w:fldChar w:fldCharType="begin"/>
            </w:r>
            <w:r w:rsidR="001C78E0">
              <w:rPr>
                <w:webHidden/>
              </w:rPr>
              <w:instrText xml:space="preserve"> PAGEREF _Toc119585432 \h </w:instrText>
            </w:r>
            <w:r w:rsidR="001C78E0">
              <w:rPr>
                <w:webHidden/>
              </w:rPr>
            </w:r>
            <w:r w:rsidR="001C78E0">
              <w:rPr>
                <w:webHidden/>
              </w:rPr>
              <w:fldChar w:fldCharType="separate"/>
            </w:r>
            <w:r w:rsidR="001C78E0">
              <w:rPr>
                <w:webHidden/>
              </w:rPr>
              <w:t>10</w:t>
            </w:r>
            <w:r w:rsidR="001C78E0">
              <w:rPr>
                <w:webHidden/>
              </w:rPr>
              <w:fldChar w:fldCharType="end"/>
            </w:r>
          </w:hyperlink>
        </w:p>
        <w:p w14:paraId="1B6BEF61" w14:textId="3557910E" w:rsidR="00706092" w:rsidRDefault="00706092">
          <w:r>
            <w:rPr>
              <w:b/>
              <w:bCs/>
              <w:noProof/>
            </w:rPr>
            <w:fldChar w:fldCharType="end"/>
          </w:r>
        </w:p>
      </w:sdtContent>
    </w:sdt>
    <w:p w14:paraId="16CB27C5" w14:textId="77777777" w:rsidR="007F128A" w:rsidRPr="00706092" w:rsidRDefault="007F128A" w:rsidP="007F128A">
      <w:pPr>
        <w:spacing w:after="240" w:line="240" w:lineRule="auto"/>
        <w:rPr>
          <w:rFonts w:ascii="Times New Roman" w:eastAsia="Times New Roman" w:hAnsi="Times New Roman" w:cs="Times New Roman"/>
          <w:sz w:val="24"/>
          <w:szCs w:val="24"/>
          <w:lang w:val="en-US" w:eastAsia="es-GT"/>
        </w:rPr>
      </w:pPr>
      <w:r w:rsidRPr="00706092">
        <w:rPr>
          <w:rFonts w:ascii="Times New Roman" w:eastAsia="Times New Roman" w:hAnsi="Times New Roman" w:cs="Times New Roman"/>
          <w:sz w:val="24"/>
          <w:szCs w:val="24"/>
          <w:lang w:val="en-US" w:eastAsia="es-GT"/>
        </w:rPr>
        <w:br/>
      </w:r>
    </w:p>
    <w:tbl>
      <w:tblPr>
        <w:tblW w:w="0" w:type="auto"/>
        <w:tblCellMar>
          <w:top w:w="15" w:type="dxa"/>
          <w:left w:w="15" w:type="dxa"/>
          <w:bottom w:w="15" w:type="dxa"/>
          <w:right w:w="15" w:type="dxa"/>
        </w:tblCellMar>
        <w:tblLook w:val="04A0" w:firstRow="1" w:lastRow="0" w:firstColumn="1" w:lastColumn="0" w:noHBand="0" w:noVBand="1"/>
      </w:tblPr>
      <w:tblGrid>
        <w:gridCol w:w="2789"/>
        <w:gridCol w:w="3819"/>
        <w:gridCol w:w="2742"/>
      </w:tblGrid>
      <w:tr w:rsidR="007F128A" w:rsidRPr="007F128A" w14:paraId="38B1C576" w14:textId="77777777" w:rsidTr="007F128A">
        <w:trPr>
          <w:trHeight w:val="197"/>
        </w:trPr>
        <w:tc>
          <w:tcPr>
            <w:tcW w:w="0" w:type="auto"/>
            <w:gridSpan w:val="3"/>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0AC167A4"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Autorizaciones</w:t>
            </w:r>
          </w:p>
        </w:tc>
      </w:tr>
      <w:tr w:rsidR="007F128A" w:rsidRPr="007F128A" w14:paraId="358432B3"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16F11344"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397CD18C"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Nombre</w:t>
            </w:r>
          </w:p>
        </w:tc>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047FCA65"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Fecha</w:t>
            </w:r>
          </w:p>
        </w:tc>
      </w:tr>
      <w:tr w:rsidR="007F128A" w:rsidRPr="007F128A" w14:paraId="42E20CDE"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2B99C4BC"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Autor</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vAlign w:val="center"/>
            <w:hideMark/>
          </w:tcPr>
          <w:p w14:paraId="451D339E" w14:textId="77777777" w:rsidR="007F128A" w:rsidRPr="007F128A" w:rsidRDefault="00B16A01" w:rsidP="007F128A">
            <w:pPr>
              <w:spacing w:before="60" w:after="60" w:line="240" w:lineRule="auto"/>
              <w:rPr>
                <w:rFonts w:ascii="Times New Roman" w:eastAsia="Times New Roman" w:hAnsi="Times New Roman" w:cs="Times New Roman"/>
                <w:sz w:val="24"/>
                <w:szCs w:val="24"/>
                <w:lang w:eastAsia="es-GT"/>
              </w:rPr>
            </w:pPr>
            <w:r w:rsidRPr="00B16A01">
              <w:rPr>
                <w:rFonts w:ascii="Arial" w:eastAsia="Times New Roman" w:hAnsi="Arial" w:cs="Arial"/>
                <w:color w:val="000000"/>
                <w:sz w:val="18"/>
                <w:szCs w:val="18"/>
                <w:lang w:eastAsia="es-GT"/>
              </w:rPr>
              <w:t>6Delta Consultores</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vAlign w:val="center"/>
            <w:hideMark/>
          </w:tcPr>
          <w:p w14:paraId="0C520DA4" w14:textId="44C339C0" w:rsidR="007F128A" w:rsidRPr="007F128A" w:rsidRDefault="001C2F25" w:rsidP="00BB489E">
            <w:pPr>
              <w:spacing w:before="60" w:after="60" w:line="240" w:lineRule="auto"/>
              <w:jc w:val="both"/>
              <w:rPr>
                <w:rFonts w:ascii="Times New Roman" w:eastAsia="Times New Roman" w:hAnsi="Times New Roman" w:cs="Times New Roman"/>
                <w:sz w:val="24"/>
                <w:szCs w:val="24"/>
                <w:lang w:eastAsia="es-GT"/>
              </w:rPr>
            </w:pPr>
            <w:r>
              <w:rPr>
                <w:rFonts w:ascii="Arial" w:eastAsia="Times New Roman" w:hAnsi="Arial" w:cs="Arial"/>
                <w:color w:val="000000"/>
                <w:sz w:val="18"/>
                <w:szCs w:val="18"/>
                <w:lang w:eastAsia="es-GT"/>
              </w:rPr>
              <w:t>1</w:t>
            </w:r>
            <w:r w:rsidR="00BB489E">
              <w:rPr>
                <w:rFonts w:ascii="Arial" w:eastAsia="Times New Roman" w:hAnsi="Arial" w:cs="Arial"/>
                <w:color w:val="000000"/>
                <w:sz w:val="18"/>
                <w:szCs w:val="18"/>
                <w:lang w:eastAsia="es-GT"/>
              </w:rPr>
              <w:t>7</w:t>
            </w:r>
            <w:r>
              <w:rPr>
                <w:rFonts w:ascii="Arial" w:eastAsia="Times New Roman" w:hAnsi="Arial" w:cs="Arial"/>
                <w:color w:val="000000"/>
                <w:sz w:val="18"/>
                <w:szCs w:val="18"/>
                <w:lang w:eastAsia="es-GT"/>
              </w:rPr>
              <w:t>/11</w:t>
            </w:r>
            <w:r w:rsidR="00B16A01" w:rsidRPr="00B16A01">
              <w:rPr>
                <w:rFonts w:ascii="Arial" w:eastAsia="Times New Roman" w:hAnsi="Arial" w:cs="Arial"/>
                <w:color w:val="000000"/>
                <w:sz w:val="18"/>
                <w:szCs w:val="18"/>
                <w:lang w:eastAsia="es-GT"/>
              </w:rPr>
              <w:t>/202</w:t>
            </w:r>
            <w:r w:rsidR="001F0C28">
              <w:rPr>
                <w:rFonts w:ascii="Arial" w:eastAsia="Times New Roman" w:hAnsi="Arial" w:cs="Arial"/>
                <w:color w:val="000000"/>
                <w:sz w:val="18"/>
                <w:szCs w:val="18"/>
                <w:lang w:eastAsia="es-GT"/>
              </w:rPr>
              <w:t>2</w:t>
            </w:r>
          </w:p>
        </w:tc>
      </w:tr>
      <w:tr w:rsidR="007F128A" w:rsidRPr="007F128A" w14:paraId="6F0BD839"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751474A4"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Aprobador</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2CCBA92C"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1C25BE8D"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r>
      <w:tr w:rsidR="007F128A" w:rsidRPr="007F128A" w14:paraId="3A12C41A" w14:textId="77777777" w:rsidTr="007F128A">
        <w:tc>
          <w:tcPr>
            <w:tcW w:w="0" w:type="auto"/>
            <w:gridSpan w:val="3"/>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3472FAF8"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Aviso de copyright</w:t>
            </w:r>
          </w:p>
        </w:tc>
      </w:tr>
      <w:tr w:rsidR="007F128A" w:rsidRPr="007F128A" w14:paraId="196A868D" w14:textId="77777777" w:rsidTr="007F128A">
        <w:tc>
          <w:tcPr>
            <w:tcW w:w="0" w:type="auto"/>
            <w:gridSpan w:val="3"/>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7CF9E246" w14:textId="77777777" w:rsidR="007F128A" w:rsidRPr="007F128A" w:rsidRDefault="007F128A" w:rsidP="007F128A">
            <w:pPr>
              <w:spacing w:before="120" w:after="0" w:line="240" w:lineRule="auto"/>
              <w:jc w:val="both"/>
              <w:rPr>
                <w:rFonts w:ascii="Times New Roman" w:eastAsia="Times New Roman" w:hAnsi="Times New Roman" w:cs="Times New Roman"/>
                <w:sz w:val="24"/>
                <w:szCs w:val="24"/>
                <w:lang w:eastAsia="es-GT"/>
              </w:rPr>
            </w:pPr>
            <w:r w:rsidRPr="007F128A">
              <w:rPr>
                <w:rFonts w:ascii="Arial" w:eastAsia="Times New Roman" w:hAnsi="Arial" w:cs="Arial"/>
                <w:color w:val="000000"/>
                <w:sz w:val="18"/>
                <w:szCs w:val="18"/>
                <w:lang w:eastAsia="es-GT"/>
              </w:rPr>
              <w:t xml:space="preserve">El presente documento es propiedad de MAPFRE y es exclusivamente para uso interno o de cualquiera de las Entidades del Grupo MAPFRE (listado completo en la  página </w:t>
            </w:r>
            <w:hyperlink r:id="rId9" w:history="1">
              <w:r w:rsidRPr="007F128A">
                <w:rPr>
                  <w:rFonts w:ascii="Arial" w:eastAsia="Times New Roman" w:hAnsi="Arial" w:cs="Arial"/>
                  <w:color w:val="0000FF"/>
                  <w:sz w:val="18"/>
                  <w:szCs w:val="18"/>
                  <w:u w:val="single"/>
                  <w:lang w:eastAsia="es-GT"/>
                </w:rPr>
                <w:t>www.mapfre.com</w:t>
              </w:r>
            </w:hyperlink>
            <w:r w:rsidRPr="007F128A">
              <w:rPr>
                <w:rFonts w:ascii="Arial" w:eastAsia="Times New Roman" w:hAnsi="Arial" w:cs="Arial"/>
                <w:color w:val="000000"/>
                <w:sz w:val="18"/>
                <w:szCs w:val="18"/>
                <w:lang w:eastAsia="es-GT"/>
              </w:rPr>
              <w:t>). No podrá ser reproducido total o parcialmente, ni procederse a su transmisión de ninguna forma, ya sea electrónica, mecánica, por fotocopia, grabación, reproducción u otros medios sin autorización expresa al efecto.</w:t>
            </w:r>
          </w:p>
        </w:tc>
      </w:tr>
    </w:tbl>
    <w:p w14:paraId="26B89116"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p w14:paraId="11A2C5DF" w14:textId="77777777" w:rsidR="007F128A" w:rsidRDefault="007F128A">
      <w:pPr>
        <w:rPr>
          <w:rFonts w:ascii="Arial" w:eastAsia="Times New Roman" w:hAnsi="Arial" w:cs="Arial"/>
          <w:b/>
          <w:bCs/>
          <w:color w:val="000080"/>
          <w:sz w:val="32"/>
          <w:szCs w:val="32"/>
          <w:lang w:eastAsia="es-GT"/>
        </w:rPr>
      </w:pPr>
      <w:r>
        <w:rPr>
          <w:rFonts w:ascii="Arial" w:eastAsia="Times New Roman" w:hAnsi="Arial" w:cs="Arial"/>
          <w:b/>
          <w:bCs/>
          <w:color w:val="000080"/>
          <w:sz w:val="32"/>
          <w:szCs w:val="32"/>
          <w:lang w:eastAsia="es-GT"/>
        </w:rPr>
        <w:br w:type="page"/>
      </w:r>
    </w:p>
    <w:p w14:paraId="5987B8F0" w14:textId="77777777" w:rsidR="005C69A0" w:rsidRPr="00BB3E83" w:rsidRDefault="005C69A0" w:rsidP="005C69A0">
      <w:pPr>
        <w:pStyle w:val="Prrafodelista"/>
        <w:numPr>
          <w:ilvl w:val="1"/>
          <w:numId w:val="5"/>
        </w:numPr>
        <w:pBdr>
          <w:top w:val="single" w:sz="12" w:space="1" w:color="000080"/>
        </w:pBdr>
        <w:shd w:val="clear" w:color="auto" w:fill="BFBFBF"/>
        <w:tabs>
          <w:tab w:val="clear" w:pos="1440"/>
          <w:tab w:val="num" w:pos="709"/>
        </w:tabs>
        <w:spacing w:before="120" w:after="0" w:line="240" w:lineRule="auto"/>
        <w:ind w:left="709" w:hanging="709"/>
        <w:jc w:val="both"/>
        <w:textAlignment w:val="baseline"/>
        <w:outlineLvl w:val="1"/>
        <w:rPr>
          <w:rFonts w:ascii="Arial" w:eastAsia="Times New Roman" w:hAnsi="Arial" w:cs="Arial"/>
          <w:b/>
          <w:bCs/>
          <w:color w:val="000080"/>
          <w:sz w:val="36"/>
          <w:szCs w:val="36"/>
          <w:lang w:eastAsia="es-GT"/>
        </w:rPr>
      </w:pPr>
      <w:bookmarkStart w:id="6" w:name="_Toc119585425"/>
      <w:r w:rsidRPr="00BB3E83">
        <w:rPr>
          <w:rFonts w:ascii="Arial" w:eastAsia="Times New Roman" w:hAnsi="Arial" w:cs="Arial"/>
          <w:b/>
          <w:bCs/>
          <w:color w:val="000080"/>
          <w:sz w:val="36"/>
          <w:szCs w:val="36"/>
          <w:lang w:eastAsia="es-GT"/>
        </w:rPr>
        <w:lastRenderedPageBreak/>
        <w:t>RU_</w:t>
      </w:r>
      <w:r>
        <w:rPr>
          <w:rFonts w:ascii="Arial" w:eastAsia="Times New Roman" w:hAnsi="Arial" w:cs="Arial"/>
          <w:b/>
          <w:bCs/>
          <w:color w:val="000080"/>
          <w:sz w:val="36"/>
          <w:szCs w:val="36"/>
          <w:lang w:eastAsia="es-GT"/>
        </w:rPr>
        <w:t>1</w:t>
      </w:r>
      <w:r w:rsidRPr="00BB3E83">
        <w:rPr>
          <w:rFonts w:ascii="Arial" w:eastAsia="Times New Roman" w:hAnsi="Arial" w:cs="Arial"/>
          <w:b/>
          <w:bCs/>
          <w:color w:val="000080"/>
          <w:sz w:val="36"/>
          <w:szCs w:val="36"/>
          <w:lang w:eastAsia="es-GT"/>
        </w:rPr>
        <w:t xml:space="preserve">0 </w:t>
      </w:r>
      <w:r>
        <w:rPr>
          <w:rFonts w:ascii="Arial" w:eastAsia="Times New Roman" w:hAnsi="Arial" w:cs="Arial"/>
          <w:b/>
          <w:bCs/>
          <w:color w:val="000080"/>
          <w:sz w:val="32"/>
          <w:szCs w:val="32"/>
          <w:lang w:eastAsia="es-GT"/>
        </w:rPr>
        <w:t>Integrar dictamen médico al módulo de consulta</w:t>
      </w:r>
      <w:bookmarkEnd w:id="6"/>
    </w:p>
    <w:p w14:paraId="46CEA594" w14:textId="77777777" w:rsidR="005C69A0" w:rsidRDefault="005C69A0" w:rsidP="005C69A0">
      <w:pPr>
        <w:tabs>
          <w:tab w:val="left" w:pos="1755"/>
        </w:tabs>
        <w:spacing w:after="0" w:line="240" w:lineRule="auto"/>
        <w:jc w:val="both"/>
        <w:rPr>
          <w:rFonts w:eastAsia="Times New Roman" w:cstheme="minorHAnsi"/>
          <w:sz w:val="20"/>
          <w:szCs w:val="20"/>
          <w:lang w:eastAsia="es-GT"/>
        </w:rPr>
      </w:pPr>
    </w:p>
    <w:p w14:paraId="00B3092B" w14:textId="77777777" w:rsidR="005C69A0" w:rsidRDefault="005C69A0" w:rsidP="005C69A0">
      <w:pPr>
        <w:tabs>
          <w:tab w:val="left" w:pos="1755"/>
        </w:tabs>
        <w:spacing w:after="0" w:line="240" w:lineRule="auto"/>
        <w:jc w:val="both"/>
        <w:rPr>
          <w:rFonts w:ascii="Arial" w:eastAsia="Times New Roman" w:hAnsi="Arial" w:cs="Arial"/>
          <w:b/>
          <w:sz w:val="20"/>
          <w:szCs w:val="20"/>
          <w:lang w:eastAsia="es-GT"/>
        </w:rPr>
      </w:pPr>
      <w:r w:rsidRPr="00BB3E83">
        <w:rPr>
          <w:rFonts w:ascii="Arial" w:eastAsia="Times New Roman" w:hAnsi="Arial" w:cs="Arial"/>
          <w:sz w:val="20"/>
          <w:szCs w:val="20"/>
          <w:lang w:eastAsia="es-GT"/>
        </w:rPr>
        <w:t>Se requiere agregar al detalle de folios del Módulo de consulta</w:t>
      </w:r>
      <w:r>
        <w:rPr>
          <w:rFonts w:ascii="Arial" w:eastAsia="Times New Roman" w:hAnsi="Arial" w:cs="Arial"/>
          <w:sz w:val="20"/>
          <w:szCs w:val="20"/>
          <w:lang w:eastAsia="es-GT"/>
        </w:rPr>
        <w:t xml:space="preserve"> las pestañas </w:t>
      </w:r>
      <w:r>
        <w:rPr>
          <w:rFonts w:ascii="Arial" w:eastAsia="Times New Roman" w:hAnsi="Arial" w:cs="Arial"/>
          <w:b/>
          <w:sz w:val="20"/>
          <w:szCs w:val="20"/>
          <w:lang w:eastAsia="es-GT"/>
        </w:rPr>
        <w:t xml:space="preserve">Seguimiento </w:t>
      </w:r>
      <w:r>
        <w:rPr>
          <w:rFonts w:ascii="Arial" w:eastAsia="Times New Roman" w:hAnsi="Arial" w:cs="Arial"/>
          <w:sz w:val="20"/>
          <w:szCs w:val="20"/>
          <w:lang w:eastAsia="es-GT"/>
        </w:rPr>
        <w:t xml:space="preserve">y </w:t>
      </w:r>
      <w:r>
        <w:rPr>
          <w:rFonts w:ascii="Arial" w:eastAsia="Times New Roman" w:hAnsi="Arial" w:cs="Arial"/>
          <w:b/>
          <w:sz w:val="20"/>
          <w:szCs w:val="20"/>
          <w:lang w:eastAsia="es-GT"/>
        </w:rPr>
        <w:t>Dictamen médico.</w:t>
      </w:r>
    </w:p>
    <w:p w14:paraId="6F736766" w14:textId="77777777" w:rsidR="005C69A0" w:rsidRDefault="005C69A0" w:rsidP="005C69A0">
      <w:pPr>
        <w:tabs>
          <w:tab w:val="left" w:pos="1755"/>
        </w:tabs>
        <w:spacing w:after="0" w:line="240" w:lineRule="auto"/>
        <w:jc w:val="both"/>
        <w:rPr>
          <w:rFonts w:ascii="Arial" w:eastAsia="Times New Roman" w:hAnsi="Arial" w:cs="Arial"/>
          <w:b/>
          <w:sz w:val="20"/>
          <w:szCs w:val="20"/>
          <w:lang w:eastAsia="es-GT"/>
        </w:rPr>
      </w:pPr>
    </w:p>
    <w:p w14:paraId="39529769" w14:textId="77777777" w:rsidR="005C69A0" w:rsidRPr="00BB3E83" w:rsidRDefault="005C69A0" w:rsidP="005C69A0">
      <w:pPr>
        <w:tabs>
          <w:tab w:val="left" w:pos="1755"/>
        </w:tabs>
        <w:spacing w:after="0" w:line="240" w:lineRule="auto"/>
        <w:jc w:val="both"/>
        <w:rPr>
          <w:rFonts w:ascii="Arial" w:eastAsia="Times New Roman" w:hAnsi="Arial" w:cs="Arial"/>
          <w:sz w:val="20"/>
          <w:szCs w:val="20"/>
          <w:lang w:eastAsia="es-GT"/>
        </w:rPr>
      </w:pPr>
      <w:r w:rsidRPr="00BB3E83">
        <w:rPr>
          <w:rFonts w:ascii="Arial" w:eastAsia="Times New Roman" w:hAnsi="Arial" w:cs="Arial"/>
          <w:sz w:val="20"/>
          <w:szCs w:val="20"/>
          <w:lang w:eastAsia="es-GT"/>
        </w:rPr>
        <w:t>Los roles que pueden visualizar esta información son los siguientes:</w:t>
      </w:r>
    </w:p>
    <w:p w14:paraId="308776FB" w14:textId="77777777" w:rsidR="005C69A0" w:rsidRPr="00BB3E83" w:rsidRDefault="005C69A0" w:rsidP="005C69A0">
      <w:pPr>
        <w:pStyle w:val="Prrafodelista"/>
        <w:numPr>
          <w:ilvl w:val="0"/>
          <w:numId w:val="10"/>
        </w:numPr>
        <w:tabs>
          <w:tab w:val="left" w:pos="1755"/>
        </w:tabs>
        <w:spacing w:after="0" w:line="240" w:lineRule="auto"/>
        <w:jc w:val="both"/>
        <w:rPr>
          <w:rFonts w:ascii="Arial" w:eastAsia="Times New Roman" w:hAnsi="Arial" w:cs="Arial"/>
          <w:sz w:val="20"/>
          <w:szCs w:val="20"/>
          <w:lang w:eastAsia="es-GT"/>
        </w:rPr>
      </w:pPr>
      <w:r w:rsidRPr="00BB3E83">
        <w:rPr>
          <w:rFonts w:ascii="Arial" w:hAnsi="Arial" w:cs="Arial"/>
          <w:color w:val="000000"/>
          <w:sz w:val="20"/>
          <w:szCs w:val="20"/>
          <w:lang w:eastAsia="es-GT"/>
        </w:rPr>
        <w:t>Rol_AyE_MedicoDictaminador</w:t>
      </w:r>
    </w:p>
    <w:p w14:paraId="57EC3ADF" w14:textId="77777777" w:rsidR="005C69A0" w:rsidRPr="00BB3E83" w:rsidRDefault="005C69A0" w:rsidP="005C69A0">
      <w:pPr>
        <w:pStyle w:val="Prrafodelista"/>
        <w:numPr>
          <w:ilvl w:val="0"/>
          <w:numId w:val="10"/>
        </w:numPr>
        <w:tabs>
          <w:tab w:val="left" w:pos="1755"/>
        </w:tabs>
        <w:spacing w:after="0" w:line="240" w:lineRule="auto"/>
        <w:jc w:val="both"/>
        <w:rPr>
          <w:rFonts w:ascii="Arial" w:eastAsia="Times New Roman" w:hAnsi="Arial" w:cs="Arial"/>
          <w:sz w:val="20"/>
          <w:szCs w:val="20"/>
          <w:lang w:eastAsia="es-GT"/>
        </w:rPr>
      </w:pPr>
      <w:r w:rsidRPr="00BB3E83">
        <w:rPr>
          <w:rFonts w:ascii="Arial" w:eastAsia="Times New Roman" w:hAnsi="Arial" w:cs="Arial"/>
          <w:sz w:val="20"/>
          <w:szCs w:val="20"/>
          <w:lang w:eastAsia="es-GT"/>
        </w:rPr>
        <w:t>Rol_AYE_Emisor</w:t>
      </w:r>
    </w:p>
    <w:p w14:paraId="1C9B65FD" w14:textId="77777777" w:rsidR="005C69A0" w:rsidRDefault="005C69A0" w:rsidP="005C69A0">
      <w:pPr>
        <w:pStyle w:val="Prrafodelista"/>
        <w:numPr>
          <w:ilvl w:val="0"/>
          <w:numId w:val="10"/>
        </w:numPr>
        <w:tabs>
          <w:tab w:val="left" w:pos="1755"/>
        </w:tabs>
        <w:spacing w:after="0" w:line="240" w:lineRule="auto"/>
        <w:jc w:val="both"/>
        <w:rPr>
          <w:rFonts w:ascii="Arial" w:eastAsia="Times New Roman" w:hAnsi="Arial" w:cs="Arial"/>
          <w:sz w:val="20"/>
          <w:szCs w:val="20"/>
          <w:lang w:eastAsia="es-GT"/>
        </w:rPr>
      </w:pPr>
      <w:r w:rsidRPr="00BB3E83">
        <w:rPr>
          <w:rFonts w:ascii="Arial" w:eastAsia="Times New Roman" w:hAnsi="Arial" w:cs="Arial"/>
          <w:sz w:val="20"/>
          <w:szCs w:val="20"/>
          <w:lang w:eastAsia="es-GT"/>
        </w:rPr>
        <w:t>Rol_AyE_CoordinadorDeEmision</w:t>
      </w:r>
    </w:p>
    <w:p w14:paraId="10A460BF" w14:textId="77777777" w:rsidR="005C69A0" w:rsidRPr="00BB3E83" w:rsidRDefault="005C69A0" w:rsidP="005C69A0">
      <w:pPr>
        <w:pStyle w:val="Prrafodelista"/>
        <w:tabs>
          <w:tab w:val="left" w:pos="1755"/>
        </w:tabs>
        <w:spacing w:after="0" w:line="240" w:lineRule="auto"/>
        <w:jc w:val="both"/>
        <w:rPr>
          <w:rFonts w:ascii="Arial" w:eastAsia="Times New Roman" w:hAnsi="Arial" w:cs="Arial"/>
          <w:sz w:val="20"/>
          <w:szCs w:val="20"/>
          <w:lang w:eastAsia="es-GT"/>
        </w:rPr>
      </w:pPr>
    </w:p>
    <w:p w14:paraId="0D203DF5" w14:textId="77777777" w:rsidR="005C69A0" w:rsidRDefault="005C69A0" w:rsidP="005C69A0">
      <w:pPr>
        <w:tabs>
          <w:tab w:val="left" w:pos="1755"/>
        </w:tabs>
        <w:spacing w:after="0" w:line="240" w:lineRule="auto"/>
        <w:jc w:val="both"/>
        <w:rPr>
          <w:rFonts w:ascii="Arial" w:eastAsia="Times New Roman" w:hAnsi="Arial" w:cs="Arial"/>
          <w:sz w:val="36"/>
          <w:szCs w:val="36"/>
          <w:lang w:eastAsia="es-GT"/>
        </w:rPr>
      </w:pPr>
      <w:r>
        <w:rPr>
          <w:noProof/>
          <w:lang w:val="es-MX" w:eastAsia="es-MX"/>
        </w:rPr>
        <w:drawing>
          <wp:inline distT="0" distB="0" distL="0" distR="0" wp14:anchorId="6FD03FEC" wp14:editId="233142BD">
            <wp:extent cx="5943600" cy="61074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07430"/>
                    </a:xfrm>
                    <a:prstGeom prst="rect">
                      <a:avLst/>
                    </a:prstGeom>
                  </pic:spPr>
                </pic:pic>
              </a:graphicData>
            </a:graphic>
          </wp:inline>
        </w:drawing>
      </w:r>
    </w:p>
    <w:p w14:paraId="28F586D2" w14:textId="77777777" w:rsidR="005C69A0" w:rsidRDefault="005C69A0" w:rsidP="005C69A0">
      <w:pPr>
        <w:tabs>
          <w:tab w:val="left" w:pos="1755"/>
        </w:tabs>
        <w:spacing w:after="0" w:line="240" w:lineRule="auto"/>
        <w:jc w:val="both"/>
        <w:rPr>
          <w:rFonts w:ascii="Arial" w:eastAsia="Times New Roman" w:hAnsi="Arial" w:cs="Arial"/>
          <w:sz w:val="36"/>
          <w:szCs w:val="36"/>
          <w:lang w:eastAsia="es-GT"/>
        </w:rPr>
      </w:pPr>
      <w:r>
        <w:rPr>
          <w:noProof/>
          <w:lang w:val="es-MX" w:eastAsia="es-MX"/>
        </w:rPr>
        <w:lastRenderedPageBreak/>
        <w:drawing>
          <wp:inline distT="0" distB="0" distL="0" distR="0" wp14:anchorId="33DA05D5" wp14:editId="4E1E868F">
            <wp:extent cx="5943600" cy="1002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2030"/>
                    </a:xfrm>
                    <a:prstGeom prst="rect">
                      <a:avLst/>
                    </a:prstGeom>
                  </pic:spPr>
                </pic:pic>
              </a:graphicData>
            </a:graphic>
          </wp:inline>
        </w:drawing>
      </w:r>
    </w:p>
    <w:p w14:paraId="6E41DD36" w14:textId="77777777" w:rsidR="005C69A0" w:rsidRDefault="005C69A0" w:rsidP="005C69A0">
      <w:pPr>
        <w:tabs>
          <w:tab w:val="left" w:pos="1755"/>
        </w:tabs>
        <w:spacing w:after="0" w:line="240" w:lineRule="auto"/>
        <w:jc w:val="both"/>
        <w:rPr>
          <w:rFonts w:ascii="Arial" w:eastAsia="Times New Roman" w:hAnsi="Arial" w:cs="Arial"/>
          <w:sz w:val="36"/>
          <w:szCs w:val="36"/>
          <w:lang w:eastAsia="es-GT"/>
        </w:rPr>
      </w:pPr>
      <w:r>
        <w:rPr>
          <w:noProof/>
          <w:lang w:val="es-MX" w:eastAsia="es-MX"/>
        </w:rPr>
        <w:drawing>
          <wp:inline distT="0" distB="0" distL="0" distR="0" wp14:anchorId="041CEF0C" wp14:editId="650B63B1">
            <wp:extent cx="5943600" cy="10261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6160"/>
                    </a:xfrm>
                    <a:prstGeom prst="rect">
                      <a:avLst/>
                    </a:prstGeom>
                  </pic:spPr>
                </pic:pic>
              </a:graphicData>
            </a:graphic>
          </wp:inline>
        </w:drawing>
      </w:r>
    </w:p>
    <w:p w14:paraId="0347911B" w14:textId="77777777" w:rsidR="005C69A0" w:rsidRPr="00706092" w:rsidRDefault="005C69A0" w:rsidP="005C69A0">
      <w:pPr>
        <w:numPr>
          <w:ilvl w:val="1"/>
          <w:numId w:val="5"/>
        </w:numPr>
        <w:pBdr>
          <w:top w:val="single" w:sz="12" w:space="1" w:color="000080"/>
        </w:pBdr>
        <w:shd w:val="clear" w:color="auto" w:fill="BFBFBF"/>
        <w:tabs>
          <w:tab w:val="clear" w:pos="1440"/>
          <w:tab w:val="num" w:pos="567"/>
        </w:tabs>
        <w:spacing w:before="120" w:after="0" w:line="240" w:lineRule="auto"/>
        <w:ind w:left="567" w:hanging="567"/>
        <w:jc w:val="both"/>
        <w:textAlignment w:val="baseline"/>
        <w:outlineLvl w:val="1"/>
        <w:rPr>
          <w:rFonts w:ascii="Arial" w:eastAsia="Times New Roman" w:hAnsi="Arial" w:cs="Arial"/>
          <w:b/>
          <w:bCs/>
          <w:color w:val="000080"/>
          <w:sz w:val="36"/>
          <w:szCs w:val="36"/>
          <w:lang w:eastAsia="es-GT"/>
        </w:rPr>
      </w:pPr>
      <w:bookmarkStart w:id="7" w:name="_Toc119585426"/>
      <w:r>
        <w:rPr>
          <w:rFonts w:ascii="Arial" w:eastAsia="Times New Roman" w:hAnsi="Arial" w:cs="Arial"/>
          <w:b/>
          <w:bCs/>
          <w:color w:val="000080"/>
          <w:sz w:val="36"/>
          <w:szCs w:val="36"/>
          <w:lang w:eastAsia="es-GT"/>
        </w:rPr>
        <w:t>RU_40 Cierre automático del folio</w:t>
      </w:r>
      <w:bookmarkEnd w:id="7"/>
    </w:p>
    <w:p w14:paraId="6B9679B2" w14:textId="77777777" w:rsidR="005C69A0" w:rsidRDefault="005C69A0" w:rsidP="005C69A0">
      <w:pPr>
        <w:spacing w:before="120" w:after="0" w:line="240" w:lineRule="auto"/>
        <w:ind w:left="360"/>
        <w:jc w:val="both"/>
        <w:rPr>
          <w:rFonts w:ascii="Arial" w:eastAsia="Times New Roman" w:hAnsi="Arial" w:cs="Arial"/>
          <w:color w:val="000000"/>
          <w:sz w:val="20"/>
          <w:szCs w:val="20"/>
          <w:lang w:eastAsia="es-GT"/>
        </w:rPr>
      </w:pPr>
    </w:p>
    <w:p w14:paraId="06C7870C"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commentRangeStart w:id="8"/>
      <w:commentRangeStart w:id="9"/>
      <w:r>
        <w:rPr>
          <w:rFonts w:ascii="Arial" w:eastAsia="Times New Roman" w:hAnsi="Arial" w:cs="Arial"/>
          <w:color w:val="000000"/>
          <w:sz w:val="20"/>
          <w:szCs w:val="20"/>
          <w:lang w:eastAsia="es-GT"/>
        </w:rPr>
        <w:t xml:space="preserve">Se requiere que al generar una solicitud de Cotización, Emisión de póliza o Endoso del sector </w:t>
      </w:r>
      <w:r w:rsidRPr="00D62C9F">
        <w:rPr>
          <w:rFonts w:ascii="Arial" w:eastAsia="Times New Roman" w:hAnsi="Arial" w:cs="Arial"/>
          <w:b/>
          <w:color w:val="000000"/>
          <w:sz w:val="20"/>
          <w:szCs w:val="20"/>
          <w:lang w:eastAsia="es-GT"/>
        </w:rPr>
        <w:t>Daños</w:t>
      </w:r>
      <w:r>
        <w:rPr>
          <w:rFonts w:ascii="Arial" w:eastAsia="Times New Roman" w:hAnsi="Arial" w:cs="Arial"/>
          <w:color w:val="000000"/>
          <w:sz w:val="20"/>
          <w:szCs w:val="20"/>
          <w:lang w:eastAsia="es-GT"/>
        </w:rPr>
        <w:t xml:space="preserve"> y </w:t>
      </w:r>
      <w:r w:rsidRPr="00D62C9F">
        <w:rPr>
          <w:rFonts w:ascii="Arial" w:eastAsia="Times New Roman" w:hAnsi="Arial" w:cs="Arial"/>
          <w:b/>
          <w:color w:val="000000"/>
          <w:sz w:val="20"/>
          <w:szCs w:val="20"/>
          <w:lang w:eastAsia="es-GT"/>
        </w:rPr>
        <w:t>AyE</w:t>
      </w:r>
      <w:r>
        <w:rPr>
          <w:rFonts w:ascii="Arial" w:eastAsia="Times New Roman" w:hAnsi="Arial" w:cs="Arial"/>
          <w:color w:val="000000"/>
          <w:sz w:val="20"/>
          <w:szCs w:val="20"/>
          <w:lang w:eastAsia="es-GT"/>
        </w:rPr>
        <w:t xml:space="preserve">  por el Analista Comercial, Agente o Gerencia de Desarrollo  en las </w:t>
      </w:r>
      <w:r w:rsidRPr="00D62C9F">
        <w:rPr>
          <w:rFonts w:ascii="Arial" w:eastAsia="Times New Roman" w:hAnsi="Arial" w:cs="Arial"/>
          <w:b/>
          <w:color w:val="000000"/>
          <w:sz w:val="20"/>
          <w:szCs w:val="20"/>
          <w:lang w:eastAsia="es-GT"/>
        </w:rPr>
        <w:t>tareas de Captura de datos</w:t>
      </w:r>
      <w:r>
        <w:rPr>
          <w:rFonts w:ascii="Arial" w:eastAsia="Times New Roman" w:hAnsi="Arial" w:cs="Arial"/>
          <w:color w:val="000000"/>
          <w:sz w:val="20"/>
          <w:szCs w:val="20"/>
          <w:lang w:eastAsia="es-GT"/>
        </w:rPr>
        <w:t xml:space="preserve"> de los procesos de Cotización y Emisión y el folio no cuente con acción alguna, el Sistema deberá cancelarlo automáticamente y colocar el estatus correspondiente.</w:t>
      </w:r>
    </w:p>
    <w:p w14:paraId="2F9498A0"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Los periodos de tiempo para llevar a cabo la cancelación automática deberán ser los siguientes:</w:t>
      </w:r>
    </w:p>
    <w:p w14:paraId="72AFED9E" w14:textId="1A3930DF" w:rsidR="005C69A0" w:rsidRPr="000040E0" w:rsidRDefault="005C69A0" w:rsidP="005C69A0">
      <w:pPr>
        <w:pStyle w:val="Prrafodelista"/>
        <w:numPr>
          <w:ilvl w:val="0"/>
          <w:numId w:val="6"/>
        </w:numPr>
        <w:spacing w:before="120" w:after="0" w:line="240" w:lineRule="auto"/>
        <w:jc w:val="both"/>
        <w:rPr>
          <w:rFonts w:ascii="Arial" w:eastAsia="Times New Roman" w:hAnsi="Arial" w:cs="Arial"/>
          <w:color w:val="000000"/>
          <w:sz w:val="20"/>
          <w:szCs w:val="20"/>
          <w:lang w:eastAsia="es-GT"/>
        </w:rPr>
      </w:pPr>
      <w:r w:rsidRPr="000040E0">
        <w:rPr>
          <w:rFonts w:ascii="Arial" w:eastAsia="Times New Roman" w:hAnsi="Arial" w:cs="Arial"/>
          <w:b/>
          <w:color w:val="000000"/>
          <w:sz w:val="20"/>
          <w:szCs w:val="20"/>
          <w:lang w:eastAsia="es-GT"/>
        </w:rPr>
        <w:t>Daños</w:t>
      </w:r>
      <w:r w:rsidRPr="000040E0">
        <w:rPr>
          <w:rFonts w:ascii="Arial" w:eastAsia="Times New Roman" w:hAnsi="Arial" w:cs="Arial"/>
          <w:color w:val="000000"/>
          <w:sz w:val="20"/>
          <w:szCs w:val="20"/>
          <w:lang w:eastAsia="es-GT"/>
        </w:rPr>
        <w:t xml:space="preserve">: </w:t>
      </w:r>
      <w:r w:rsidR="000040E0" w:rsidRPr="000040E0">
        <w:rPr>
          <w:rFonts w:ascii="Arial" w:eastAsia="Times New Roman" w:hAnsi="Arial" w:cs="Arial"/>
          <w:color w:val="000000"/>
          <w:sz w:val="20"/>
          <w:szCs w:val="20"/>
          <w:lang w:eastAsia="es-GT"/>
        </w:rPr>
        <w:t>3</w:t>
      </w:r>
      <w:r w:rsidRPr="000040E0">
        <w:rPr>
          <w:rFonts w:ascii="Arial" w:eastAsia="Times New Roman" w:hAnsi="Arial" w:cs="Arial"/>
          <w:color w:val="000000"/>
          <w:sz w:val="20"/>
          <w:szCs w:val="20"/>
          <w:lang w:eastAsia="es-GT"/>
        </w:rPr>
        <w:t xml:space="preserve"> días hábiles</w:t>
      </w:r>
    </w:p>
    <w:p w14:paraId="623BA8C7" w14:textId="77777777" w:rsidR="005C69A0" w:rsidRDefault="005C69A0" w:rsidP="005C69A0">
      <w:pPr>
        <w:pStyle w:val="Prrafodelista"/>
        <w:numPr>
          <w:ilvl w:val="0"/>
          <w:numId w:val="6"/>
        </w:numPr>
        <w:spacing w:before="120" w:after="0" w:line="240" w:lineRule="auto"/>
        <w:jc w:val="both"/>
        <w:rPr>
          <w:rFonts w:ascii="Arial" w:eastAsia="Times New Roman" w:hAnsi="Arial" w:cs="Arial"/>
          <w:color w:val="000000"/>
          <w:sz w:val="20"/>
          <w:szCs w:val="20"/>
          <w:lang w:eastAsia="es-GT"/>
        </w:rPr>
      </w:pPr>
      <w:r w:rsidRPr="00D62C9F">
        <w:rPr>
          <w:rFonts w:ascii="Arial" w:eastAsia="Times New Roman" w:hAnsi="Arial" w:cs="Arial"/>
          <w:b/>
          <w:color w:val="000000"/>
          <w:sz w:val="20"/>
          <w:szCs w:val="20"/>
          <w:lang w:eastAsia="es-GT"/>
        </w:rPr>
        <w:t>AyE</w:t>
      </w:r>
      <w:r>
        <w:rPr>
          <w:rFonts w:ascii="Arial" w:eastAsia="Times New Roman" w:hAnsi="Arial" w:cs="Arial"/>
          <w:color w:val="000000"/>
          <w:sz w:val="20"/>
          <w:szCs w:val="20"/>
          <w:lang w:eastAsia="es-GT"/>
        </w:rPr>
        <w:t>: 3 días hábiles</w:t>
      </w:r>
      <w:commentRangeEnd w:id="8"/>
      <w:r w:rsidR="000040E0">
        <w:rPr>
          <w:rStyle w:val="Refdecomentario"/>
        </w:rPr>
        <w:commentReference w:id="8"/>
      </w:r>
      <w:commentRangeEnd w:id="9"/>
      <w:r w:rsidR="008A1C67">
        <w:rPr>
          <w:rStyle w:val="Refdecomentario"/>
        </w:rPr>
        <w:commentReference w:id="9"/>
      </w:r>
    </w:p>
    <w:p w14:paraId="25C6C72A" w14:textId="77777777" w:rsidR="005C69A0" w:rsidRDefault="005C69A0" w:rsidP="005C69A0">
      <w:pPr>
        <w:spacing w:after="0" w:line="240" w:lineRule="auto"/>
        <w:jc w:val="both"/>
        <w:rPr>
          <w:rFonts w:ascii="Arial" w:eastAsia="Times New Roman" w:hAnsi="Arial" w:cs="Arial"/>
          <w:color w:val="000000"/>
          <w:sz w:val="20"/>
          <w:szCs w:val="20"/>
          <w:lang w:eastAsia="es-GT"/>
        </w:rPr>
      </w:pPr>
    </w:p>
    <w:p w14:paraId="55D36D2C" w14:textId="77777777" w:rsidR="005C69A0" w:rsidRPr="00806860" w:rsidRDefault="005C69A0" w:rsidP="005C69A0">
      <w:pPr>
        <w:spacing w:after="0" w:line="240" w:lineRule="auto"/>
        <w:jc w:val="both"/>
        <w:rPr>
          <w:rFonts w:ascii="Arial" w:eastAsia="Times New Roman" w:hAnsi="Arial" w:cs="Arial"/>
          <w:color w:val="000000"/>
          <w:sz w:val="20"/>
          <w:szCs w:val="20"/>
          <w:lang w:eastAsia="es-GT"/>
        </w:rPr>
      </w:pPr>
      <w:r w:rsidRPr="00806860">
        <w:rPr>
          <w:rFonts w:ascii="Arial" w:eastAsia="Times New Roman" w:hAnsi="Arial" w:cs="Arial"/>
          <w:color w:val="000000"/>
          <w:sz w:val="20"/>
          <w:szCs w:val="20"/>
          <w:lang w:eastAsia="es-GT"/>
        </w:rPr>
        <w:t>El horario de cancelación automática del folio será programado para realizarse a las 21:00 horas ya que por horarios de ventanillas de despliegue, estos podrían verse afectados si se programa para su cancelación posterior a dicho horario.</w:t>
      </w:r>
    </w:p>
    <w:p w14:paraId="2B1025CD" w14:textId="77777777" w:rsidR="005C69A0" w:rsidRPr="00806860" w:rsidRDefault="005C69A0" w:rsidP="005C69A0">
      <w:pPr>
        <w:pStyle w:val="Prrafodelista"/>
        <w:spacing w:after="0" w:line="240" w:lineRule="auto"/>
        <w:jc w:val="both"/>
        <w:rPr>
          <w:rFonts w:ascii="Arial" w:eastAsia="Times New Roman" w:hAnsi="Arial" w:cs="Arial"/>
          <w:color w:val="000000"/>
          <w:sz w:val="20"/>
          <w:szCs w:val="20"/>
          <w:lang w:eastAsia="es-GT"/>
        </w:rPr>
      </w:pPr>
    </w:p>
    <w:p w14:paraId="2586E3C5" w14:textId="77777777" w:rsidR="005C69A0" w:rsidRPr="00806860" w:rsidRDefault="005C69A0" w:rsidP="005C69A0">
      <w:pPr>
        <w:spacing w:after="0" w:line="240" w:lineRule="auto"/>
        <w:jc w:val="both"/>
        <w:rPr>
          <w:rFonts w:ascii="Arial" w:eastAsia="Times New Roman" w:hAnsi="Arial" w:cs="Arial"/>
          <w:color w:val="000000"/>
          <w:sz w:val="20"/>
          <w:szCs w:val="20"/>
          <w:lang w:eastAsia="es-GT"/>
        </w:rPr>
      </w:pPr>
      <w:r w:rsidRPr="00806860">
        <w:rPr>
          <w:rFonts w:ascii="Arial" w:eastAsia="Times New Roman" w:hAnsi="Arial" w:cs="Arial"/>
          <w:color w:val="000000"/>
          <w:sz w:val="20"/>
          <w:szCs w:val="20"/>
          <w:lang w:eastAsia="es-GT"/>
        </w:rPr>
        <w:t>En caso de que un Coordinador de Operaciones reasigne el folio entre Analistas Comerciales, el tiempo del timer se reiniciará volviendo a calcular los días hábiles a partir de la fecha de reasignación.</w:t>
      </w:r>
    </w:p>
    <w:p w14:paraId="42DCBC2E" w14:textId="77777777" w:rsidR="005C69A0" w:rsidRPr="00806860" w:rsidRDefault="005C69A0" w:rsidP="005C69A0">
      <w:pPr>
        <w:spacing w:after="0" w:line="240" w:lineRule="auto"/>
        <w:jc w:val="both"/>
        <w:rPr>
          <w:rFonts w:ascii="Arial" w:eastAsia="Times New Roman" w:hAnsi="Arial" w:cs="Arial"/>
          <w:b/>
          <w:color w:val="000000"/>
          <w:sz w:val="20"/>
          <w:szCs w:val="20"/>
          <w:lang w:eastAsia="es-GT"/>
        </w:rPr>
      </w:pPr>
    </w:p>
    <w:p w14:paraId="292C12B8" w14:textId="77777777" w:rsidR="005C69A0" w:rsidRDefault="005C69A0" w:rsidP="005C69A0">
      <w:pPr>
        <w:spacing w:after="0" w:line="240" w:lineRule="auto"/>
        <w:jc w:val="both"/>
        <w:rPr>
          <w:rFonts w:ascii="Arial" w:eastAsia="Times New Roman" w:hAnsi="Arial" w:cs="Arial"/>
          <w:b/>
          <w:color w:val="000000"/>
          <w:sz w:val="20"/>
          <w:szCs w:val="20"/>
          <w:lang w:eastAsia="es-GT"/>
        </w:rPr>
      </w:pPr>
      <w:r w:rsidRPr="00806860">
        <w:rPr>
          <w:rFonts w:ascii="Arial" w:eastAsia="Times New Roman" w:hAnsi="Arial" w:cs="Arial"/>
          <w:b/>
          <w:color w:val="000000"/>
          <w:sz w:val="20"/>
          <w:szCs w:val="20"/>
          <w:lang w:eastAsia="es-GT"/>
        </w:rPr>
        <w:t>Nota</w:t>
      </w:r>
      <w:r>
        <w:rPr>
          <w:rFonts w:ascii="Arial" w:eastAsia="Times New Roman" w:hAnsi="Arial" w:cs="Arial"/>
          <w:b/>
          <w:color w:val="000000"/>
          <w:sz w:val="20"/>
          <w:szCs w:val="20"/>
          <w:lang w:eastAsia="es-GT"/>
        </w:rPr>
        <w:t>s:</w:t>
      </w:r>
    </w:p>
    <w:p w14:paraId="1AD6E6CD" w14:textId="77777777" w:rsidR="005C69A0" w:rsidRDefault="005C69A0" w:rsidP="005C69A0">
      <w:pPr>
        <w:spacing w:after="0" w:line="240" w:lineRule="auto"/>
        <w:jc w:val="both"/>
        <w:rPr>
          <w:rFonts w:ascii="Arial" w:eastAsia="Times New Roman" w:hAnsi="Arial" w:cs="Arial"/>
          <w:b/>
          <w:color w:val="000000"/>
          <w:sz w:val="20"/>
          <w:szCs w:val="20"/>
          <w:lang w:eastAsia="es-GT"/>
        </w:rPr>
      </w:pPr>
    </w:p>
    <w:p w14:paraId="416104AA" w14:textId="77777777" w:rsidR="005C69A0" w:rsidRPr="00C75314" w:rsidRDefault="005C69A0" w:rsidP="005C69A0">
      <w:pPr>
        <w:pStyle w:val="Prrafodelista"/>
        <w:numPr>
          <w:ilvl w:val="0"/>
          <w:numId w:val="8"/>
        </w:numPr>
        <w:spacing w:after="0" w:line="240" w:lineRule="auto"/>
        <w:jc w:val="both"/>
        <w:rPr>
          <w:rFonts w:ascii="Arial" w:eastAsia="Times New Roman" w:hAnsi="Arial" w:cs="Arial"/>
          <w:color w:val="000000"/>
          <w:sz w:val="20"/>
          <w:szCs w:val="20"/>
          <w:lang w:eastAsia="es-GT"/>
        </w:rPr>
      </w:pPr>
      <w:r w:rsidRPr="00C75314">
        <w:rPr>
          <w:rFonts w:ascii="Arial" w:eastAsia="Times New Roman" w:hAnsi="Arial" w:cs="Arial"/>
          <w:color w:val="000000"/>
          <w:sz w:val="20"/>
          <w:szCs w:val="20"/>
          <w:lang w:eastAsia="es-GT"/>
        </w:rPr>
        <w:t>Este requerimiento puede verse afectado por la incidencia de wM ya que es posible que el evento del timer no se configure o ejecute en la fecha establecida lo que causará que el folio permanezca en las bandejas de los Analistas, Agentes o Gerencias por más de los días hábiles programados para cada sector hasta que decidan atenderlo.</w:t>
      </w:r>
    </w:p>
    <w:p w14:paraId="41FCBE75" w14:textId="77777777" w:rsidR="005C69A0" w:rsidRPr="00C75314" w:rsidRDefault="005C69A0" w:rsidP="005C69A0">
      <w:pPr>
        <w:spacing w:after="0" w:line="240" w:lineRule="auto"/>
        <w:jc w:val="both"/>
        <w:rPr>
          <w:rFonts w:ascii="Arial" w:eastAsia="Times New Roman" w:hAnsi="Arial" w:cs="Arial"/>
          <w:color w:val="000000"/>
          <w:sz w:val="20"/>
          <w:szCs w:val="20"/>
          <w:lang w:eastAsia="es-GT"/>
        </w:rPr>
      </w:pPr>
    </w:p>
    <w:p w14:paraId="18235A09" w14:textId="77777777" w:rsidR="005C69A0" w:rsidRPr="00C75314" w:rsidRDefault="005C69A0" w:rsidP="005C69A0">
      <w:pPr>
        <w:pStyle w:val="Prrafodelista"/>
        <w:numPr>
          <w:ilvl w:val="0"/>
          <w:numId w:val="8"/>
        </w:numPr>
        <w:spacing w:after="0" w:line="240" w:lineRule="auto"/>
        <w:jc w:val="both"/>
        <w:rPr>
          <w:rFonts w:ascii="Arial" w:eastAsia="Times New Roman" w:hAnsi="Arial" w:cs="Arial"/>
          <w:color w:val="000000"/>
          <w:sz w:val="20"/>
          <w:szCs w:val="20"/>
          <w:lang w:eastAsia="es-GT"/>
        </w:rPr>
      </w:pPr>
      <w:r w:rsidRPr="00C75314">
        <w:rPr>
          <w:rFonts w:ascii="Arial" w:eastAsia="Times New Roman" w:hAnsi="Arial" w:cs="Arial"/>
          <w:color w:val="000000"/>
          <w:sz w:val="20"/>
          <w:szCs w:val="20"/>
          <w:lang w:eastAsia="es-GT"/>
        </w:rPr>
        <w:t>No aplica para los folios previos al despliegue de este requerimiento</w:t>
      </w:r>
    </w:p>
    <w:p w14:paraId="1F41C258"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p>
    <w:p w14:paraId="38C970DA" w14:textId="77777777" w:rsidR="005C69A0" w:rsidRPr="0003446F" w:rsidRDefault="005C69A0" w:rsidP="005C69A0">
      <w:pPr>
        <w:pStyle w:val="Prrafodelista"/>
        <w:spacing w:before="120" w:after="0" w:line="240" w:lineRule="auto"/>
        <w:jc w:val="both"/>
        <w:rPr>
          <w:rFonts w:ascii="Arial" w:eastAsia="Times New Roman" w:hAnsi="Arial" w:cs="Arial"/>
          <w:color w:val="000000"/>
          <w:sz w:val="20"/>
          <w:szCs w:val="20"/>
          <w:lang w:eastAsia="es-GT"/>
        </w:rPr>
      </w:pPr>
    </w:p>
    <w:p w14:paraId="2034BCD2" w14:textId="77777777" w:rsidR="00F00ACC" w:rsidRDefault="00F00ACC">
      <w:pPr>
        <w:rPr>
          <w:rFonts w:ascii="Arial" w:eastAsia="Times New Roman" w:hAnsi="Arial" w:cs="Arial"/>
          <w:b/>
          <w:bCs/>
          <w:color w:val="000080"/>
          <w:sz w:val="36"/>
          <w:szCs w:val="36"/>
          <w:lang w:eastAsia="es-GT"/>
        </w:rPr>
      </w:pPr>
      <w:r>
        <w:rPr>
          <w:rFonts w:ascii="Arial" w:eastAsia="Times New Roman" w:hAnsi="Arial" w:cs="Arial"/>
          <w:b/>
          <w:bCs/>
          <w:color w:val="000080"/>
          <w:sz w:val="36"/>
          <w:szCs w:val="36"/>
          <w:lang w:eastAsia="es-GT"/>
        </w:rPr>
        <w:br w:type="page"/>
      </w:r>
    </w:p>
    <w:p w14:paraId="65A2F558" w14:textId="70B6645A" w:rsidR="005C69A0" w:rsidRPr="00BB3E83" w:rsidRDefault="005C69A0" w:rsidP="005C69A0">
      <w:pPr>
        <w:pStyle w:val="Prrafodelista"/>
        <w:numPr>
          <w:ilvl w:val="1"/>
          <w:numId w:val="5"/>
        </w:numPr>
        <w:pBdr>
          <w:top w:val="single" w:sz="12" w:space="1" w:color="000080"/>
        </w:pBdr>
        <w:shd w:val="clear" w:color="auto" w:fill="BFBFBF"/>
        <w:tabs>
          <w:tab w:val="clear" w:pos="1440"/>
          <w:tab w:val="num" w:pos="1134"/>
        </w:tabs>
        <w:spacing w:before="120" w:after="0" w:line="240" w:lineRule="auto"/>
        <w:ind w:left="709" w:hanging="567"/>
        <w:jc w:val="both"/>
        <w:textAlignment w:val="baseline"/>
        <w:outlineLvl w:val="1"/>
        <w:rPr>
          <w:rFonts w:ascii="Arial" w:eastAsia="Times New Roman" w:hAnsi="Arial" w:cs="Arial"/>
          <w:b/>
          <w:bCs/>
          <w:color w:val="000080"/>
          <w:sz w:val="36"/>
          <w:szCs w:val="36"/>
          <w:lang w:eastAsia="es-GT"/>
        </w:rPr>
      </w:pPr>
      <w:bookmarkStart w:id="10" w:name="_Toc119585427"/>
      <w:r w:rsidRPr="00BB3E83">
        <w:rPr>
          <w:rFonts w:ascii="Arial" w:eastAsia="Times New Roman" w:hAnsi="Arial" w:cs="Arial"/>
          <w:b/>
          <w:bCs/>
          <w:color w:val="000080"/>
          <w:sz w:val="36"/>
          <w:szCs w:val="36"/>
          <w:lang w:eastAsia="es-GT"/>
        </w:rPr>
        <w:lastRenderedPageBreak/>
        <w:t>RU_</w:t>
      </w:r>
      <w:r>
        <w:rPr>
          <w:rFonts w:ascii="Arial" w:eastAsia="Times New Roman" w:hAnsi="Arial" w:cs="Arial"/>
          <w:b/>
          <w:bCs/>
          <w:color w:val="000080"/>
          <w:sz w:val="36"/>
          <w:szCs w:val="36"/>
          <w:lang w:eastAsia="es-GT"/>
        </w:rPr>
        <w:t>10</w:t>
      </w:r>
      <w:r w:rsidRPr="00BB3E83">
        <w:rPr>
          <w:rFonts w:ascii="Arial" w:eastAsia="Times New Roman" w:hAnsi="Arial" w:cs="Arial"/>
          <w:b/>
          <w:bCs/>
          <w:color w:val="000080"/>
          <w:sz w:val="36"/>
          <w:szCs w:val="36"/>
          <w:lang w:eastAsia="es-GT"/>
        </w:rPr>
        <w:t xml:space="preserve">0 </w:t>
      </w:r>
      <w:r>
        <w:rPr>
          <w:rFonts w:ascii="Arial" w:eastAsia="Times New Roman" w:hAnsi="Arial" w:cs="Arial"/>
          <w:b/>
          <w:bCs/>
          <w:color w:val="000080"/>
          <w:sz w:val="32"/>
          <w:szCs w:val="32"/>
          <w:lang w:eastAsia="es-GT"/>
        </w:rPr>
        <w:t>En la notificación y carta de rechazo agregar comentarios</w:t>
      </w:r>
      <w:bookmarkEnd w:id="10"/>
    </w:p>
    <w:p w14:paraId="37AB1539" w14:textId="47563026" w:rsidR="005C69A0" w:rsidRDefault="005C69A0" w:rsidP="005C69A0">
      <w:pPr>
        <w:spacing w:before="120" w:after="0" w:line="240" w:lineRule="auto"/>
        <w:jc w:val="both"/>
        <w:rPr>
          <w:rFonts w:ascii="Arial" w:eastAsia="Times New Roman" w:hAnsi="Arial" w:cs="Arial"/>
          <w:color w:val="000000"/>
          <w:sz w:val="20"/>
          <w:szCs w:val="20"/>
          <w:lang w:eastAsia="es-GT"/>
        </w:rPr>
      </w:pPr>
      <w:r w:rsidRPr="008F37FC">
        <w:rPr>
          <w:rFonts w:ascii="Arial" w:eastAsia="Times New Roman" w:hAnsi="Arial" w:cs="Arial"/>
          <w:color w:val="000000"/>
          <w:sz w:val="20"/>
          <w:szCs w:val="20"/>
          <w:lang w:eastAsia="es-GT"/>
        </w:rPr>
        <w:t xml:space="preserve">Se </w:t>
      </w:r>
      <w:r>
        <w:rPr>
          <w:rFonts w:ascii="Arial" w:eastAsia="Times New Roman" w:hAnsi="Arial" w:cs="Arial"/>
          <w:color w:val="000000"/>
          <w:sz w:val="20"/>
          <w:szCs w:val="20"/>
          <w:lang w:eastAsia="es-GT"/>
        </w:rPr>
        <w:t xml:space="preserve">requiere que cuando exista un rechazo </w:t>
      </w:r>
      <w:commentRangeStart w:id="11"/>
      <w:commentRangeStart w:id="12"/>
      <w:r>
        <w:rPr>
          <w:rFonts w:ascii="Arial" w:eastAsia="Times New Roman" w:hAnsi="Arial" w:cs="Arial"/>
          <w:color w:val="000000"/>
          <w:sz w:val="20"/>
          <w:szCs w:val="20"/>
          <w:lang w:eastAsia="es-GT"/>
        </w:rPr>
        <w:t xml:space="preserve">manual por parte del Suscriptor </w:t>
      </w:r>
      <w:commentRangeEnd w:id="11"/>
      <w:r w:rsidR="000040E0">
        <w:rPr>
          <w:rStyle w:val="Refdecomentario"/>
        </w:rPr>
        <w:commentReference w:id="11"/>
      </w:r>
      <w:commentRangeEnd w:id="12"/>
      <w:r w:rsidR="008A1C67">
        <w:rPr>
          <w:rStyle w:val="Refdecomentario"/>
        </w:rPr>
        <w:commentReference w:id="12"/>
      </w:r>
      <w:r>
        <w:rPr>
          <w:rFonts w:ascii="Arial" w:eastAsia="Times New Roman" w:hAnsi="Arial" w:cs="Arial"/>
          <w:color w:val="000000"/>
          <w:sz w:val="20"/>
          <w:szCs w:val="20"/>
          <w:lang w:eastAsia="es-GT"/>
        </w:rPr>
        <w:t xml:space="preserve">para cualquier tipo de solicitud (Cotización o </w:t>
      </w:r>
      <w:commentRangeStart w:id="13"/>
      <w:commentRangeStart w:id="14"/>
      <w:r>
        <w:rPr>
          <w:rFonts w:ascii="Arial" w:eastAsia="Times New Roman" w:hAnsi="Arial" w:cs="Arial"/>
          <w:color w:val="000000"/>
          <w:sz w:val="20"/>
          <w:szCs w:val="20"/>
          <w:lang w:eastAsia="es-GT"/>
        </w:rPr>
        <w:t xml:space="preserve">Emisión) </w:t>
      </w:r>
      <w:commentRangeEnd w:id="13"/>
      <w:r w:rsidR="000040E0">
        <w:rPr>
          <w:rStyle w:val="Refdecomentario"/>
        </w:rPr>
        <w:commentReference w:id="13"/>
      </w:r>
      <w:commentRangeEnd w:id="14"/>
      <w:r w:rsidR="008A1C67">
        <w:rPr>
          <w:rStyle w:val="Refdecomentario"/>
        </w:rPr>
        <w:commentReference w:id="14"/>
      </w:r>
      <w:r>
        <w:rPr>
          <w:rFonts w:ascii="Arial" w:eastAsia="Times New Roman" w:hAnsi="Arial" w:cs="Arial"/>
          <w:color w:val="000000"/>
          <w:sz w:val="20"/>
          <w:szCs w:val="20"/>
          <w:lang w:eastAsia="es-GT"/>
        </w:rPr>
        <w:t xml:space="preserve">de los sectores </w:t>
      </w:r>
      <w:r w:rsidRPr="008A04F5">
        <w:rPr>
          <w:rFonts w:ascii="Arial" w:eastAsia="Times New Roman" w:hAnsi="Arial" w:cs="Arial"/>
          <w:b/>
          <w:color w:val="000000"/>
          <w:sz w:val="20"/>
          <w:szCs w:val="20"/>
          <w:lang w:eastAsia="es-GT"/>
        </w:rPr>
        <w:t>Daños</w:t>
      </w:r>
      <w:r>
        <w:rPr>
          <w:rFonts w:ascii="Arial" w:eastAsia="Times New Roman" w:hAnsi="Arial" w:cs="Arial"/>
          <w:color w:val="000000"/>
          <w:sz w:val="20"/>
          <w:szCs w:val="20"/>
          <w:lang w:eastAsia="es-GT"/>
        </w:rPr>
        <w:t xml:space="preserve">, </w:t>
      </w:r>
      <w:r w:rsidRPr="008A04F5">
        <w:rPr>
          <w:rFonts w:ascii="Arial" w:eastAsia="Times New Roman" w:hAnsi="Arial" w:cs="Arial"/>
          <w:b/>
          <w:color w:val="000000"/>
          <w:sz w:val="20"/>
          <w:szCs w:val="20"/>
          <w:lang w:eastAsia="es-GT"/>
        </w:rPr>
        <w:t>AyE</w:t>
      </w:r>
      <w:r>
        <w:rPr>
          <w:rFonts w:ascii="Arial" w:eastAsia="Times New Roman" w:hAnsi="Arial" w:cs="Arial"/>
          <w:color w:val="000000"/>
          <w:sz w:val="20"/>
          <w:szCs w:val="20"/>
          <w:lang w:eastAsia="es-GT"/>
        </w:rPr>
        <w:t xml:space="preserve"> y </w:t>
      </w:r>
      <w:r w:rsidRPr="008A04F5">
        <w:rPr>
          <w:rFonts w:ascii="Arial" w:eastAsia="Times New Roman" w:hAnsi="Arial" w:cs="Arial"/>
          <w:b/>
          <w:color w:val="000000"/>
          <w:sz w:val="20"/>
          <w:szCs w:val="20"/>
          <w:lang w:eastAsia="es-GT"/>
        </w:rPr>
        <w:t>Vida</w:t>
      </w:r>
      <w:r>
        <w:rPr>
          <w:rFonts w:ascii="Arial" w:eastAsia="Times New Roman" w:hAnsi="Arial" w:cs="Arial"/>
          <w:color w:val="000000"/>
          <w:sz w:val="20"/>
          <w:szCs w:val="20"/>
          <w:lang w:eastAsia="es-GT"/>
        </w:rPr>
        <w:t xml:space="preserve"> se </w:t>
      </w:r>
      <w:r w:rsidRPr="008F37FC">
        <w:rPr>
          <w:rFonts w:ascii="Arial" w:eastAsia="Times New Roman" w:hAnsi="Arial" w:cs="Arial"/>
          <w:color w:val="000000"/>
          <w:sz w:val="20"/>
          <w:szCs w:val="20"/>
          <w:lang w:eastAsia="es-GT"/>
        </w:rPr>
        <w:t>agregue a la notificación</w:t>
      </w:r>
      <w:r>
        <w:rPr>
          <w:rFonts w:ascii="Arial" w:eastAsia="Times New Roman" w:hAnsi="Arial" w:cs="Arial"/>
          <w:color w:val="000000"/>
          <w:sz w:val="20"/>
          <w:szCs w:val="20"/>
          <w:lang w:eastAsia="es-GT"/>
        </w:rPr>
        <w:t xml:space="preserve"> el comentario que el Suscriptor agregó y también este sea visualizado en </w:t>
      </w:r>
      <w:r w:rsidRPr="008F37FC">
        <w:rPr>
          <w:rFonts w:ascii="Arial" w:eastAsia="Times New Roman" w:hAnsi="Arial" w:cs="Arial"/>
          <w:color w:val="000000"/>
          <w:sz w:val="20"/>
          <w:szCs w:val="20"/>
          <w:lang w:eastAsia="es-GT"/>
        </w:rPr>
        <w:t>la carta de rechazo</w:t>
      </w:r>
      <w:r>
        <w:rPr>
          <w:rFonts w:ascii="Arial" w:eastAsia="Times New Roman" w:hAnsi="Arial" w:cs="Arial"/>
          <w:color w:val="000000"/>
          <w:sz w:val="20"/>
          <w:szCs w:val="20"/>
          <w:lang w:eastAsia="es-GT"/>
        </w:rPr>
        <w:t>.</w:t>
      </w:r>
    </w:p>
    <w:p w14:paraId="395A06E5"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El límite de caracteres que el usuario podrá capturar en los comentarios del rechazo será de 1,000 los cuales se mostraran en la notificación y carta de rechazo.</w:t>
      </w:r>
    </w:p>
    <w:p w14:paraId="4DC75B34"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La notificación quedará de la siguiente manera:</w:t>
      </w:r>
    </w:p>
    <w:p w14:paraId="7402B5D3" w14:textId="77777777" w:rsidR="005C69A0" w:rsidRDefault="005C69A0" w:rsidP="005C69A0">
      <w:pPr>
        <w:tabs>
          <w:tab w:val="left" w:pos="1755"/>
        </w:tabs>
        <w:spacing w:after="0" w:line="240" w:lineRule="auto"/>
        <w:jc w:val="both"/>
        <w:rPr>
          <w:rFonts w:ascii="Arial" w:eastAsia="Times New Roman" w:hAnsi="Arial" w:cs="Arial"/>
          <w:color w:val="000000"/>
          <w:sz w:val="20"/>
          <w:szCs w:val="20"/>
          <w:lang w:eastAsia="es-GT"/>
        </w:rPr>
      </w:pPr>
    </w:p>
    <w:p w14:paraId="27065AFC" w14:textId="77777777" w:rsidR="005C69A0" w:rsidRDefault="005C69A0" w:rsidP="005C69A0">
      <w:pPr>
        <w:tabs>
          <w:tab w:val="left" w:pos="1755"/>
        </w:tabs>
        <w:spacing w:after="0" w:line="240" w:lineRule="auto"/>
        <w:rPr>
          <w:rFonts w:ascii="Courier New" w:hAnsi="Courier New" w:cs="Courier New"/>
          <w:color w:val="000000"/>
          <w:sz w:val="16"/>
          <w:szCs w:val="16"/>
          <w:lang w:val="es-MX"/>
        </w:rPr>
      </w:pPr>
      <w:r>
        <w:rPr>
          <w:rFonts w:ascii="Courier New" w:hAnsi="Courier New" w:cs="Courier New"/>
          <w:color w:val="000000"/>
          <w:sz w:val="16"/>
          <w:szCs w:val="16"/>
          <w:lang w:val="es-MX"/>
        </w:rPr>
        <w:t>Estimado Aliado,</w:t>
      </w:r>
      <w:r>
        <w:rPr>
          <w:rFonts w:ascii="Courier New" w:hAnsi="Courier New" w:cs="Courier New"/>
          <w:color w:val="000000"/>
          <w:sz w:val="16"/>
          <w:szCs w:val="16"/>
          <w:lang w:val="es-MX"/>
        </w:rPr>
        <w:br/>
      </w:r>
      <w:r>
        <w:rPr>
          <w:rFonts w:ascii="Courier New" w:hAnsi="Courier New" w:cs="Courier New"/>
          <w:color w:val="000000"/>
          <w:sz w:val="16"/>
          <w:szCs w:val="16"/>
          <w:lang w:val="es-MX"/>
        </w:rPr>
        <w:br/>
        <w:t>||NOMBRE_AGENTE||</w:t>
      </w:r>
      <w:r>
        <w:rPr>
          <w:rFonts w:ascii="Courier New" w:hAnsi="Courier New" w:cs="Courier New"/>
          <w:color w:val="000000"/>
          <w:sz w:val="16"/>
          <w:szCs w:val="16"/>
          <w:lang w:val="es-MX"/>
        </w:rPr>
        <w:br/>
        <w:t>Clave: ||CLAVE_AGENTE||</w:t>
      </w:r>
      <w:r>
        <w:rPr>
          <w:rFonts w:ascii="Courier New" w:hAnsi="Courier New" w:cs="Courier New"/>
          <w:color w:val="000000"/>
          <w:sz w:val="16"/>
          <w:szCs w:val="16"/>
          <w:lang w:val="es-MX"/>
        </w:rPr>
        <w:br/>
      </w:r>
      <w:r>
        <w:rPr>
          <w:rFonts w:ascii="Courier New" w:hAnsi="Courier New" w:cs="Courier New"/>
          <w:color w:val="000000"/>
          <w:sz w:val="16"/>
          <w:szCs w:val="16"/>
          <w:lang w:val="es-MX"/>
        </w:rPr>
        <w:br/>
        <w:t xml:space="preserve">El presente correo tiene la finalidad de informarle que hemos analizado con todo detalle su solicitud de ||TIPO_SOLICITUD||_||SECTOR|| del producto ||RAMO||, registrado con número de folio ||FOLIO_WM|| y recibida el día ||FECHA_SOLICITUD||. </w:t>
      </w:r>
      <w:r>
        <w:rPr>
          <w:rFonts w:ascii="Courier New" w:hAnsi="Courier New" w:cs="Courier New"/>
          <w:color w:val="000000"/>
          <w:sz w:val="16"/>
          <w:szCs w:val="16"/>
          <w:lang w:val="es-MX"/>
        </w:rPr>
        <w:br/>
      </w:r>
      <w:r>
        <w:rPr>
          <w:rFonts w:ascii="Courier New" w:hAnsi="Courier New" w:cs="Courier New"/>
          <w:color w:val="000000"/>
          <w:sz w:val="16"/>
          <w:szCs w:val="16"/>
          <w:lang w:val="es-MX"/>
        </w:rPr>
        <w:br/>
        <w:t>Sobre el particular, sentimos informarle, no es posible acceder a su petición por el motivo que se indica a continuación:</w:t>
      </w:r>
      <w:r>
        <w:rPr>
          <w:rFonts w:ascii="Courier New" w:hAnsi="Courier New" w:cs="Courier New"/>
          <w:color w:val="000000"/>
          <w:sz w:val="16"/>
          <w:szCs w:val="16"/>
          <w:lang w:val="es-MX"/>
        </w:rPr>
        <w:br/>
      </w:r>
      <w:r>
        <w:rPr>
          <w:rFonts w:ascii="Courier New" w:hAnsi="Courier New" w:cs="Courier New"/>
          <w:color w:val="000000"/>
          <w:sz w:val="16"/>
          <w:szCs w:val="16"/>
          <w:lang w:val="es-MX"/>
        </w:rPr>
        <w:br/>
        <w:t xml:space="preserve">Motivo de devolución: </w:t>
      </w:r>
      <w:r>
        <w:rPr>
          <w:rFonts w:ascii="Courier New" w:hAnsi="Courier New" w:cs="Courier New"/>
          <w:color w:val="000000"/>
          <w:sz w:val="16"/>
          <w:szCs w:val="16"/>
          <w:lang w:val="es-MX"/>
        </w:rPr>
        <w:br/>
        <w:t>||MOTIVO_RECHAZO||</w:t>
      </w:r>
      <w:r>
        <w:rPr>
          <w:rFonts w:ascii="Courier New" w:hAnsi="Courier New" w:cs="Courier New"/>
          <w:color w:val="000000"/>
          <w:sz w:val="16"/>
          <w:szCs w:val="16"/>
          <w:lang w:val="es-MX"/>
        </w:rPr>
        <w:br/>
      </w:r>
      <w:r>
        <w:rPr>
          <w:rFonts w:ascii="Courier New" w:hAnsi="Courier New" w:cs="Courier New"/>
          <w:color w:val="000000"/>
          <w:sz w:val="16"/>
          <w:szCs w:val="16"/>
          <w:lang w:val="es-MX"/>
        </w:rPr>
        <w:br/>
        <w:t>Observaciones.</w:t>
      </w:r>
      <w:r>
        <w:rPr>
          <w:rFonts w:ascii="Courier New" w:hAnsi="Courier New" w:cs="Courier New"/>
          <w:color w:val="000000"/>
          <w:sz w:val="16"/>
          <w:szCs w:val="16"/>
          <w:lang w:val="es-MX"/>
        </w:rPr>
        <w:br/>
        <w:t>||COMENTARIOS||</w:t>
      </w:r>
      <w:r>
        <w:rPr>
          <w:rFonts w:ascii="Courier New" w:hAnsi="Courier New" w:cs="Courier New"/>
          <w:color w:val="000000"/>
          <w:sz w:val="16"/>
          <w:szCs w:val="16"/>
          <w:lang w:val="es-MX"/>
        </w:rPr>
        <w:br/>
      </w:r>
      <w:r>
        <w:rPr>
          <w:rFonts w:ascii="Courier New" w:hAnsi="Courier New" w:cs="Courier New"/>
          <w:color w:val="000000"/>
          <w:sz w:val="16"/>
          <w:szCs w:val="16"/>
          <w:lang w:val="es-MX"/>
        </w:rPr>
        <w:br/>
        <w:t>Agradecemos de antemano su comprensión y apoyo, esperamos seguir teniendo su distinción de darnos la oportunidad de poder brindarle nuestro servicio.</w:t>
      </w:r>
      <w:r>
        <w:rPr>
          <w:rFonts w:ascii="Courier New" w:hAnsi="Courier New" w:cs="Courier New"/>
          <w:color w:val="000000"/>
          <w:sz w:val="16"/>
          <w:szCs w:val="16"/>
          <w:lang w:val="es-MX"/>
        </w:rPr>
        <w:br/>
      </w:r>
      <w:r>
        <w:rPr>
          <w:rFonts w:ascii="Courier New" w:hAnsi="Courier New" w:cs="Courier New"/>
          <w:color w:val="000000"/>
          <w:sz w:val="16"/>
          <w:szCs w:val="16"/>
          <w:lang w:val="es-MX"/>
        </w:rPr>
        <w:br/>
        <w:t>Atentamente:</w:t>
      </w:r>
      <w:r>
        <w:rPr>
          <w:rFonts w:ascii="Courier New" w:hAnsi="Courier New" w:cs="Courier New"/>
          <w:color w:val="000000"/>
          <w:sz w:val="16"/>
          <w:szCs w:val="16"/>
          <w:lang w:val="es-MX"/>
        </w:rPr>
        <w:br/>
        <w:t>Suscripción ||SECTOR||</w:t>
      </w:r>
    </w:p>
    <w:p w14:paraId="39DD4ECA" w14:textId="77777777" w:rsidR="005C69A0" w:rsidRDefault="005C69A0" w:rsidP="005C69A0">
      <w:pPr>
        <w:tabs>
          <w:tab w:val="left" w:pos="1755"/>
        </w:tabs>
        <w:spacing w:after="0" w:line="240" w:lineRule="auto"/>
        <w:jc w:val="both"/>
        <w:rPr>
          <w:rFonts w:ascii="Courier New" w:hAnsi="Courier New" w:cs="Courier New"/>
          <w:color w:val="000000"/>
          <w:sz w:val="16"/>
          <w:szCs w:val="16"/>
          <w:lang w:val="es-MX"/>
        </w:rPr>
      </w:pPr>
    </w:p>
    <w:p w14:paraId="7A245BAB" w14:textId="77777777" w:rsidR="005C69A0" w:rsidRDefault="005C69A0" w:rsidP="005C69A0">
      <w:pPr>
        <w:rPr>
          <w:rFonts w:ascii="Arial" w:eastAsia="Times New Roman" w:hAnsi="Arial" w:cs="Arial"/>
          <w:sz w:val="36"/>
          <w:szCs w:val="36"/>
          <w:lang w:eastAsia="es-GT"/>
        </w:rPr>
      </w:pPr>
      <w:r>
        <w:rPr>
          <w:rFonts w:ascii="Arial" w:eastAsia="Times New Roman" w:hAnsi="Arial" w:cs="Arial"/>
          <w:sz w:val="36"/>
          <w:szCs w:val="36"/>
          <w:lang w:eastAsia="es-GT"/>
        </w:rPr>
        <w:br w:type="page"/>
      </w:r>
    </w:p>
    <w:p w14:paraId="5FDDA97A" w14:textId="77777777" w:rsidR="005C69A0" w:rsidRPr="008A04F5" w:rsidRDefault="005C69A0" w:rsidP="005C69A0">
      <w:pPr>
        <w:tabs>
          <w:tab w:val="left" w:pos="1755"/>
        </w:tabs>
        <w:spacing w:after="0" w:line="240" w:lineRule="auto"/>
        <w:jc w:val="both"/>
        <w:rPr>
          <w:rFonts w:ascii="Arial" w:eastAsia="Times New Roman" w:hAnsi="Arial" w:cs="Arial"/>
          <w:sz w:val="20"/>
          <w:szCs w:val="20"/>
          <w:lang w:eastAsia="es-GT"/>
        </w:rPr>
      </w:pPr>
      <w:r w:rsidRPr="008A04F5">
        <w:rPr>
          <w:rFonts w:ascii="Arial" w:eastAsia="Times New Roman" w:hAnsi="Arial" w:cs="Arial"/>
          <w:sz w:val="20"/>
          <w:szCs w:val="20"/>
          <w:lang w:eastAsia="es-GT"/>
        </w:rPr>
        <w:lastRenderedPageBreak/>
        <w:t>La carta de rechazo que se enviará quedará conformada de la siguiente manera:</w:t>
      </w:r>
    </w:p>
    <w:p w14:paraId="55BB9EFC" w14:textId="77777777" w:rsidR="005C69A0" w:rsidRDefault="005C69A0" w:rsidP="005C69A0">
      <w:pPr>
        <w:tabs>
          <w:tab w:val="left" w:pos="1755"/>
        </w:tabs>
        <w:spacing w:after="0" w:line="240" w:lineRule="auto"/>
        <w:jc w:val="center"/>
        <w:rPr>
          <w:rFonts w:ascii="Arial" w:eastAsia="Times New Roman" w:hAnsi="Arial" w:cs="Arial"/>
          <w:sz w:val="36"/>
          <w:szCs w:val="36"/>
          <w:lang w:eastAsia="es-GT"/>
        </w:rPr>
      </w:pPr>
      <w:r>
        <w:rPr>
          <w:noProof/>
          <w:lang w:val="es-MX" w:eastAsia="es-MX"/>
        </w:rPr>
        <mc:AlternateContent>
          <mc:Choice Requires="wps">
            <w:drawing>
              <wp:anchor distT="0" distB="0" distL="114300" distR="114300" simplePos="0" relativeHeight="251659264" behindDoc="0" locked="0" layoutInCell="1" allowOverlap="1" wp14:anchorId="38E97A4C" wp14:editId="700587E1">
                <wp:simplePos x="0" y="0"/>
                <wp:positionH relativeFrom="column">
                  <wp:posOffset>647700</wp:posOffset>
                </wp:positionH>
                <wp:positionV relativeFrom="paragraph">
                  <wp:posOffset>4197350</wp:posOffset>
                </wp:positionV>
                <wp:extent cx="2228850" cy="333375"/>
                <wp:effectExtent l="19050" t="19050" r="19050" b="28575"/>
                <wp:wrapNone/>
                <wp:docPr id="10" name="Rectángulo redondeado 10"/>
                <wp:cNvGraphicFramePr/>
                <a:graphic xmlns:a="http://schemas.openxmlformats.org/drawingml/2006/main">
                  <a:graphicData uri="http://schemas.microsoft.com/office/word/2010/wordprocessingShape">
                    <wps:wsp>
                      <wps:cNvSpPr/>
                      <wps:spPr>
                        <a:xfrm>
                          <a:off x="0" y="0"/>
                          <a:ext cx="2228850" cy="3333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BA0F359" id="Rectángulo redondeado 10" o:spid="_x0000_s1026" style="position:absolute;margin-left:51pt;margin-top:330.5pt;width:175.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" filled="f" strokecolor="red" strokeweight="2.25pt">
                <v:stroke joinstyle="miter"/>
              </v:roundrect>
            </w:pict>
          </mc:Fallback>
        </mc:AlternateContent>
      </w:r>
      <w:r>
        <w:rPr>
          <w:noProof/>
          <w:lang w:val="es-MX" w:eastAsia="es-MX"/>
        </w:rPr>
        <w:drawing>
          <wp:inline distT="0" distB="0" distL="0" distR="0" wp14:anchorId="1F3AAD83" wp14:editId="291F4E49">
            <wp:extent cx="5467350" cy="779547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3830" cy="7818977"/>
                    </a:xfrm>
                    <a:prstGeom prst="rect">
                      <a:avLst/>
                    </a:prstGeom>
                  </pic:spPr>
                </pic:pic>
              </a:graphicData>
            </a:graphic>
          </wp:inline>
        </w:drawing>
      </w:r>
    </w:p>
    <w:p w14:paraId="19CF1872" w14:textId="77777777" w:rsidR="005C69A0" w:rsidRDefault="005C69A0" w:rsidP="005C69A0">
      <w:pPr>
        <w:tabs>
          <w:tab w:val="left" w:pos="1755"/>
        </w:tabs>
        <w:spacing w:after="0" w:line="240" w:lineRule="auto"/>
        <w:jc w:val="center"/>
        <w:rPr>
          <w:rFonts w:ascii="Arial" w:eastAsia="Times New Roman" w:hAnsi="Arial" w:cs="Arial"/>
          <w:sz w:val="36"/>
          <w:szCs w:val="36"/>
          <w:lang w:eastAsia="es-GT"/>
        </w:rPr>
      </w:pPr>
    </w:p>
    <w:p w14:paraId="12CCD500" w14:textId="79CE0947" w:rsidR="001C2F25" w:rsidRPr="00E934F9" w:rsidRDefault="00256884" w:rsidP="00C26B2A">
      <w:pPr>
        <w:numPr>
          <w:ilvl w:val="1"/>
          <w:numId w:val="1"/>
        </w:numPr>
        <w:pBdr>
          <w:top w:val="single" w:sz="12" w:space="1" w:color="000080"/>
        </w:pBdr>
        <w:shd w:val="clear" w:color="auto" w:fill="BFBFBF"/>
        <w:tabs>
          <w:tab w:val="clear" w:pos="1440"/>
          <w:tab w:val="num" w:pos="1134"/>
        </w:tabs>
        <w:spacing w:before="480" w:after="120" w:line="240" w:lineRule="auto"/>
        <w:ind w:left="426"/>
        <w:textAlignment w:val="baseline"/>
        <w:outlineLvl w:val="1"/>
        <w:rPr>
          <w:rFonts w:ascii="Arial" w:eastAsia="Times New Roman" w:hAnsi="Arial" w:cs="Arial"/>
          <w:b/>
          <w:bCs/>
          <w:color w:val="000080"/>
          <w:sz w:val="32"/>
          <w:szCs w:val="32"/>
          <w:lang w:eastAsia="es-GT"/>
        </w:rPr>
      </w:pPr>
      <w:bookmarkStart w:id="15" w:name="_Toc119585428"/>
      <w:r>
        <w:rPr>
          <w:rFonts w:ascii="Arial" w:eastAsia="Times New Roman" w:hAnsi="Arial" w:cs="Arial"/>
          <w:b/>
          <w:bCs/>
          <w:color w:val="000080"/>
          <w:sz w:val="36"/>
          <w:szCs w:val="36"/>
          <w:lang w:eastAsia="es-GT"/>
        </w:rPr>
        <w:lastRenderedPageBreak/>
        <w:t>RU_1</w:t>
      </w:r>
      <w:r w:rsidR="001C2F25">
        <w:rPr>
          <w:rFonts w:ascii="Arial" w:eastAsia="Times New Roman" w:hAnsi="Arial" w:cs="Arial"/>
          <w:b/>
          <w:bCs/>
          <w:color w:val="000080"/>
          <w:sz w:val="36"/>
          <w:szCs w:val="36"/>
          <w:lang w:eastAsia="es-GT"/>
        </w:rPr>
        <w:t>30</w:t>
      </w:r>
      <w:r>
        <w:rPr>
          <w:rFonts w:ascii="Arial" w:eastAsia="Times New Roman" w:hAnsi="Arial" w:cs="Arial"/>
          <w:b/>
          <w:bCs/>
          <w:color w:val="000080"/>
          <w:sz w:val="36"/>
          <w:szCs w:val="36"/>
          <w:lang w:eastAsia="es-GT"/>
        </w:rPr>
        <w:t xml:space="preserve"> </w:t>
      </w:r>
      <w:r w:rsidR="001C2F25">
        <w:rPr>
          <w:rFonts w:ascii="Arial" w:eastAsia="Times New Roman" w:hAnsi="Arial" w:cs="Arial"/>
          <w:b/>
          <w:bCs/>
          <w:color w:val="000080"/>
          <w:sz w:val="32"/>
          <w:szCs w:val="32"/>
          <w:lang w:eastAsia="es-GT"/>
        </w:rPr>
        <w:t>Recuperación de dirección automática de acuerdo al código postal</w:t>
      </w:r>
      <w:bookmarkEnd w:id="15"/>
    </w:p>
    <w:p w14:paraId="54A8C807" w14:textId="0EF8D7B5" w:rsidR="006313EE" w:rsidRDefault="006313EE" w:rsidP="001A5336">
      <w:pPr>
        <w:tabs>
          <w:tab w:val="left" w:pos="1440"/>
        </w:tabs>
        <w:spacing w:after="0"/>
        <w:rPr>
          <w:rFonts w:ascii="Arial" w:eastAsia="Times New Roman" w:hAnsi="Arial" w:cs="Arial"/>
          <w:sz w:val="16"/>
          <w:szCs w:val="16"/>
          <w:lang w:eastAsia="es-GT"/>
        </w:rPr>
      </w:pPr>
    </w:p>
    <w:p w14:paraId="49E994C5" w14:textId="0391806F" w:rsidR="00B237D2" w:rsidRPr="001C2F25" w:rsidRDefault="00B237D2" w:rsidP="001C2F25">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Se requiere </w:t>
      </w:r>
      <w:r w:rsidR="001C2F25">
        <w:rPr>
          <w:rFonts w:ascii="Arial" w:eastAsia="Times New Roman" w:hAnsi="Arial" w:cs="Arial"/>
          <w:color w:val="000000"/>
          <w:sz w:val="20"/>
          <w:szCs w:val="20"/>
          <w:lang w:eastAsia="es-GT"/>
        </w:rPr>
        <w:t xml:space="preserve">que al capturar el Código Postal en la sección de Domicilio de un Expediente Cliente, el Sistema en automático recupere los campos: </w:t>
      </w:r>
      <w:r w:rsidR="001C2F25">
        <w:rPr>
          <w:rFonts w:ascii="Arial" w:eastAsia="Times New Roman" w:hAnsi="Arial" w:cs="Arial"/>
          <w:b/>
          <w:color w:val="000000"/>
          <w:sz w:val="20"/>
          <w:szCs w:val="20"/>
          <w:lang w:eastAsia="es-GT"/>
        </w:rPr>
        <w:t xml:space="preserve">Estado </w:t>
      </w:r>
      <w:r w:rsidR="001C2F25">
        <w:rPr>
          <w:rFonts w:ascii="Arial" w:eastAsia="Times New Roman" w:hAnsi="Arial" w:cs="Arial"/>
          <w:color w:val="000000"/>
          <w:sz w:val="20"/>
          <w:szCs w:val="20"/>
          <w:lang w:eastAsia="es-GT"/>
        </w:rPr>
        <w:t xml:space="preserve">y </w:t>
      </w:r>
      <w:r w:rsidR="001C2F25">
        <w:rPr>
          <w:rFonts w:ascii="Arial" w:eastAsia="Times New Roman" w:hAnsi="Arial" w:cs="Arial"/>
          <w:b/>
          <w:color w:val="000000"/>
          <w:sz w:val="20"/>
          <w:szCs w:val="20"/>
          <w:lang w:eastAsia="es-GT"/>
        </w:rPr>
        <w:t>Ciudad o Población</w:t>
      </w:r>
      <w:r w:rsidR="009E2428">
        <w:rPr>
          <w:rFonts w:ascii="Arial" w:eastAsia="Times New Roman" w:hAnsi="Arial" w:cs="Arial"/>
          <w:b/>
          <w:color w:val="000000"/>
          <w:sz w:val="20"/>
          <w:szCs w:val="20"/>
          <w:lang w:eastAsia="es-GT"/>
        </w:rPr>
        <w:t>.</w:t>
      </w:r>
    </w:p>
    <w:p w14:paraId="67B03772" w14:textId="73AC0A59" w:rsidR="001C2F25" w:rsidRDefault="001C2F25" w:rsidP="001C2F25">
      <w:pPr>
        <w:spacing w:before="120" w:after="0" w:line="240" w:lineRule="auto"/>
        <w:jc w:val="both"/>
        <w:rPr>
          <w:rFonts w:ascii="Arial" w:eastAsia="Times New Roman" w:hAnsi="Arial" w:cs="Arial"/>
          <w:color w:val="000000"/>
          <w:sz w:val="20"/>
          <w:szCs w:val="20"/>
          <w:lang w:eastAsia="es-GT"/>
        </w:rPr>
      </w:pPr>
    </w:p>
    <w:p w14:paraId="47EDC8A0" w14:textId="4CFFE0C2" w:rsidR="00B237D2" w:rsidRDefault="001C2F25" w:rsidP="00D13648">
      <w:pPr>
        <w:pStyle w:val="Prrafodelista"/>
        <w:numPr>
          <w:ilvl w:val="0"/>
          <w:numId w:val="2"/>
        </w:numPr>
        <w:spacing w:before="120" w:after="0" w:line="240" w:lineRule="auto"/>
        <w:jc w:val="both"/>
        <w:rPr>
          <w:rFonts w:ascii="Arial" w:eastAsia="Times New Roman" w:hAnsi="Arial" w:cs="Arial"/>
          <w:color w:val="000000"/>
          <w:sz w:val="20"/>
          <w:szCs w:val="20"/>
          <w:lang w:eastAsia="es-GT"/>
        </w:rPr>
      </w:pPr>
      <w:r w:rsidRPr="009E2428">
        <w:rPr>
          <w:rFonts w:ascii="Arial" w:eastAsia="Times New Roman" w:hAnsi="Arial" w:cs="Arial"/>
          <w:color w:val="000000"/>
          <w:sz w:val="20"/>
          <w:szCs w:val="20"/>
          <w:lang w:eastAsia="es-GT"/>
        </w:rPr>
        <w:t>El campo Código Postal deberá estar limitado a 5 dígitos</w:t>
      </w:r>
      <w:r w:rsidR="009E2428" w:rsidRPr="009E2428">
        <w:rPr>
          <w:rFonts w:ascii="Arial" w:eastAsia="Times New Roman" w:hAnsi="Arial" w:cs="Arial"/>
          <w:color w:val="000000"/>
          <w:sz w:val="20"/>
          <w:szCs w:val="20"/>
          <w:lang w:eastAsia="es-GT"/>
        </w:rPr>
        <w:t>.</w:t>
      </w:r>
      <w:r w:rsidRPr="009E2428">
        <w:rPr>
          <w:rFonts w:ascii="Arial" w:eastAsia="Times New Roman" w:hAnsi="Arial" w:cs="Arial"/>
          <w:color w:val="000000"/>
          <w:sz w:val="20"/>
          <w:szCs w:val="20"/>
          <w:lang w:eastAsia="es-GT"/>
        </w:rPr>
        <w:t xml:space="preserve"> </w:t>
      </w:r>
    </w:p>
    <w:p w14:paraId="2A15DD0A" w14:textId="2A50351F" w:rsidR="009E2428" w:rsidRPr="009E2428" w:rsidRDefault="009E2428" w:rsidP="00D13648">
      <w:pPr>
        <w:pStyle w:val="Prrafodelista"/>
        <w:numPr>
          <w:ilvl w:val="0"/>
          <w:numId w:val="2"/>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Al capturar el Código Postal el Sistema recupera en automático el </w:t>
      </w:r>
      <w:r>
        <w:rPr>
          <w:rFonts w:ascii="Arial" w:eastAsia="Times New Roman" w:hAnsi="Arial" w:cs="Arial"/>
          <w:b/>
          <w:color w:val="000000"/>
          <w:sz w:val="20"/>
          <w:szCs w:val="20"/>
          <w:lang w:eastAsia="es-GT"/>
        </w:rPr>
        <w:t xml:space="preserve">Estado </w:t>
      </w:r>
      <w:r>
        <w:rPr>
          <w:rFonts w:ascii="Arial" w:eastAsia="Times New Roman" w:hAnsi="Arial" w:cs="Arial"/>
          <w:color w:val="000000"/>
          <w:sz w:val="20"/>
          <w:szCs w:val="20"/>
          <w:lang w:eastAsia="es-GT"/>
        </w:rPr>
        <w:t xml:space="preserve">y </w:t>
      </w:r>
      <w:r>
        <w:rPr>
          <w:rFonts w:ascii="Arial" w:eastAsia="Times New Roman" w:hAnsi="Arial" w:cs="Arial"/>
          <w:b/>
          <w:color w:val="000000"/>
          <w:sz w:val="20"/>
          <w:szCs w:val="20"/>
          <w:lang w:eastAsia="es-GT"/>
        </w:rPr>
        <w:t>Ciudad o Población</w:t>
      </w:r>
    </w:p>
    <w:p w14:paraId="7FF8CB28" w14:textId="023F549F" w:rsidR="009E2428" w:rsidRPr="009E2428" w:rsidRDefault="009E2428" w:rsidP="00D13648">
      <w:pPr>
        <w:pStyle w:val="Prrafodelista"/>
        <w:numPr>
          <w:ilvl w:val="0"/>
          <w:numId w:val="2"/>
        </w:numPr>
        <w:spacing w:before="120" w:after="0" w:line="240" w:lineRule="auto"/>
        <w:jc w:val="both"/>
        <w:rPr>
          <w:rFonts w:ascii="Arial" w:eastAsia="Times New Roman" w:hAnsi="Arial" w:cs="Arial"/>
          <w:color w:val="000000"/>
          <w:sz w:val="20"/>
          <w:szCs w:val="20"/>
          <w:lang w:eastAsia="es-GT"/>
        </w:rPr>
      </w:pPr>
      <w:r w:rsidRPr="009E2428">
        <w:rPr>
          <w:rFonts w:ascii="Arial" w:eastAsia="Times New Roman" w:hAnsi="Arial" w:cs="Arial"/>
          <w:color w:val="000000"/>
          <w:sz w:val="20"/>
          <w:szCs w:val="20"/>
          <w:lang w:eastAsia="es-GT"/>
        </w:rPr>
        <w:t>Los campos</w:t>
      </w:r>
      <w:r>
        <w:rPr>
          <w:rFonts w:ascii="Arial" w:eastAsia="Times New Roman" w:hAnsi="Arial" w:cs="Arial"/>
          <w:b/>
          <w:color w:val="000000"/>
          <w:sz w:val="20"/>
          <w:szCs w:val="20"/>
          <w:lang w:eastAsia="es-GT"/>
        </w:rPr>
        <w:t xml:space="preserve"> Estado </w:t>
      </w:r>
      <w:r>
        <w:rPr>
          <w:rFonts w:ascii="Arial" w:eastAsia="Times New Roman" w:hAnsi="Arial" w:cs="Arial"/>
          <w:color w:val="000000"/>
          <w:sz w:val="20"/>
          <w:szCs w:val="20"/>
          <w:lang w:eastAsia="es-GT"/>
        </w:rPr>
        <w:t xml:space="preserve">y </w:t>
      </w:r>
      <w:r>
        <w:rPr>
          <w:rFonts w:ascii="Arial" w:eastAsia="Times New Roman" w:hAnsi="Arial" w:cs="Arial"/>
          <w:b/>
          <w:color w:val="000000"/>
          <w:sz w:val="20"/>
          <w:szCs w:val="20"/>
          <w:lang w:eastAsia="es-GT"/>
        </w:rPr>
        <w:t xml:space="preserve">Ciudad o Población </w:t>
      </w:r>
      <w:r w:rsidRPr="009E2428">
        <w:rPr>
          <w:rFonts w:ascii="Arial" w:eastAsia="Times New Roman" w:hAnsi="Arial" w:cs="Arial"/>
          <w:color w:val="000000"/>
          <w:sz w:val="20"/>
          <w:szCs w:val="20"/>
          <w:lang w:eastAsia="es-GT"/>
        </w:rPr>
        <w:t>se mantienen editables en caso de que el usuario requiera modificarlos</w:t>
      </w:r>
    </w:p>
    <w:p w14:paraId="2A5E6C7A" w14:textId="77777777" w:rsidR="006457B6" w:rsidRDefault="006457B6">
      <w:pPr>
        <w:rPr>
          <w:rFonts w:ascii="Arial" w:eastAsia="Times New Roman" w:hAnsi="Arial" w:cs="Arial"/>
          <w:color w:val="000000"/>
          <w:sz w:val="20"/>
          <w:szCs w:val="20"/>
          <w:lang w:eastAsia="es-GT"/>
        </w:rPr>
      </w:pPr>
    </w:p>
    <w:p w14:paraId="2B9E4691" w14:textId="6919FC08" w:rsidR="009E2428" w:rsidRDefault="005614B3">
      <w:pPr>
        <w:rPr>
          <w:rFonts w:ascii="Arial" w:eastAsia="Times New Roman" w:hAnsi="Arial" w:cs="Arial"/>
          <w:color w:val="000000"/>
          <w:sz w:val="20"/>
          <w:szCs w:val="20"/>
          <w:lang w:eastAsia="es-GT"/>
        </w:rPr>
      </w:pPr>
      <w:r>
        <w:rPr>
          <w:noProof/>
          <w:lang w:val="es-MX" w:eastAsia="es-MX"/>
        </w:rPr>
        <w:drawing>
          <wp:inline distT="0" distB="0" distL="0" distR="0" wp14:anchorId="24E6A0B1" wp14:editId="5CA232BE">
            <wp:extent cx="5876925" cy="145605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1" r="641"/>
                    <a:stretch/>
                  </pic:blipFill>
                  <pic:spPr bwMode="auto">
                    <a:xfrm>
                      <a:off x="0" y="0"/>
                      <a:ext cx="5876925" cy="1456055"/>
                    </a:xfrm>
                    <a:prstGeom prst="rect">
                      <a:avLst/>
                    </a:prstGeom>
                    <a:ln>
                      <a:noFill/>
                    </a:ln>
                    <a:extLst>
                      <a:ext uri="{53640926-AAD7-44D8-BBD7-CCE9431645EC}">
                        <a14:shadowObscured xmlns:a14="http://schemas.microsoft.com/office/drawing/2010/main"/>
                      </a:ext>
                    </a:extLst>
                  </pic:spPr>
                </pic:pic>
              </a:graphicData>
            </a:graphic>
          </wp:inline>
        </w:drawing>
      </w:r>
    </w:p>
    <w:p w14:paraId="09122913" w14:textId="65F513F8" w:rsidR="00CC2C84" w:rsidRDefault="00CC2C84">
      <w:pPr>
        <w:rPr>
          <w:rFonts w:ascii="Arial" w:eastAsia="Times New Roman" w:hAnsi="Arial" w:cs="Arial"/>
          <w:color w:val="000000"/>
          <w:sz w:val="20"/>
          <w:szCs w:val="20"/>
          <w:lang w:eastAsia="es-GT"/>
        </w:rPr>
      </w:pPr>
      <w:r>
        <w:rPr>
          <w:noProof/>
          <w:lang w:val="es-MX" w:eastAsia="es-MX"/>
        </w:rPr>
        <w:drawing>
          <wp:inline distT="0" distB="0" distL="0" distR="0" wp14:anchorId="060BFEF1" wp14:editId="02B5E458">
            <wp:extent cx="5943600" cy="1466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6850"/>
                    </a:xfrm>
                    <a:prstGeom prst="rect">
                      <a:avLst/>
                    </a:prstGeom>
                  </pic:spPr>
                </pic:pic>
              </a:graphicData>
            </a:graphic>
          </wp:inline>
        </w:drawing>
      </w:r>
    </w:p>
    <w:p w14:paraId="529E11AE" w14:textId="29E20C11" w:rsidR="009E2428" w:rsidRDefault="009E2428">
      <w:pPr>
        <w:rPr>
          <w:rFonts w:ascii="Arial" w:eastAsia="Times New Roman" w:hAnsi="Arial" w:cs="Arial"/>
          <w:color w:val="000000"/>
          <w:sz w:val="20"/>
          <w:szCs w:val="20"/>
          <w:lang w:eastAsia="es-GT"/>
        </w:rPr>
      </w:pPr>
    </w:p>
    <w:p w14:paraId="55477EA5" w14:textId="77777777" w:rsidR="002B681E" w:rsidRDefault="009E2428" w:rsidP="00BC62BC">
      <w:pPr>
        <w:jc w:val="both"/>
        <w:rPr>
          <w:rFonts w:ascii="Arial" w:eastAsia="Times New Roman" w:hAnsi="Arial" w:cs="Arial"/>
          <w:b/>
          <w:color w:val="000000"/>
          <w:sz w:val="20"/>
          <w:szCs w:val="20"/>
          <w:lang w:eastAsia="es-GT"/>
        </w:rPr>
      </w:pPr>
      <w:r>
        <w:rPr>
          <w:rFonts w:ascii="Arial" w:eastAsia="Times New Roman" w:hAnsi="Arial" w:cs="Arial"/>
          <w:b/>
          <w:color w:val="000000"/>
          <w:sz w:val="20"/>
          <w:szCs w:val="20"/>
          <w:lang w:eastAsia="es-GT"/>
        </w:rPr>
        <w:t xml:space="preserve">Nota: </w:t>
      </w:r>
      <w:r w:rsidR="006457B6">
        <w:rPr>
          <w:rFonts w:ascii="Arial" w:eastAsia="Times New Roman" w:hAnsi="Arial" w:cs="Arial"/>
          <w:color w:val="000000"/>
          <w:sz w:val="20"/>
          <w:szCs w:val="20"/>
          <w:lang w:eastAsia="es-GT"/>
        </w:rPr>
        <w:t>Este requerimiento aplica únicamente para la pantalla</w:t>
      </w:r>
      <w:r>
        <w:rPr>
          <w:rFonts w:ascii="Arial" w:eastAsia="Times New Roman" w:hAnsi="Arial" w:cs="Arial"/>
          <w:color w:val="000000"/>
          <w:sz w:val="20"/>
          <w:szCs w:val="20"/>
          <w:lang w:eastAsia="es-GT"/>
        </w:rPr>
        <w:t xml:space="preserve"> de detalle de un </w:t>
      </w:r>
      <w:r>
        <w:rPr>
          <w:rFonts w:ascii="Arial" w:eastAsia="Times New Roman" w:hAnsi="Arial" w:cs="Arial"/>
          <w:b/>
          <w:color w:val="000000"/>
          <w:sz w:val="20"/>
          <w:szCs w:val="20"/>
          <w:lang w:eastAsia="es-GT"/>
        </w:rPr>
        <w:t>Expediente Cliente</w:t>
      </w:r>
      <w:r>
        <w:rPr>
          <w:rFonts w:ascii="Arial" w:eastAsia="Times New Roman" w:hAnsi="Arial" w:cs="Arial"/>
          <w:color w:val="000000"/>
          <w:sz w:val="20"/>
          <w:szCs w:val="20"/>
          <w:lang w:eastAsia="es-GT"/>
        </w:rPr>
        <w:t>.</w:t>
      </w:r>
      <w:r w:rsidR="00BC62BC">
        <w:rPr>
          <w:rFonts w:ascii="Arial" w:eastAsia="Times New Roman" w:hAnsi="Arial" w:cs="Arial"/>
          <w:b/>
          <w:color w:val="000000"/>
          <w:sz w:val="20"/>
          <w:szCs w:val="20"/>
          <w:lang w:eastAsia="es-GT"/>
        </w:rPr>
        <w:t xml:space="preserve"> </w:t>
      </w:r>
    </w:p>
    <w:p w14:paraId="6E5C865B" w14:textId="77777777" w:rsidR="005C69A0" w:rsidRPr="00BB3E83" w:rsidRDefault="005C69A0" w:rsidP="00C26B2A">
      <w:pPr>
        <w:pStyle w:val="Prrafodelista"/>
        <w:numPr>
          <w:ilvl w:val="1"/>
          <w:numId w:val="14"/>
        </w:numPr>
        <w:pBdr>
          <w:top w:val="single" w:sz="12" w:space="1" w:color="000080"/>
        </w:pBdr>
        <w:shd w:val="clear" w:color="auto" w:fill="BFBFBF"/>
        <w:tabs>
          <w:tab w:val="clear" w:pos="1440"/>
          <w:tab w:val="num" w:pos="1134"/>
        </w:tabs>
        <w:spacing w:before="120" w:after="0" w:line="240" w:lineRule="auto"/>
        <w:ind w:left="426"/>
        <w:jc w:val="both"/>
        <w:textAlignment w:val="baseline"/>
        <w:outlineLvl w:val="1"/>
        <w:rPr>
          <w:rFonts w:ascii="Arial" w:eastAsia="Times New Roman" w:hAnsi="Arial" w:cs="Arial"/>
          <w:b/>
          <w:bCs/>
          <w:color w:val="000080"/>
          <w:sz w:val="36"/>
          <w:szCs w:val="36"/>
          <w:lang w:eastAsia="es-GT"/>
        </w:rPr>
      </w:pPr>
      <w:bookmarkStart w:id="16" w:name="_Toc119585429"/>
      <w:r w:rsidRPr="00BB3E83">
        <w:rPr>
          <w:rFonts w:ascii="Arial" w:eastAsia="Times New Roman" w:hAnsi="Arial" w:cs="Arial"/>
          <w:b/>
          <w:bCs/>
          <w:color w:val="000080"/>
          <w:sz w:val="36"/>
          <w:szCs w:val="36"/>
          <w:lang w:eastAsia="es-GT"/>
        </w:rPr>
        <w:t>RU_</w:t>
      </w:r>
      <w:r>
        <w:rPr>
          <w:rFonts w:ascii="Arial" w:eastAsia="Times New Roman" w:hAnsi="Arial" w:cs="Arial"/>
          <w:b/>
          <w:bCs/>
          <w:color w:val="000080"/>
          <w:sz w:val="36"/>
          <w:szCs w:val="36"/>
          <w:lang w:eastAsia="es-GT"/>
        </w:rPr>
        <w:t>230</w:t>
      </w:r>
      <w:r w:rsidRPr="00BB3E83">
        <w:rPr>
          <w:rFonts w:ascii="Arial" w:eastAsia="Times New Roman" w:hAnsi="Arial" w:cs="Arial"/>
          <w:b/>
          <w:bCs/>
          <w:color w:val="000080"/>
          <w:sz w:val="36"/>
          <w:szCs w:val="36"/>
          <w:lang w:eastAsia="es-GT"/>
        </w:rPr>
        <w:t xml:space="preserve"> </w:t>
      </w:r>
      <w:r>
        <w:rPr>
          <w:rFonts w:ascii="Arial" w:eastAsia="Times New Roman" w:hAnsi="Arial" w:cs="Arial"/>
          <w:b/>
          <w:bCs/>
          <w:color w:val="000080"/>
          <w:sz w:val="32"/>
          <w:szCs w:val="32"/>
          <w:lang w:eastAsia="es-GT"/>
        </w:rPr>
        <w:t>Agregar al reporte de consulta de folios RIM  y Reactivación de cotización</w:t>
      </w:r>
      <w:bookmarkEnd w:id="16"/>
    </w:p>
    <w:p w14:paraId="6E9B554E" w14:textId="77777777" w:rsidR="005C69A0" w:rsidRDefault="005C69A0" w:rsidP="005C69A0">
      <w:pPr>
        <w:spacing w:before="120" w:after="0" w:line="276"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 requiere que en el módulo de consulta del sistema GAMA se pueda consultar los folios con Tipo de solicitud “RIM (Reproceso Interno MAPFRE) y “Reactivar folios de cotización”, de tal forma, que se puedan utilizar como criterios de búsqueda y aparezcan en los reportes de Excel generados.</w:t>
      </w:r>
    </w:p>
    <w:p w14:paraId="5824821A" w14:textId="77777777" w:rsidR="005C69A0" w:rsidRDefault="005C69A0" w:rsidP="005C69A0">
      <w:pPr>
        <w:spacing w:before="120" w:after="0" w:line="276"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Para este requerimiento queda descartada la búsqueda de folios que entraron como solicitud de </w:t>
      </w:r>
      <w:r w:rsidRPr="006B3532">
        <w:rPr>
          <w:rFonts w:ascii="Arial" w:eastAsia="Times New Roman" w:hAnsi="Arial" w:cs="Arial"/>
          <w:b/>
          <w:color w:val="000000"/>
          <w:sz w:val="20"/>
          <w:szCs w:val="20"/>
          <w:lang w:eastAsia="es-GT"/>
        </w:rPr>
        <w:t>Reactivar folio de cotización,</w:t>
      </w:r>
      <w:r>
        <w:rPr>
          <w:rFonts w:ascii="Arial" w:eastAsia="Times New Roman" w:hAnsi="Arial" w:cs="Arial"/>
          <w:color w:val="000000"/>
          <w:sz w:val="20"/>
          <w:szCs w:val="20"/>
          <w:lang w:eastAsia="es-GT"/>
        </w:rPr>
        <w:t xml:space="preserve"> ya que cuando este tipo de solicitud se genera queda registrado como una solicitud normal de emisión (Emisión de póliza o Emisión de endoso) de acuerdo al sector. Esto ya se había comentado previamente con Mauricio Moreno, Héctor Espinoza y Mauricio Trejo en una sesión, ya que el propósito de esta funcionalidad es permitir al usuario continuar con una solicitud que no había sido aceptada en su momento por el Cliente y que posteriormente se requería generar la emisión de la </w:t>
      </w:r>
      <w:r>
        <w:rPr>
          <w:rFonts w:ascii="Arial" w:eastAsia="Times New Roman" w:hAnsi="Arial" w:cs="Arial"/>
          <w:color w:val="000000"/>
          <w:sz w:val="20"/>
          <w:szCs w:val="20"/>
          <w:lang w:eastAsia="es-GT"/>
        </w:rPr>
        <w:lastRenderedPageBreak/>
        <w:t>cotización realizada siempre y cuando esta se encuentre en los tiempos del negocio definidos para poder realizarse.</w:t>
      </w:r>
    </w:p>
    <w:p w14:paraId="0BA00786" w14:textId="77777777" w:rsidR="005C69A0" w:rsidRPr="006B3532" w:rsidRDefault="005C69A0" w:rsidP="005C69A0">
      <w:pPr>
        <w:spacing w:before="120" w:after="0" w:line="276"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Dentro de los filtros de búsqueda del Módulo de Consulta, el usuario deberá capturar los campos obligatorios y podrá seleccionar además el tipo de solicitud </w:t>
      </w:r>
      <w:r>
        <w:rPr>
          <w:rFonts w:ascii="Arial" w:eastAsia="Times New Roman" w:hAnsi="Arial" w:cs="Arial"/>
          <w:b/>
          <w:color w:val="000000"/>
          <w:sz w:val="20"/>
          <w:szCs w:val="20"/>
          <w:lang w:eastAsia="es-GT"/>
        </w:rPr>
        <w:t>RIM (Reproceso Interno Mapfre):</w:t>
      </w:r>
    </w:p>
    <w:p w14:paraId="154D5E9F"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3D01E753" wp14:editId="0D141FDD">
            <wp:extent cx="5943600" cy="1876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6425"/>
                    </a:xfrm>
                    <a:prstGeom prst="rect">
                      <a:avLst/>
                    </a:prstGeom>
                  </pic:spPr>
                </pic:pic>
              </a:graphicData>
            </a:graphic>
          </wp:inline>
        </w:drawing>
      </w:r>
    </w:p>
    <w:p w14:paraId="5433C36A"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p>
    <w:p w14:paraId="60DCA88D"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Una vez realizada la consulta el sistema devolverá aquellos registros que coincidan con los filtros seleccionados, para este ejemplo el Sistema obtiene un folio RIM del sector Daños que se generó dentro del periodo seleccionado:</w:t>
      </w:r>
    </w:p>
    <w:p w14:paraId="0C3B0A68"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p>
    <w:p w14:paraId="500B01CF"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58172A6A" wp14:editId="0BC30924">
            <wp:extent cx="5943600" cy="6489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48970"/>
                    </a:xfrm>
                    <a:prstGeom prst="rect">
                      <a:avLst/>
                    </a:prstGeom>
                  </pic:spPr>
                </pic:pic>
              </a:graphicData>
            </a:graphic>
          </wp:inline>
        </w:drawing>
      </w:r>
    </w:p>
    <w:p w14:paraId="51514DB8"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p>
    <w:p w14:paraId="371F7EC9"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Al exportar la información, el reporte mostrará los siguientes campos</w:t>
      </w:r>
    </w:p>
    <w:p w14:paraId="4E4FB0EC"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Folio</w:t>
      </w:r>
      <w:r w:rsidRPr="0051181C">
        <w:rPr>
          <w:rFonts w:ascii="Arial" w:eastAsia="Times New Roman" w:hAnsi="Arial" w:cs="Arial"/>
          <w:sz w:val="20"/>
          <w:szCs w:val="20"/>
          <w:lang w:eastAsia="es-GT"/>
        </w:rPr>
        <w:tab/>
      </w:r>
    </w:p>
    <w:p w14:paraId="624327A6"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Sector</w:t>
      </w:r>
      <w:r w:rsidRPr="0051181C">
        <w:rPr>
          <w:rFonts w:ascii="Arial" w:eastAsia="Times New Roman" w:hAnsi="Arial" w:cs="Arial"/>
          <w:sz w:val="20"/>
          <w:szCs w:val="20"/>
          <w:lang w:eastAsia="es-GT"/>
        </w:rPr>
        <w:tab/>
      </w:r>
    </w:p>
    <w:p w14:paraId="4554E3F2"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Tipo solicitud</w:t>
      </w:r>
      <w:r w:rsidRPr="0051181C">
        <w:rPr>
          <w:rFonts w:ascii="Arial" w:eastAsia="Times New Roman" w:hAnsi="Arial" w:cs="Arial"/>
          <w:sz w:val="20"/>
          <w:szCs w:val="20"/>
          <w:lang w:eastAsia="es-GT"/>
        </w:rPr>
        <w:tab/>
      </w:r>
    </w:p>
    <w:p w14:paraId="64B9902E"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Movimiento</w:t>
      </w:r>
      <w:r w:rsidRPr="0051181C">
        <w:rPr>
          <w:rFonts w:ascii="Arial" w:eastAsia="Times New Roman" w:hAnsi="Arial" w:cs="Arial"/>
          <w:sz w:val="20"/>
          <w:szCs w:val="20"/>
          <w:lang w:eastAsia="es-GT"/>
        </w:rPr>
        <w:tab/>
      </w:r>
    </w:p>
    <w:p w14:paraId="3DDD29AD"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Ramo</w:t>
      </w:r>
      <w:r w:rsidRPr="0051181C">
        <w:rPr>
          <w:rFonts w:ascii="Arial" w:eastAsia="Times New Roman" w:hAnsi="Arial" w:cs="Arial"/>
          <w:sz w:val="20"/>
          <w:szCs w:val="20"/>
          <w:lang w:eastAsia="es-GT"/>
        </w:rPr>
        <w:tab/>
      </w:r>
    </w:p>
    <w:p w14:paraId="68949A14"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Actividad</w:t>
      </w:r>
      <w:r w:rsidRPr="0051181C">
        <w:rPr>
          <w:rFonts w:ascii="Arial" w:eastAsia="Times New Roman" w:hAnsi="Arial" w:cs="Arial"/>
          <w:sz w:val="20"/>
          <w:szCs w:val="20"/>
          <w:lang w:eastAsia="es-GT"/>
        </w:rPr>
        <w:tab/>
      </w:r>
    </w:p>
    <w:p w14:paraId="27E7CF01"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Estatus</w:t>
      </w:r>
      <w:r w:rsidRPr="0051181C">
        <w:rPr>
          <w:rFonts w:ascii="Arial" w:eastAsia="Times New Roman" w:hAnsi="Arial" w:cs="Arial"/>
          <w:sz w:val="20"/>
          <w:szCs w:val="20"/>
          <w:lang w:eastAsia="es-GT"/>
        </w:rPr>
        <w:tab/>
      </w:r>
    </w:p>
    <w:p w14:paraId="02FD15C2"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Usuario asignado</w:t>
      </w:r>
      <w:r w:rsidRPr="0051181C">
        <w:rPr>
          <w:rFonts w:ascii="Arial" w:eastAsia="Times New Roman" w:hAnsi="Arial" w:cs="Arial"/>
          <w:sz w:val="20"/>
          <w:szCs w:val="20"/>
          <w:lang w:eastAsia="es-GT"/>
        </w:rPr>
        <w:tab/>
      </w:r>
    </w:p>
    <w:p w14:paraId="42387663"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Nombre cliente/Razón social</w:t>
      </w:r>
      <w:r w:rsidRPr="0051181C">
        <w:rPr>
          <w:rFonts w:ascii="Arial" w:eastAsia="Times New Roman" w:hAnsi="Arial" w:cs="Arial"/>
          <w:sz w:val="20"/>
          <w:szCs w:val="20"/>
          <w:lang w:eastAsia="es-GT"/>
        </w:rPr>
        <w:tab/>
      </w:r>
    </w:p>
    <w:p w14:paraId="0B2295AD"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Profesión/Actividad económica</w:t>
      </w:r>
      <w:r w:rsidRPr="0051181C">
        <w:rPr>
          <w:rFonts w:ascii="Arial" w:eastAsia="Times New Roman" w:hAnsi="Arial" w:cs="Arial"/>
          <w:sz w:val="20"/>
          <w:szCs w:val="20"/>
          <w:lang w:eastAsia="es-GT"/>
        </w:rPr>
        <w:tab/>
      </w:r>
    </w:p>
    <w:p w14:paraId="48D4D2EE"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No. póliza</w:t>
      </w:r>
      <w:r w:rsidRPr="0051181C">
        <w:rPr>
          <w:rFonts w:ascii="Arial" w:eastAsia="Times New Roman" w:hAnsi="Arial" w:cs="Arial"/>
          <w:sz w:val="20"/>
          <w:szCs w:val="20"/>
          <w:lang w:eastAsia="es-GT"/>
        </w:rPr>
        <w:tab/>
      </w:r>
    </w:p>
    <w:p w14:paraId="27ACE06F"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Prima neta</w:t>
      </w:r>
      <w:r w:rsidRPr="0051181C">
        <w:rPr>
          <w:rFonts w:ascii="Arial" w:eastAsia="Times New Roman" w:hAnsi="Arial" w:cs="Arial"/>
          <w:sz w:val="20"/>
          <w:szCs w:val="20"/>
          <w:lang w:eastAsia="es-GT"/>
        </w:rPr>
        <w:tab/>
      </w:r>
    </w:p>
    <w:p w14:paraId="2E2AD259"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No. de riesgos</w:t>
      </w:r>
      <w:r w:rsidRPr="0051181C">
        <w:rPr>
          <w:rFonts w:ascii="Arial" w:eastAsia="Times New Roman" w:hAnsi="Arial" w:cs="Arial"/>
          <w:sz w:val="20"/>
          <w:szCs w:val="20"/>
          <w:lang w:eastAsia="es-GT"/>
        </w:rPr>
        <w:tab/>
      </w:r>
    </w:p>
    <w:p w14:paraId="3BD479DF"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RFC</w:t>
      </w:r>
      <w:r w:rsidRPr="0051181C">
        <w:rPr>
          <w:rFonts w:ascii="Arial" w:eastAsia="Times New Roman" w:hAnsi="Arial" w:cs="Arial"/>
          <w:sz w:val="20"/>
          <w:szCs w:val="20"/>
          <w:lang w:eastAsia="es-GT"/>
        </w:rPr>
        <w:tab/>
      </w:r>
    </w:p>
    <w:p w14:paraId="61543C2C"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No. expediente</w:t>
      </w:r>
      <w:r w:rsidRPr="0051181C">
        <w:rPr>
          <w:rFonts w:ascii="Arial" w:eastAsia="Times New Roman" w:hAnsi="Arial" w:cs="Arial"/>
          <w:sz w:val="20"/>
          <w:szCs w:val="20"/>
          <w:lang w:eastAsia="es-GT"/>
        </w:rPr>
        <w:tab/>
      </w:r>
    </w:p>
    <w:p w14:paraId="77954DDB"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Motivo de devolución</w:t>
      </w:r>
      <w:r w:rsidRPr="0051181C">
        <w:rPr>
          <w:rFonts w:ascii="Arial" w:eastAsia="Times New Roman" w:hAnsi="Arial" w:cs="Arial"/>
          <w:sz w:val="20"/>
          <w:szCs w:val="20"/>
          <w:lang w:eastAsia="es-GT"/>
        </w:rPr>
        <w:tab/>
      </w:r>
    </w:p>
    <w:p w14:paraId="35D8BDA6"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Motivo de rechazo</w:t>
      </w:r>
      <w:r w:rsidRPr="0051181C">
        <w:rPr>
          <w:rFonts w:ascii="Arial" w:eastAsia="Times New Roman" w:hAnsi="Arial" w:cs="Arial"/>
          <w:sz w:val="20"/>
          <w:szCs w:val="20"/>
          <w:lang w:eastAsia="es-GT"/>
        </w:rPr>
        <w:tab/>
        <w:t>Clave agente</w:t>
      </w:r>
      <w:r w:rsidRPr="0051181C">
        <w:rPr>
          <w:rFonts w:ascii="Arial" w:eastAsia="Times New Roman" w:hAnsi="Arial" w:cs="Arial"/>
          <w:sz w:val="20"/>
          <w:szCs w:val="20"/>
          <w:lang w:eastAsia="es-GT"/>
        </w:rPr>
        <w:tab/>
      </w:r>
    </w:p>
    <w:p w14:paraId="56F06325"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Nombre agente</w:t>
      </w:r>
      <w:r w:rsidRPr="0051181C">
        <w:rPr>
          <w:rFonts w:ascii="Arial" w:eastAsia="Times New Roman" w:hAnsi="Arial" w:cs="Arial"/>
          <w:sz w:val="20"/>
          <w:szCs w:val="20"/>
          <w:lang w:eastAsia="es-GT"/>
        </w:rPr>
        <w:tab/>
      </w:r>
    </w:p>
    <w:p w14:paraId="5F18541D"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Divisional</w:t>
      </w:r>
      <w:r w:rsidRPr="0051181C">
        <w:rPr>
          <w:rFonts w:ascii="Arial" w:eastAsia="Times New Roman" w:hAnsi="Arial" w:cs="Arial"/>
          <w:sz w:val="20"/>
          <w:szCs w:val="20"/>
          <w:lang w:eastAsia="es-GT"/>
        </w:rPr>
        <w:tab/>
      </w:r>
    </w:p>
    <w:p w14:paraId="435FB5ED"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Regional</w:t>
      </w:r>
      <w:r w:rsidRPr="0051181C">
        <w:rPr>
          <w:rFonts w:ascii="Arial" w:eastAsia="Times New Roman" w:hAnsi="Arial" w:cs="Arial"/>
          <w:sz w:val="20"/>
          <w:szCs w:val="20"/>
          <w:lang w:eastAsia="es-GT"/>
        </w:rPr>
        <w:tab/>
      </w:r>
    </w:p>
    <w:p w14:paraId="49D31353"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Oficina comercial</w:t>
      </w:r>
      <w:r w:rsidRPr="0051181C">
        <w:rPr>
          <w:rFonts w:ascii="Arial" w:eastAsia="Times New Roman" w:hAnsi="Arial" w:cs="Arial"/>
          <w:sz w:val="20"/>
          <w:szCs w:val="20"/>
          <w:lang w:eastAsia="es-GT"/>
        </w:rPr>
        <w:tab/>
      </w:r>
    </w:p>
    <w:p w14:paraId="419922E8"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lastRenderedPageBreak/>
        <w:t>Fecha creación</w:t>
      </w:r>
      <w:r w:rsidRPr="0051181C">
        <w:rPr>
          <w:rFonts w:ascii="Arial" w:eastAsia="Times New Roman" w:hAnsi="Arial" w:cs="Arial"/>
          <w:sz w:val="20"/>
          <w:szCs w:val="20"/>
          <w:lang w:eastAsia="es-GT"/>
        </w:rPr>
        <w:tab/>
      </w:r>
    </w:p>
    <w:p w14:paraId="2ADCEA43"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Fecha de última modificación</w:t>
      </w:r>
      <w:r w:rsidRPr="0051181C">
        <w:rPr>
          <w:rFonts w:ascii="Arial" w:eastAsia="Times New Roman" w:hAnsi="Arial" w:cs="Arial"/>
          <w:sz w:val="20"/>
          <w:szCs w:val="20"/>
          <w:lang w:eastAsia="es-GT"/>
        </w:rPr>
        <w:tab/>
      </w:r>
    </w:p>
    <w:p w14:paraId="7813C6DB"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Usuario creación</w:t>
      </w:r>
      <w:r w:rsidRPr="0051181C">
        <w:rPr>
          <w:rFonts w:ascii="Arial" w:eastAsia="Times New Roman" w:hAnsi="Arial" w:cs="Arial"/>
          <w:sz w:val="20"/>
          <w:szCs w:val="20"/>
          <w:lang w:eastAsia="es-GT"/>
        </w:rPr>
        <w:tab/>
      </w:r>
    </w:p>
    <w:p w14:paraId="29C0BA71" w14:textId="77777777" w:rsidR="005C69A0" w:rsidRPr="0051181C"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Canal de entrada</w:t>
      </w:r>
    </w:p>
    <w:p w14:paraId="61BD56B1" w14:textId="77777777" w:rsidR="005C69A0" w:rsidRDefault="005C69A0" w:rsidP="005C69A0">
      <w:pPr>
        <w:pStyle w:val="Prrafodelista"/>
        <w:numPr>
          <w:ilvl w:val="0"/>
          <w:numId w:val="13"/>
        </w:numPr>
        <w:tabs>
          <w:tab w:val="left" w:pos="1755"/>
        </w:tabs>
        <w:spacing w:after="0" w:line="240" w:lineRule="auto"/>
        <w:jc w:val="both"/>
        <w:rPr>
          <w:rFonts w:ascii="Arial" w:eastAsia="Times New Roman" w:hAnsi="Arial" w:cs="Arial"/>
          <w:sz w:val="20"/>
          <w:szCs w:val="20"/>
          <w:highlight w:val="yellow"/>
          <w:lang w:eastAsia="es-GT"/>
        </w:rPr>
      </w:pPr>
      <w:r w:rsidRPr="0051181C">
        <w:rPr>
          <w:rFonts w:ascii="Arial" w:eastAsia="Times New Roman" w:hAnsi="Arial" w:cs="Arial"/>
          <w:sz w:val="20"/>
          <w:szCs w:val="20"/>
          <w:highlight w:val="yellow"/>
          <w:lang w:eastAsia="es-GT"/>
        </w:rPr>
        <w:t>RIM</w:t>
      </w:r>
    </w:p>
    <w:p w14:paraId="37B3B5BE" w14:textId="77777777" w:rsidR="005C69A0" w:rsidRPr="0051181C" w:rsidRDefault="005C69A0" w:rsidP="005C69A0">
      <w:pPr>
        <w:tabs>
          <w:tab w:val="left" w:pos="1755"/>
        </w:tabs>
        <w:spacing w:after="0" w:line="240" w:lineRule="auto"/>
        <w:jc w:val="both"/>
        <w:rPr>
          <w:rFonts w:ascii="Arial" w:eastAsia="Times New Roman" w:hAnsi="Arial" w:cs="Arial"/>
          <w:sz w:val="20"/>
          <w:szCs w:val="20"/>
          <w:lang w:eastAsia="es-GT"/>
        </w:rPr>
      </w:pPr>
    </w:p>
    <w:p w14:paraId="04501404" w14:textId="77777777" w:rsidR="005C69A0" w:rsidRDefault="005C69A0" w:rsidP="005C69A0">
      <w:pPr>
        <w:tabs>
          <w:tab w:val="left" w:pos="1755"/>
        </w:tabs>
        <w:spacing w:after="0" w:line="240" w:lineRule="auto"/>
        <w:jc w:val="both"/>
        <w:rPr>
          <w:rFonts w:ascii="Arial" w:eastAsia="Times New Roman" w:hAnsi="Arial" w:cs="Arial"/>
          <w:sz w:val="20"/>
          <w:szCs w:val="20"/>
          <w:lang w:eastAsia="es-GT"/>
        </w:rPr>
      </w:pPr>
      <w:r w:rsidRPr="0051181C">
        <w:rPr>
          <w:rFonts w:ascii="Arial" w:eastAsia="Times New Roman" w:hAnsi="Arial" w:cs="Arial"/>
          <w:sz w:val="20"/>
          <w:szCs w:val="20"/>
          <w:lang w:eastAsia="es-GT"/>
        </w:rPr>
        <w:t xml:space="preserve">En donde en este último se mostrará una marca </w:t>
      </w:r>
      <w:commentRangeStart w:id="17"/>
      <w:commentRangeStart w:id="18"/>
      <w:r w:rsidRPr="0051181C">
        <w:rPr>
          <w:rFonts w:ascii="Arial" w:eastAsia="Times New Roman" w:hAnsi="Arial" w:cs="Arial"/>
          <w:sz w:val="20"/>
          <w:szCs w:val="20"/>
          <w:lang w:eastAsia="es-GT"/>
        </w:rPr>
        <w:t xml:space="preserve">de </w:t>
      </w:r>
      <w:r w:rsidRPr="009C2E5C">
        <w:rPr>
          <w:rFonts w:ascii="Arial" w:eastAsia="Times New Roman" w:hAnsi="Arial" w:cs="Arial"/>
          <w:b/>
          <w:sz w:val="20"/>
          <w:szCs w:val="20"/>
          <w:lang w:eastAsia="es-GT"/>
        </w:rPr>
        <w:t>Sí</w:t>
      </w:r>
      <w:r w:rsidRPr="0051181C">
        <w:rPr>
          <w:rFonts w:ascii="Arial" w:eastAsia="Times New Roman" w:hAnsi="Arial" w:cs="Arial"/>
          <w:sz w:val="20"/>
          <w:szCs w:val="20"/>
          <w:lang w:eastAsia="es-GT"/>
        </w:rPr>
        <w:t xml:space="preserve"> o </w:t>
      </w:r>
      <w:r w:rsidRPr="009C2E5C">
        <w:rPr>
          <w:rFonts w:ascii="Arial" w:eastAsia="Times New Roman" w:hAnsi="Arial" w:cs="Arial"/>
          <w:b/>
          <w:sz w:val="20"/>
          <w:szCs w:val="20"/>
          <w:lang w:eastAsia="es-GT"/>
        </w:rPr>
        <w:t>No</w:t>
      </w:r>
      <w:r w:rsidRPr="0051181C">
        <w:rPr>
          <w:rFonts w:ascii="Arial" w:eastAsia="Times New Roman" w:hAnsi="Arial" w:cs="Arial"/>
          <w:sz w:val="20"/>
          <w:szCs w:val="20"/>
          <w:lang w:eastAsia="es-GT"/>
        </w:rPr>
        <w:t xml:space="preserve"> </w:t>
      </w:r>
      <w:commentRangeEnd w:id="17"/>
      <w:r w:rsidR="00363DBD">
        <w:rPr>
          <w:rStyle w:val="Refdecomentario"/>
        </w:rPr>
        <w:commentReference w:id="17"/>
      </w:r>
      <w:commentRangeEnd w:id="18"/>
      <w:r w:rsidR="008A1C67">
        <w:rPr>
          <w:rStyle w:val="Refdecomentario"/>
        </w:rPr>
        <w:commentReference w:id="18"/>
      </w:r>
      <w:r w:rsidRPr="0051181C">
        <w:rPr>
          <w:rFonts w:ascii="Arial" w:eastAsia="Times New Roman" w:hAnsi="Arial" w:cs="Arial"/>
          <w:sz w:val="20"/>
          <w:szCs w:val="20"/>
          <w:lang w:eastAsia="es-GT"/>
        </w:rPr>
        <w:t xml:space="preserve">indicando si el </w:t>
      </w:r>
      <w:r>
        <w:rPr>
          <w:rFonts w:ascii="Arial" w:eastAsia="Times New Roman" w:hAnsi="Arial" w:cs="Arial"/>
          <w:sz w:val="20"/>
          <w:szCs w:val="20"/>
          <w:lang w:eastAsia="es-GT"/>
        </w:rPr>
        <w:t xml:space="preserve">folio </w:t>
      </w:r>
      <w:r w:rsidRPr="0051181C">
        <w:rPr>
          <w:rFonts w:ascii="Arial" w:eastAsia="Times New Roman" w:hAnsi="Arial" w:cs="Arial"/>
          <w:sz w:val="20"/>
          <w:szCs w:val="20"/>
          <w:lang w:eastAsia="es-GT"/>
        </w:rPr>
        <w:t>cuenta con una solicitud de reproceso</w:t>
      </w:r>
      <w:r>
        <w:rPr>
          <w:rFonts w:ascii="Arial" w:eastAsia="Times New Roman" w:hAnsi="Arial" w:cs="Arial"/>
          <w:sz w:val="20"/>
          <w:szCs w:val="20"/>
          <w:lang w:eastAsia="es-GT"/>
        </w:rPr>
        <w:t>.</w:t>
      </w:r>
    </w:p>
    <w:p w14:paraId="0F1C96B4" w14:textId="77777777" w:rsidR="005C69A0" w:rsidRDefault="005C69A0" w:rsidP="005C69A0">
      <w:pPr>
        <w:tabs>
          <w:tab w:val="left" w:pos="1755"/>
        </w:tabs>
        <w:spacing w:after="0" w:line="240" w:lineRule="auto"/>
        <w:jc w:val="both"/>
        <w:rPr>
          <w:rFonts w:ascii="Arial" w:eastAsia="Times New Roman" w:hAnsi="Arial" w:cs="Arial"/>
          <w:sz w:val="20"/>
          <w:szCs w:val="20"/>
          <w:lang w:eastAsia="es-GT"/>
        </w:rPr>
      </w:pPr>
    </w:p>
    <w:p w14:paraId="56CE222C" w14:textId="77777777" w:rsidR="005C69A0" w:rsidRDefault="005C69A0" w:rsidP="005C69A0">
      <w:pPr>
        <w:tabs>
          <w:tab w:val="left" w:pos="1755"/>
        </w:tabs>
        <w:spacing w:after="0" w:line="240" w:lineRule="auto"/>
        <w:jc w:val="both"/>
        <w:rPr>
          <w:rFonts w:ascii="Arial" w:eastAsia="Times New Roman" w:hAnsi="Arial" w:cs="Arial"/>
          <w:sz w:val="20"/>
          <w:szCs w:val="20"/>
          <w:lang w:eastAsia="es-GT"/>
        </w:rPr>
      </w:pPr>
      <w:r>
        <w:rPr>
          <w:rFonts w:ascii="Arial" w:eastAsia="Times New Roman" w:hAnsi="Arial" w:cs="Arial"/>
          <w:b/>
          <w:sz w:val="20"/>
          <w:szCs w:val="20"/>
          <w:lang w:eastAsia="es-GT"/>
        </w:rPr>
        <w:t xml:space="preserve">Nota: </w:t>
      </w:r>
      <w:r>
        <w:rPr>
          <w:rFonts w:ascii="Arial" w:eastAsia="Times New Roman" w:hAnsi="Arial" w:cs="Arial"/>
          <w:sz w:val="20"/>
          <w:szCs w:val="20"/>
          <w:lang w:eastAsia="es-GT"/>
        </w:rPr>
        <w:t>En el caso de seleccionar directamente el tipo de solicitud RIM (Reproceso interno Mapfre), el Sistema devolverá los folios que sí cuenten con el reproceso y cumplan con los filtros de búsqueda adicionales. En caso de no seleccionar este filtro (Tipo de solicitud) el sistema devolverá los folios que cumplan los criterios de búsqueda y por cada folio indicará si cuenta o no con un Reproceso Interno Mapfre.</w:t>
      </w:r>
    </w:p>
    <w:p w14:paraId="223C7BF7" w14:textId="77777777" w:rsidR="00F00ACC" w:rsidRPr="009C2E5C" w:rsidRDefault="00F00ACC" w:rsidP="005C69A0">
      <w:pPr>
        <w:tabs>
          <w:tab w:val="left" w:pos="1755"/>
        </w:tabs>
        <w:spacing w:after="0" w:line="240" w:lineRule="auto"/>
        <w:jc w:val="both"/>
        <w:rPr>
          <w:rFonts w:ascii="Arial" w:eastAsia="Times New Roman" w:hAnsi="Arial" w:cs="Arial"/>
          <w:sz w:val="20"/>
          <w:szCs w:val="20"/>
          <w:lang w:eastAsia="es-GT"/>
        </w:rPr>
      </w:pPr>
    </w:p>
    <w:p w14:paraId="39711B29" w14:textId="77777777" w:rsidR="005C69A0" w:rsidRDefault="005C69A0" w:rsidP="00C26B2A">
      <w:pPr>
        <w:numPr>
          <w:ilvl w:val="1"/>
          <w:numId w:val="15"/>
        </w:numPr>
        <w:pBdr>
          <w:top w:val="single" w:sz="12" w:space="1" w:color="000080"/>
        </w:pBdr>
        <w:shd w:val="clear" w:color="auto" w:fill="BFBFBF"/>
        <w:tabs>
          <w:tab w:val="clear" w:pos="1440"/>
          <w:tab w:val="num" w:pos="1134"/>
        </w:tabs>
        <w:spacing w:before="120" w:after="0" w:line="240" w:lineRule="auto"/>
        <w:ind w:left="426"/>
        <w:jc w:val="both"/>
        <w:textAlignment w:val="baseline"/>
        <w:outlineLvl w:val="1"/>
        <w:rPr>
          <w:rFonts w:ascii="Arial" w:eastAsia="Times New Roman" w:hAnsi="Arial" w:cs="Arial"/>
          <w:b/>
          <w:bCs/>
          <w:color w:val="000080"/>
          <w:sz w:val="36"/>
          <w:szCs w:val="36"/>
          <w:lang w:eastAsia="es-GT"/>
        </w:rPr>
      </w:pPr>
      <w:bookmarkStart w:id="19" w:name="_Toc119585430"/>
      <w:r>
        <w:rPr>
          <w:rFonts w:ascii="Arial" w:eastAsia="Times New Roman" w:hAnsi="Arial" w:cs="Arial"/>
          <w:b/>
          <w:bCs/>
          <w:color w:val="000080"/>
          <w:sz w:val="36"/>
          <w:szCs w:val="36"/>
          <w:lang w:eastAsia="es-GT"/>
        </w:rPr>
        <w:t xml:space="preserve">RU_290 </w:t>
      </w:r>
      <w:r w:rsidRPr="00E8307B">
        <w:rPr>
          <w:rFonts w:ascii="Arial" w:eastAsia="Times New Roman" w:hAnsi="Arial" w:cs="Arial"/>
          <w:b/>
          <w:bCs/>
          <w:color w:val="000080"/>
          <w:sz w:val="32"/>
          <w:szCs w:val="32"/>
          <w:lang w:eastAsia="es-GT"/>
        </w:rPr>
        <w:t>Cierre de folio automáti</w:t>
      </w:r>
      <w:r>
        <w:rPr>
          <w:rFonts w:ascii="Arial" w:eastAsia="Times New Roman" w:hAnsi="Arial" w:cs="Arial"/>
          <w:b/>
          <w:bCs/>
          <w:color w:val="000080"/>
          <w:sz w:val="32"/>
          <w:szCs w:val="32"/>
          <w:lang w:eastAsia="es-GT"/>
        </w:rPr>
        <w:t>co 30 días naturales cuando el S</w:t>
      </w:r>
      <w:r w:rsidRPr="00E8307B">
        <w:rPr>
          <w:rFonts w:ascii="Arial" w:eastAsia="Times New Roman" w:hAnsi="Arial" w:cs="Arial"/>
          <w:b/>
          <w:bCs/>
          <w:color w:val="000080"/>
          <w:sz w:val="32"/>
          <w:szCs w:val="32"/>
          <w:lang w:eastAsia="es-GT"/>
        </w:rPr>
        <w:t>uscriptor envíe un folio d</w:t>
      </w:r>
      <w:r>
        <w:rPr>
          <w:rFonts w:ascii="Arial" w:eastAsia="Times New Roman" w:hAnsi="Arial" w:cs="Arial"/>
          <w:b/>
          <w:bCs/>
          <w:color w:val="000080"/>
          <w:sz w:val="32"/>
          <w:szCs w:val="32"/>
          <w:lang w:eastAsia="es-GT"/>
        </w:rPr>
        <w:t>e cotización como respuesta al Agente/A</w:t>
      </w:r>
      <w:r w:rsidRPr="00E8307B">
        <w:rPr>
          <w:rFonts w:ascii="Arial" w:eastAsia="Times New Roman" w:hAnsi="Arial" w:cs="Arial"/>
          <w:b/>
          <w:bCs/>
          <w:color w:val="000080"/>
          <w:sz w:val="32"/>
          <w:szCs w:val="32"/>
          <w:lang w:eastAsia="es-GT"/>
        </w:rPr>
        <w:t>nalista</w:t>
      </w:r>
      <w:bookmarkEnd w:id="19"/>
    </w:p>
    <w:p w14:paraId="432BC352"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r w:rsidRPr="008F37FC">
        <w:rPr>
          <w:rFonts w:ascii="Arial" w:eastAsia="Times New Roman" w:hAnsi="Arial" w:cs="Arial"/>
          <w:color w:val="000000"/>
          <w:sz w:val="20"/>
          <w:szCs w:val="20"/>
          <w:lang w:eastAsia="es-GT"/>
        </w:rPr>
        <w:t xml:space="preserve">Se </w:t>
      </w:r>
      <w:r>
        <w:rPr>
          <w:rFonts w:ascii="Arial" w:eastAsia="Times New Roman" w:hAnsi="Arial" w:cs="Arial"/>
          <w:color w:val="000000"/>
          <w:sz w:val="20"/>
          <w:szCs w:val="20"/>
          <w:lang w:eastAsia="es-GT"/>
        </w:rPr>
        <w:t xml:space="preserve">requiere que en la tarea </w:t>
      </w:r>
      <w:r>
        <w:rPr>
          <w:rFonts w:ascii="Arial" w:eastAsia="Times New Roman" w:hAnsi="Arial" w:cs="Arial"/>
          <w:b/>
          <w:color w:val="000000"/>
          <w:sz w:val="20"/>
          <w:szCs w:val="20"/>
          <w:lang w:eastAsia="es-GT"/>
        </w:rPr>
        <w:t xml:space="preserve">Registrar decisión del Cliente </w:t>
      </w:r>
      <w:r w:rsidRPr="00D62C9F">
        <w:rPr>
          <w:rFonts w:ascii="Arial" w:eastAsia="Times New Roman" w:hAnsi="Arial" w:cs="Arial"/>
          <w:color w:val="000000"/>
          <w:sz w:val="20"/>
          <w:szCs w:val="20"/>
          <w:lang w:eastAsia="es-GT"/>
        </w:rPr>
        <w:t>del sector</w:t>
      </w:r>
      <w:r>
        <w:rPr>
          <w:rFonts w:ascii="Arial" w:eastAsia="Times New Roman" w:hAnsi="Arial" w:cs="Arial"/>
          <w:b/>
          <w:color w:val="000000"/>
          <w:sz w:val="20"/>
          <w:szCs w:val="20"/>
          <w:lang w:eastAsia="es-GT"/>
        </w:rPr>
        <w:t xml:space="preserve"> Daños</w:t>
      </w:r>
      <w:r>
        <w:rPr>
          <w:rFonts w:ascii="Arial" w:eastAsia="Times New Roman" w:hAnsi="Arial" w:cs="Arial"/>
          <w:color w:val="000000"/>
          <w:sz w:val="20"/>
          <w:szCs w:val="20"/>
          <w:lang w:eastAsia="es-GT"/>
        </w:rPr>
        <w:t xml:space="preserve"> el Analista Comercial, Agente o Gerencia de Desarrollo tenga un límite de </w:t>
      </w:r>
      <w:r w:rsidRPr="00D62C9F">
        <w:rPr>
          <w:rFonts w:ascii="Arial" w:eastAsia="Times New Roman" w:hAnsi="Arial" w:cs="Arial"/>
          <w:b/>
          <w:color w:val="000000"/>
          <w:sz w:val="20"/>
          <w:szCs w:val="20"/>
          <w:lang w:eastAsia="es-GT"/>
        </w:rPr>
        <w:t>30 días naturales</w:t>
      </w:r>
      <w:r>
        <w:rPr>
          <w:rFonts w:ascii="Arial" w:eastAsia="Times New Roman" w:hAnsi="Arial" w:cs="Arial"/>
          <w:color w:val="000000"/>
          <w:sz w:val="20"/>
          <w:szCs w:val="20"/>
          <w:lang w:eastAsia="es-GT"/>
        </w:rPr>
        <w:t xml:space="preserve"> para atenderla, de lo contrario, el Sistema deberá realizar el Cierre automático del folio.</w:t>
      </w:r>
    </w:p>
    <w:p w14:paraId="00F0FFF4" w14:textId="77777777" w:rsidR="005C69A0" w:rsidRDefault="005C69A0" w:rsidP="005C69A0">
      <w:pPr>
        <w:tabs>
          <w:tab w:val="left" w:pos="1755"/>
        </w:tabs>
        <w:spacing w:after="0"/>
        <w:rPr>
          <w:rFonts w:ascii="Arial" w:eastAsia="Times New Roman" w:hAnsi="Arial" w:cs="Arial"/>
          <w:sz w:val="36"/>
          <w:szCs w:val="36"/>
          <w:lang w:eastAsia="es-GT"/>
        </w:rPr>
      </w:pPr>
      <w:bookmarkStart w:id="20" w:name="_GoBack"/>
      <w:bookmarkEnd w:id="20"/>
    </w:p>
    <w:p w14:paraId="3897DAFB" w14:textId="77777777" w:rsidR="005C69A0" w:rsidRPr="00806860" w:rsidRDefault="005C69A0" w:rsidP="005C69A0">
      <w:pPr>
        <w:spacing w:after="0" w:line="240" w:lineRule="auto"/>
        <w:jc w:val="both"/>
        <w:rPr>
          <w:rFonts w:ascii="Arial" w:eastAsia="Times New Roman" w:hAnsi="Arial" w:cs="Arial"/>
          <w:color w:val="000000"/>
          <w:sz w:val="20"/>
          <w:szCs w:val="20"/>
          <w:lang w:eastAsia="es-GT"/>
        </w:rPr>
      </w:pPr>
      <w:r w:rsidRPr="00806860">
        <w:rPr>
          <w:rFonts w:ascii="Arial" w:eastAsia="Times New Roman" w:hAnsi="Arial" w:cs="Arial"/>
          <w:color w:val="000000"/>
          <w:sz w:val="20"/>
          <w:szCs w:val="20"/>
          <w:lang w:eastAsia="es-GT"/>
        </w:rPr>
        <w:t xml:space="preserve">El horario de </w:t>
      </w:r>
      <w:r>
        <w:rPr>
          <w:rFonts w:ascii="Arial" w:eastAsia="Times New Roman" w:hAnsi="Arial" w:cs="Arial"/>
          <w:color w:val="000000"/>
          <w:sz w:val="20"/>
          <w:szCs w:val="20"/>
          <w:lang w:eastAsia="es-GT"/>
        </w:rPr>
        <w:t>cierre automático</w:t>
      </w:r>
      <w:r w:rsidRPr="00806860">
        <w:rPr>
          <w:rFonts w:ascii="Arial" w:eastAsia="Times New Roman" w:hAnsi="Arial" w:cs="Arial"/>
          <w:color w:val="000000"/>
          <w:sz w:val="20"/>
          <w:szCs w:val="20"/>
          <w:lang w:eastAsia="es-GT"/>
        </w:rPr>
        <w:t xml:space="preserve"> del folio será programado para realizarse</w:t>
      </w:r>
      <w:r>
        <w:rPr>
          <w:rFonts w:ascii="Arial" w:eastAsia="Times New Roman" w:hAnsi="Arial" w:cs="Arial"/>
          <w:color w:val="000000"/>
          <w:sz w:val="20"/>
          <w:szCs w:val="20"/>
          <w:lang w:eastAsia="es-GT"/>
        </w:rPr>
        <w:t xml:space="preserve"> como máximo</w:t>
      </w:r>
      <w:r w:rsidRPr="00806860">
        <w:rPr>
          <w:rFonts w:ascii="Arial" w:eastAsia="Times New Roman" w:hAnsi="Arial" w:cs="Arial"/>
          <w:color w:val="000000"/>
          <w:sz w:val="20"/>
          <w:szCs w:val="20"/>
          <w:lang w:eastAsia="es-GT"/>
        </w:rPr>
        <w:t xml:space="preserve"> a las 21:00 horas ya que por horarios de ventanillas de despliegue, estos podrían verse afectados si se programa para su </w:t>
      </w:r>
      <w:r>
        <w:rPr>
          <w:rFonts w:ascii="Arial" w:eastAsia="Times New Roman" w:hAnsi="Arial" w:cs="Arial"/>
          <w:color w:val="000000"/>
          <w:sz w:val="20"/>
          <w:szCs w:val="20"/>
          <w:lang w:eastAsia="es-GT"/>
        </w:rPr>
        <w:t>cierre</w:t>
      </w:r>
      <w:r w:rsidRPr="00806860">
        <w:rPr>
          <w:rFonts w:ascii="Arial" w:eastAsia="Times New Roman" w:hAnsi="Arial" w:cs="Arial"/>
          <w:color w:val="000000"/>
          <w:sz w:val="20"/>
          <w:szCs w:val="20"/>
          <w:lang w:eastAsia="es-GT"/>
        </w:rPr>
        <w:t xml:space="preserve"> posterior a dicho horario.</w:t>
      </w:r>
    </w:p>
    <w:p w14:paraId="34B89086" w14:textId="77777777" w:rsidR="005C69A0" w:rsidRPr="00806860" w:rsidRDefault="005C69A0" w:rsidP="005C69A0">
      <w:pPr>
        <w:pStyle w:val="Prrafodelista"/>
        <w:spacing w:after="0" w:line="240" w:lineRule="auto"/>
        <w:jc w:val="both"/>
        <w:rPr>
          <w:rFonts w:ascii="Arial" w:eastAsia="Times New Roman" w:hAnsi="Arial" w:cs="Arial"/>
          <w:color w:val="000000"/>
          <w:sz w:val="20"/>
          <w:szCs w:val="20"/>
          <w:lang w:eastAsia="es-GT"/>
        </w:rPr>
      </w:pPr>
    </w:p>
    <w:p w14:paraId="278D329B" w14:textId="77777777" w:rsidR="005C69A0" w:rsidRPr="00806860" w:rsidRDefault="005C69A0" w:rsidP="005C69A0">
      <w:pPr>
        <w:spacing w:after="0" w:line="240" w:lineRule="auto"/>
        <w:jc w:val="both"/>
        <w:rPr>
          <w:rFonts w:ascii="Arial" w:eastAsia="Times New Roman" w:hAnsi="Arial" w:cs="Arial"/>
          <w:color w:val="000000"/>
          <w:sz w:val="20"/>
          <w:szCs w:val="20"/>
          <w:lang w:eastAsia="es-GT"/>
        </w:rPr>
      </w:pPr>
      <w:r w:rsidRPr="00806860">
        <w:rPr>
          <w:rFonts w:ascii="Arial" w:eastAsia="Times New Roman" w:hAnsi="Arial" w:cs="Arial"/>
          <w:color w:val="000000"/>
          <w:sz w:val="20"/>
          <w:szCs w:val="20"/>
          <w:lang w:eastAsia="es-GT"/>
        </w:rPr>
        <w:t>En caso de que un Coordinador de Operaciones reasigne el folio entre Analistas Comerciales, el tiempo del timer se reiniciará volviendo a calcular los días hábiles a partir de la fecha de reasignación.</w:t>
      </w:r>
    </w:p>
    <w:p w14:paraId="6EDB3A8C" w14:textId="77777777" w:rsidR="005C69A0" w:rsidRPr="00806860" w:rsidRDefault="005C69A0" w:rsidP="005C69A0">
      <w:pPr>
        <w:spacing w:after="0" w:line="240" w:lineRule="auto"/>
        <w:jc w:val="both"/>
        <w:rPr>
          <w:rFonts w:ascii="Arial" w:eastAsia="Times New Roman" w:hAnsi="Arial" w:cs="Arial"/>
          <w:b/>
          <w:color w:val="000000"/>
          <w:sz w:val="20"/>
          <w:szCs w:val="20"/>
          <w:lang w:eastAsia="es-GT"/>
        </w:rPr>
      </w:pPr>
    </w:p>
    <w:p w14:paraId="6B620FAF" w14:textId="77777777" w:rsidR="005C69A0" w:rsidRDefault="005C69A0" w:rsidP="005C69A0">
      <w:pPr>
        <w:spacing w:after="0" w:line="240" w:lineRule="auto"/>
        <w:jc w:val="both"/>
        <w:rPr>
          <w:rFonts w:ascii="Arial" w:eastAsia="Times New Roman" w:hAnsi="Arial" w:cs="Arial"/>
          <w:b/>
          <w:color w:val="000000"/>
          <w:sz w:val="20"/>
          <w:szCs w:val="20"/>
          <w:lang w:eastAsia="es-GT"/>
        </w:rPr>
      </w:pPr>
      <w:r w:rsidRPr="00806860">
        <w:rPr>
          <w:rFonts w:ascii="Arial" w:eastAsia="Times New Roman" w:hAnsi="Arial" w:cs="Arial"/>
          <w:b/>
          <w:color w:val="000000"/>
          <w:sz w:val="20"/>
          <w:szCs w:val="20"/>
          <w:lang w:eastAsia="es-GT"/>
        </w:rPr>
        <w:t>Nota</w:t>
      </w:r>
      <w:r>
        <w:rPr>
          <w:rFonts w:ascii="Arial" w:eastAsia="Times New Roman" w:hAnsi="Arial" w:cs="Arial"/>
          <w:b/>
          <w:color w:val="000000"/>
          <w:sz w:val="20"/>
          <w:szCs w:val="20"/>
          <w:lang w:eastAsia="es-GT"/>
        </w:rPr>
        <w:t>s:</w:t>
      </w:r>
    </w:p>
    <w:p w14:paraId="2C008C1C" w14:textId="77777777" w:rsidR="005C69A0" w:rsidRDefault="005C69A0" w:rsidP="005C69A0">
      <w:pPr>
        <w:spacing w:after="0" w:line="240" w:lineRule="auto"/>
        <w:jc w:val="both"/>
        <w:rPr>
          <w:rFonts w:ascii="Arial" w:eastAsia="Times New Roman" w:hAnsi="Arial" w:cs="Arial"/>
          <w:b/>
          <w:color w:val="000000"/>
          <w:sz w:val="20"/>
          <w:szCs w:val="20"/>
          <w:lang w:eastAsia="es-GT"/>
        </w:rPr>
      </w:pPr>
    </w:p>
    <w:p w14:paraId="2C0BD86D" w14:textId="77777777" w:rsidR="005C69A0" w:rsidRPr="00F00ACC" w:rsidRDefault="005C69A0" w:rsidP="00C26B2A">
      <w:pPr>
        <w:pStyle w:val="Prrafodelista"/>
        <w:numPr>
          <w:ilvl w:val="0"/>
          <w:numId w:val="15"/>
        </w:numPr>
        <w:tabs>
          <w:tab w:val="left" w:pos="1755"/>
        </w:tabs>
        <w:spacing w:after="0" w:line="240" w:lineRule="auto"/>
        <w:jc w:val="both"/>
        <w:rPr>
          <w:rFonts w:ascii="Arial" w:eastAsia="Times New Roman" w:hAnsi="Arial" w:cs="Arial"/>
          <w:sz w:val="36"/>
          <w:szCs w:val="36"/>
          <w:lang w:eastAsia="es-GT"/>
        </w:rPr>
      </w:pPr>
      <w:r w:rsidRPr="00FF6E61">
        <w:rPr>
          <w:rFonts w:ascii="Arial" w:eastAsia="Times New Roman" w:hAnsi="Arial" w:cs="Arial"/>
          <w:color w:val="000000"/>
          <w:sz w:val="20"/>
          <w:szCs w:val="20"/>
          <w:lang w:eastAsia="es-GT"/>
        </w:rPr>
        <w:t>Este requerimiento puede verse afectado por la incidencia de wM ya que es posible que el evento del timer no se configure o ejecute en la fecha establecida lo que causará que el folio permanezca en las bandejas de los Analistas, Agentes o Gerencias por más de los 30 días hábiles programados hasta que decidan atenderlo.</w:t>
      </w:r>
    </w:p>
    <w:p w14:paraId="78E16837" w14:textId="77777777" w:rsidR="00F00ACC" w:rsidRPr="00BB3E83" w:rsidRDefault="00F00ACC" w:rsidP="00F00ACC">
      <w:pPr>
        <w:pStyle w:val="Prrafodelista"/>
        <w:tabs>
          <w:tab w:val="left" w:pos="1755"/>
        </w:tabs>
        <w:spacing w:after="0" w:line="240" w:lineRule="auto"/>
        <w:jc w:val="both"/>
        <w:rPr>
          <w:rFonts w:ascii="Arial" w:eastAsia="Times New Roman" w:hAnsi="Arial" w:cs="Arial"/>
          <w:sz w:val="36"/>
          <w:szCs w:val="36"/>
          <w:lang w:eastAsia="es-GT"/>
        </w:rPr>
      </w:pPr>
    </w:p>
    <w:p w14:paraId="09172824" w14:textId="77777777" w:rsidR="005C69A0" w:rsidRPr="00FF691F" w:rsidRDefault="005C69A0" w:rsidP="00C26B2A">
      <w:pPr>
        <w:pStyle w:val="Prrafodelista"/>
        <w:numPr>
          <w:ilvl w:val="0"/>
          <w:numId w:val="4"/>
        </w:numPr>
        <w:pBdr>
          <w:top w:val="single" w:sz="12" w:space="1" w:color="000080"/>
        </w:pBdr>
        <w:shd w:val="clear" w:color="auto" w:fill="BFBFBF"/>
        <w:spacing w:before="120" w:after="0" w:line="240" w:lineRule="auto"/>
        <w:ind w:hanging="720"/>
        <w:jc w:val="both"/>
        <w:textAlignment w:val="baseline"/>
        <w:outlineLvl w:val="1"/>
        <w:rPr>
          <w:rFonts w:ascii="Arial" w:eastAsia="Times New Roman" w:hAnsi="Arial" w:cs="Arial"/>
          <w:b/>
          <w:bCs/>
          <w:color w:val="000080"/>
          <w:sz w:val="36"/>
          <w:szCs w:val="36"/>
          <w:lang w:eastAsia="es-GT"/>
        </w:rPr>
      </w:pPr>
      <w:bookmarkStart w:id="21" w:name="_Toc119585431"/>
      <w:r w:rsidRPr="00FF691F">
        <w:rPr>
          <w:rFonts w:ascii="Arial" w:eastAsia="Times New Roman" w:hAnsi="Arial" w:cs="Arial"/>
          <w:b/>
          <w:bCs/>
          <w:color w:val="000080"/>
          <w:sz w:val="36"/>
          <w:szCs w:val="36"/>
          <w:lang w:eastAsia="es-GT"/>
        </w:rPr>
        <w:t>RU_</w:t>
      </w:r>
      <w:r>
        <w:rPr>
          <w:rFonts w:ascii="Arial" w:eastAsia="Times New Roman" w:hAnsi="Arial" w:cs="Arial"/>
          <w:b/>
          <w:bCs/>
          <w:color w:val="000080"/>
          <w:sz w:val="36"/>
          <w:szCs w:val="36"/>
          <w:lang w:eastAsia="es-GT"/>
        </w:rPr>
        <w:t>30</w:t>
      </w:r>
      <w:r w:rsidRPr="00FF691F">
        <w:rPr>
          <w:rFonts w:ascii="Arial" w:eastAsia="Times New Roman" w:hAnsi="Arial" w:cs="Arial"/>
          <w:b/>
          <w:bCs/>
          <w:color w:val="000080"/>
          <w:sz w:val="36"/>
          <w:szCs w:val="36"/>
          <w:lang w:eastAsia="es-GT"/>
        </w:rPr>
        <w:t xml:space="preserve">0 </w:t>
      </w:r>
      <w:r>
        <w:rPr>
          <w:rFonts w:ascii="Arial" w:eastAsia="Times New Roman" w:hAnsi="Arial" w:cs="Arial"/>
          <w:b/>
          <w:bCs/>
          <w:color w:val="000080"/>
          <w:sz w:val="36"/>
          <w:szCs w:val="36"/>
          <w:lang w:eastAsia="es-GT"/>
        </w:rPr>
        <w:t>Cierre automático de folio en una devolución</w:t>
      </w:r>
      <w:bookmarkEnd w:id="21"/>
    </w:p>
    <w:p w14:paraId="586BB2E9" w14:textId="77777777" w:rsidR="005C69A0" w:rsidRDefault="005C69A0" w:rsidP="005C69A0">
      <w:pPr>
        <w:spacing w:before="120" w:after="0" w:line="240" w:lineRule="auto"/>
        <w:jc w:val="both"/>
        <w:rPr>
          <w:rFonts w:ascii="Arial" w:eastAsia="Times New Roman" w:hAnsi="Arial" w:cs="Arial"/>
          <w:color w:val="000000"/>
          <w:sz w:val="20"/>
          <w:szCs w:val="20"/>
          <w:lang w:eastAsia="es-GT"/>
        </w:rPr>
      </w:pPr>
    </w:p>
    <w:p w14:paraId="36BB7993" w14:textId="77777777" w:rsidR="005C69A0" w:rsidRDefault="005C69A0" w:rsidP="005C69A0">
      <w:pPr>
        <w:spacing w:after="0" w:line="240" w:lineRule="auto"/>
        <w:jc w:val="both"/>
        <w:rPr>
          <w:rFonts w:ascii="Arial" w:eastAsia="Times New Roman" w:hAnsi="Arial" w:cs="Arial"/>
          <w:color w:val="000000"/>
          <w:sz w:val="20"/>
          <w:szCs w:val="20"/>
          <w:lang w:eastAsia="es-GT"/>
        </w:rPr>
      </w:pPr>
      <w:r w:rsidRPr="008F37FC">
        <w:rPr>
          <w:rFonts w:ascii="Arial" w:eastAsia="Times New Roman" w:hAnsi="Arial" w:cs="Arial"/>
          <w:color w:val="000000"/>
          <w:sz w:val="20"/>
          <w:szCs w:val="20"/>
          <w:lang w:eastAsia="es-GT"/>
        </w:rPr>
        <w:t xml:space="preserve">Se </w:t>
      </w:r>
      <w:r>
        <w:rPr>
          <w:rFonts w:ascii="Arial" w:eastAsia="Times New Roman" w:hAnsi="Arial" w:cs="Arial"/>
          <w:color w:val="000000"/>
          <w:sz w:val="20"/>
          <w:szCs w:val="20"/>
          <w:lang w:eastAsia="es-GT"/>
        </w:rPr>
        <w:t xml:space="preserve">requiere que al recibir un folio de cotización, emisión o endoso del sector </w:t>
      </w:r>
      <w:r w:rsidRPr="00D62C9F">
        <w:rPr>
          <w:rFonts w:ascii="Arial" w:eastAsia="Times New Roman" w:hAnsi="Arial" w:cs="Arial"/>
          <w:b/>
          <w:color w:val="000000"/>
          <w:sz w:val="20"/>
          <w:szCs w:val="20"/>
          <w:lang w:eastAsia="es-GT"/>
        </w:rPr>
        <w:t>Daños</w:t>
      </w:r>
      <w:r>
        <w:rPr>
          <w:rFonts w:ascii="Arial" w:eastAsia="Times New Roman" w:hAnsi="Arial" w:cs="Arial"/>
          <w:color w:val="000000"/>
          <w:sz w:val="20"/>
          <w:szCs w:val="20"/>
          <w:lang w:eastAsia="es-GT"/>
        </w:rPr>
        <w:t xml:space="preserve"> con un estatus “Devolución” o “Complementar información” hacia el Agente, Analista o Gerencia de Desarrollo tenga un límite de </w:t>
      </w:r>
      <w:r w:rsidRPr="00D62C9F">
        <w:rPr>
          <w:rFonts w:ascii="Arial" w:eastAsia="Times New Roman" w:hAnsi="Arial" w:cs="Arial"/>
          <w:b/>
          <w:color w:val="000000"/>
          <w:sz w:val="20"/>
          <w:szCs w:val="20"/>
          <w:lang w:eastAsia="es-GT"/>
        </w:rPr>
        <w:t>3 días hábiles</w:t>
      </w:r>
      <w:r>
        <w:rPr>
          <w:rFonts w:ascii="Arial" w:eastAsia="Times New Roman" w:hAnsi="Arial" w:cs="Arial"/>
          <w:color w:val="000000"/>
          <w:sz w:val="20"/>
          <w:szCs w:val="20"/>
          <w:lang w:eastAsia="es-GT"/>
        </w:rPr>
        <w:t xml:space="preserve"> para trabajarlo y avanzar el folio, en caso de no atenderlo en este periodo de tiempo el folio deberá </w:t>
      </w:r>
      <w:r w:rsidRPr="00D62C9F">
        <w:rPr>
          <w:rFonts w:ascii="Arial" w:eastAsia="Times New Roman" w:hAnsi="Arial" w:cs="Arial"/>
          <w:b/>
          <w:color w:val="000000"/>
          <w:sz w:val="20"/>
          <w:szCs w:val="20"/>
          <w:lang w:eastAsia="es-GT"/>
        </w:rPr>
        <w:t>cancelarse automáticamente.</w:t>
      </w:r>
    </w:p>
    <w:p w14:paraId="5133C994" w14:textId="77777777" w:rsidR="005C69A0" w:rsidRDefault="005C69A0" w:rsidP="005C69A0">
      <w:pPr>
        <w:spacing w:after="0" w:line="240" w:lineRule="auto"/>
        <w:jc w:val="both"/>
        <w:rPr>
          <w:rFonts w:ascii="Arial" w:eastAsia="Times New Roman" w:hAnsi="Arial" w:cs="Arial"/>
          <w:color w:val="000000"/>
          <w:sz w:val="20"/>
          <w:szCs w:val="20"/>
          <w:lang w:eastAsia="es-GT"/>
        </w:rPr>
      </w:pPr>
    </w:p>
    <w:p w14:paraId="4AC9100D" w14:textId="77777777" w:rsidR="005C69A0" w:rsidRDefault="005C69A0" w:rsidP="005C69A0">
      <w:pPr>
        <w:spacing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El horario de cancelación automática del folio será programado para realizarse a las 21:00 horas ya que por horarios de ventanillas de despliegue, estos podrían verse afectados si se programa para su cancelación posterior a dicho horario.</w:t>
      </w:r>
    </w:p>
    <w:p w14:paraId="1E79A209" w14:textId="77777777" w:rsidR="005C69A0" w:rsidRDefault="005C69A0" w:rsidP="005C69A0">
      <w:pPr>
        <w:spacing w:after="0" w:line="240" w:lineRule="auto"/>
        <w:jc w:val="both"/>
        <w:rPr>
          <w:rFonts w:ascii="Arial" w:eastAsia="Times New Roman" w:hAnsi="Arial" w:cs="Arial"/>
          <w:color w:val="000000"/>
          <w:sz w:val="20"/>
          <w:szCs w:val="20"/>
          <w:lang w:eastAsia="es-GT"/>
        </w:rPr>
      </w:pPr>
    </w:p>
    <w:p w14:paraId="3B49E88B" w14:textId="77777777" w:rsidR="005C69A0" w:rsidRDefault="005C69A0" w:rsidP="005C69A0">
      <w:pPr>
        <w:spacing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lastRenderedPageBreak/>
        <w:t>En caso de que un Coordinador de Operaciones reasigne el folio entre Analistas Comerciales, el tiempo del timer se reiniciará volviendo a calcular los 3 días hábiles a partir de la fecha de reasignación.</w:t>
      </w:r>
    </w:p>
    <w:p w14:paraId="1D6AFBF5" w14:textId="77777777" w:rsidR="005C69A0" w:rsidRDefault="005C69A0" w:rsidP="005C69A0">
      <w:pPr>
        <w:spacing w:after="0" w:line="240" w:lineRule="auto"/>
        <w:jc w:val="both"/>
        <w:rPr>
          <w:rFonts w:ascii="Arial" w:eastAsia="Times New Roman" w:hAnsi="Arial" w:cs="Arial"/>
          <w:b/>
          <w:color w:val="000000"/>
          <w:sz w:val="20"/>
          <w:szCs w:val="20"/>
          <w:lang w:eastAsia="es-GT"/>
        </w:rPr>
      </w:pPr>
    </w:p>
    <w:p w14:paraId="2D787A33" w14:textId="77777777" w:rsidR="005C69A0" w:rsidRDefault="005C69A0" w:rsidP="005C69A0">
      <w:pPr>
        <w:spacing w:after="0" w:line="240" w:lineRule="auto"/>
        <w:jc w:val="both"/>
        <w:rPr>
          <w:rFonts w:ascii="Arial" w:eastAsia="Times New Roman" w:hAnsi="Arial" w:cs="Arial"/>
          <w:b/>
          <w:color w:val="000000"/>
          <w:sz w:val="20"/>
          <w:szCs w:val="20"/>
          <w:lang w:eastAsia="es-GT"/>
        </w:rPr>
      </w:pPr>
      <w:r>
        <w:rPr>
          <w:rFonts w:ascii="Arial" w:eastAsia="Times New Roman" w:hAnsi="Arial" w:cs="Arial"/>
          <w:b/>
          <w:color w:val="000000"/>
          <w:sz w:val="20"/>
          <w:szCs w:val="20"/>
          <w:lang w:eastAsia="es-GT"/>
        </w:rPr>
        <w:t>Notas:</w:t>
      </w:r>
    </w:p>
    <w:p w14:paraId="01F4BA7E" w14:textId="77777777" w:rsidR="005C69A0" w:rsidRDefault="005C69A0" w:rsidP="005C69A0">
      <w:pPr>
        <w:spacing w:after="0" w:line="240" w:lineRule="auto"/>
        <w:jc w:val="both"/>
        <w:rPr>
          <w:rFonts w:ascii="Arial" w:eastAsia="Times New Roman" w:hAnsi="Arial" w:cs="Arial"/>
          <w:b/>
          <w:color w:val="000000"/>
          <w:sz w:val="20"/>
          <w:szCs w:val="20"/>
          <w:lang w:eastAsia="es-GT"/>
        </w:rPr>
      </w:pPr>
    </w:p>
    <w:p w14:paraId="24A31D96" w14:textId="77777777" w:rsidR="005C69A0" w:rsidRPr="00C75314" w:rsidRDefault="005C69A0" w:rsidP="005C69A0">
      <w:pPr>
        <w:pStyle w:val="Prrafodelista"/>
        <w:numPr>
          <w:ilvl w:val="0"/>
          <w:numId w:val="7"/>
        </w:numPr>
        <w:spacing w:after="0" w:line="240" w:lineRule="auto"/>
        <w:jc w:val="both"/>
        <w:rPr>
          <w:rFonts w:ascii="Arial" w:eastAsia="Times New Roman" w:hAnsi="Arial" w:cs="Arial"/>
          <w:color w:val="000000"/>
          <w:sz w:val="20"/>
          <w:szCs w:val="20"/>
          <w:lang w:eastAsia="es-GT"/>
        </w:rPr>
      </w:pPr>
      <w:r w:rsidRPr="00C75314">
        <w:rPr>
          <w:rFonts w:ascii="Arial" w:eastAsia="Times New Roman" w:hAnsi="Arial" w:cs="Arial"/>
          <w:color w:val="000000"/>
          <w:sz w:val="20"/>
          <w:szCs w:val="20"/>
          <w:lang w:eastAsia="es-GT"/>
        </w:rPr>
        <w:t>Este requerimiento puede verse afectado por la incidencia de wM ya que es posible que el evento del timer no se configure o ejecute en la fecha establecida lo que causará que el folio permanezca en las bandejas de los Analistas, Agentes o Gerencias por más de 3 día hábiles hasta que decidan atenderlo.</w:t>
      </w:r>
    </w:p>
    <w:p w14:paraId="20B2C49C" w14:textId="77777777" w:rsidR="005C69A0" w:rsidRDefault="005C69A0" w:rsidP="005C69A0">
      <w:pPr>
        <w:spacing w:after="0" w:line="240" w:lineRule="auto"/>
        <w:jc w:val="both"/>
        <w:rPr>
          <w:rFonts w:ascii="Arial" w:eastAsia="Times New Roman" w:hAnsi="Arial" w:cs="Arial"/>
          <w:color w:val="000000"/>
          <w:sz w:val="20"/>
          <w:szCs w:val="20"/>
          <w:lang w:eastAsia="es-GT"/>
        </w:rPr>
      </w:pPr>
    </w:p>
    <w:p w14:paraId="052D593C" w14:textId="77777777" w:rsidR="005C69A0" w:rsidRPr="00C75314" w:rsidRDefault="005C69A0" w:rsidP="005C69A0">
      <w:pPr>
        <w:pStyle w:val="Prrafodelista"/>
        <w:numPr>
          <w:ilvl w:val="0"/>
          <w:numId w:val="7"/>
        </w:numPr>
        <w:spacing w:after="0" w:line="240" w:lineRule="auto"/>
        <w:jc w:val="both"/>
        <w:rPr>
          <w:rFonts w:ascii="Arial" w:eastAsia="Times New Roman" w:hAnsi="Arial" w:cs="Arial"/>
          <w:color w:val="000000"/>
          <w:sz w:val="20"/>
          <w:szCs w:val="20"/>
          <w:lang w:eastAsia="es-GT"/>
        </w:rPr>
      </w:pPr>
      <w:r w:rsidRPr="00C75314">
        <w:rPr>
          <w:rFonts w:ascii="Arial" w:eastAsia="Times New Roman" w:hAnsi="Arial" w:cs="Arial"/>
          <w:color w:val="000000"/>
          <w:sz w:val="20"/>
          <w:szCs w:val="20"/>
          <w:lang w:eastAsia="es-GT"/>
        </w:rPr>
        <w:t>No aplica para los folios previos al despliegue de este requerimiento</w:t>
      </w:r>
    </w:p>
    <w:p w14:paraId="37C50DFE" w14:textId="77777777" w:rsidR="005C69A0" w:rsidRDefault="005C69A0" w:rsidP="005C69A0">
      <w:pPr>
        <w:spacing w:after="0" w:line="240" w:lineRule="auto"/>
        <w:jc w:val="both"/>
        <w:rPr>
          <w:rFonts w:ascii="Arial" w:eastAsia="Times New Roman" w:hAnsi="Arial" w:cs="Arial"/>
          <w:color w:val="000000"/>
          <w:sz w:val="20"/>
          <w:szCs w:val="20"/>
          <w:lang w:eastAsia="es-GT"/>
        </w:rPr>
      </w:pPr>
    </w:p>
    <w:p w14:paraId="4F0C8E50" w14:textId="20459B6E" w:rsidR="002B681E" w:rsidRPr="00E934F9" w:rsidRDefault="002B681E" w:rsidP="00C26B2A">
      <w:pPr>
        <w:numPr>
          <w:ilvl w:val="1"/>
          <w:numId w:val="16"/>
        </w:numPr>
        <w:pBdr>
          <w:top w:val="single" w:sz="12" w:space="1" w:color="000080"/>
        </w:pBdr>
        <w:shd w:val="clear" w:color="auto" w:fill="BFBFBF"/>
        <w:tabs>
          <w:tab w:val="clear" w:pos="1440"/>
          <w:tab w:val="num" w:pos="1134"/>
        </w:tabs>
        <w:spacing w:before="480" w:after="120" w:line="240" w:lineRule="auto"/>
        <w:ind w:left="709" w:hanging="709"/>
        <w:textAlignment w:val="baseline"/>
        <w:outlineLvl w:val="1"/>
        <w:rPr>
          <w:rFonts w:ascii="Arial" w:eastAsia="Times New Roman" w:hAnsi="Arial" w:cs="Arial"/>
          <w:b/>
          <w:bCs/>
          <w:color w:val="000080"/>
          <w:sz w:val="32"/>
          <w:szCs w:val="32"/>
          <w:lang w:eastAsia="es-GT"/>
        </w:rPr>
      </w:pPr>
      <w:bookmarkStart w:id="22" w:name="_Toc119585432"/>
      <w:r>
        <w:rPr>
          <w:rFonts w:ascii="Arial" w:eastAsia="Times New Roman" w:hAnsi="Arial" w:cs="Arial"/>
          <w:b/>
          <w:bCs/>
          <w:color w:val="000080"/>
          <w:sz w:val="36"/>
          <w:szCs w:val="36"/>
          <w:lang w:eastAsia="es-GT"/>
        </w:rPr>
        <w:t xml:space="preserve">RU_360 </w:t>
      </w:r>
      <w:r>
        <w:rPr>
          <w:rFonts w:ascii="Arial" w:eastAsia="Times New Roman" w:hAnsi="Arial" w:cs="Arial"/>
          <w:b/>
          <w:bCs/>
          <w:color w:val="000080"/>
          <w:sz w:val="32"/>
          <w:szCs w:val="32"/>
          <w:lang w:eastAsia="es-GT"/>
        </w:rPr>
        <w:t>Actualización del catálogo de endosos AyE</w:t>
      </w:r>
      <w:bookmarkEnd w:id="22"/>
    </w:p>
    <w:p w14:paraId="7434D82A" w14:textId="29688DE0" w:rsidR="00401EC5" w:rsidRDefault="00401EC5" w:rsidP="00BC62BC">
      <w:pPr>
        <w:jc w:val="both"/>
        <w:rPr>
          <w:rFonts w:ascii="Arial" w:eastAsia="Times New Roman" w:hAnsi="Arial" w:cs="Arial"/>
          <w:color w:val="000000"/>
          <w:sz w:val="20"/>
          <w:szCs w:val="20"/>
          <w:lang w:eastAsia="es-GT"/>
        </w:rPr>
      </w:pPr>
    </w:p>
    <w:p w14:paraId="716C7590" w14:textId="65C25B35" w:rsidR="002B681E" w:rsidRDefault="002B681E" w:rsidP="00BC62BC">
      <w:pPr>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 requiere agregar los siguientes registros al catálogo de endosos del sector AyE:</w:t>
      </w:r>
    </w:p>
    <w:p w14:paraId="2B1785B8" w14:textId="65044F8B" w:rsidR="002B681E" w:rsidRDefault="002B681E" w:rsidP="00D13648">
      <w:pPr>
        <w:pStyle w:val="Prrafodelista"/>
        <w:numPr>
          <w:ilvl w:val="0"/>
          <w:numId w:val="3"/>
        </w:numPr>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Reconocimiento de antigüedad</w:t>
      </w:r>
    </w:p>
    <w:p w14:paraId="210B90E4" w14:textId="65FD0CAA" w:rsidR="002B681E" w:rsidRDefault="002B681E" w:rsidP="00D13648">
      <w:pPr>
        <w:pStyle w:val="Prrafodelista"/>
        <w:numPr>
          <w:ilvl w:val="0"/>
          <w:numId w:val="3"/>
        </w:numPr>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Alta de asegurados</w:t>
      </w:r>
    </w:p>
    <w:p w14:paraId="37DBCE78" w14:textId="05E7CA20" w:rsidR="002B681E" w:rsidRDefault="002B681E" w:rsidP="00D13648">
      <w:pPr>
        <w:pStyle w:val="Prrafodelista"/>
        <w:numPr>
          <w:ilvl w:val="0"/>
          <w:numId w:val="3"/>
        </w:numPr>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Baja de asegurados</w:t>
      </w:r>
    </w:p>
    <w:p w14:paraId="2841DE2E" w14:textId="30902239" w:rsidR="002B681E" w:rsidRDefault="002B681E" w:rsidP="00D13648">
      <w:pPr>
        <w:pStyle w:val="Prrafodelista"/>
        <w:numPr>
          <w:ilvl w:val="0"/>
          <w:numId w:val="3"/>
        </w:numPr>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Cambios a nivel riesgo</w:t>
      </w:r>
    </w:p>
    <w:p w14:paraId="247D9FC1" w14:textId="70C372A6" w:rsidR="002B681E" w:rsidRDefault="002B681E" w:rsidP="00D13648">
      <w:pPr>
        <w:pStyle w:val="Prrafodelista"/>
        <w:numPr>
          <w:ilvl w:val="0"/>
          <w:numId w:val="3"/>
        </w:numPr>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Constancias de antigüedad</w:t>
      </w:r>
    </w:p>
    <w:p w14:paraId="773CA7E3" w14:textId="64AC801D" w:rsidR="002B681E" w:rsidRPr="002B681E" w:rsidRDefault="002B681E" w:rsidP="00D13648">
      <w:pPr>
        <w:pStyle w:val="Prrafodelista"/>
        <w:numPr>
          <w:ilvl w:val="0"/>
          <w:numId w:val="3"/>
        </w:numPr>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Duplicado de póliza</w:t>
      </w:r>
    </w:p>
    <w:p w14:paraId="2ED8E50B" w14:textId="471C9641" w:rsidR="00102DA1" w:rsidRDefault="002B681E" w:rsidP="00BC62BC">
      <w:pPr>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Las solicitudes de endosos de alguno de los descritos en la lista anterior, deberán pasar directamente del Anal</w:t>
      </w:r>
      <w:r w:rsidR="00606CA7">
        <w:rPr>
          <w:rFonts w:ascii="Arial" w:eastAsia="Times New Roman" w:hAnsi="Arial" w:cs="Arial"/>
          <w:color w:val="000000"/>
          <w:sz w:val="20"/>
          <w:szCs w:val="20"/>
          <w:lang w:eastAsia="es-GT"/>
        </w:rPr>
        <w:t>ista Comercial/</w:t>
      </w:r>
      <w:r>
        <w:rPr>
          <w:rFonts w:ascii="Arial" w:eastAsia="Times New Roman" w:hAnsi="Arial" w:cs="Arial"/>
          <w:color w:val="000000"/>
          <w:sz w:val="20"/>
          <w:szCs w:val="20"/>
          <w:lang w:eastAsia="es-GT"/>
        </w:rPr>
        <w:t>Agente hacia la estación del Emisor para su atención, esto es, tanto para pólizas individuales como colectivas.</w:t>
      </w:r>
    </w:p>
    <w:p w14:paraId="6B6FE51C" w14:textId="70404C48" w:rsidR="002B681E" w:rsidRDefault="002B681E" w:rsidP="00BC62BC">
      <w:pPr>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 xml:space="preserve">Nota: </w:t>
      </w:r>
      <w:r>
        <w:rPr>
          <w:rFonts w:ascii="Arial" w:eastAsia="Times New Roman" w:hAnsi="Arial" w:cs="Arial"/>
          <w:color w:val="000000"/>
          <w:sz w:val="20"/>
          <w:szCs w:val="20"/>
          <w:lang w:eastAsia="es-GT"/>
        </w:rPr>
        <w:t>Para las reglas de negocio se consideran también aquellas de vigencias retroactivas o por anticipación, por lo que, en caso de que alguna de estas determine que el folio debe ser atendido por un Suscriptor, se descartará la definición de la regla de asignación por tipo de endoso.</w:t>
      </w:r>
    </w:p>
    <w:p w14:paraId="3399F10B" w14:textId="77777777" w:rsidR="00FF691F" w:rsidRPr="002B681E" w:rsidRDefault="00FF691F" w:rsidP="00BC62BC">
      <w:pPr>
        <w:jc w:val="both"/>
        <w:rPr>
          <w:rFonts w:ascii="Arial" w:eastAsia="Times New Roman" w:hAnsi="Arial" w:cs="Arial"/>
          <w:color w:val="000000"/>
          <w:sz w:val="20"/>
          <w:szCs w:val="20"/>
          <w:lang w:eastAsia="es-GT"/>
        </w:rPr>
      </w:pPr>
    </w:p>
    <w:sectPr w:rsidR="00FF691F" w:rsidRPr="002B681E" w:rsidSect="004530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opez Marquez, Jose Adrian" w:date="2022-11-18T11:51:00Z" w:initials="LMJA">
    <w:p w14:paraId="7AF47941" w14:textId="77777777" w:rsidR="000040E0" w:rsidRDefault="000040E0" w:rsidP="007C44BE">
      <w:pPr>
        <w:pStyle w:val="Textocomentario"/>
      </w:pPr>
      <w:r>
        <w:rPr>
          <w:rStyle w:val="Refdecomentario"/>
        </w:rPr>
        <w:annotationRef/>
      </w:r>
      <w:r>
        <w:t>Falta el sector de Vida, también deben ser 3 días</w:t>
      </w:r>
    </w:p>
  </w:comment>
  <w:comment w:id="9" w:author="6Delta" w:date="2022-11-18T12:46:00Z" w:initials="6">
    <w:p w14:paraId="2BFC41A1" w14:textId="6FC7D59A" w:rsidR="008A1C67" w:rsidRDefault="008A1C67">
      <w:pPr>
        <w:pStyle w:val="Textocomentario"/>
      </w:pPr>
      <w:r>
        <w:rPr>
          <w:rStyle w:val="Refdecomentario"/>
        </w:rPr>
        <w:annotationRef/>
      </w:r>
      <w:r>
        <w:t>Ese requerimiento para vida ya se encuentra en producción, se desplegó con Entrega 4 de Evolución GAMA</w:t>
      </w:r>
    </w:p>
  </w:comment>
  <w:comment w:id="11" w:author="Lopez Marquez, Jose Adrian" w:date="2022-11-18T11:57:00Z" w:initials="LMJA">
    <w:p w14:paraId="06BD416D" w14:textId="77777777" w:rsidR="000040E0" w:rsidRDefault="000040E0" w:rsidP="00745950">
      <w:pPr>
        <w:pStyle w:val="Textocomentario"/>
      </w:pPr>
      <w:r>
        <w:rPr>
          <w:rStyle w:val="Refdecomentario"/>
        </w:rPr>
        <w:annotationRef/>
      </w:r>
      <w:r>
        <w:t xml:space="preserve">También debe aplicar para los rechazos del emisor </w:t>
      </w:r>
    </w:p>
  </w:comment>
  <w:comment w:id="12" w:author="6Delta" w:date="2022-11-18T12:47:00Z" w:initials="6">
    <w:p w14:paraId="605A6C9B" w14:textId="3E5731C6" w:rsidR="008A1C67" w:rsidRDefault="008A1C67">
      <w:pPr>
        <w:pStyle w:val="Textocomentario"/>
      </w:pPr>
      <w:r>
        <w:rPr>
          <w:rStyle w:val="Refdecomentario"/>
        </w:rPr>
        <w:annotationRef/>
      </w:r>
      <w:r>
        <w:t>En el requerimiento se especifica que es únicamente para los rechazos del Suscriptor, para que se aplique en los demás rechazos requiere un cambio de alcance y horas de estimación adicionales a las que ya se habían entregado. Favor de mandar los requerimientos completos para la próxima.</w:t>
      </w:r>
    </w:p>
  </w:comment>
  <w:comment w:id="13" w:author="Lopez Marquez, Jose Adrian" w:date="2022-11-18T11:53:00Z" w:initials="LMJA">
    <w:p w14:paraId="5081F9B2" w14:textId="528B49E6" w:rsidR="000040E0" w:rsidRDefault="000040E0" w:rsidP="00BA1F45">
      <w:pPr>
        <w:pStyle w:val="Textocomentario"/>
      </w:pPr>
      <w:r>
        <w:rPr>
          <w:rStyle w:val="Refdecomentario"/>
        </w:rPr>
        <w:annotationRef/>
      </w:r>
      <w:r>
        <w:t>Se contempla Emisión de Endoso y falta el sector de Autos</w:t>
      </w:r>
    </w:p>
  </w:comment>
  <w:comment w:id="14" w:author="6Delta" w:date="2022-11-18T12:48:00Z" w:initials="6">
    <w:p w14:paraId="321D52D8" w14:textId="5B5DEDA3" w:rsidR="008A1C67" w:rsidRDefault="008A1C67">
      <w:pPr>
        <w:pStyle w:val="Textocomentario"/>
      </w:pPr>
      <w:r>
        <w:rPr>
          <w:rStyle w:val="Refdecomentario"/>
        </w:rPr>
        <w:annotationRef/>
      </w:r>
      <w:r>
        <w:t>Autos se encuentra detenido por la integración con Newtron</w:t>
      </w:r>
    </w:p>
  </w:comment>
  <w:comment w:id="17" w:author="Lopez Marquez, Jose Adrian" w:date="2022-11-18T12:01:00Z" w:initials="LMJA">
    <w:p w14:paraId="2B7B0406" w14:textId="77777777" w:rsidR="00363DBD" w:rsidRDefault="00363DBD" w:rsidP="00215AC7">
      <w:pPr>
        <w:pStyle w:val="Textocomentario"/>
      </w:pPr>
      <w:r>
        <w:rPr>
          <w:rStyle w:val="Refdecomentario"/>
        </w:rPr>
        <w:annotationRef/>
      </w:r>
      <w:r>
        <w:t>Duda, se puede saber cuantas veces ha tenido ese folio un reproceso? Por ejemplo que en lugar que diga si o no, diga 0,1,2 y saber si ese folio tiene más de 1 reproceso interno??</w:t>
      </w:r>
    </w:p>
  </w:comment>
  <w:comment w:id="18" w:author="6Delta" w:date="2022-11-18T12:49:00Z" w:initials="6">
    <w:p w14:paraId="3D726F7D" w14:textId="5F6695A4" w:rsidR="008A1C67" w:rsidRDefault="008A1C67">
      <w:pPr>
        <w:pStyle w:val="Textocomentario"/>
      </w:pPr>
      <w:r>
        <w:rPr>
          <w:rStyle w:val="Refdecomentario"/>
        </w:rPr>
        <w:annotationRef/>
      </w:r>
      <w:r>
        <w:t>No, ya que el proceso no se encuentra definido para contar reprocesos.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47941" w15:done="0"/>
  <w15:commentEx w15:paraId="2BFC41A1" w15:paraIdParent="7AF47941" w15:done="0"/>
  <w15:commentEx w15:paraId="06BD416D" w15:done="0"/>
  <w15:commentEx w15:paraId="605A6C9B" w15:paraIdParent="06BD416D" w15:done="0"/>
  <w15:commentEx w15:paraId="5081F9B2" w15:done="0"/>
  <w15:commentEx w15:paraId="321D52D8" w15:paraIdParent="5081F9B2" w15:done="0"/>
  <w15:commentEx w15:paraId="2B7B0406" w15:done="0"/>
  <w15:commentEx w15:paraId="3D726F7D" w15:paraIdParent="2B7B04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1F05A" w16cex:dateUtc="2022-11-18T17:51:00Z"/>
  <w16cex:commentExtensible w16cex:durableId="2721F1AD" w16cex:dateUtc="2022-11-18T17:57:00Z"/>
  <w16cex:commentExtensible w16cex:durableId="2721F0B5" w16cex:dateUtc="2022-11-18T17:53:00Z"/>
  <w16cex:commentExtensible w16cex:durableId="2721F2AD" w16cex:dateUtc="2022-11-18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47941" w16cid:durableId="2721F05A"/>
  <w16cid:commentId w16cid:paraId="06BD416D" w16cid:durableId="2721F1AD"/>
  <w16cid:commentId w16cid:paraId="5081F9B2" w16cid:durableId="2721F0B5"/>
  <w16cid:commentId w16cid:paraId="2B7B0406" w16cid:durableId="2721F2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AE9FF" w14:textId="77777777" w:rsidR="00A33BF7" w:rsidRDefault="00A33BF7" w:rsidP="003F3E00">
      <w:pPr>
        <w:spacing w:after="0" w:line="240" w:lineRule="auto"/>
      </w:pPr>
      <w:r>
        <w:separator/>
      </w:r>
    </w:p>
  </w:endnote>
  <w:endnote w:type="continuationSeparator" w:id="0">
    <w:p w14:paraId="411E025D" w14:textId="77777777" w:rsidR="00A33BF7" w:rsidRDefault="00A33BF7" w:rsidP="003F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B99D8" w14:textId="77777777" w:rsidR="00A33BF7" w:rsidRDefault="00A33BF7" w:rsidP="003F3E00">
      <w:pPr>
        <w:spacing w:after="0" w:line="240" w:lineRule="auto"/>
      </w:pPr>
      <w:r>
        <w:separator/>
      </w:r>
    </w:p>
  </w:footnote>
  <w:footnote w:type="continuationSeparator" w:id="0">
    <w:p w14:paraId="6EECBEE9" w14:textId="77777777" w:rsidR="00A33BF7" w:rsidRDefault="00A33BF7" w:rsidP="003F3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4228"/>
    <w:multiLevelType w:val="hybridMultilevel"/>
    <w:tmpl w:val="66309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102F6B"/>
    <w:multiLevelType w:val="hybridMultilevel"/>
    <w:tmpl w:val="C4441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5E2D97"/>
    <w:multiLevelType w:val="hybridMultilevel"/>
    <w:tmpl w:val="492A5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EC05E6"/>
    <w:multiLevelType w:val="multilevel"/>
    <w:tmpl w:val="CE58B6BE"/>
    <w:lvl w:ilvl="0">
      <w:start w:val="2"/>
      <w:numFmt w:val="decimal"/>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AC75C81"/>
    <w:multiLevelType w:val="hybridMultilevel"/>
    <w:tmpl w:val="12083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7165B6"/>
    <w:multiLevelType w:val="hybridMultilevel"/>
    <w:tmpl w:val="A9DE2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CD0954"/>
    <w:multiLevelType w:val="multilevel"/>
    <w:tmpl w:val="EEA6DD2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FCF73E1"/>
    <w:multiLevelType w:val="multilevel"/>
    <w:tmpl w:val="E7CC0AAC"/>
    <w:lvl w:ilvl="0">
      <w:start w:val="3"/>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1AD2DFB"/>
    <w:multiLevelType w:val="hybridMultilevel"/>
    <w:tmpl w:val="3A1A7F28"/>
    <w:lvl w:ilvl="0" w:tplc="B02E7434">
      <w:start w:val="1"/>
      <w:numFmt w:val="bullet"/>
      <w:lvlText w:val=""/>
      <w:lvlJc w:val="left"/>
      <w:pPr>
        <w:ind w:left="720" w:hanging="360"/>
      </w:pPr>
      <w:rPr>
        <w:rFonts w:ascii="Symbol" w:hAnsi="Symbol" w:hint="default"/>
        <w:sz w:val="2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C931EE"/>
    <w:multiLevelType w:val="multilevel"/>
    <w:tmpl w:val="B432624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598D38B1"/>
    <w:multiLevelType w:val="multilevel"/>
    <w:tmpl w:val="BC522B20"/>
    <w:lvl w:ilvl="0">
      <w:start w:val="1"/>
      <w:numFmt w:val="bullet"/>
      <w:lvlText w:val=""/>
      <w:lvlJc w:val="left"/>
      <w:pPr>
        <w:tabs>
          <w:tab w:val="num" w:pos="720"/>
        </w:tabs>
        <w:ind w:left="720" w:hanging="360"/>
      </w:pPr>
      <w:rPr>
        <w:rFonts w:ascii="Symbol" w:hAnsi="Symbol" w:hint="default"/>
        <w:sz w:val="20"/>
        <w:szCs w:val="20"/>
      </w:rPr>
    </w:lvl>
    <w:lvl w:ilvl="1">
      <w:start w:val="6"/>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5A6A5795"/>
    <w:multiLevelType w:val="hybridMultilevel"/>
    <w:tmpl w:val="8DF8D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CA335B8"/>
    <w:multiLevelType w:val="multilevel"/>
    <w:tmpl w:val="F25E8DF2"/>
    <w:lvl w:ilvl="0">
      <w:start w:val="3"/>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0EC16D7"/>
    <w:multiLevelType w:val="multilevel"/>
    <w:tmpl w:val="940E4E6A"/>
    <w:lvl w:ilvl="0">
      <w:start w:val="1"/>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63EC31AD"/>
    <w:multiLevelType w:val="multilevel"/>
    <w:tmpl w:val="EEAE1862"/>
    <w:lvl w:ilvl="0">
      <w:start w:val="3"/>
      <w:numFmt w:val="decimal"/>
      <w:lvlText w:val="%1."/>
      <w:lvlJc w:val="left"/>
      <w:pPr>
        <w:tabs>
          <w:tab w:val="num" w:pos="720"/>
        </w:tabs>
        <w:ind w:left="720" w:hanging="360"/>
      </w:pPr>
      <w:rPr>
        <w:rFonts w:hint="default"/>
      </w:rPr>
    </w:lvl>
    <w:lvl w:ilvl="1">
      <w:start w:val="5"/>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69E24886"/>
    <w:multiLevelType w:val="hybridMultilevel"/>
    <w:tmpl w:val="F3104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9"/>
  </w:num>
  <w:num w:numId="6">
    <w:abstractNumId w:val="11"/>
  </w:num>
  <w:num w:numId="7">
    <w:abstractNumId w:val="0"/>
  </w:num>
  <w:num w:numId="8">
    <w:abstractNumId w:val="4"/>
  </w:num>
  <w:num w:numId="9">
    <w:abstractNumId w:val="8"/>
  </w:num>
  <w:num w:numId="10">
    <w:abstractNumId w:val="15"/>
  </w:num>
  <w:num w:numId="11">
    <w:abstractNumId w:val="7"/>
  </w:num>
  <w:num w:numId="12">
    <w:abstractNumId w:val="12"/>
  </w:num>
  <w:num w:numId="13">
    <w:abstractNumId w:val="1"/>
  </w:num>
  <w:num w:numId="14">
    <w:abstractNumId w:val="14"/>
  </w:num>
  <w:num w:numId="15">
    <w:abstractNumId w:val="10"/>
  </w:num>
  <w:num w:numId="16">
    <w:abstractNumId w:val="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pez Marquez, Jose Adrian">
    <w15:presenceInfo w15:providerId="AD" w15:userId="S::JOSLOPEZ@mapfre.net::9ddbec2a-89ea-469f-acda-773a32d8e73d"/>
  </w15:person>
  <w15:person w15:author="6Delta">
    <w15:presenceInfo w15:providerId="None" w15:userId="6Del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8A"/>
    <w:rsid w:val="000040E0"/>
    <w:rsid w:val="00015CDE"/>
    <w:rsid w:val="000265FB"/>
    <w:rsid w:val="00031837"/>
    <w:rsid w:val="00031DF4"/>
    <w:rsid w:val="000337C7"/>
    <w:rsid w:val="0003446F"/>
    <w:rsid w:val="00036C10"/>
    <w:rsid w:val="00053941"/>
    <w:rsid w:val="00055AB3"/>
    <w:rsid w:val="00064CD4"/>
    <w:rsid w:val="00071C02"/>
    <w:rsid w:val="00073E5E"/>
    <w:rsid w:val="000742CB"/>
    <w:rsid w:val="0007675A"/>
    <w:rsid w:val="00081704"/>
    <w:rsid w:val="00081AAA"/>
    <w:rsid w:val="000823A6"/>
    <w:rsid w:val="0009087C"/>
    <w:rsid w:val="000914AC"/>
    <w:rsid w:val="00094BAE"/>
    <w:rsid w:val="00096A8C"/>
    <w:rsid w:val="000A7FD1"/>
    <w:rsid w:val="000B4886"/>
    <w:rsid w:val="000B4FB0"/>
    <w:rsid w:val="000C2F18"/>
    <w:rsid w:val="000C690C"/>
    <w:rsid w:val="000E2B89"/>
    <w:rsid w:val="000F517F"/>
    <w:rsid w:val="000F5897"/>
    <w:rsid w:val="000F6628"/>
    <w:rsid w:val="00102DA1"/>
    <w:rsid w:val="00104F0D"/>
    <w:rsid w:val="00110561"/>
    <w:rsid w:val="001164CF"/>
    <w:rsid w:val="00116E9F"/>
    <w:rsid w:val="00121CAB"/>
    <w:rsid w:val="00126CA8"/>
    <w:rsid w:val="00133D13"/>
    <w:rsid w:val="00134B96"/>
    <w:rsid w:val="00134D56"/>
    <w:rsid w:val="0013612A"/>
    <w:rsid w:val="00144CF9"/>
    <w:rsid w:val="0015737C"/>
    <w:rsid w:val="00162FEC"/>
    <w:rsid w:val="00166614"/>
    <w:rsid w:val="001768FA"/>
    <w:rsid w:val="00177830"/>
    <w:rsid w:val="00183172"/>
    <w:rsid w:val="001854CB"/>
    <w:rsid w:val="00187CF8"/>
    <w:rsid w:val="001A5336"/>
    <w:rsid w:val="001A62EC"/>
    <w:rsid w:val="001B194F"/>
    <w:rsid w:val="001C2F25"/>
    <w:rsid w:val="001C370C"/>
    <w:rsid w:val="001C3A54"/>
    <w:rsid w:val="001C6325"/>
    <w:rsid w:val="001C78E0"/>
    <w:rsid w:val="001C7963"/>
    <w:rsid w:val="001D26A2"/>
    <w:rsid w:val="001D2A05"/>
    <w:rsid w:val="001D45A6"/>
    <w:rsid w:val="001E7E9A"/>
    <w:rsid w:val="001F0C28"/>
    <w:rsid w:val="001F2742"/>
    <w:rsid w:val="001F6370"/>
    <w:rsid w:val="001F74AE"/>
    <w:rsid w:val="001F7C07"/>
    <w:rsid w:val="002117A9"/>
    <w:rsid w:val="00220DDD"/>
    <w:rsid w:val="0022740B"/>
    <w:rsid w:val="002279D5"/>
    <w:rsid w:val="0023784F"/>
    <w:rsid w:val="00243D18"/>
    <w:rsid w:val="00247555"/>
    <w:rsid w:val="00256884"/>
    <w:rsid w:val="00260DC5"/>
    <w:rsid w:val="00264466"/>
    <w:rsid w:val="00264660"/>
    <w:rsid w:val="00265717"/>
    <w:rsid w:val="002665DE"/>
    <w:rsid w:val="00286772"/>
    <w:rsid w:val="00286E98"/>
    <w:rsid w:val="002967A0"/>
    <w:rsid w:val="002A0D7E"/>
    <w:rsid w:val="002A436A"/>
    <w:rsid w:val="002A65AC"/>
    <w:rsid w:val="002B681E"/>
    <w:rsid w:val="002D081F"/>
    <w:rsid w:val="002D0B40"/>
    <w:rsid w:val="002D17ED"/>
    <w:rsid w:val="002D5A9D"/>
    <w:rsid w:val="002D696F"/>
    <w:rsid w:val="002E3FE7"/>
    <w:rsid w:val="002F54D5"/>
    <w:rsid w:val="002F7696"/>
    <w:rsid w:val="002F7F39"/>
    <w:rsid w:val="003130CC"/>
    <w:rsid w:val="00314F38"/>
    <w:rsid w:val="00330F3E"/>
    <w:rsid w:val="003321B0"/>
    <w:rsid w:val="00333508"/>
    <w:rsid w:val="00345BB7"/>
    <w:rsid w:val="00351FFD"/>
    <w:rsid w:val="0035680C"/>
    <w:rsid w:val="00363DBD"/>
    <w:rsid w:val="00371B5B"/>
    <w:rsid w:val="00381868"/>
    <w:rsid w:val="00384C45"/>
    <w:rsid w:val="00387517"/>
    <w:rsid w:val="0039540B"/>
    <w:rsid w:val="003970FA"/>
    <w:rsid w:val="003A1CD0"/>
    <w:rsid w:val="003A5A0B"/>
    <w:rsid w:val="003B1D1A"/>
    <w:rsid w:val="003B22C7"/>
    <w:rsid w:val="003C0D1E"/>
    <w:rsid w:val="003C3B2F"/>
    <w:rsid w:val="003C3F35"/>
    <w:rsid w:val="003E492F"/>
    <w:rsid w:val="003F3BCD"/>
    <w:rsid w:val="003F3E00"/>
    <w:rsid w:val="00401EC5"/>
    <w:rsid w:val="00405DE0"/>
    <w:rsid w:val="00406C47"/>
    <w:rsid w:val="00407280"/>
    <w:rsid w:val="00412889"/>
    <w:rsid w:val="00412B44"/>
    <w:rsid w:val="00414B5E"/>
    <w:rsid w:val="00415D5C"/>
    <w:rsid w:val="00415E8B"/>
    <w:rsid w:val="004208F8"/>
    <w:rsid w:val="004402A0"/>
    <w:rsid w:val="00442229"/>
    <w:rsid w:val="00447093"/>
    <w:rsid w:val="004530D4"/>
    <w:rsid w:val="004659E4"/>
    <w:rsid w:val="004748C8"/>
    <w:rsid w:val="00474E79"/>
    <w:rsid w:val="00476B2F"/>
    <w:rsid w:val="004857CB"/>
    <w:rsid w:val="004942B9"/>
    <w:rsid w:val="004B565E"/>
    <w:rsid w:val="004B5A0C"/>
    <w:rsid w:val="004C5FA8"/>
    <w:rsid w:val="004D0E57"/>
    <w:rsid w:val="004F4F6A"/>
    <w:rsid w:val="004F7E01"/>
    <w:rsid w:val="00506019"/>
    <w:rsid w:val="0051181C"/>
    <w:rsid w:val="00511FA6"/>
    <w:rsid w:val="0052416C"/>
    <w:rsid w:val="005347EB"/>
    <w:rsid w:val="005358B7"/>
    <w:rsid w:val="00540016"/>
    <w:rsid w:val="005410A4"/>
    <w:rsid w:val="00541C12"/>
    <w:rsid w:val="00541E65"/>
    <w:rsid w:val="0054213F"/>
    <w:rsid w:val="00557B70"/>
    <w:rsid w:val="005614B3"/>
    <w:rsid w:val="0056534C"/>
    <w:rsid w:val="00572EB9"/>
    <w:rsid w:val="00582BD2"/>
    <w:rsid w:val="00587E59"/>
    <w:rsid w:val="00592A9E"/>
    <w:rsid w:val="005A0D07"/>
    <w:rsid w:val="005A6575"/>
    <w:rsid w:val="005A7355"/>
    <w:rsid w:val="005B7CDE"/>
    <w:rsid w:val="005C0A4B"/>
    <w:rsid w:val="005C1DEC"/>
    <w:rsid w:val="005C69A0"/>
    <w:rsid w:val="005D381D"/>
    <w:rsid w:val="005D4DEF"/>
    <w:rsid w:val="005D4F97"/>
    <w:rsid w:val="005D5C74"/>
    <w:rsid w:val="005D6B91"/>
    <w:rsid w:val="005E361B"/>
    <w:rsid w:val="005E580A"/>
    <w:rsid w:val="005E5B79"/>
    <w:rsid w:val="005F03FE"/>
    <w:rsid w:val="005F2CEB"/>
    <w:rsid w:val="005F62AE"/>
    <w:rsid w:val="00603367"/>
    <w:rsid w:val="006043BB"/>
    <w:rsid w:val="006056EA"/>
    <w:rsid w:val="00606CA7"/>
    <w:rsid w:val="006122BB"/>
    <w:rsid w:val="006138D9"/>
    <w:rsid w:val="00613B1A"/>
    <w:rsid w:val="00630DBB"/>
    <w:rsid w:val="006313EE"/>
    <w:rsid w:val="00636D58"/>
    <w:rsid w:val="00644124"/>
    <w:rsid w:val="006457B6"/>
    <w:rsid w:val="00662A10"/>
    <w:rsid w:val="0066420A"/>
    <w:rsid w:val="006700DB"/>
    <w:rsid w:val="00672E35"/>
    <w:rsid w:val="00673BA1"/>
    <w:rsid w:val="006748BE"/>
    <w:rsid w:val="0067667E"/>
    <w:rsid w:val="006769DD"/>
    <w:rsid w:val="00680D3D"/>
    <w:rsid w:val="006814FB"/>
    <w:rsid w:val="0068493E"/>
    <w:rsid w:val="00686F6D"/>
    <w:rsid w:val="00687D47"/>
    <w:rsid w:val="00690B59"/>
    <w:rsid w:val="006975FC"/>
    <w:rsid w:val="006B1443"/>
    <w:rsid w:val="006B3532"/>
    <w:rsid w:val="006B4C7E"/>
    <w:rsid w:val="006B4E86"/>
    <w:rsid w:val="006C0B48"/>
    <w:rsid w:val="006C2991"/>
    <w:rsid w:val="006C2B96"/>
    <w:rsid w:val="006C4D5B"/>
    <w:rsid w:val="006D163E"/>
    <w:rsid w:val="006D465C"/>
    <w:rsid w:val="006D5E05"/>
    <w:rsid w:val="006E44B8"/>
    <w:rsid w:val="006E742A"/>
    <w:rsid w:val="006F4A6B"/>
    <w:rsid w:val="00701550"/>
    <w:rsid w:val="00701BB8"/>
    <w:rsid w:val="007025B3"/>
    <w:rsid w:val="0070404A"/>
    <w:rsid w:val="00706092"/>
    <w:rsid w:val="0070736A"/>
    <w:rsid w:val="00720E72"/>
    <w:rsid w:val="007239C7"/>
    <w:rsid w:val="00725365"/>
    <w:rsid w:val="0072550F"/>
    <w:rsid w:val="0073335B"/>
    <w:rsid w:val="00734835"/>
    <w:rsid w:val="00736C4C"/>
    <w:rsid w:val="00736F88"/>
    <w:rsid w:val="00745B85"/>
    <w:rsid w:val="007553B5"/>
    <w:rsid w:val="007638C7"/>
    <w:rsid w:val="0077308F"/>
    <w:rsid w:val="00774A73"/>
    <w:rsid w:val="00781BFA"/>
    <w:rsid w:val="00793C0B"/>
    <w:rsid w:val="007A02D4"/>
    <w:rsid w:val="007A2938"/>
    <w:rsid w:val="007A4027"/>
    <w:rsid w:val="007A61E5"/>
    <w:rsid w:val="007A67AD"/>
    <w:rsid w:val="007B0886"/>
    <w:rsid w:val="007B090A"/>
    <w:rsid w:val="007B391F"/>
    <w:rsid w:val="007C5619"/>
    <w:rsid w:val="007C6113"/>
    <w:rsid w:val="007F030E"/>
    <w:rsid w:val="007F128A"/>
    <w:rsid w:val="007F221C"/>
    <w:rsid w:val="007F426B"/>
    <w:rsid w:val="00800C32"/>
    <w:rsid w:val="00803A6D"/>
    <w:rsid w:val="00806860"/>
    <w:rsid w:val="00810F47"/>
    <w:rsid w:val="00814ADC"/>
    <w:rsid w:val="00824695"/>
    <w:rsid w:val="008253E8"/>
    <w:rsid w:val="00856609"/>
    <w:rsid w:val="00861229"/>
    <w:rsid w:val="0086488B"/>
    <w:rsid w:val="008708AC"/>
    <w:rsid w:val="00874A3F"/>
    <w:rsid w:val="00881A45"/>
    <w:rsid w:val="00883E9A"/>
    <w:rsid w:val="0088467F"/>
    <w:rsid w:val="008848E7"/>
    <w:rsid w:val="0088672D"/>
    <w:rsid w:val="00886CB0"/>
    <w:rsid w:val="00895F79"/>
    <w:rsid w:val="008A00F6"/>
    <w:rsid w:val="008A04F5"/>
    <w:rsid w:val="008A1C67"/>
    <w:rsid w:val="008A2F19"/>
    <w:rsid w:val="008B5873"/>
    <w:rsid w:val="008B5A46"/>
    <w:rsid w:val="008B7593"/>
    <w:rsid w:val="008C00D3"/>
    <w:rsid w:val="008C2B3A"/>
    <w:rsid w:val="008C3CFC"/>
    <w:rsid w:val="008C55BF"/>
    <w:rsid w:val="008D142E"/>
    <w:rsid w:val="008D26DB"/>
    <w:rsid w:val="008E2931"/>
    <w:rsid w:val="008E2BFC"/>
    <w:rsid w:val="008F1F84"/>
    <w:rsid w:val="008F34AA"/>
    <w:rsid w:val="008F6DD4"/>
    <w:rsid w:val="008F7898"/>
    <w:rsid w:val="0090072F"/>
    <w:rsid w:val="009010F3"/>
    <w:rsid w:val="00901E1D"/>
    <w:rsid w:val="00905AD5"/>
    <w:rsid w:val="00915DB2"/>
    <w:rsid w:val="00921309"/>
    <w:rsid w:val="00923FCE"/>
    <w:rsid w:val="0092577D"/>
    <w:rsid w:val="00933100"/>
    <w:rsid w:val="009408F3"/>
    <w:rsid w:val="00947D5A"/>
    <w:rsid w:val="00960966"/>
    <w:rsid w:val="00961813"/>
    <w:rsid w:val="00972755"/>
    <w:rsid w:val="009762DE"/>
    <w:rsid w:val="00980531"/>
    <w:rsid w:val="00985C22"/>
    <w:rsid w:val="00993B12"/>
    <w:rsid w:val="009B5330"/>
    <w:rsid w:val="009B73CD"/>
    <w:rsid w:val="009B78E9"/>
    <w:rsid w:val="009B7AF3"/>
    <w:rsid w:val="009C22A2"/>
    <w:rsid w:val="009C28F2"/>
    <w:rsid w:val="009C2E5C"/>
    <w:rsid w:val="009C5B79"/>
    <w:rsid w:val="009C67B5"/>
    <w:rsid w:val="009C7846"/>
    <w:rsid w:val="009E2428"/>
    <w:rsid w:val="009F409A"/>
    <w:rsid w:val="009F665F"/>
    <w:rsid w:val="00A025E9"/>
    <w:rsid w:val="00A27559"/>
    <w:rsid w:val="00A30B26"/>
    <w:rsid w:val="00A33BF7"/>
    <w:rsid w:val="00A416FA"/>
    <w:rsid w:val="00A446F8"/>
    <w:rsid w:val="00A703B2"/>
    <w:rsid w:val="00A75C59"/>
    <w:rsid w:val="00A82740"/>
    <w:rsid w:val="00A864BA"/>
    <w:rsid w:val="00A935E3"/>
    <w:rsid w:val="00A94236"/>
    <w:rsid w:val="00AA054F"/>
    <w:rsid w:val="00AA68EC"/>
    <w:rsid w:val="00AB6329"/>
    <w:rsid w:val="00AC0D8B"/>
    <w:rsid w:val="00AC5558"/>
    <w:rsid w:val="00AC786B"/>
    <w:rsid w:val="00AD0766"/>
    <w:rsid w:val="00AD13F9"/>
    <w:rsid w:val="00AD435B"/>
    <w:rsid w:val="00AE3FDA"/>
    <w:rsid w:val="00AE6AC0"/>
    <w:rsid w:val="00AF3E39"/>
    <w:rsid w:val="00AF60BC"/>
    <w:rsid w:val="00AF6A7B"/>
    <w:rsid w:val="00AF757A"/>
    <w:rsid w:val="00B03321"/>
    <w:rsid w:val="00B07F0A"/>
    <w:rsid w:val="00B10095"/>
    <w:rsid w:val="00B10264"/>
    <w:rsid w:val="00B12316"/>
    <w:rsid w:val="00B15C22"/>
    <w:rsid w:val="00B16A01"/>
    <w:rsid w:val="00B22843"/>
    <w:rsid w:val="00B237D2"/>
    <w:rsid w:val="00B23C55"/>
    <w:rsid w:val="00B26BA9"/>
    <w:rsid w:val="00B30A92"/>
    <w:rsid w:val="00B3251D"/>
    <w:rsid w:val="00B36552"/>
    <w:rsid w:val="00B454FB"/>
    <w:rsid w:val="00B556CD"/>
    <w:rsid w:val="00B613F9"/>
    <w:rsid w:val="00B8221D"/>
    <w:rsid w:val="00B85C8B"/>
    <w:rsid w:val="00BA44F3"/>
    <w:rsid w:val="00BA4D36"/>
    <w:rsid w:val="00BA5347"/>
    <w:rsid w:val="00BB0576"/>
    <w:rsid w:val="00BB3E83"/>
    <w:rsid w:val="00BB489E"/>
    <w:rsid w:val="00BC62BC"/>
    <w:rsid w:val="00BD405F"/>
    <w:rsid w:val="00BE0909"/>
    <w:rsid w:val="00BE6381"/>
    <w:rsid w:val="00BE7A14"/>
    <w:rsid w:val="00C10556"/>
    <w:rsid w:val="00C22462"/>
    <w:rsid w:val="00C261B9"/>
    <w:rsid w:val="00C26B2A"/>
    <w:rsid w:val="00C33C4E"/>
    <w:rsid w:val="00C47D09"/>
    <w:rsid w:val="00C73140"/>
    <w:rsid w:val="00C73D4E"/>
    <w:rsid w:val="00C75314"/>
    <w:rsid w:val="00C84864"/>
    <w:rsid w:val="00C86136"/>
    <w:rsid w:val="00C8671B"/>
    <w:rsid w:val="00C9668C"/>
    <w:rsid w:val="00CA4014"/>
    <w:rsid w:val="00CA4944"/>
    <w:rsid w:val="00CB0331"/>
    <w:rsid w:val="00CB1B26"/>
    <w:rsid w:val="00CB5F5F"/>
    <w:rsid w:val="00CC0D52"/>
    <w:rsid w:val="00CC1A97"/>
    <w:rsid w:val="00CC2C84"/>
    <w:rsid w:val="00CD55AC"/>
    <w:rsid w:val="00CD6147"/>
    <w:rsid w:val="00CE2066"/>
    <w:rsid w:val="00CF2DE1"/>
    <w:rsid w:val="00CF71DB"/>
    <w:rsid w:val="00D131E2"/>
    <w:rsid w:val="00D13648"/>
    <w:rsid w:val="00D1391F"/>
    <w:rsid w:val="00D207D9"/>
    <w:rsid w:val="00D24534"/>
    <w:rsid w:val="00D3443A"/>
    <w:rsid w:val="00D37D7A"/>
    <w:rsid w:val="00D42B19"/>
    <w:rsid w:val="00D51860"/>
    <w:rsid w:val="00D62C9F"/>
    <w:rsid w:val="00D76135"/>
    <w:rsid w:val="00D805E3"/>
    <w:rsid w:val="00D81574"/>
    <w:rsid w:val="00D90B5B"/>
    <w:rsid w:val="00D94180"/>
    <w:rsid w:val="00D94FC4"/>
    <w:rsid w:val="00DA3E93"/>
    <w:rsid w:val="00DA4191"/>
    <w:rsid w:val="00DA4DA4"/>
    <w:rsid w:val="00DB144E"/>
    <w:rsid w:val="00DB52BA"/>
    <w:rsid w:val="00DB5AE7"/>
    <w:rsid w:val="00DB60C7"/>
    <w:rsid w:val="00DF311C"/>
    <w:rsid w:val="00DF5F95"/>
    <w:rsid w:val="00DF7F70"/>
    <w:rsid w:val="00E04CD9"/>
    <w:rsid w:val="00E14292"/>
    <w:rsid w:val="00E15211"/>
    <w:rsid w:val="00E156E3"/>
    <w:rsid w:val="00E17B01"/>
    <w:rsid w:val="00E35F84"/>
    <w:rsid w:val="00E42FA7"/>
    <w:rsid w:val="00E5569A"/>
    <w:rsid w:val="00E63AF3"/>
    <w:rsid w:val="00E67DB8"/>
    <w:rsid w:val="00E7089A"/>
    <w:rsid w:val="00E83DFB"/>
    <w:rsid w:val="00E90E44"/>
    <w:rsid w:val="00E931B7"/>
    <w:rsid w:val="00E9368F"/>
    <w:rsid w:val="00E95176"/>
    <w:rsid w:val="00EA1324"/>
    <w:rsid w:val="00EA34AE"/>
    <w:rsid w:val="00EA3F43"/>
    <w:rsid w:val="00EC2EA2"/>
    <w:rsid w:val="00EC4A74"/>
    <w:rsid w:val="00ED6DA6"/>
    <w:rsid w:val="00EE0E5A"/>
    <w:rsid w:val="00EE0E6F"/>
    <w:rsid w:val="00EE1625"/>
    <w:rsid w:val="00F00ACC"/>
    <w:rsid w:val="00F02ECB"/>
    <w:rsid w:val="00F0521A"/>
    <w:rsid w:val="00F06B39"/>
    <w:rsid w:val="00F10C9A"/>
    <w:rsid w:val="00F22ECF"/>
    <w:rsid w:val="00F22F96"/>
    <w:rsid w:val="00F23FB5"/>
    <w:rsid w:val="00F3003A"/>
    <w:rsid w:val="00F35146"/>
    <w:rsid w:val="00F43519"/>
    <w:rsid w:val="00F45ECE"/>
    <w:rsid w:val="00F61068"/>
    <w:rsid w:val="00F644C7"/>
    <w:rsid w:val="00F66277"/>
    <w:rsid w:val="00F674FB"/>
    <w:rsid w:val="00F67C7F"/>
    <w:rsid w:val="00F710CE"/>
    <w:rsid w:val="00F72C50"/>
    <w:rsid w:val="00F81E62"/>
    <w:rsid w:val="00F92846"/>
    <w:rsid w:val="00F95A01"/>
    <w:rsid w:val="00FA64FB"/>
    <w:rsid w:val="00FB712D"/>
    <w:rsid w:val="00FB75E3"/>
    <w:rsid w:val="00FC1B56"/>
    <w:rsid w:val="00FC2495"/>
    <w:rsid w:val="00FC65AD"/>
    <w:rsid w:val="00FD0B49"/>
    <w:rsid w:val="00FD23A3"/>
    <w:rsid w:val="00FF075D"/>
    <w:rsid w:val="00FF691F"/>
    <w:rsid w:val="00FF6E61"/>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7D5A"/>
  <w15:docId w15:val="{C9CAE686-4D02-422F-961A-579A31DC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FA"/>
  </w:style>
  <w:style w:type="paragraph" w:styleId="Ttulo1">
    <w:name w:val="heading 1"/>
    <w:basedOn w:val="Normal"/>
    <w:link w:val="Ttulo1Car"/>
    <w:uiPriority w:val="9"/>
    <w:qFormat/>
    <w:rsid w:val="007F12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7F128A"/>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28A"/>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7F128A"/>
    <w:rPr>
      <w:rFonts w:ascii="Times New Roman" w:eastAsia="Times New Roman" w:hAnsi="Times New Roman" w:cs="Times New Roman"/>
      <w:b/>
      <w:bCs/>
      <w:sz w:val="36"/>
      <w:szCs w:val="36"/>
      <w:lang w:eastAsia="es-GT"/>
    </w:rPr>
  </w:style>
  <w:style w:type="paragraph" w:styleId="NormalWeb">
    <w:name w:val="Normal (Web)"/>
    <w:basedOn w:val="Normal"/>
    <w:uiPriority w:val="99"/>
    <w:unhideWhenUsed/>
    <w:rsid w:val="007F128A"/>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7F128A"/>
  </w:style>
  <w:style w:type="character" w:styleId="Hipervnculo">
    <w:name w:val="Hyperlink"/>
    <w:basedOn w:val="Fuentedeprrafopredeter"/>
    <w:uiPriority w:val="99"/>
    <w:unhideWhenUsed/>
    <w:rsid w:val="007F128A"/>
    <w:rPr>
      <w:color w:val="0000FF"/>
      <w:u w:val="single"/>
    </w:rPr>
  </w:style>
  <w:style w:type="paragraph" w:styleId="Prrafodelista">
    <w:name w:val="List Paragraph"/>
    <w:basedOn w:val="Normal"/>
    <w:uiPriority w:val="34"/>
    <w:qFormat/>
    <w:rsid w:val="007025B3"/>
    <w:pPr>
      <w:ind w:left="720"/>
      <w:contextualSpacing/>
    </w:pPr>
  </w:style>
  <w:style w:type="table" w:styleId="Tablaconcuadrcula">
    <w:name w:val="Table Grid"/>
    <w:basedOn w:val="Tablanormal"/>
    <w:uiPriority w:val="39"/>
    <w:rsid w:val="0060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70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093"/>
    <w:rPr>
      <w:rFonts w:ascii="Tahoma" w:hAnsi="Tahoma" w:cs="Tahoma"/>
      <w:sz w:val="16"/>
      <w:szCs w:val="16"/>
    </w:rPr>
  </w:style>
  <w:style w:type="character" w:styleId="Hipervnculovisitado">
    <w:name w:val="FollowedHyperlink"/>
    <w:basedOn w:val="Fuentedeprrafopredeter"/>
    <w:uiPriority w:val="99"/>
    <w:semiHidden/>
    <w:unhideWhenUsed/>
    <w:rsid w:val="00FB75E3"/>
    <w:rPr>
      <w:color w:val="954F72" w:themeColor="followedHyperlink"/>
      <w:u w:val="single"/>
    </w:rPr>
  </w:style>
  <w:style w:type="character" w:styleId="Refdecomentario">
    <w:name w:val="annotation reference"/>
    <w:basedOn w:val="Fuentedeprrafopredeter"/>
    <w:uiPriority w:val="99"/>
    <w:semiHidden/>
    <w:unhideWhenUsed/>
    <w:rsid w:val="003C3B2F"/>
    <w:rPr>
      <w:sz w:val="16"/>
      <w:szCs w:val="16"/>
    </w:rPr>
  </w:style>
  <w:style w:type="paragraph" w:styleId="Textocomentario">
    <w:name w:val="annotation text"/>
    <w:basedOn w:val="Normal"/>
    <w:link w:val="TextocomentarioCar"/>
    <w:uiPriority w:val="99"/>
    <w:unhideWhenUsed/>
    <w:rsid w:val="003C3B2F"/>
    <w:pPr>
      <w:spacing w:line="240" w:lineRule="auto"/>
    </w:pPr>
    <w:rPr>
      <w:sz w:val="20"/>
      <w:szCs w:val="20"/>
    </w:rPr>
  </w:style>
  <w:style w:type="character" w:customStyle="1" w:styleId="TextocomentarioCar">
    <w:name w:val="Texto comentario Car"/>
    <w:basedOn w:val="Fuentedeprrafopredeter"/>
    <w:link w:val="Textocomentario"/>
    <w:uiPriority w:val="99"/>
    <w:rsid w:val="003C3B2F"/>
    <w:rPr>
      <w:sz w:val="20"/>
      <w:szCs w:val="20"/>
    </w:rPr>
  </w:style>
  <w:style w:type="paragraph" w:styleId="Asuntodelcomentario">
    <w:name w:val="annotation subject"/>
    <w:basedOn w:val="Textocomentario"/>
    <w:next w:val="Textocomentario"/>
    <w:link w:val="AsuntodelcomentarioCar"/>
    <w:uiPriority w:val="99"/>
    <w:semiHidden/>
    <w:unhideWhenUsed/>
    <w:rsid w:val="003C3B2F"/>
    <w:rPr>
      <w:b/>
      <w:bCs/>
    </w:rPr>
  </w:style>
  <w:style w:type="character" w:customStyle="1" w:styleId="AsuntodelcomentarioCar">
    <w:name w:val="Asunto del comentario Car"/>
    <w:basedOn w:val="TextocomentarioCar"/>
    <w:link w:val="Asuntodelcomentario"/>
    <w:uiPriority w:val="99"/>
    <w:semiHidden/>
    <w:rsid w:val="003C3B2F"/>
    <w:rPr>
      <w:b/>
      <w:bCs/>
      <w:sz w:val="20"/>
      <w:szCs w:val="20"/>
    </w:rPr>
  </w:style>
  <w:style w:type="paragraph" w:styleId="TDC1">
    <w:name w:val="toc 1"/>
    <w:basedOn w:val="Normal"/>
    <w:next w:val="Normal"/>
    <w:autoRedefine/>
    <w:uiPriority w:val="39"/>
    <w:rsid w:val="00B16A01"/>
    <w:pPr>
      <w:tabs>
        <w:tab w:val="left" w:pos="993"/>
        <w:tab w:val="right" w:leader="dot" w:pos="8505"/>
      </w:tabs>
      <w:spacing w:before="120" w:after="0" w:line="240" w:lineRule="auto"/>
      <w:ind w:left="567"/>
    </w:pPr>
    <w:rPr>
      <w:rFonts w:ascii="Arial" w:eastAsia="Times New Roman" w:hAnsi="Arial" w:cs="Times New Roman"/>
      <w:b/>
      <w:sz w:val="20"/>
      <w:szCs w:val="20"/>
      <w:lang w:val="es-ES" w:eastAsia="es-ES"/>
    </w:rPr>
  </w:style>
  <w:style w:type="paragraph" w:styleId="TDC2">
    <w:name w:val="toc 2"/>
    <w:basedOn w:val="Normal"/>
    <w:next w:val="Normal"/>
    <w:uiPriority w:val="39"/>
    <w:rsid w:val="00B16A01"/>
    <w:pPr>
      <w:tabs>
        <w:tab w:val="left" w:pos="1560"/>
        <w:tab w:val="right" w:leader="dot" w:pos="8505"/>
      </w:tabs>
      <w:spacing w:after="0" w:line="240" w:lineRule="auto"/>
      <w:ind w:left="993"/>
      <w:jc w:val="both"/>
    </w:pPr>
    <w:rPr>
      <w:rFonts w:ascii="Arial" w:eastAsia="Times New Roman" w:hAnsi="Arial" w:cs="Times New Roman"/>
      <w:noProof/>
      <w:sz w:val="18"/>
      <w:szCs w:val="20"/>
      <w:lang w:val="es-ES" w:eastAsia="es-ES"/>
    </w:rPr>
  </w:style>
  <w:style w:type="paragraph" w:styleId="TtulodeTDC">
    <w:name w:val="TOC Heading"/>
    <w:basedOn w:val="Ttulo1"/>
    <w:next w:val="Normal"/>
    <w:uiPriority w:val="39"/>
    <w:unhideWhenUsed/>
    <w:qFormat/>
    <w:rsid w:val="0070609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Sinespaciado">
    <w:name w:val="No Spacing"/>
    <w:uiPriority w:val="1"/>
    <w:qFormat/>
    <w:rsid w:val="00D207D9"/>
    <w:pPr>
      <w:spacing w:after="0" w:line="240" w:lineRule="auto"/>
    </w:pPr>
  </w:style>
  <w:style w:type="paragraph" w:styleId="Encabezado">
    <w:name w:val="header"/>
    <w:basedOn w:val="Normal"/>
    <w:link w:val="EncabezadoCar"/>
    <w:uiPriority w:val="99"/>
    <w:unhideWhenUsed/>
    <w:rsid w:val="003F3E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E00"/>
  </w:style>
  <w:style w:type="paragraph" w:styleId="Piedepgina">
    <w:name w:val="footer"/>
    <w:basedOn w:val="Normal"/>
    <w:link w:val="PiedepginaCar"/>
    <w:uiPriority w:val="99"/>
    <w:unhideWhenUsed/>
    <w:rsid w:val="003F3E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E00"/>
  </w:style>
  <w:style w:type="paragraph" w:customStyle="1" w:styleId="Default">
    <w:name w:val="Default"/>
    <w:rsid w:val="00F23FB5"/>
    <w:pPr>
      <w:autoSpaceDE w:val="0"/>
      <w:autoSpaceDN w:val="0"/>
      <w:adjustRightInd w:val="0"/>
      <w:spacing w:after="0" w:line="240" w:lineRule="auto"/>
    </w:pPr>
    <w:rPr>
      <w:rFonts w:ascii="Calibri" w:hAnsi="Calibri" w:cs="Calibri"/>
      <w:color w:val="000000"/>
      <w:sz w:val="24"/>
      <w:szCs w:val="24"/>
      <w:lang w:val="es-MX"/>
    </w:rPr>
  </w:style>
  <w:style w:type="paragraph" w:styleId="Revisin">
    <w:name w:val="Revision"/>
    <w:hidden/>
    <w:uiPriority w:val="99"/>
    <w:semiHidden/>
    <w:rsid w:val="000040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9759">
      <w:bodyDiv w:val="1"/>
      <w:marLeft w:val="0"/>
      <w:marRight w:val="0"/>
      <w:marTop w:val="0"/>
      <w:marBottom w:val="0"/>
      <w:divBdr>
        <w:top w:val="none" w:sz="0" w:space="0" w:color="auto"/>
        <w:left w:val="none" w:sz="0" w:space="0" w:color="auto"/>
        <w:bottom w:val="none" w:sz="0" w:space="0" w:color="auto"/>
        <w:right w:val="none" w:sz="0" w:space="0" w:color="auto"/>
      </w:divBdr>
    </w:div>
    <w:div w:id="137961315">
      <w:bodyDiv w:val="1"/>
      <w:marLeft w:val="0"/>
      <w:marRight w:val="0"/>
      <w:marTop w:val="0"/>
      <w:marBottom w:val="0"/>
      <w:divBdr>
        <w:top w:val="none" w:sz="0" w:space="0" w:color="auto"/>
        <w:left w:val="none" w:sz="0" w:space="0" w:color="auto"/>
        <w:bottom w:val="none" w:sz="0" w:space="0" w:color="auto"/>
        <w:right w:val="none" w:sz="0" w:space="0" w:color="auto"/>
      </w:divBdr>
    </w:div>
    <w:div w:id="154494625">
      <w:bodyDiv w:val="1"/>
      <w:marLeft w:val="0"/>
      <w:marRight w:val="0"/>
      <w:marTop w:val="0"/>
      <w:marBottom w:val="0"/>
      <w:divBdr>
        <w:top w:val="none" w:sz="0" w:space="0" w:color="auto"/>
        <w:left w:val="none" w:sz="0" w:space="0" w:color="auto"/>
        <w:bottom w:val="none" w:sz="0" w:space="0" w:color="auto"/>
        <w:right w:val="none" w:sz="0" w:space="0" w:color="auto"/>
      </w:divBdr>
    </w:div>
    <w:div w:id="188228234">
      <w:bodyDiv w:val="1"/>
      <w:marLeft w:val="0"/>
      <w:marRight w:val="0"/>
      <w:marTop w:val="0"/>
      <w:marBottom w:val="0"/>
      <w:divBdr>
        <w:top w:val="none" w:sz="0" w:space="0" w:color="auto"/>
        <w:left w:val="none" w:sz="0" w:space="0" w:color="auto"/>
        <w:bottom w:val="none" w:sz="0" w:space="0" w:color="auto"/>
        <w:right w:val="none" w:sz="0" w:space="0" w:color="auto"/>
      </w:divBdr>
    </w:div>
    <w:div w:id="282735952">
      <w:bodyDiv w:val="1"/>
      <w:marLeft w:val="0"/>
      <w:marRight w:val="0"/>
      <w:marTop w:val="0"/>
      <w:marBottom w:val="0"/>
      <w:divBdr>
        <w:top w:val="none" w:sz="0" w:space="0" w:color="auto"/>
        <w:left w:val="none" w:sz="0" w:space="0" w:color="auto"/>
        <w:bottom w:val="none" w:sz="0" w:space="0" w:color="auto"/>
        <w:right w:val="none" w:sz="0" w:space="0" w:color="auto"/>
      </w:divBdr>
    </w:div>
    <w:div w:id="286281042">
      <w:bodyDiv w:val="1"/>
      <w:marLeft w:val="0"/>
      <w:marRight w:val="0"/>
      <w:marTop w:val="0"/>
      <w:marBottom w:val="0"/>
      <w:divBdr>
        <w:top w:val="none" w:sz="0" w:space="0" w:color="auto"/>
        <w:left w:val="none" w:sz="0" w:space="0" w:color="auto"/>
        <w:bottom w:val="none" w:sz="0" w:space="0" w:color="auto"/>
        <w:right w:val="none" w:sz="0" w:space="0" w:color="auto"/>
      </w:divBdr>
    </w:div>
    <w:div w:id="333995248">
      <w:bodyDiv w:val="1"/>
      <w:marLeft w:val="0"/>
      <w:marRight w:val="0"/>
      <w:marTop w:val="0"/>
      <w:marBottom w:val="0"/>
      <w:divBdr>
        <w:top w:val="none" w:sz="0" w:space="0" w:color="auto"/>
        <w:left w:val="none" w:sz="0" w:space="0" w:color="auto"/>
        <w:bottom w:val="none" w:sz="0" w:space="0" w:color="auto"/>
        <w:right w:val="none" w:sz="0" w:space="0" w:color="auto"/>
      </w:divBdr>
    </w:div>
    <w:div w:id="391925090">
      <w:bodyDiv w:val="1"/>
      <w:marLeft w:val="0"/>
      <w:marRight w:val="0"/>
      <w:marTop w:val="0"/>
      <w:marBottom w:val="0"/>
      <w:divBdr>
        <w:top w:val="none" w:sz="0" w:space="0" w:color="auto"/>
        <w:left w:val="none" w:sz="0" w:space="0" w:color="auto"/>
        <w:bottom w:val="none" w:sz="0" w:space="0" w:color="auto"/>
        <w:right w:val="none" w:sz="0" w:space="0" w:color="auto"/>
      </w:divBdr>
    </w:div>
    <w:div w:id="422073970">
      <w:bodyDiv w:val="1"/>
      <w:marLeft w:val="0"/>
      <w:marRight w:val="0"/>
      <w:marTop w:val="0"/>
      <w:marBottom w:val="0"/>
      <w:divBdr>
        <w:top w:val="none" w:sz="0" w:space="0" w:color="auto"/>
        <w:left w:val="none" w:sz="0" w:space="0" w:color="auto"/>
        <w:bottom w:val="none" w:sz="0" w:space="0" w:color="auto"/>
        <w:right w:val="none" w:sz="0" w:space="0" w:color="auto"/>
      </w:divBdr>
    </w:div>
    <w:div w:id="493110514">
      <w:bodyDiv w:val="1"/>
      <w:marLeft w:val="0"/>
      <w:marRight w:val="0"/>
      <w:marTop w:val="0"/>
      <w:marBottom w:val="0"/>
      <w:divBdr>
        <w:top w:val="none" w:sz="0" w:space="0" w:color="auto"/>
        <w:left w:val="none" w:sz="0" w:space="0" w:color="auto"/>
        <w:bottom w:val="none" w:sz="0" w:space="0" w:color="auto"/>
        <w:right w:val="none" w:sz="0" w:space="0" w:color="auto"/>
      </w:divBdr>
    </w:div>
    <w:div w:id="493373703">
      <w:bodyDiv w:val="1"/>
      <w:marLeft w:val="0"/>
      <w:marRight w:val="0"/>
      <w:marTop w:val="0"/>
      <w:marBottom w:val="0"/>
      <w:divBdr>
        <w:top w:val="none" w:sz="0" w:space="0" w:color="auto"/>
        <w:left w:val="none" w:sz="0" w:space="0" w:color="auto"/>
        <w:bottom w:val="none" w:sz="0" w:space="0" w:color="auto"/>
        <w:right w:val="none" w:sz="0" w:space="0" w:color="auto"/>
      </w:divBdr>
    </w:div>
    <w:div w:id="529339783">
      <w:bodyDiv w:val="1"/>
      <w:marLeft w:val="0"/>
      <w:marRight w:val="0"/>
      <w:marTop w:val="0"/>
      <w:marBottom w:val="0"/>
      <w:divBdr>
        <w:top w:val="none" w:sz="0" w:space="0" w:color="auto"/>
        <w:left w:val="none" w:sz="0" w:space="0" w:color="auto"/>
        <w:bottom w:val="none" w:sz="0" w:space="0" w:color="auto"/>
        <w:right w:val="none" w:sz="0" w:space="0" w:color="auto"/>
      </w:divBdr>
    </w:div>
    <w:div w:id="632177141">
      <w:bodyDiv w:val="1"/>
      <w:marLeft w:val="0"/>
      <w:marRight w:val="0"/>
      <w:marTop w:val="0"/>
      <w:marBottom w:val="0"/>
      <w:divBdr>
        <w:top w:val="none" w:sz="0" w:space="0" w:color="auto"/>
        <w:left w:val="none" w:sz="0" w:space="0" w:color="auto"/>
        <w:bottom w:val="none" w:sz="0" w:space="0" w:color="auto"/>
        <w:right w:val="none" w:sz="0" w:space="0" w:color="auto"/>
      </w:divBdr>
    </w:div>
    <w:div w:id="685523110">
      <w:bodyDiv w:val="1"/>
      <w:marLeft w:val="0"/>
      <w:marRight w:val="0"/>
      <w:marTop w:val="0"/>
      <w:marBottom w:val="0"/>
      <w:divBdr>
        <w:top w:val="none" w:sz="0" w:space="0" w:color="auto"/>
        <w:left w:val="none" w:sz="0" w:space="0" w:color="auto"/>
        <w:bottom w:val="none" w:sz="0" w:space="0" w:color="auto"/>
        <w:right w:val="none" w:sz="0" w:space="0" w:color="auto"/>
      </w:divBdr>
    </w:div>
    <w:div w:id="689112500">
      <w:bodyDiv w:val="1"/>
      <w:marLeft w:val="0"/>
      <w:marRight w:val="0"/>
      <w:marTop w:val="0"/>
      <w:marBottom w:val="0"/>
      <w:divBdr>
        <w:top w:val="none" w:sz="0" w:space="0" w:color="auto"/>
        <w:left w:val="none" w:sz="0" w:space="0" w:color="auto"/>
        <w:bottom w:val="none" w:sz="0" w:space="0" w:color="auto"/>
        <w:right w:val="none" w:sz="0" w:space="0" w:color="auto"/>
      </w:divBdr>
    </w:div>
    <w:div w:id="769358110">
      <w:bodyDiv w:val="1"/>
      <w:marLeft w:val="0"/>
      <w:marRight w:val="0"/>
      <w:marTop w:val="0"/>
      <w:marBottom w:val="0"/>
      <w:divBdr>
        <w:top w:val="none" w:sz="0" w:space="0" w:color="auto"/>
        <w:left w:val="none" w:sz="0" w:space="0" w:color="auto"/>
        <w:bottom w:val="none" w:sz="0" w:space="0" w:color="auto"/>
        <w:right w:val="none" w:sz="0" w:space="0" w:color="auto"/>
      </w:divBdr>
    </w:div>
    <w:div w:id="792402188">
      <w:bodyDiv w:val="1"/>
      <w:marLeft w:val="0"/>
      <w:marRight w:val="0"/>
      <w:marTop w:val="0"/>
      <w:marBottom w:val="0"/>
      <w:divBdr>
        <w:top w:val="none" w:sz="0" w:space="0" w:color="auto"/>
        <w:left w:val="none" w:sz="0" w:space="0" w:color="auto"/>
        <w:bottom w:val="none" w:sz="0" w:space="0" w:color="auto"/>
        <w:right w:val="none" w:sz="0" w:space="0" w:color="auto"/>
      </w:divBdr>
      <w:divsChild>
        <w:div w:id="851141628">
          <w:marLeft w:val="-115"/>
          <w:marRight w:val="0"/>
          <w:marTop w:val="0"/>
          <w:marBottom w:val="0"/>
          <w:divBdr>
            <w:top w:val="none" w:sz="0" w:space="0" w:color="auto"/>
            <w:left w:val="none" w:sz="0" w:space="0" w:color="auto"/>
            <w:bottom w:val="none" w:sz="0" w:space="0" w:color="auto"/>
            <w:right w:val="none" w:sz="0" w:space="0" w:color="auto"/>
          </w:divBdr>
        </w:div>
      </w:divsChild>
    </w:div>
    <w:div w:id="884567654">
      <w:bodyDiv w:val="1"/>
      <w:marLeft w:val="0"/>
      <w:marRight w:val="0"/>
      <w:marTop w:val="0"/>
      <w:marBottom w:val="0"/>
      <w:divBdr>
        <w:top w:val="none" w:sz="0" w:space="0" w:color="auto"/>
        <w:left w:val="none" w:sz="0" w:space="0" w:color="auto"/>
        <w:bottom w:val="none" w:sz="0" w:space="0" w:color="auto"/>
        <w:right w:val="none" w:sz="0" w:space="0" w:color="auto"/>
      </w:divBdr>
    </w:div>
    <w:div w:id="888420915">
      <w:bodyDiv w:val="1"/>
      <w:marLeft w:val="0"/>
      <w:marRight w:val="0"/>
      <w:marTop w:val="0"/>
      <w:marBottom w:val="0"/>
      <w:divBdr>
        <w:top w:val="none" w:sz="0" w:space="0" w:color="auto"/>
        <w:left w:val="none" w:sz="0" w:space="0" w:color="auto"/>
        <w:bottom w:val="none" w:sz="0" w:space="0" w:color="auto"/>
        <w:right w:val="none" w:sz="0" w:space="0" w:color="auto"/>
      </w:divBdr>
    </w:div>
    <w:div w:id="929237407">
      <w:bodyDiv w:val="1"/>
      <w:marLeft w:val="0"/>
      <w:marRight w:val="0"/>
      <w:marTop w:val="0"/>
      <w:marBottom w:val="0"/>
      <w:divBdr>
        <w:top w:val="none" w:sz="0" w:space="0" w:color="auto"/>
        <w:left w:val="none" w:sz="0" w:space="0" w:color="auto"/>
        <w:bottom w:val="none" w:sz="0" w:space="0" w:color="auto"/>
        <w:right w:val="none" w:sz="0" w:space="0" w:color="auto"/>
      </w:divBdr>
    </w:div>
    <w:div w:id="945582389">
      <w:bodyDiv w:val="1"/>
      <w:marLeft w:val="0"/>
      <w:marRight w:val="0"/>
      <w:marTop w:val="0"/>
      <w:marBottom w:val="0"/>
      <w:divBdr>
        <w:top w:val="none" w:sz="0" w:space="0" w:color="auto"/>
        <w:left w:val="none" w:sz="0" w:space="0" w:color="auto"/>
        <w:bottom w:val="none" w:sz="0" w:space="0" w:color="auto"/>
        <w:right w:val="none" w:sz="0" w:space="0" w:color="auto"/>
      </w:divBdr>
    </w:div>
    <w:div w:id="959603562">
      <w:bodyDiv w:val="1"/>
      <w:marLeft w:val="0"/>
      <w:marRight w:val="0"/>
      <w:marTop w:val="0"/>
      <w:marBottom w:val="0"/>
      <w:divBdr>
        <w:top w:val="none" w:sz="0" w:space="0" w:color="auto"/>
        <w:left w:val="none" w:sz="0" w:space="0" w:color="auto"/>
        <w:bottom w:val="none" w:sz="0" w:space="0" w:color="auto"/>
        <w:right w:val="none" w:sz="0" w:space="0" w:color="auto"/>
      </w:divBdr>
    </w:div>
    <w:div w:id="1085148668">
      <w:bodyDiv w:val="1"/>
      <w:marLeft w:val="0"/>
      <w:marRight w:val="0"/>
      <w:marTop w:val="0"/>
      <w:marBottom w:val="0"/>
      <w:divBdr>
        <w:top w:val="none" w:sz="0" w:space="0" w:color="auto"/>
        <w:left w:val="none" w:sz="0" w:space="0" w:color="auto"/>
        <w:bottom w:val="none" w:sz="0" w:space="0" w:color="auto"/>
        <w:right w:val="none" w:sz="0" w:space="0" w:color="auto"/>
      </w:divBdr>
    </w:div>
    <w:div w:id="1130704719">
      <w:bodyDiv w:val="1"/>
      <w:marLeft w:val="0"/>
      <w:marRight w:val="0"/>
      <w:marTop w:val="0"/>
      <w:marBottom w:val="0"/>
      <w:divBdr>
        <w:top w:val="none" w:sz="0" w:space="0" w:color="auto"/>
        <w:left w:val="none" w:sz="0" w:space="0" w:color="auto"/>
        <w:bottom w:val="none" w:sz="0" w:space="0" w:color="auto"/>
        <w:right w:val="none" w:sz="0" w:space="0" w:color="auto"/>
      </w:divBdr>
    </w:div>
    <w:div w:id="1157114166">
      <w:bodyDiv w:val="1"/>
      <w:marLeft w:val="0"/>
      <w:marRight w:val="0"/>
      <w:marTop w:val="0"/>
      <w:marBottom w:val="0"/>
      <w:divBdr>
        <w:top w:val="none" w:sz="0" w:space="0" w:color="auto"/>
        <w:left w:val="none" w:sz="0" w:space="0" w:color="auto"/>
        <w:bottom w:val="none" w:sz="0" w:space="0" w:color="auto"/>
        <w:right w:val="none" w:sz="0" w:space="0" w:color="auto"/>
      </w:divBdr>
    </w:div>
    <w:div w:id="1203325361">
      <w:bodyDiv w:val="1"/>
      <w:marLeft w:val="0"/>
      <w:marRight w:val="0"/>
      <w:marTop w:val="0"/>
      <w:marBottom w:val="0"/>
      <w:divBdr>
        <w:top w:val="none" w:sz="0" w:space="0" w:color="auto"/>
        <w:left w:val="none" w:sz="0" w:space="0" w:color="auto"/>
        <w:bottom w:val="none" w:sz="0" w:space="0" w:color="auto"/>
        <w:right w:val="none" w:sz="0" w:space="0" w:color="auto"/>
      </w:divBdr>
    </w:div>
    <w:div w:id="1222205911">
      <w:bodyDiv w:val="1"/>
      <w:marLeft w:val="0"/>
      <w:marRight w:val="0"/>
      <w:marTop w:val="0"/>
      <w:marBottom w:val="0"/>
      <w:divBdr>
        <w:top w:val="none" w:sz="0" w:space="0" w:color="auto"/>
        <w:left w:val="none" w:sz="0" w:space="0" w:color="auto"/>
        <w:bottom w:val="none" w:sz="0" w:space="0" w:color="auto"/>
        <w:right w:val="none" w:sz="0" w:space="0" w:color="auto"/>
      </w:divBdr>
    </w:div>
    <w:div w:id="1238977628">
      <w:bodyDiv w:val="1"/>
      <w:marLeft w:val="0"/>
      <w:marRight w:val="0"/>
      <w:marTop w:val="0"/>
      <w:marBottom w:val="0"/>
      <w:divBdr>
        <w:top w:val="none" w:sz="0" w:space="0" w:color="auto"/>
        <w:left w:val="none" w:sz="0" w:space="0" w:color="auto"/>
        <w:bottom w:val="none" w:sz="0" w:space="0" w:color="auto"/>
        <w:right w:val="none" w:sz="0" w:space="0" w:color="auto"/>
      </w:divBdr>
    </w:div>
    <w:div w:id="1258949608">
      <w:bodyDiv w:val="1"/>
      <w:marLeft w:val="0"/>
      <w:marRight w:val="0"/>
      <w:marTop w:val="0"/>
      <w:marBottom w:val="0"/>
      <w:divBdr>
        <w:top w:val="none" w:sz="0" w:space="0" w:color="auto"/>
        <w:left w:val="none" w:sz="0" w:space="0" w:color="auto"/>
        <w:bottom w:val="none" w:sz="0" w:space="0" w:color="auto"/>
        <w:right w:val="none" w:sz="0" w:space="0" w:color="auto"/>
      </w:divBdr>
    </w:div>
    <w:div w:id="1272862002">
      <w:bodyDiv w:val="1"/>
      <w:marLeft w:val="0"/>
      <w:marRight w:val="0"/>
      <w:marTop w:val="0"/>
      <w:marBottom w:val="0"/>
      <w:divBdr>
        <w:top w:val="none" w:sz="0" w:space="0" w:color="auto"/>
        <w:left w:val="none" w:sz="0" w:space="0" w:color="auto"/>
        <w:bottom w:val="none" w:sz="0" w:space="0" w:color="auto"/>
        <w:right w:val="none" w:sz="0" w:space="0" w:color="auto"/>
      </w:divBdr>
    </w:div>
    <w:div w:id="1279026916">
      <w:bodyDiv w:val="1"/>
      <w:marLeft w:val="0"/>
      <w:marRight w:val="0"/>
      <w:marTop w:val="0"/>
      <w:marBottom w:val="0"/>
      <w:divBdr>
        <w:top w:val="none" w:sz="0" w:space="0" w:color="auto"/>
        <w:left w:val="none" w:sz="0" w:space="0" w:color="auto"/>
        <w:bottom w:val="none" w:sz="0" w:space="0" w:color="auto"/>
        <w:right w:val="none" w:sz="0" w:space="0" w:color="auto"/>
      </w:divBdr>
    </w:div>
    <w:div w:id="1444106336">
      <w:bodyDiv w:val="1"/>
      <w:marLeft w:val="0"/>
      <w:marRight w:val="0"/>
      <w:marTop w:val="0"/>
      <w:marBottom w:val="0"/>
      <w:divBdr>
        <w:top w:val="none" w:sz="0" w:space="0" w:color="auto"/>
        <w:left w:val="none" w:sz="0" w:space="0" w:color="auto"/>
        <w:bottom w:val="none" w:sz="0" w:space="0" w:color="auto"/>
        <w:right w:val="none" w:sz="0" w:space="0" w:color="auto"/>
      </w:divBdr>
    </w:div>
    <w:div w:id="1469935106">
      <w:bodyDiv w:val="1"/>
      <w:marLeft w:val="0"/>
      <w:marRight w:val="0"/>
      <w:marTop w:val="0"/>
      <w:marBottom w:val="0"/>
      <w:divBdr>
        <w:top w:val="none" w:sz="0" w:space="0" w:color="auto"/>
        <w:left w:val="none" w:sz="0" w:space="0" w:color="auto"/>
        <w:bottom w:val="none" w:sz="0" w:space="0" w:color="auto"/>
        <w:right w:val="none" w:sz="0" w:space="0" w:color="auto"/>
      </w:divBdr>
    </w:div>
    <w:div w:id="1472167264">
      <w:bodyDiv w:val="1"/>
      <w:marLeft w:val="0"/>
      <w:marRight w:val="0"/>
      <w:marTop w:val="0"/>
      <w:marBottom w:val="0"/>
      <w:divBdr>
        <w:top w:val="none" w:sz="0" w:space="0" w:color="auto"/>
        <w:left w:val="none" w:sz="0" w:space="0" w:color="auto"/>
        <w:bottom w:val="none" w:sz="0" w:space="0" w:color="auto"/>
        <w:right w:val="none" w:sz="0" w:space="0" w:color="auto"/>
      </w:divBdr>
    </w:div>
    <w:div w:id="1545017072">
      <w:bodyDiv w:val="1"/>
      <w:marLeft w:val="0"/>
      <w:marRight w:val="0"/>
      <w:marTop w:val="0"/>
      <w:marBottom w:val="0"/>
      <w:divBdr>
        <w:top w:val="none" w:sz="0" w:space="0" w:color="auto"/>
        <w:left w:val="none" w:sz="0" w:space="0" w:color="auto"/>
        <w:bottom w:val="none" w:sz="0" w:space="0" w:color="auto"/>
        <w:right w:val="none" w:sz="0" w:space="0" w:color="auto"/>
      </w:divBdr>
    </w:div>
    <w:div w:id="1569726867">
      <w:bodyDiv w:val="1"/>
      <w:marLeft w:val="0"/>
      <w:marRight w:val="0"/>
      <w:marTop w:val="0"/>
      <w:marBottom w:val="0"/>
      <w:divBdr>
        <w:top w:val="none" w:sz="0" w:space="0" w:color="auto"/>
        <w:left w:val="none" w:sz="0" w:space="0" w:color="auto"/>
        <w:bottom w:val="none" w:sz="0" w:space="0" w:color="auto"/>
        <w:right w:val="none" w:sz="0" w:space="0" w:color="auto"/>
      </w:divBdr>
    </w:div>
    <w:div w:id="1577667093">
      <w:bodyDiv w:val="1"/>
      <w:marLeft w:val="0"/>
      <w:marRight w:val="0"/>
      <w:marTop w:val="0"/>
      <w:marBottom w:val="0"/>
      <w:divBdr>
        <w:top w:val="none" w:sz="0" w:space="0" w:color="auto"/>
        <w:left w:val="none" w:sz="0" w:space="0" w:color="auto"/>
        <w:bottom w:val="none" w:sz="0" w:space="0" w:color="auto"/>
        <w:right w:val="none" w:sz="0" w:space="0" w:color="auto"/>
      </w:divBdr>
    </w:div>
    <w:div w:id="1670449934">
      <w:bodyDiv w:val="1"/>
      <w:marLeft w:val="0"/>
      <w:marRight w:val="0"/>
      <w:marTop w:val="0"/>
      <w:marBottom w:val="0"/>
      <w:divBdr>
        <w:top w:val="none" w:sz="0" w:space="0" w:color="auto"/>
        <w:left w:val="none" w:sz="0" w:space="0" w:color="auto"/>
        <w:bottom w:val="none" w:sz="0" w:space="0" w:color="auto"/>
        <w:right w:val="none" w:sz="0" w:space="0" w:color="auto"/>
      </w:divBdr>
    </w:div>
    <w:div w:id="1688093462">
      <w:bodyDiv w:val="1"/>
      <w:marLeft w:val="0"/>
      <w:marRight w:val="0"/>
      <w:marTop w:val="0"/>
      <w:marBottom w:val="0"/>
      <w:divBdr>
        <w:top w:val="none" w:sz="0" w:space="0" w:color="auto"/>
        <w:left w:val="none" w:sz="0" w:space="0" w:color="auto"/>
        <w:bottom w:val="none" w:sz="0" w:space="0" w:color="auto"/>
        <w:right w:val="none" w:sz="0" w:space="0" w:color="auto"/>
      </w:divBdr>
    </w:div>
    <w:div w:id="1695424155">
      <w:bodyDiv w:val="1"/>
      <w:marLeft w:val="0"/>
      <w:marRight w:val="0"/>
      <w:marTop w:val="0"/>
      <w:marBottom w:val="0"/>
      <w:divBdr>
        <w:top w:val="none" w:sz="0" w:space="0" w:color="auto"/>
        <w:left w:val="none" w:sz="0" w:space="0" w:color="auto"/>
        <w:bottom w:val="none" w:sz="0" w:space="0" w:color="auto"/>
        <w:right w:val="none" w:sz="0" w:space="0" w:color="auto"/>
      </w:divBdr>
    </w:div>
    <w:div w:id="1697196334">
      <w:bodyDiv w:val="1"/>
      <w:marLeft w:val="0"/>
      <w:marRight w:val="0"/>
      <w:marTop w:val="0"/>
      <w:marBottom w:val="0"/>
      <w:divBdr>
        <w:top w:val="none" w:sz="0" w:space="0" w:color="auto"/>
        <w:left w:val="none" w:sz="0" w:space="0" w:color="auto"/>
        <w:bottom w:val="none" w:sz="0" w:space="0" w:color="auto"/>
        <w:right w:val="none" w:sz="0" w:space="0" w:color="auto"/>
      </w:divBdr>
    </w:div>
    <w:div w:id="1750735187">
      <w:bodyDiv w:val="1"/>
      <w:marLeft w:val="0"/>
      <w:marRight w:val="0"/>
      <w:marTop w:val="0"/>
      <w:marBottom w:val="0"/>
      <w:divBdr>
        <w:top w:val="none" w:sz="0" w:space="0" w:color="auto"/>
        <w:left w:val="none" w:sz="0" w:space="0" w:color="auto"/>
        <w:bottom w:val="none" w:sz="0" w:space="0" w:color="auto"/>
        <w:right w:val="none" w:sz="0" w:space="0" w:color="auto"/>
      </w:divBdr>
    </w:div>
    <w:div w:id="1756239413">
      <w:bodyDiv w:val="1"/>
      <w:marLeft w:val="0"/>
      <w:marRight w:val="0"/>
      <w:marTop w:val="0"/>
      <w:marBottom w:val="0"/>
      <w:divBdr>
        <w:top w:val="none" w:sz="0" w:space="0" w:color="auto"/>
        <w:left w:val="none" w:sz="0" w:space="0" w:color="auto"/>
        <w:bottom w:val="none" w:sz="0" w:space="0" w:color="auto"/>
        <w:right w:val="none" w:sz="0" w:space="0" w:color="auto"/>
      </w:divBdr>
    </w:div>
    <w:div w:id="1761634188">
      <w:bodyDiv w:val="1"/>
      <w:marLeft w:val="0"/>
      <w:marRight w:val="0"/>
      <w:marTop w:val="0"/>
      <w:marBottom w:val="0"/>
      <w:divBdr>
        <w:top w:val="none" w:sz="0" w:space="0" w:color="auto"/>
        <w:left w:val="none" w:sz="0" w:space="0" w:color="auto"/>
        <w:bottom w:val="none" w:sz="0" w:space="0" w:color="auto"/>
        <w:right w:val="none" w:sz="0" w:space="0" w:color="auto"/>
      </w:divBdr>
    </w:div>
    <w:div w:id="1769040945">
      <w:bodyDiv w:val="1"/>
      <w:marLeft w:val="0"/>
      <w:marRight w:val="0"/>
      <w:marTop w:val="0"/>
      <w:marBottom w:val="0"/>
      <w:divBdr>
        <w:top w:val="none" w:sz="0" w:space="0" w:color="auto"/>
        <w:left w:val="none" w:sz="0" w:space="0" w:color="auto"/>
        <w:bottom w:val="none" w:sz="0" w:space="0" w:color="auto"/>
        <w:right w:val="none" w:sz="0" w:space="0" w:color="auto"/>
      </w:divBdr>
    </w:div>
    <w:div w:id="1805658102">
      <w:bodyDiv w:val="1"/>
      <w:marLeft w:val="0"/>
      <w:marRight w:val="0"/>
      <w:marTop w:val="0"/>
      <w:marBottom w:val="0"/>
      <w:divBdr>
        <w:top w:val="none" w:sz="0" w:space="0" w:color="auto"/>
        <w:left w:val="none" w:sz="0" w:space="0" w:color="auto"/>
        <w:bottom w:val="none" w:sz="0" w:space="0" w:color="auto"/>
        <w:right w:val="none" w:sz="0" w:space="0" w:color="auto"/>
      </w:divBdr>
    </w:div>
    <w:div w:id="1872261374">
      <w:bodyDiv w:val="1"/>
      <w:marLeft w:val="0"/>
      <w:marRight w:val="0"/>
      <w:marTop w:val="0"/>
      <w:marBottom w:val="0"/>
      <w:divBdr>
        <w:top w:val="none" w:sz="0" w:space="0" w:color="auto"/>
        <w:left w:val="none" w:sz="0" w:space="0" w:color="auto"/>
        <w:bottom w:val="none" w:sz="0" w:space="0" w:color="auto"/>
        <w:right w:val="none" w:sz="0" w:space="0" w:color="auto"/>
      </w:divBdr>
    </w:div>
    <w:div w:id="1949464736">
      <w:bodyDiv w:val="1"/>
      <w:marLeft w:val="0"/>
      <w:marRight w:val="0"/>
      <w:marTop w:val="0"/>
      <w:marBottom w:val="0"/>
      <w:divBdr>
        <w:top w:val="none" w:sz="0" w:space="0" w:color="auto"/>
        <w:left w:val="none" w:sz="0" w:space="0" w:color="auto"/>
        <w:bottom w:val="none" w:sz="0" w:space="0" w:color="auto"/>
        <w:right w:val="none" w:sz="0" w:space="0" w:color="auto"/>
      </w:divBdr>
    </w:div>
    <w:div w:id="1953592212">
      <w:bodyDiv w:val="1"/>
      <w:marLeft w:val="0"/>
      <w:marRight w:val="0"/>
      <w:marTop w:val="0"/>
      <w:marBottom w:val="0"/>
      <w:divBdr>
        <w:top w:val="none" w:sz="0" w:space="0" w:color="auto"/>
        <w:left w:val="none" w:sz="0" w:space="0" w:color="auto"/>
        <w:bottom w:val="none" w:sz="0" w:space="0" w:color="auto"/>
        <w:right w:val="none" w:sz="0" w:space="0" w:color="auto"/>
      </w:divBdr>
    </w:div>
    <w:div w:id="1987003436">
      <w:bodyDiv w:val="1"/>
      <w:marLeft w:val="0"/>
      <w:marRight w:val="0"/>
      <w:marTop w:val="0"/>
      <w:marBottom w:val="0"/>
      <w:divBdr>
        <w:top w:val="none" w:sz="0" w:space="0" w:color="auto"/>
        <w:left w:val="none" w:sz="0" w:space="0" w:color="auto"/>
        <w:bottom w:val="none" w:sz="0" w:space="0" w:color="auto"/>
        <w:right w:val="none" w:sz="0" w:space="0" w:color="auto"/>
      </w:divBdr>
    </w:div>
    <w:div w:id="2010206727">
      <w:bodyDiv w:val="1"/>
      <w:marLeft w:val="0"/>
      <w:marRight w:val="0"/>
      <w:marTop w:val="0"/>
      <w:marBottom w:val="0"/>
      <w:divBdr>
        <w:top w:val="none" w:sz="0" w:space="0" w:color="auto"/>
        <w:left w:val="none" w:sz="0" w:space="0" w:color="auto"/>
        <w:bottom w:val="none" w:sz="0" w:space="0" w:color="auto"/>
        <w:right w:val="none" w:sz="0" w:space="0" w:color="auto"/>
      </w:divBdr>
    </w:div>
    <w:div w:id="2078477242">
      <w:bodyDiv w:val="1"/>
      <w:marLeft w:val="0"/>
      <w:marRight w:val="0"/>
      <w:marTop w:val="0"/>
      <w:marBottom w:val="0"/>
      <w:divBdr>
        <w:top w:val="none" w:sz="0" w:space="0" w:color="auto"/>
        <w:left w:val="none" w:sz="0" w:space="0" w:color="auto"/>
        <w:bottom w:val="none" w:sz="0" w:space="0" w:color="auto"/>
        <w:right w:val="none" w:sz="0" w:space="0" w:color="auto"/>
      </w:divBdr>
    </w:div>
    <w:div w:id="2097700479">
      <w:bodyDiv w:val="1"/>
      <w:marLeft w:val="0"/>
      <w:marRight w:val="0"/>
      <w:marTop w:val="0"/>
      <w:marBottom w:val="0"/>
      <w:divBdr>
        <w:top w:val="none" w:sz="0" w:space="0" w:color="auto"/>
        <w:left w:val="none" w:sz="0" w:space="0" w:color="auto"/>
        <w:bottom w:val="none" w:sz="0" w:space="0" w:color="auto"/>
        <w:right w:val="none" w:sz="0" w:space="0" w:color="auto"/>
      </w:divBdr>
    </w:div>
    <w:div w:id="21243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mapfre.com/"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52FBD-D5D3-4D2D-A1BB-9C8AB960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1740</Words>
  <Characters>9570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sanchez</dc:creator>
  <cp:lastModifiedBy>6Delta</cp:lastModifiedBy>
  <cp:revision>3</cp:revision>
  <dcterms:created xsi:type="dcterms:W3CDTF">2022-11-18T18:28:00Z</dcterms:created>
  <dcterms:modified xsi:type="dcterms:W3CDTF">2022-11-18T18:50:00Z</dcterms:modified>
</cp:coreProperties>
</file>