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PCA.R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Training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Sat Mar 03 08:47:30 2018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Normalization</w:t>
        <w:br w:type="textWrapping"/>
        <w:t xml:space="preserve"># (x-xmax)/(xmax-xmin)</w:t>
        <w:br w:type="textWrapping"/>
        <w:t xml:space="preserve">### Create the PCA model</w:t>
        <w:br w:type="textWrapping"/>
        <w:t xml:space="preserve">iris.pc&lt;- prcomp(iris[,c(-5,-6)])</w:t>
        <w:br w:type="textWrapping"/>
        <w:t xml:space="preserve">### Explore the names</w:t>
        <w:br w:type="textWrapping"/>
        <w:t xml:space="preserve">names(iris.pc)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"sdev"     "rotation" "center"   "scale"    "x"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### Identify using the summary table to find the ideal number of</w:t>
        <w:br w:type="textWrapping"/>
        <w:t xml:space="preserve">### principal components needed to explain max cum variance</w:t>
        <w:br w:type="textWrapping"/>
        <w:t xml:space="preserve">summary(iris.pc)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Importance of components:</w:t>
        <w:br w:type="textWrapping"/>
        <w:t xml:space="preserve">##                           PC1     PC2    PC3     PC4</w:t>
        <w:br w:type="textWrapping"/>
        <w:t xml:space="preserve">## Standard deviation     2.0563 0.49262 0.2797 0.15439</w:t>
        <w:br w:type="textWrapping"/>
        <w:t xml:space="preserve">## Proportion of Variance 0.9246 0.05307 0.0171 0.00521</w:t>
        <w:br w:type="textWrapping"/>
        <w:t xml:space="preserve">## Cumulative Proportion  0.9246 0.97769 0.9948 1.00000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### Use the rotation matrix to identify the loading of the components</w:t>
        <w:br w:type="textWrapping"/>
        <w:t xml:space="preserve">### onto the relevant PC's</w:t>
        <w:br w:type="textWrapping"/>
        <w:t xml:space="preserve">iris.pc$rotation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                  PC1         PC2         PC3        PC4</w:t>
        <w:br w:type="textWrapping"/>
        <w:t xml:space="preserve">## Sepal.Length  0.36138659 -0.65658877  0.58202985  0.3154872</w:t>
        <w:br w:type="textWrapping"/>
        <w:t xml:space="preserve">## Sepal.Width  -0.08452251 -0.73016143 -0.59791083 -0.3197231</w:t>
        <w:br w:type="textWrapping"/>
        <w:t xml:space="preserve">## Petal.Length  0.85667061  0.17337266 -0.07623608 -0.4798390</w:t>
        <w:br w:type="textWrapping"/>
        <w:t xml:space="preserve">## Petal.Width   0.35828920  0.07548102 -0.54583143  0.7536574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### Extract Std Dev from the matrix</w:t>
        <w:br w:type="textWrapping"/>
        <w:t xml:space="preserve">sdev &lt;- iris.pc$sdev</w:t>
        <w:br w:type="textWrapping"/>
        <w:t xml:space="preserve">### Obtain variance</w:t>
        <w:br w:type="textWrapping"/>
        <w:t xml:space="preserve">pr_var&lt;- sdev^2</w:t>
        <w:br w:type="textWrapping"/>
        <w:t xml:space="preserve">### Extract the proportionate of variance to which is used for the</w:t>
        <w:br w:type="textWrapping"/>
        <w:t xml:space="preserve">### Scree plot to identify number of components needed</w:t>
        <w:br w:type="textWrapping"/>
        <w:t xml:space="preserve">prp_var_exp &lt;- pr_var/sum(pr_var)</w:t>
        <w:br w:type="textWrapping"/>
        <w:t xml:space="preserve">### Use the biplot to identify components needed and also the need for</w:t>
        <w:br w:type="textWrapping"/>
        <w:t xml:space="preserve">### Scaling</w:t>
        <w:br w:type="textWrapping"/>
        <w:t xml:space="preserve">biplot(iris.pc,scale = T)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### Plot the Proportion of variance explained by the components</w:t>
        <w:br w:type="textWrapping"/>
        <w:t xml:space="preserve">### Plot the cumulative variance explained by the components</w:t>
        <w:br w:type="textWrapping"/>
        <w:t xml:space="preserve">par(mfrow=c(1,2))</w:t>
        <w:br w:type="textWrapping"/>
        <w:t xml:space="preserve">plot(prp_var_exp,xlab="Principal Components",ylab="Variance explained",type="b")</w:t>
        <w:br w:type="textWrapping"/>
        <w:t xml:space="preserve">plot(cumsum(prp_var_exp),xlab="Principal Components",ylab="Cumulative Variance explained",type="b")</w:t>
        <w:br w:type="textWrapping"/>
        <w:t xml:space="preserve">### Applying the PCA to model on data</w:t>
        <w:br w:type="textWrapping"/>
        <w:t xml:space="preserve">iris.t &lt;- data.frame(Species = iris[,c(5)],iris.pc$x)</w:t>
        <w:br w:type="textWrapping"/>
        <w:t xml:space="preserve">iris.t &lt;- iris.t[,1:3] ### Extract only the first 2 components</w:t>
        <w:br w:type="textWrapping"/>
        <w:t xml:space="preserve">### CART</w:t>
        <w:br w:type="textWrapping"/>
        <w:t xml:space="preserve">library(rpart)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Warning: package 'rpart' was built under R version 3.4.3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iris.p.mod &lt;- rpart(Species~PC1+PC2,data=iris.t,method = "class")</w:t>
        <w:br w:type="textWrapping"/>
        <w:t xml:space="preserve">### Convert the test data to the format of the PCA model</w:t>
        <w:br w:type="textWrapping"/>
        <w:t xml:space="preserve">iris.p &lt;- predict(iris.pc,newdata = iris[,-c(5,6)])</w:t>
        <w:br w:type="textWrapping"/>
        <w:t xml:space="preserve">iris.p &lt;- iris.p[,1:2]</w:t>
        <w:br w:type="textWrapping"/>
        <w:t xml:space="preserve">iris.p &lt;- as.data.frame(iris.p)</w:t>
        <w:br w:type="textWrapping"/>
        <w:t xml:space="preserve">### Predict using the new model</w:t>
        <w:br w:type="textWrapping"/>
        <w:t xml:space="preserve">pr &lt;- predict(iris.p.mod,newdata = iris.p,type = "class")</w:t>
        <w:br w:type="textWrapping"/>
        <w:t xml:space="preserve">head(pr)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  1      2      3      4      5      6 </w:t>
        <w:br w:type="textWrapping"/>
        <w:t xml:space="preserve">## setosa setosa setosa setosa setosa setosa </w:t>
        <w:br w:type="textWrapping"/>
        <w:t xml:space="preserve">## Levels: setosa versicolor virginica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### Accuracy estimates</w:t>
        <w:br w:type="textWrapping"/>
        <w:t xml:space="preserve">library(caret)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Warning: package 'caret' was built under R version 3.4.3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Loading required package: lattice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Loading required package: ggplot2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Warning: package 'ggplot2' was built under R version 3.4.3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confusionMatrix(pr,iris.t$Species)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Confusion Matrix and Statistics</w:t>
        <w:br w:type="textWrapping"/>
        <w:t xml:space="preserve">## </w:t>
        <w:br w:type="textWrapping"/>
        <w:t xml:space="preserve">##             Reference</w:t>
        <w:br w:type="textWrapping"/>
        <w:t xml:space="preserve">## Prediction   setosa versicolor virginica</w:t>
        <w:br w:type="textWrapping"/>
        <w:t xml:space="preserve">##   setosa         50          0         0</w:t>
        <w:br w:type="textWrapping"/>
        <w:t xml:space="preserve">##   versicolor      0         43         1</w:t>
        <w:br w:type="textWrapping"/>
        <w:t xml:space="preserve">##   virginica       0          7        49</w:t>
        <w:br w:type="textWrapping"/>
        <w:t xml:space="preserve">## </w:t>
        <w:br w:type="textWrapping"/>
        <w:t xml:space="preserve">## Overall Statistics</w:t>
        <w:br w:type="textWrapping"/>
        <w:t xml:space="preserve">##                                           </w:t>
        <w:br w:type="textWrapping"/>
        <w:t xml:space="preserve">##                Accuracy : 0.9467          </w:t>
        <w:br w:type="textWrapping"/>
        <w:t xml:space="preserve">##                  95% CI : (0.8976, 0.9767)</w:t>
        <w:br w:type="textWrapping"/>
        <w:t xml:space="preserve">##     No Information Rate : 0.3333          </w:t>
        <w:br w:type="textWrapping"/>
        <w:t xml:space="preserve">##     P-Value [Acc &gt; NIR] : &lt; 2.2e-16       </w:t>
        <w:br w:type="textWrapping"/>
        <w:t xml:space="preserve">##                                           </w:t>
        <w:br w:type="textWrapping"/>
        <w:t xml:space="preserve">##                   Kappa : 0.92            </w:t>
        <w:br w:type="textWrapping"/>
        <w:t xml:space="preserve">##  Mcnemar's Test P-Value : NA              </w:t>
        <w:br w:type="textWrapping"/>
        <w:t xml:space="preserve">## </w:t>
        <w:br w:type="textWrapping"/>
        <w:t xml:space="preserve">## Statistics by Class:</w:t>
        <w:br w:type="textWrapping"/>
        <w:t xml:space="preserve">## </w:t>
        <w:br w:type="textWrapping"/>
        <w:t xml:space="preserve">##                      Class: setosa Class: versicolor Class: virginica</w:t>
        <w:br w:type="textWrapping"/>
        <w:t xml:space="preserve">## Sensitivity                 1.0000            0.8600           0.9800</w:t>
        <w:br w:type="textWrapping"/>
        <w:t xml:space="preserve">## Specificity                 1.0000            0.9900           0.9300</w:t>
        <w:br w:type="textWrapping"/>
        <w:t xml:space="preserve">## Pos Pred Value              1.0000            0.9773           0.8750</w:t>
        <w:br w:type="textWrapping"/>
        <w:t xml:space="preserve">## Neg Pred Value              1.0000            0.9340           0.9894</w:t>
        <w:br w:type="textWrapping"/>
        <w:t xml:space="preserve">## Prevalence                  0.3333            0.3333           0.3333</w:t>
        <w:br w:type="textWrapping"/>
        <w:t xml:space="preserve">## Detection Rate              0.3333            0.2867           0.3267</w:t>
        <w:br w:type="textWrapping"/>
        <w:t xml:space="preserve">## Detection Prevalence        0.3333            0.2933           0.3733</w:t>
        <w:br w:type="textWrapping"/>
        <w:t xml:space="preserve">## Balanced Accuracy           1.0000            0.9250           0.9550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