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D73F0" w14:textId="77777777" w:rsidR="00AE2F00" w:rsidRDefault="00000000">
      <w:pPr>
        <w:spacing w:line="400" w:lineRule="atLeast"/>
        <w:jc w:val="center"/>
        <w:rPr>
          <w:rFonts w:eastAsia="黑体"/>
          <w:b/>
          <w:sz w:val="28"/>
        </w:rPr>
      </w:pPr>
      <w:r>
        <w:rPr>
          <w:rFonts w:eastAsia="黑体" w:hint="eastAsia"/>
          <w:b/>
          <w:sz w:val="28"/>
        </w:rPr>
        <w:t>武汉理工大学研究生课程大纲</w:t>
      </w:r>
      <w:r>
        <w:rPr>
          <w:rFonts w:eastAsia="黑体"/>
          <w:b/>
          <w:sz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880"/>
        <w:gridCol w:w="1076"/>
        <w:gridCol w:w="1076"/>
        <w:gridCol w:w="172"/>
        <w:gridCol w:w="106"/>
        <w:gridCol w:w="798"/>
        <w:gridCol w:w="536"/>
        <w:gridCol w:w="180"/>
        <w:gridCol w:w="360"/>
        <w:gridCol w:w="926"/>
        <w:gridCol w:w="154"/>
        <w:gridCol w:w="1260"/>
        <w:gridCol w:w="170"/>
        <w:gridCol w:w="1430"/>
      </w:tblGrid>
      <w:tr w:rsidR="00AE2F00" w14:paraId="3E451838" w14:textId="77777777">
        <w:trPr>
          <w:trHeight w:val="430"/>
        </w:trPr>
        <w:tc>
          <w:tcPr>
            <w:tcW w:w="9628" w:type="dxa"/>
            <w:gridSpan w:val="15"/>
            <w:vAlign w:val="center"/>
          </w:tcPr>
          <w:p w14:paraId="43F58D93" w14:textId="77777777" w:rsidR="00AE2F00" w:rsidRDefault="00000000">
            <w:pPr>
              <w:spacing w:line="400" w:lineRule="atLeast"/>
              <w:outlineLvl w:val="0"/>
              <w:rPr>
                <w:szCs w:val="21"/>
              </w:rPr>
            </w:pPr>
            <w:r>
              <w:rPr>
                <w:rFonts w:eastAsia="黑体" w:hint="eastAsia"/>
                <w:sz w:val="24"/>
              </w:rPr>
              <w:t>一、基本情况</w:t>
            </w:r>
          </w:p>
        </w:tc>
      </w:tr>
      <w:tr w:rsidR="00AE2F00" w14:paraId="784EE84E" w14:textId="77777777">
        <w:trPr>
          <w:trHeight w:val="430"/>
        </w:trPr>
        <w:tc>
          <w:tcPr>
            <w:tcW w:w="1384" w:type="dxa"/>
            <w:gridSpan w:val="2"/>
            <w:vAlign w:val="center"/>
          </w:tcPr>
          <w:p w14:paraId="7BBEF1AF" w14:textId="77777777" w:rsidR="00AE2F00" w:rsidRDefault="00000000">
            <w:pPr>
              <w:jc w:val="center"/>
              <w:rPr>
                <w:szCs w:val="21"/>
              </w:rPr>
            </w:pPr>
            <w:r>
              <w:rPr>
                <w:szCs w:val="21"/>
              </w:rPr>
              <w:t>Course Code</w:t>
            </w:r>
          </w:p>
        </w:tc>
        <w:tc>
          <w:tcPr>
            <w:tcW w:w="2324" w:type="dxa"/>
            <w:gridSpan w:val="3"/>
            <w:vAlign w:val="center"/>
          </w:tcPr>
          <w:p w14:paraId="674AC281" w14:textId="77777777" w:rsidR="00AE2F00" w:rsidRDefault="00000000">
            <w:pPr>
              <w:jc w:val="center"/>
              <w:rPr>
                <w:szCs w:val="21"/>
              </w:rPr>
            </w:pPr>
            <w:r>
              <w:rPr>
                <w:rFonts w:hint="eastAsia"/>
                <w:szCs w:val="21"/>
              </w:rPr>
              <w:t>40200123010</w:t>
            </w:r>
          </w:p>
        </w:tc>
        <w:tc>
          <w:tcPr>
            <w:tcW w:w="1440" w:type="dxa"/>
            <w:gridSpan w:val="3"/>
            <w:vAlign w:val="center"/>
          </w:tcPr>
          <w:p w14:paraId="3A14B97D" w14:textId="77777777" w:rsidR="00AE2F00" w:rsidRDefault="00000000">
            <w:pPr>
              <w:jc w:val="center"/>
              <w:rPr>
                <w:szCs w:val="21"/>
              </w:rPr>
            </w:pPr>
            <w:r>
              <w:rPr>
                <w:rFonts w:hint="eastAsia"/>
                <w:szCs w:val="21"/>
              </w:rPr>
              <w:t>开课学院</w:t>
            </w:r>
          </w:p>
        </w:tc>
        <w:tc>
          <w:tcPr>
            <w:tcW w:w="1620" w:type="dxa"/>
            <w:gridSpan w:val="4"/>
            <w:vAlign w:val="center"/>
          </w:tcPr>
          <w:p w14:paraId="481CB618" w14:textId="77777777" w:rsidR="00AE2F00" w:rsidRDefault="00000000">
            <w:pPr>
              <w:jc w:val="center"/>
              <w:rPr>
                <w:szCs w:val="21"/>
              </w:rPr>
            </w:pPr>
            <w:r>
              <w:rPr>
                <w:rFonts w:hint="eastAsia"/>
                <w:szCs w:val="21"/>
              </w:rPr>
              <w:t>外语学院</w:t>
            </w:r>
          </w:p>
        </w:tc>
        <w:tc>
          <w:tcPr>
            <w:tcW w:w="1430" w:type="dxa"/>
            <w:gridSpan w:val="2"/>
            <w:vAlign w:val="center"/>
          </w:tcPr>
          <w:p w14:paraId="10828DB7" w14:textId="77777777" w:rsidR="00AE2F00" w:rsidRDefault="00000000">
            <w:pPr>
              <w:jc w:val="center"/>
              <w:rPr>
                <w:szCs w:val="21"/>
              </w:rPr>
            </w:pPr>
            <w:r>
              <w:rPr>
                <w:rFonts w:hint="eastAsia"/>
                <w:szCs w:val="21"/>
              </w:rPr>
              <w:t>开课学期</w:t>
            </w:r>
          </w:p>
        </w:tc>
        <w:tc>
          <w:tcPr>
            <w:tcW w:w="1430" w:type="dxa"/>
            <w:vAlign w:val="center"/>
          </w:tcPr>
          <w:p w14:paraId="7B835488" w14:textId="77777777" w:rsidR="00AE2F00" w:rsidRDefault="00000000">
            <w:pPr>
              <w:jc w:val="center"/>
              <w:rPr>
                <w:szCs w:val="21"/>
              </w:rPr>
            </w:pPr>
            <w:r>
              <w:rPr>
                <w:rFonts w:hint="eastAsia"/>
                <w:szCs w:val="21"/>
              </w:rPr>
              <w:t>第</w:t>
            </w:r>
            <w:r>
              <w:rPr>
                <w:rFonts w:hint="eastAsia"/>
                <w:szCs w:val="21"/>
              </w:rPr>
              <w:t>1</w:t>
            </w:r>
            <w:r>
              <w:rPr>
                <w:rFonts w:hint="eastAsia"/>
                <w:szCs w:val="21"/>
              </w:rPr>
              <w:t>、</w:t>
            </w:r>
            <w:r>
              <w:rPr>
                <w:szCs w:val="21"/>
              </w:rPr>
              <w:t>2</w:t>
            </w:r>
            <w:r>
              <w:rPr>
                <w:rFonts w:hint="eastAsia"/>
                <w:szCs w:val="21"/>
              </w:rPr>
              <w:t>学期</w:t>
            </w:r>
          </w:p>
        </w:tc>
      </w:tr>
      <w:tr w:rsidR="00AE2F00" w14:paraId="47B228B5" w14:textId="77777777">
        <w:trPr>
          <w:trHeight w:val="512"/>
        </w:trPr>
        <w:tc>
          <w:tcPr>
            <w:tcW w:w="1384" w:type="dxa"/>
            <w:gridSpan w:val="2"/>
            <w:vAlign w:val="center"/>
          </w:tcPr>
          <w:p w14:paraId="0632DEC4" w14:textId="77777777" w:rsidR="00AE2F00" w:rsidRDefault="00000000">
            <w:pPr>
              <w:jc w:val="center"/>
              <w:rPr>
                <w:szCs w:val="21"/>
              </w:rPr>
            </w:pPr>
            <w:r>
              <w:rPr>
                <w:rFonts w:hint="eastAsia"/>
                <w:szCs w:val="21"/>
              </w:rPr>
              <w:t>授课对象</w:t>
            </w:r>
          </w:p>
        </w:tc>
        <w:tc>
          <w:tcPr>
            <w:tcW w:w="8244" w:type="dxa"/>
            <w:gridSpan w:val="13"/>
            <w:vAlign w:val="center"/>
          </w:tcPr>
          <w:p w14:paraId="6898C45E" w14:textId="77777777" w:rsidR="00AE2F00" w:rsidRDefault="00000000">
            <w:pPr>
              <w:rPr>
                <w:szCs w:val="21"/>
              </w:rPr>
            </w:pPr>
            <w:r>
              <w:rPr>
                <w:rFonts w:hint="eastAsia"/>
                <w:szCs w:val="21"/>
              </w:rPr>
              <w:t>博士研究生☑</w:t>
            </w:r>
            <w:r>
              <w:rPr>
                <w:szCs w:val="21"/>
              </w:rPr>
              <w:t xml:space="preserve">           </w:t>
            </w:r>
            <w:r>
              <w:rPr>
                <w:rFonts w:hint="eastAsia"/>
                <w:szCs w:val="21"/>
              </w:rPr>
              <w:t>学术型研究生☑</w:t>
            </w:r>
            <w:r>
              <w:rPr>
                <w:lang w:val="de-DE"/>
              </w:rPr>
              <w:t xml:space="preserve"> </w:t>
            </w:r>
            <w:r>
              <w:rPr>
                <w:szCs w:val="21"/>
              </w:rPr>
              <w:t xml:space="preserve">             </w:t>
            </w:r>
            <w:r>
              <w:rPr>
                <w:rFonts w:hint="eastAsia"/>
                <w:szCs w:val="21"/>
              </w:rPr>
              <w:t>专业型研究生☑</w:t>
            </w:r>
          </w:p>
        </w:tc>
      </w:tr>
      <w:tr w:rsidR="00AE2F00" w14:paraId="78426BCD" w14:textId="77777777">
        <w:trPr>
          <w:trHeight w:val="620"/>
        </w:trPr>
        <w:tc>
          <w:tcPr>
            <w:tcW w:w="504" w:type="dxa"/>
            <w:vMerge w:val="restart"/>
            <w:vAlign w:val="center"/>
          </w:tcPr>
          <w:p w14:paraId="18D08A70" w14:textId="77777777" w:rsidR="00AE2F00" w:rsidRDefault="00000000">
            <w:pPr>
              <w:rPr>
                <w:kern w:val="0"/>
                <w:szCs w:val="21"/>
              </w:rPr>
            </w:pPr>
            <w:r>
              <w:rPr>
                <w:rFonts w:hint="eastAsia"/>
                <w:kern w:val="0"/>
                <w:szCs w:val="21"/>
              </w:rPr>
              <w:t>课程名称</w:t>
            </w:r>
          </w:p>
        </w:tc>
        <w:tc>
          <w:tcPr>
            <w:tcW w:w="880" w:type="dxa"/>
            <w:vMerge w:val="restart"/>
            <w:vAlign w:val="center"/>
          </w:tcPr>
          <w:p w14:paraId="135BA6A2" w14:textId="77777777" w:rsidR="00AE2F00" w:rsidRDefault="00000000">
            <w:pPr>
              <w:rPr>
                <w:szCs w:val="21"/>
              </w:rPr>
            </w:pPr>
            <w:r>
              <w:rPr>
                <w:rFonts w:hint="eastAsia"/>
                <w:szCs w:val="21"/>
              </w:rPr>
              <w:t>中文</w:t>
            </w:r>
          </w:p>
        </w:tc>
        <w:tc>
          <w:tcPr>
            <w:tcW w:w="5384" w:type="dxa"/>
            <w:gridSpan w:val="10"/>
            <w:vMerge w:val="restart"/>
            <w:vAlign w:val="center"/>
          </w:tcPr>
          <w:p w14:paraId="3E145451" w14:textId="77777777" w:rsidR="00AE2F00" w:rsidRDefault="00000000">
            <w:pPr>
              <w:jc w:val="center"/>
              <w:rPr>
                <w:i/>
                <w:iCs/>
                <w:szCs w:val="21"/>
              </w:rPr>
            </w:pPr>
            <w:r>
              <w:rPr>
                <w:szCs w:val="21"/>
              </w:rPr>
              <w:t>科技英语实训</w:t>
            </w:r>
          </w:p>
        </w:tc>
        <w:tc>
          <w:tcPr>
            <w:tcW w:w="1260" w:type="dxa"/>
            <w:vAlign w:val="center"/>
          </w:tcPr>
          <w:p w14:paraId="2CF37B7F" w14:textId="77777777" w:rsidR="00AE2F00" w:rsidRDefault="00000000">
            <w:pPr>
              <w:rPr>
                <w:szCs w:val="21"/>
              </w:rPr>
            </w:pPr>
            <w:r>
              <w:rPr>
                <w:rFonts w:hint="eastAsia"/>
                <w:szCs w:val="21"/>
              </w:rPr>
              <w:t>课程类别</w:t>
            </w:r>
          </w:p>
        </w:tc>
        <w:tc>
          <w:tcPr>
            <w:tcW w:w="1600" w:type="dxa"/>
            <w:gridSpan w:val="2"/>
            <w:vAlign w:val="center"/>
          </w:tcPr>
          <w:p w14:paraId="13D58956" w14:textId="77777777" w:rsidR="00AE2F00" w:rsidRDefault="00000000">
            <w:pPr>
              <w:jc w:val="center"/>
              <w:rPr>
                <w:szCs w:val="21"/>
              </w:rPr>
            </w:pPr>
            <w:r>
              <w:rPr>
                <w:szCs w:val="21"/>
              </w:rPr>
              <w:t xml:space="preserve">  </w:t>
            </w:r>
            <w:r>
              <w:rPr>
                <w:rFonts w:hint="eastAsia"/>
                <w:szCs w:val="21"/>
              </w:rPr>
              <w:t>公共☑</w:t>
            </w:r>
          </w:p>
          <w:p w14:paraId="020265B0" w14:textId="77777777" w:rsidR="00AE2F00" w:rsidRDefault="00000000">
            <w:pPr>
              <w:jc w:val="center"/>
              <w:rPr>
                <w:szCs w:val="21"/>
              </w:rPr>
            </w:pPr>
            <w:r>
              <w:rPr>
                <w:szCs w:val="21"/>
              </w:rPr>
              <w:t xml:space="preserve">  </w:t>
            </w:r>
            <w:r>
              <w:rPr>
                <w:rFonts w:hint="eastAsia"/>
                <w:szCs w:val="21"/>
              </w:rPr>
              <w:t>专业□</w:t>
            </w:r>
          </w:p>
          <w:p w14:paraId="3103C251" w14:textId="77777777" w:rsidR="00AE2F00" w:rsidRDefault="00000000">
            <w:pPr>
              <w:jc w:val="center"/>
              <w:rPr>
                <w:szCs w:val="21"/>
              </w:rPr>
            </w:pPr>
            <w:r>
              <w:rPr>
                <w:rFonts w:hint="eastAsia"/>
                <w:szCs w:val="21"/>
              </w:rPr>
              <w:t>跨学科□</w:t>
            </w:r>
          </w:p>
        </w:tc>
      </w:tr>
      <w:tr w:rsidR="00AE2F00" w14:paraId="7DB6082A" w14:textId="77777777">
        <w:trPr>
          <w:trHeight w:val="241"/>
        </w:trPr>
        <w:tc>
          <w:tcPr>
            <w:tcW w:w="504" w:type="dxa"/>
            <w:vMerge/>
            <w:vAlign w:val="center"/>
          </w:tcPr>
          <w:p w14:paraId="272E882B" w14:textId="77777777" w:rsidR="00AE2F00" w:rsidRDefault="00AE2F00">
            <w:pPr>
              <w:rPr>
                <w:kern w:val="0"/>
                <w:szCs w:val="21"/>
              </w:rPr>
            </w:pPr>
          </w:p>
        </w:tc>
        <w:tc>
          <w:tcPr>
            <w:tcW w:w="880" w:type="dxa"/>
            <w:vMerge/>
            <w:vAlign w:val="center"/>
          </w:tcPr>
          <w:p w14:paraId="3F2A944A" w14:textId="77777777" w:rsidR="00AE2F00" w:rsidRDefault="00AE2F00">
            <w:pPr>
              <w:rPr>
                <w:szCs w:val="21"/>
              </w:rPr>
            </w:pPr>
          </w:p>
        </w:tc>
        <w:tc>
          <w:tcPr>
            <w:tcW w:w="5384" w:type="dxa"/>
            <w:gridSpan w:val="10"/>
            <w:vMerge/>
            <w:vAlign w:val="center"/>
          </w:tcPr>
          <w:p w14:paraId="5F87BD56" w14:textId="77777777" w:rsidR="00AE2F00" w:rsidRDefault="00AE2F00">
            <w:pPr>
              <w:jc w:val="center"/>
              <w:rPr>
                <w:szCs w:val="21"/>
              </w:rPr>
            </w:pPr>
          </w:p>
        </w:tc>
        <w:tc>
          <w:tcPr>
            <w:tcW w:w="1260" w:type="dxa"/>
            <w:vMerge w:val="restart"/>
            <w:vAlign w:val="center"/>
          </w:tcPr>
          <w:p w14:paraId="75778001" w14:textId="77777777" w:rsidR="00AE2F00" w:rsidRDefault="00000000">
            <w:pPr>
              <w:rPr>
                <w:szCs w:val="21"/>
              </w:rPr>
            </w:pPr>
            <w:r>
              <w:rPr>
                <w:rFonts w:hint="eastAsia"/>
                <w:szCs w:val="21"/>
              </w:rPr>
              <w:t>课程性质</w:t>
            </w:r>
          </w:p>
        </w:tc>
        <w:tc>
          <w:tcPr>
            <w:tcW w:w="1600" w:type="dxa"/>
            <w:gridSpan w:val="2"/>
            <w:vMerge w:val="restart"/>
            <w:vAlign w:val="center"/>
          </w:tcPr>
          <w:p w14:paraId="0476988F" w14:textId="77777777" w:rsidR="00AE2F00" w:rsidRDefault="00000000">
            <w:pPr>
              <w:ind w:firstLineChars="100" w:firstLine="210"/>
              <w:rPr>
                <w:szCs w:val="21"/>
              </w:rPr>
            </w:pPr>
            <w:r>
              <w:rPr>
                <w:rFonts w:hint="eastAsia"/>
                <w:szCs w:val="21"/>
              </w:rPr>
              <w:t>学位课☑</w:t>
            </w:r>
          </w:p>
          <w:p w14:paraId="54C75288" w14:textId="77777777" w:rsidR="00AE2F00" w:rsidRDefault="00000000">
            <w:pPr>
              <w:rPr>
                <w:szCs w:val="21"/>
              </w:rPr>
            </w:pPr>
            <w:r>
              <w:rPr>
                <w:rFonts w:hint="eastAsia"/>
                <w:szCs w:val="21"/>
              </w:rPr>
              <w:t>非学位课□</w:t>
            </w:r>
          </w:p>
        </w:tc>
      </w:tr>
      <w:tr w:rsidR="00AE2F00" w14:paraId="0B61D8CB" w14:textId="77777777">
        <w:trPr>
          <w:trHeight w:val="352"/>
        </w:trPr>
        <w:tc>
          <w:tcPr>
            <w:tcW w:w="504" w:type="dxa"/>
            <w:vMerge/>
            <w:vAlign w:val="center"/>
          </w:tcPr>
          <w:p w14:paraId="4B642E84" w14:textId="77777777" w:rsidR="00AE2F00" w:rsidRDefault="00AE2F00">
            <w:pPr>
              <w:rPr>
                <w:szCs w:val="21"/>
              </w:rPr>
            </w:pPr>
          </w:p>
        </w:tc>
        <w:tc>
          <w:tcPr>
            <w:tcW w:w="880" w:type="dxa"/>
            <w:vMerge w:val="restart"/>
            <w:vAlign w:val="center"/>
          </w:tcPr>
          <w:p w14:paraId="5D595026" w14:textId="77777777" w:rsidR="00AE2F00" w:rsidRDefault="00000000">
            <w:pPr>
              <w:rPr>
                <w:szCs w:val="21"/>
                <w:lang w:val="de-DE"/>
              </w:rPr>
            </w:pPr>
            <w:r>
              <w:rPr>
                <w:rFonts w:hint="eastAsia"/>
                <w:szCs w:val="21"/>
              </w:rPr>
              <w:t>英文</w:t>
            </w:r>
          </w:p>
        </w:tc>
        <w:tc>
          <w:tcPr>
            <w:tcW w:w="5384" w:type="dxa"/>
            <w:gridSpan w:val="10"/>
            <w:vMerge w:val="restart"/>
            <w:vAlign w:val="center"/>
          </w:tcPr>
          <w:p w14:paraId="4664A59C" w14:textId="77777777" w:rsidR="00AE2F00" w:rsidRDefault="00000000">
            <w:pPr>
              <w:jc w:val="center"/>
              <w:rPr>
                <w:szCs w:val="21"/>
              </w:rPr>
            </w:pPr>
            <w:r w:rsidRPr="00F33C1B">
              <w:rPr>
                <w:szCs w:val="21"/>
                <w:highlight w:val="yellow"/>
              </w:rPr>
              <w:t>Practic</w:t>
            </w:r>
            <w:r w:rsidRPr="00F33C1B">
              <w:rPr>
                <w:rFonts w:hint="eastAsia"/>
                <w:szCs w:val="21"/>
                <w:highlight w:val="yellow"/>
              </w:rPr>
              <w:t xml:space="preserve">e-oriented </w:t>
            </w:r>
            <w:r w:rsidRPr="00F33C1B">
              <w:rPr>
                <w:szCs w:val="21"/>
                <w:highlight w:val="yellow"/>
              </w:rPr>
              <w:t xml:space="preserve">Training </w:t>
            </w:r>
            <w:r w:rsidRPr="00F33C1B">
              <w:rPr>
                <w:rFonts w:hint="eastAsia"/>
                <w:szCs w:val="21"/>
                <w:highlight w:val="yellow"/>
              </w:rPr>
              <w:t>in EST</w:t>
            </w:r>
          </w:p>
        </w:tc>
        <w:tc>
          <w:tcPr>
            <w:tcW w:w="1260" w:type="dxa"/>
            <w:vMerge/>
            <w:vAlign w:val="center"/>
          </w:tcPr>
          <w:p w14:paraId="1E32296A" w14:textId="77777777" w:rsidR="00AE2F00" w:rsidRDefault="00AE2F00">
            <w:pPr>
              <w:rPr>
                <w:szCs w:val="21"/>
                <w:lang w:val="de-DE"/>
              </w:rPr>
            </w:pPr>
          </w:p>
        </w:tc>
        <w:tc>
          <w:tcPr>
            <w:tcW w:w="1600" w:type="dxa"/>
            <w:gridSpan w:val="2"/>
            <w:vMerge/>
            <w:vAlign w:val="center"/>
          </w:tcPr>
          <w:p w14:paraId="056B95E3" w14:textId="77777777" w:rsidR="00AE2F00" w:rsidRDefault="00AE2F00">
            <w:pPr>
              <w:jc w:val="center"/>
              <w:rPr>
                <w:szCs w:val="21"/>
                <w:lang w:val="de-DE"/>
              </w:rPr>
            </w:pPr>
          </w:p>
        </w:tc>
      </w:tr>
      <w:tr w:rsidR="00AE2F00" w14:paraId="3066368B" w14:textId="77777777">
        <w:trPr>
          <w:trHeight w:val="1523"/>
        </w:trPr>
        <w:tc>
          <w:tcPr>
            <w:tcW w:w="504" w:type="dxa"/>
            <w:vMerge/>
            <w:vAlign w:val="center"/>
          </w:tcPr>
          <w:p w14:paraId="43C6A77B" w14:textId="77777777" w:rsidR="00AE2F00" w:rsidRDefault="00AE2F00">
            <w:pPr>
              <w:rPr>
                <w:szCs w:val="21"/>
              </w:rPr>
            </w:pPr>
          </w:p>
        </w:tc>
        <w:tc>
          <w:tcPr>
            <w:tcW w:w="880" w:type="dxa"/>
            <w:vMerge/>
            <w:vAlign w:val="center"/>
          </w:tcPr>
          <w:p w14:paraId="3713FB51" w14:textId="77777777" w:rsidR="00AE2F00" w:rsidRDefault="00AE2F00">
            <w:pPr>
              <w:rPr>
                <w:szCs w:val="21"/>
              </w:rPr>
            </w:pPr>
          </w:p>
        </w:tc>
        <w:tc>
          <w:tcPr>
            <w:tcW w:w="5384" w:type="dxa"/>
            <w:gridSpan w:val="10"/>
            <w:vMerge/>
            <w:vAlign w:val="center"/>
          </w:tcPr>
          <w:p w14:paraId="149D1FE8" w14:textId="77777777" w:rsidR="00AE2F00" w:rsidRDefault="00AE2F00">
            <w:pPr>
              <w:rPr>
                <w:szCs w:val="21"/>
                <w:lang w:val="de-DE"/>
              </w:rPr>
            </w:pPr>
          </w:p>
        </w:tc>
        <w:tc>
          <w:tcPr>
            <w:tcW w:w="1260" w:type="dxa"/>
            <w:vAlign w:val="center"/>
          </w:tcPr>
          <w:p w14:paraId="6ADDB3B6" w14:textId="77777777" w:rsidR="00AE2F00" w:rsidRDefault="00000000">
            <w:pPr>
              <w:rPr>
                <w:szCs w:val="21"/>
                <w:lang w:val="de-DE"/>
              </w:rPr>
            </w:pPr>
            <w:r>
              <w:rPr>
                <w:rFonts w:hint="eastAsia"/>
                <w:szCs w:val="21"/>
                <w:lang w:val="de-DE"/>
              </w:rPr>
              <w:t>授课方式</w:t>
            </w:r>
          </w:p>
        </w:tc>
        <w:tc>
          <w:tcPr>
            <w:tcW w:w="1600" w:type="dxa"/>
            <w:gridSpan w:val="2"/>
            <w:vAlign w:val="center"/>
          </w:tcPr>
          <w:p w14:paraId="5644424E" w14:textId="77777777" w:rsidR="00AE2F00" w:rsidRDefault="00000000">
            <w:pPr>
              <w:rPr>
                <w:szCs w:val="21"/>
              </w:rPr>
            </w:pPr>
            <w:r>
              <w:rPr>
                <w:szCs w:val="21"/>
              </w:rPr>
              <w:t xml:space="preserve"> </w:t>
            </w:r>
            <w:r>
              <w:rPr>
                <w:rFonts w:hint="eastAsia"/>
                <w:szCs w:val="21"/>
              </w:rPr>
              <w:t xml:space="preserve"> </w:t>
            </w:r>
            <w:r>
              <w:rPr>
                <w:rFonts w:hint="eastAsia"/>
                <w:szCs w:val="21"/>
                <w:lang w:val="de-DE"/>
              </w:rPr>
              <w:t>多媒体</w:t>
            </w:r>
            <w:r>
              <w:rPr>
                <w:rFonts w:hint="eastAsia"/>
                <w:szCs w:val="21"/>
              </w:rPr>
              <w:t>☑</w:t>
            </w:r>
          </w:p>
          <w:p w14:paraId="13B0877A" w14:textId="77777777" w:rsidR="00AE2F00" w:rsidRDefault="00000000">
            <w:pPr>
              <w:ind w:firstLineChars="200" w:firstLine="420"/>
              <w:rPr>
                <w:szCs w:val="21"/>
                <w:lang w:val="de-DE"/>
              </w:rPr>
            </w:pPr>
            <w:r>
              <w:rPr>
                <w:rFonts w:hint="eastAsia"/>
                <w:szCs w:val="21"/>
                <w:lang w:val="de-DE"/>
              </w:rPr>
              <w:t>双语</w:t>
            </w:r>
            <w:r>
              <w:rPr>
                <w:rFonts w:hint="eastAsia"/>
                <w:szCs w:val="21"/>
              </w:rPr>
              <w:t>☑</w:t>
            </w:r>
          </w:p>
          <w:p w14:paraId="7649FE53" w14:textId="77777777" w:rsidR="00AE2F00" w:rsidRDefault="00000000">
            <w:pPr>
              <w:rPr>
                <w:szCs w:val="21"/>
              </w:rPr>
            </w:pPr>
            <w:r>
              <w:rPr>
                <w:szCs w:val="21"/>
              </w:rPr>
              <w:t xml:space="preserve"> </w:t>
            </w:r>
            <w:r>
              <w:rPr>
                <w:rFonts w:hint="eastAsia"/>
                <w:szCs w:val="21"/>
              </w:rPr>
              <w:t xml:space="preserve"> </w:t>
            </w:r>
            <w:r>
              <w:rPr>
                <w:rFonts w:hint="eastAsia"/>
                <w:szCs w:val="21"/>
                <w:lang w:val="de-DE"/>
              </w:rPr>
              <w:t>全英文</w:t>
            </w:r>
            <w:r>
              <w:rPr>
                <w:rFonts w:hint="eastAsia"/>
                <w:szCs w:val="21"/>
              </w:rPr>
              <w:t>□</w:t>
            </w:r>
          </w:p>
          <w:p w14:paraId="0FAEC066" w14:textId="77777777" w:rsidR="00AE2F00" w:rsidRDefault="00000000">
            <w:pPr>
              <w:rPr>
                <w:szCs w:val="21"/>
              </w:rPr>
            </w:pPr>
            <w:r>
              <w:rPr>
                <w:szCs w:val="21"/>
              </w:rPr>
              <w:t xml:space="preserve">   </w:t>
            </w:r>
            <w:r>
              <w:rPr>
                <w:rFonts w:hint="eastAsia"/>
                <w:szCs w:val="21"/>
              </w:rPr>
              <w:t xml:space="preserve"> </w:t>
            </w:r>
            <w:r>
              <w:rPr>
                <w:rFonts w:hint="eastAsia"/>
                <w:szCs w:val="21"/>
                <w:lang w:val="de-DE"/>
              </w:rPr>
              <w:t>实验</w:t>
            </w:r>
            <w:r>
              <w:rPr>
                <w:rFonts w:hint="eastAsia"/>
                <w:szCs w:val="21"/>
              </w:rPr>
              <w:t>□</w:t>
            </w:r>
          </w:p>
          <w:p w14:paraId="3E17C17A" w14:textId="77777777" w:rsidR="00AE2F00" w:rsidRDefault="00000000">
            <w:pPr>
              <w:rPr>
                <w:szCs w:val="21"/>
                <w:lang w:val="de-DE"/>
              </w:rPr>
            </w:pPr>
            <w:r>
              <w:rPr>
                <w:szCs w:val="21"/>
              </w:rPr>
              <w:t xml:space="preserve">   </w:t>
            </w:r>
            <w:r>
              <w:rPr>
                <w:rFonts w:hint="eastAsia"/>
                <w:szCs w:val="21"/>
              </w:rPr>
              <w:t xml:space="preserve"> </w:t>
            </w:r>
            <w:r>
              <w:rPr>
                <w:rFonts w:hint="eastAsia"/>
                <w:szCs w:val="21"/>
                <w:lang w:val="de-DE"/>
              </w:rPr>
              <w:t>其他</w:t>
            </w:r>
            <w:r>
              <w:rPr>
                <w:rFonts w:hint="eastAsia"/>
                <w:szCs w:val="21"/>
              </w:rPr>
              <w:t>□</w:t>
            </w:r>
          </w:p>
        </w:tc>
      </w:tr>
      <w:tr w:rsidR="00AE2F00" w14:paraId="4D46549D" w14:textId="77777777">
        <w:trPr>
          <w:trHeight w:val="496"/>
        </w:trPr>
        <w:tc>
          <w:tcPr>
            <w:tcW w:w="1384" w:type="dxa"/>
            <w:gridSpan w:val="2"/>
            <w:vAlign w:val="center"/>
          </w:tcPr>
          <w:p w14:paraId="5C474870" w14:textId="77777777" w:rsidR="00AE2F00" w:rsidRDefault="00000000">
            <w:pPr>
              <w:jc w:val="center"/>
              <w:rPr>
                <w:szCs w:val="21"/>
              </w:rPr>
            </w:pPr>
            <w:r>
              <w:rPr>
                <w:rFonts w:hint="eastAsia"/>
                <w:szCs w:val="21"/>
              </w:rPr>
              <w:t>课程负责人</w:t>
            </w:r>
          </w:p>
        </w:tc>
        <w:tc>
          <w:tcPr>
            <w:tcW w:w="2324" w:type="dxa"/>
            <w:gridSpan w:val="3"/>
            <w:vAlign w:val="center"/>
          </w:tcPr>
          <w:p w14:paraId="35B2D7A4" w14:textId="77777777" w:rsidR="00AE2F00" w:rsidRDefault="00000000">
            <w:pPr>
              <w:jc w:val="center"/>
              <w:rPr>
                <w:szCs w:val="21"/>
              </w:rPr>
            </w:pPr>
            <w:r>
              <w:rPr>
                <w:rFonts w:hint="eastAsia"/>
                <w:szCs w:val="21"/>
              </w:rPr>
              <w:t>门高春</w:t>
            </w:r>
          </w:p>
        </w:tc>
        <w:tc>
          <w:tcPr>
            <w:tcW w:w="1440" w:type="dxa"/>
            <w:gridSpan w:val="3"/>
            <w:vAlign w:val="center"/>
          </w:tcPr>
          <w:p w14:paraId="29077816" w14:textId="77777777" w:rsidR="00AE2F00" w:rsidRDefault="00000000">
            <w:pPr>
              <w:jc w:val="center"/>
              <w:rPr>
                <w:szCs w:val="21"/>
              </w:rPr>
            </w:pPr>
            <w:r>
              <w:rPr>
                <w:rFonts w:hint="eastAsia"/>
                <w:szCs w:val="21"/>
              </w:rPr>
              <w:t>职称</w:t>
            </w:r>
          </w:p>
        </w:tc>
        <w:tc>
          <w:tcPr>
            <w:tcW w:w="1620" w:type="dxa"/>
            <w:gridSpan w:val="4"/>
            <w:vAlign w:val="center"/>
          </w:tcPr>
          <w:p w14:paraId="1E969EBD" w14:textId="77777777" w:rsidR="00AE2F00" w:rsidRDefault="00000000">
            <w:pPr>
              <w:jc w:val="center"/>
              <w:rPr>
                <w:szCs w:val="21"/>
              </w:rPr>
            </w:pPr>
            <w:r>
              <w:rPr>
                <w:rFonts w:hint="eastAsia"/>
                <w:szCs w:val="21"/>
              </w:rPr>
              <w:t>副教授</w:t>
            </w:r>
          </w:p>
        </w:tc>
        <w:tc>
          <w:tcPr>
            <w:tcW w:w="1260" w:type="dxa"/>
            <w:vAlign w:val="center"/>
          </w:tcPr>
          <w:p w14:paraId="13547BB9" w14:textId="77777777" w:rsidR="00AE2F00" w:rsidRDefault="00000000">
            <w:pPr>
              <w:jc w:val="center"/>
              <w:rPr>
                <w:szCs w:val="21"/>
              </w:rPr>
            </w:pPr>
            <w:r>
              <w:rPr>
                <w:rFonts w:hint="eastAsia"/>
                <w:szCs w:val="21"/>
              </w:rPr>
              <w:t>职工号</w:t>
            </w:r>
          </w:p>
        </w:tc>
        <w:tc>
          <w:tcPr>
            <w:tcW w:w="1600" w:type="dxa"/>
            <w:gridSpan w:val="2"/>
            <w:vAlign w:val="center"/>
          </w:tcPr>
          <w:p w14:paraId="2B1B317D" w14:textId="77777777" w:rsidR="00AE2F00" w:rsidRDefault="00000000">
            <w:pPr>
              <w:jc w:val="center"/>
              <w:rPr>
                <w:szCs w:val="21"/>
              </w:rPr>
            </w:pPr>
            <w:r>
              <w:rPr>
                <w:rFonts w:hint="eastAsia"/>
                <w:szCs w:val="21"/>
              </w:rPr>
              <w:t>9465</w:t>
            </w:r>
          </w:p>
        </w:tc>
      </w:tr>
      <w:tr w:rsidR="00AE2F00" w14:paraId="2678595C" w14:textId="77777777">
        <w:trPr>
          <w:trHeight w:val="496"/>
        </w:trPr>
        <w:tc>
          <w:tcPr>
            <w:tcW w:w="1384" w:type="dxa"/>
            <w:gridSpan w:val="2"/>
            <w:vAlign w:val="center"/>
          </w:tcPr>
          <w:p w14:paraId="1E28DA76" w14:textId="77777777" w:rsidR="00AE2F00" w:rsidRDefault="00000000">
            <w:pPr>
              <w:jc w:val="center"/>
              <w:rPr>
                <w:szCs w:val="21"/>
              </w:rPr>
            </w:pPr>
            <w:r>
              <w:rPr>
                <w:szCs w:val="21"/>
                <w:lang w:val="de-DE"/>
              </w:rPr>
              <w:t>E-mail</w:t>
            </w:r>
          </w:p>
        </w:tc>
        <w:tc>
          <w:tcPr>
            <w:tcW w:w="5384" w:type="dxa"/>
            <w:gridSpan w:val="10"/>
            <w:vAlign w:val="center"/>
          </w:tcPr>
          <w:p w14:paraId="2051A907" w14:textId="77777777" w:rsidR="00AE2F00" w:rsidRDefault="00000000">
            <w:pPr>
              <w:jc w:val="center"/>
              <w:rPr>
                <w:szCs w:val="21"/>
              </w:rPr>
            </w:pPr>
            <w:r>
              <w:rPr>
                <w:rFonts w:hint="eastAsia"/>
                <w:szCs w:val="21"/>
              </w:rPr>
              <w:t>24751688@qq.com</w:t>
            </w:r>
          </w:p>
        </w:tc>
        <w:tc>
          <w:tcPr>
            <w:tcW w:w="1260" w:type="dxa"/>
            <w:vAlign w:val="center"/>
          </w:tcPr>
          <w:p w14:paraId="77CE21F2" w14:textId="77777777" w:rsidR="00AE2F00" w:rsidRDefault="00000000">
            <w:pPr>
              <w:jc w:val="center"/>
              <w:rPr>
                <w:szCs w:val="21"/>
              </w:rPr>
            </w:pPr>
            <w:r>
              <w:rPr>
                <w:rFonts w:hint="eastAsia"/>
                <w:szCs w:val="21"/>
              </w:rPr>
              <w:t>联系电话</w:t>
            </w:r>
          </w:p>
        </w:tc>
        <w:tc>
          <w:tcPr>
            <w:tcW w:w="1600" w:type="dxa"/>
            <w:gridSpan w:val="2"/>
            <w:vAlign w:val="center"/>
          </w:tcPr>
          <w:p w14:paraId="39F927CB" w14:textId="77777777" w:rsidR="00AE2F00" w:rsidRDefault="00000000">
            <w:pPr>
              <w:jc w:val="center"/>
              <w:rPr>
                <w:szCs w:val="21"/>
              </w:rPr>
            </w:pPr>
            <w:r>
              <w:rPr>
                <w:rFonts w:hint="eastAsia"/>
                <w:szCs w:val="21"/>
              </w:rPr>
              <w:t>13517209159</w:t>
            </w:r>
          </w:p>
        </w:tc>
      </w:tr>
      <w:tr w:rsidR="00AE2F00" w14:paraId="35A382B2" w14:textId="77777777">
        <w:trPr>
          <w:trHeight w:val="496"/>
        </w:trPr>
        <w:tc>
          <w:tcPr>
            <w:tcW w:w="1384" w:type="dxa"/>
            <w:gridSpan w:val="2"/>
            <w:vAlign w:val="center"/>
          </w:tcPr>
          <w:p w14:paraId="7208E441" w14:textId="77777777" w:rsidR="00AE2F00" w:rsidRDefault="00000000">
            <w:pPr>
              <w:jc w:val="center"/>
              <w:rPr>
                <w:szCs w:val="21"/>
              </w:rPr>
            </w:pPr>
            <w:r>
              <w:rPr>
                <w:rFonts w:hint="eastAsia"/>
                <w:szCs w:val="21"/>
              </w:rPr>
              <w:t>任课教师</w:t>
            </w:r>
          </w:p>
        </w:tc>
        <w:tc>
          <w:tcPr>
            <w:tcW w:w="1076" w:type="dxa"/>
            <w:vAlign w:val="center"/>
          </w:tcPr>
          <w:p w14:paraId="5A29768A" w14:textId="77777777" w:rsidR="00AE2F00" w:rsidRDefault="00000000">
            <w:pPr>
              <w:jc w:val="center"/>
              <w:rPr>
                <w:szCs w:val="21"/>
              </w:rPr>
            </w:pPr>
            <w:proofErr w:type="gramStart"/>
            <w:r>
              <w:rPr>
                <w:rFonts w:hint="eastAsia"/>
                <w:szCs w:val="21"/>
              </w:rPr>
              <w:t>李尼</w:t>
            </w:r>
            <w:proofErr w:type="gramEnd"/>
          </w:p>
        </w:tc>
        <w:tc>
          <w:tcPr>
            <w:tcW w:w="1076" w:type="dxa"/>
            <w:vAlign w:val="center"/>
          </w:tcPr>
          <w:p w14:paraId="03B57FC0" w14:textId="77777777" w:rsidR="00AE2F00" w:rsidRDefault="00000000">
            <w:pPr>
              <w:jc w:val="center"/>
              <w:rPr>
                <w:szCs w:val="21"/>
              </w:rPr>
            </w:pPr>
            <w:r>
              <w:rPr>
                <w:rFonts w:hint="eastAsia"/>
                <w:szCs w:val="21"/>
              </w:rPr>
              <w:t>职称</w:t>
            </w:r>
          </w:p>
        </w:tc>
        <w:tc>
          <w:tcPr>
            <w:tcW w:w="1076" w:type="dxa"/>
            <w:gridSpan w:val="3"/>
            <w:vAlign w:val="center"/>
          </w:tcPr>
          <w:p w14:paraId="64F2A6A4" w14:textId="77777777" w:rsidR="00AE2F00" w:rsidRDefault="00000000">
            <w:pPr>
              <w:jc w:val="center"/>
              <w:rPr>
                <w:szCs w:val="21"/>
              </w:rPr>
            </w:pPr>
            <w:r>
              <w:rPr>
                <w:rFonts w:hint="eastAsia"/>
                <w:szCs w:val="21"/>
              </w:rPr>
              <w:t>讲师</w:t>
            </w:r>
          </w:p>
        </w:tc>
        <w:tc>
          <w:tcPr>
            <w:tcW w:w="1076" w:type="dxa"/>
            <w:gridSpan w:val="3"/>
            <w:vAlign w:val="center"/>
          </w:tcPr>
          <w:p w14:paraId="4BEFBCC4" w14:textId="77777777" w:rsidR="00AE2F00" w:rsidRDefault="00000000">
            <w:pPr>
              <w:jc w:val="center"/>
              <w:rPr>
                <w:szCs w:val="21"/>
              </w:rPr>
            </w:pPr>
            <w:r>
              <w:rPr>
                <w:rFonts w:hint="eastAsia"/>
                <w:szCs w:val="21"/>
              </w:rPr>
              <w:t>学位</w:t>
            </w:r>
          </w:p>
        </w:tc>
        <w:tc>
          <w:tcPr>
            <w:tcW w:w="1080" w:type="dxa"/>
            <w:gridSpan w:val="2"/>
            <w:vAlign w:val="center"/>
          </w:tcPr>
          <w:p w14:paraId="47298737" w14:textId="77777777" w:rsidR="00AE2F00" w:rsidRDefault="00000000">
            <w:pPr>
              <w:jc w:val="center"/>
              <w:rPr>
                <w:szCs w:val="21"/>
              </w:rPr>
            </w:pPr>
            <w:r>
              <w:rPr>
                <w:rFonts w:hint="eastAsia"/>
                <w:szCs w:val="21"/>
              </w:rPr>
              <w:t>博士</w:t>
            </w:r>
          </w:p>
        </w:tc>
        <w:tc>
          <w:tcPr>
            <w:tcW w:w="1260" w:type="dxa"/>
            <w:vAlign w:val="center"/>
          </w:tcPr>
          <w:p w14:paraId="1F3524EB" w14:textId="77777777" w:rsidR="00AE2F00" w:rsidRDefault="00000000">
            <w:pPr>
              <w:jc w:val="center"/>
              <w:rPr>
                <w:szCs w:val="21"/>
              </w:rPr>
            </w:pPr>
            <w:r>
              <w:rPr>
                <w:rFonts w:hint="eastAsia"/>
                <w:szCs w:val="21"/>
              </w:rPr>
              <w:t>职工号</w:t>
            </w:r>
          </w:p>
        </w:tc>
        <w:tc>
          <w:tcPr>
            <w:tcW w:w="1600" w:type="dxa"/>
            <w:gridSpan w:val="2"/>
            <w:vAlign w:val="center"/>
          </w:tcPr>
          <w:p w14:paraId="54D62057" w14:textId="77777777" w:rsidR="00AE2F00" w:rsidRDefault="00000000">
            <w:pPr>
              <w:jc w:val="center"/>
              <w:rPr>
                <w:szCs w:val="21"/>
              </w:rPr>
            </w:pPr>
            <w:r>
              <w:rPr>
                <w:rFonts w:hint="eastAsia"/>
              </w:rPr>
              <w:t>12162</w:t>
            </w:r>
          </w:p>
        </w:tc>
      </w:tr>
      <w:tr w:rsidR="00AE2F00" w14:paraId="0FC1C07C" w14:textId="77777777">
        <w:trPr>
          <w:trHeight w:val="483"/>
        </w:trPr>
        <w:tc>
          <w:tcPr>
            <w:tcW w:w="1384" w:type="dxa"/>
            <w:gridSpan w:val="2"/>
            <w:vAlign w:val="center"/>
          </w:tcPr>
          <w:p w14:paraId="5CD9BF61" w14:textId="77777777" w:rsidR="00AE2F00" w:rsidRDefault="00000000">
            <w:pPr>
              <w:jc w:val="center"/>
              <w:rPr>
                <w:szCs w:val="21"/>
                <w:lang w:val="de-DE"/>
              </w:rPr>
            </w:pPr>
            <w:r>
              <w:rPr>
                <w:szCs w:val="21"/>
                <w:lang w:val="de-DE"/>
              </w:rPr>
              <w:t>E-mail</w:t>
            </w:r>
          </w:p>
        </w:tc>
        <w:tc>
          <w:tcPr>
            <w:tcW w:w="5384" w:type="dxa"/>
            <w:gridSpan w:val="10"/>
            <w:vAlign w:val="center"/>
          </w:tcPr>
          <w:p w14:paraId="288FC87A" w14:textId="77777777" w:rsidR="00AE2F00" w:rsidRDefault="00000000">
            <w:pPr>
              <w:jc w:val="center"/>
              <w:rPr>
                <w:szCs w:val="21"/>
                <w:lang w:val="de-DE"/>
              </w:rPr>
            </w:pPr>
            <w:r w:rsidRPr="00F33C1B">
              <w:rPr>
                <w:rFonts w:hint="eastAsia"/>
                <w:szCs w:val="21"/>
                <w:lang w:val="de-DE"/>
              </w:rPr>
              <w:t>lini23@whut.edu.cn</w:t>
            </w:r>
          </w:p>
        </w:tc>
        <w:tc>
          <w:tcPr>
            <w:tcW w:w="1260" w:type="dxa"/>
            <w:vAlign w:val="center"/>
          </w:tcPr>
          <w:p w14:paraId="2F0ABACD" w14:textId="77777777" w:rsidR="00AE2F00" w:rsidRDefault="00000000">
            <w:pPr>
              <w:jc w:val="center"/>
              <w:rPr>
                <w:szCs w:val="21"/>
              </w:rPr>
            </w:pPr>
            <w:r>
              <w:rPr>
                <w:rFonts w:hint="eastAsia"/>
                <w:szCs w:val="21"/>
              </w:rPr>
              <w:t>联系电话</w:t>
            </w:r>
          </w:p>
        </w:tc>
        <w:tc>
          <w:tcPr>
            <w:tcW w:w="1600" w:type="dxa"/>
            <w:gridSpan w:val="2"/>
            <w:vAlign w:val="center"/>
          </w:tcPr>
          <w:p w14:paraId="49AD1314" w14:textId="77777777" w:rsidR="00AE2F00" w:rsidRDefault="00000000">
            <w:pPr>
              <w:jc w:val="center"/>
              <w:rPr>
                <w:szCs w:val="21"/>
              </w:rPr>
            </w:pPr>
            <w:r>
              <w:rPr>
                <w:rFonts w:hint="eastAsia"/>
                <w:szCs w:val="21"/>
              </w:rPr>
              <w:t>13986150900</w:t>
            </w:r>
          </w:p>
        </w:tc>
      </w:tr>
      <w:tr w:rsidR="00AE2F00" w14:paraId="5B437BA7" w14:textId="77777777">
        <w:trPr>
          <w:trHeight w:val="924"/>
        </w:trPr>
        <w:tc>
          <w:tcPr>
            <w:tcW w:w="1384" w:type="dxa"/>
            <w:gridSpan w:val="2"/>
            <w:vAlign w:val="center"/>
          </w:tcPr>
          <w:p w14:paraId="1701FCD6" w14:textId="77777777" w:rsidR="00AE2F00" w:rsidRDefault="00000000">
            <w:pPr>
              <w:jc w:val="center"/>
              <w:rPr>
                <w:szCs w:val="21"/>
              </w:rPr>
            </w:pPr>
            <w:r>
              <w:rPr>
                <w:rFonts w:hint="eastAsia"/>
                <w:szCs w:val="21"/>
              </w:rPr>
              <w:t>其他教师（姓名，职务，学位、职工号）</w:t>
            </w:r>
          </w:p>
        </w:tc>
        <w:tc>
          <w:tcPr>
            <w:tcW w:w="8244" w:type="dxa"/>
            <w:gridSpan w:val="13"/>
            <w:vAlign w:val="center"/>
          </w:tcPr>
          <w:p w14:paraId="424D6287" w14:textId="77777777" w:rsidR="00AE2F00" w:rsidRDefault="00000000">
            <w:pPr>
              <w:rPr>
                <w:szCs w:val="21"/>
              </w:rPr>
            </w:pPr>
            <w:r>
              <w:rPr>
                <w:rFonts w:hint="eastAsia"/>
                <w:szCs w:val="21"/>
              </w:rPr>
              <w:t>柯建华，教授，硕士，职工号</w:t>
            </w:r>
            <w:r>
              <w:rPr>
                <w:rFonts w:hint="eastAsia"/>
                <w:szCs w:val="21"/>
              </w:rPr>
              <w:t>2392</w:t>
            </w:r>
          </w:p>
          <w:p w14:paraId="2DC9A525" w14:textId="77777777" w:rsidR="00AE2F00" w:rsidRDefault="00000000">
            <w:pPr>
              <w:rPr>
                <w:szCs w:val="21"/>
              </w:rPr>
            </w:pPr>
            <w:r>
              <w:rPr>
                <w:rFonts w:hint="eastAsia"/>
                <w:szCs w:val="21"/>
              </w:rPr>
              <w:t>段琳</w:t>
            </w:r>
            <w:proofErr w:type="gramStart"/>
            <w:r>
              <w:rPr>
                <w:rFonts w:hint="eastAsia"/>
                <w:szCs w:val="21"/>
              </w:rPr>
              <w:t>琳</w:t>
            </w:r>
            <w:proofErr w:type="gramEnd"/>
            <w:r>
              <w:rPr>
                <w:rFonts w:hint="eastAsia"/>
                <w:szCs w:val="21"/>
              </w:rPr>
              <w:t>，讲师，硕士，职工号</w:t>
            </w:r>
            <w:r>
              <w:rPr>
                <w:rFonts w:hint="eastAsia"/>
                <w:szCs w:val="21"/>
              </w:rPr>
              <w:t>10029</w:t>
            </w:r>
          </w:p>
          <w:p w14:paraId="2BD13696" w14:textId="77777777" w:rsidR="00AE2F00" w:rsidRDefault="00000000">
            <w:pPr>
              <w:rPr>
                <w:szCs w:val="21"/>
              </w:rPr>
            </w:pPr>
            <w:r>
              <w:rPr>
                <w:rFonts w:hint="eastAsia"/>
                <w:szCs w:val="21"/>
              </w:rPr>
              <w:t>曹蔓，副教授，硕士，职工号</w:t>
            </w:r>
            <w:r>
              <w:rPr>
                <w:rFonts w:hint="eastAsia"/>
                <w:szCs w:val="21"/>
              </w:rPr>
              <w:t>8979</w:t>
            </w:r>
          </w:p>
          <w:p w14:paraId="1427F089" w14:textId="77777777" w:rsidR="00AE2F00" w:rsidRDefault="00000000">
            <w:pPr>
              <w:rPr>
                <w:szCs w:val="21"/>
              </w:rPr>
            </w:pPr>
            <w:r>
              <w:rPr>
                <w:rFonts w:hint="eastAsia"/>
                <w:szCs w:val="21"/>
              </w:rPr>
              <w:t>熊颖，讲师，硕士，职工号</w:t>
            </w:r>
            <w:r>
              <w:rPr>
                <w:rFonts w:hint="eastAsia"/>
                <w:szCs w:val="21"/>
              </w:rPr>
              <w:t>11739</w:t>
            </w:r>
          </w:p>
        </w:tc>
      </w:tr>
      <w:tr w:rsidR="00AE2F00" w14:paraId="7DE6952C" w14:textId="77777777">
        <w:trPr>
          <w:trHeight w:val="492"/>
        </w:trPr>
        <w:tc>
          <w:tcPr>
            <w:tcW w:w="1384" w:type="dxa"/>
            <w:gridSpan w:val="2"/>
            <w:vAlign w:val="center"/>
          </w:tcPr>
          <w:p w14:paraId="46EBA53C" w14:textId="77777777" w:rsidR="00AE2F00" w:rsidRDefault="00000000">
            <w:pPr>
              <w:jc w:val="center"/>
              <w:rPr>
                <w:szCs w:val="21"/>
              </w:rPr>
            </w:pPr>
            <w:r>
              <w:rPr>
                <w:rFonts w:hint="eastAsia"/>
                <w:szCs w:val="21"/>
              </w:rPr>
              <w:t>学时学分数</w:t>
            </w:r>
          </w:p>
        </w:tc>
        <w:tc>
          <w:tcPr>
            <w:tcW w:w="1076" w:type="dxa"/>
            <w:vAlign w:val="center"/>
          </w:tcPr>
          <w:p w14:paraId="592EDA65" w14:textId="77777777" w:rsidR="00AE2F00" w:rsidRDefault="00000000">
            <w:pPr>
              <w:jc w:val="center"/>
              <w:rPr>
                <w:szCs w:val="21"/>
              </w:rPr>
            </w:pPr>
            <w:r>
              <w:rPr>
                <w:rFonts w:hint="eastAsia"/>
                <w:szCs w:val="21"/>
              </w:rPr>
              <w:t>36</w:t>
            </w:r>
            <w:r>
              <w:rPr>
                <w:rFonts w:hint="eastAsia"/>
                <w:szCs w:val="21"/>
              </w:rPr>
              <w:t>学时</w:t>
            </w:r>
          </w:p>
          <w:p w14:paraId="757D283C" w14:textId="77777777" w:rsidR="00AE2F00" w:rsidRDefault="00000000">
            <w:pPr>
              <w:jc w:val="center"/>
              <w:rPr>
                <w:szCs w:val="21"/>
              </w:rPr>
            </w:pPr>
            <w:r>
              <w:rPr>
                <w:rFonts w:hint="eastAsia"/>
                <w:szCs w:val="21"/>
              </w:rPr>
              <w:t>2</w:t>
            </w:r>
            <w:r>
              <w:rPr>
                <w:rFonts w:hint="eastAsia"/>
                <w:szCs w:val="21"/>
              </w:rPr>
              <w:t>学分</w:t>
            </w:r>
          </w:p>
        </w:tc>
        <w:tc>
          <w:tcPr>
            <w:tcW w:w="1354" w:type="dxa"/>
            <w:gridSpan w:val="3"/>
            <w:vAlign w:val="center"/>
          </w:tcPr>
          <w:p w14:paraId="5D7D73F1" w14:textId="77777777" w:rsidR="00AE2F00" w:rsidRDefault="00000000">
            <w:pPr>
              <w:jc w:val="center"/>
              <w:rPr>
                <w:szCs w:val="21"/>
              </w:rPr>
            </w:pPr>
            <w:r>
              <w:rPr>
                <w:rFonts w:hint="eastAsia"/>
                <w:szCs w:val="21"/>
              </w:rPr>
              <w:t>考核方式</w:t>
            </w:r>
          </w:p>
        </w:tc>
        <w:tc>
          <w:tcPr>
            <w:tcW w:w="1514" w:type="dxa"/>
            <w:gridSpan w:val="3"/>
            <w:vAlign w:val="center"/>
          </w:tcPr>
          <w:p w14:paraId="30D5BEFE" w14:textId="77777777" w:rsidR="00AE2F00" w:rsidRDefault="00000000">
            <w:pPr>
              <w:jc w:val="center"/>
              <w:rPr>
                <w:szCs w:val="21"/>
              </w:rPr>
            </w:pPr>
            <w:r w:rsidRPr="00F33C1B">
              <w:rPr>
                <w:rFonts w:hint="eastAsia"/>
                <w:szCs w:val="21"/>
                <w:highlight w:val="yellow"/>
              </w:rPr>
              <w:t>随堂笔试</w:t>
            </w:r>
          </w:p>
        </w:tc>
        <w:tc>
          <w:tcPr>
            <w:tcW w:w="1286" w:type="dxa"/>
            <w:gridSpan w:val="2"/>
            <w:vAlign w:val="center"/>
          </w:tcPr>
          <w:p w14:paraId="130CD2F8" w14:textId="77777777" w:rsidR="00AE2F00" w:rsidRDefault="00000000">
            <w:pPr>
              <w:jc w:val="center"/>
              <w:rPr>
                <w:szCs w:val="21"/>
              </w:rPr>
            </w:pPr>
            <w:r>
              <w:rPr>
                <w:rFonts w:hint="eastAsia"/>
                <w:szCs w:val="21"/>
              </w:rPr>
              <w:t>成绩比例</w:t>
            </w:r>
          </w:p>
        </w:tc>
        <w:tc>
          <w:tcPr>
            <w:tcW w:w="3014" w:type="dxa"/>
            <w:gridSpan w:val="4"/>
            <w:vAlign w:val="center"/>
          </w:tcPr>
          <w:p w14:paraId="6E062C83" w14:textId="77777777" w:rsidR="00AE2F00" w:rsidRDefault="00000000">
            <w:pPr>
              <w:jc w:val="center"/>
              <w:rPr>
                <w:szCs w:val="21"/>
              </w:rPr>
            </w:pPr>
            <w:r w:rsidRPr="00F33C1B">
              <w:rPr>
                <w:rFonts w:hint="eastAsia"/>
                <w:sz w:val="18"/>
                <w:highlight w:val="yellow"/>
              </w:rPr>
              <w:t>线上成绩</w:t>
            </w:r>
            <w:r w:rsidRPr="00F33C1B">
              <w:rPr>
                <w:rFonts w:hint="eastAsia"/>
                <w:sz w:val="18"/>
                <w:highlight w:val="yellow"/>
              </w:rPr>
              <w:t xml:space="preserve">50% </w:t>
            </w:r>
            <w:r w:rsidRPr="00F33C1B">
              <w:rPr>
                <w:sz w:val="18"/>
                <w:highlight w:val="yellow"/>
              </w:rPr>
              <w:t xml:space="preserve">+ </w:t>
            </w:r>
            <w:r w:rsidRPr="00F33C1B">
              <w:rPr>
                <w:rFonts w:hint="eastAsia"/>
                <w:sz w:val="18"/>
                <w:highlight w:val="yellow"/>
              </w:rPr>
              <w:t>平时成绩</w:t>
            </w:r>
            <w:r w:rsidRPr="00F33C1B">
              <w:rPr>
                <w:rFonts w:hint="eastAsia"/>
                <w:sz w:val="18"/>
                <w:highlight w:val="yellow"/>
              </w:rPr>
              <w:t xml:space="preserve">20% </w:t>
            </w:r>
            <w:r w:rsidRPr="00F33C1B">
              <w:rPr>
                <w:sz w:val="18"/>
                <w:highlight w:val="yellow"/>
              </w:rPr>
              <w:t xml:space="preserve">+ </w:t>
            </w:r>
            <w:r w:rsidRPr="00F33C1B">
              <w:rPr>
                <w:rFonts w:hint="eastAsia"/>
                <w:sz w:val="18"/>
                <w:highlight w:val="yellow"/>
              </w:rPr>
              <w:t>期末考试成绩</w:t>
            </w:r>
            <w:r w:rsidRPr="00F33C1B">
              <w:rPr>
                <w:rFonts w:hint="eastAsia"/>
                <w:sz w:val="18"/>
                <w:highlight w:val="yellow"/>
              </w:rPr>
              <w:t>30%</w:t>
            </w:r>
          </w:p>
        </w:tc>
      </w:tr>
      <w:tr w:rsidR="00AE2F00" w14:paraId="1A38BEE9" w14:textId="77777777">
        <w:trPr>
          <w:trHeight w:val="459"/>
        </w:trPr>
        <w:tc>
          <w:tcPr>
            <w:tcW w:w="9628" w:type="dxa"/>
            <w:gridSpan w:val="15"/>
            <w:vAlign w:val="center"/>
          </w:tcPr>
          <w:p w14:paraId="11F5B54B" w14:textId="77777777" w:rsidR="00AE2F00" w:rsidRDefault="00000000">
            <w:pPr>
              <w:ind w:left="105"/>
              <w:rPr>
                <w:rFonts w:eastAsia="黑体"/>
                <w:spacing w:val="80"/>
                <w:sz w:val="24"/>
              </w:rPr>
            </w:pPr>
            <w:r>
              <w:rPr>
                <w:rFonts w:eastAsia="黑体" w:hint="eastAsia"/>
                <w:sz w:val="24"/>
              </w:rPr>
              <w:t>二、先修课程</w:t>
            </w:r>
          </w:p>
        </w:tc>
      </w:tr>
      <w:tr w:rsidR="00AE2F00" w14:paraId="4DFD78E2" w14:textId="77777777">
        <w:trPr>
          <w:trHeight w:val="734"/>
        </w:trPr>
        <w:tc>
          <w:tcPr>
            <w:tcW w:w="9628" w:type="dxa"/>
            <w:gridSpan w:val="15"/>
            <w:vAlign w:val="center"/>
          </w:tcPr>
          <w:p w14:paraId="0E00C11F" w14:textId="77777777" w:rsidR="00AE2F00" w:rsidRDefault="00000000">
            <w:pPr>
              <w:ind w:leftChars="50" w:left="105" w:firstLineChars="50" w:firstLine="105"/>
              <w:rPr>
                <w:szCs w:val="21"/>
              </w:rPr>
            </w:pPr>
            <w:r>
              <w:rPr>
                <w:rFonts w:ascii="宋体" w:hAnsi="宋体" w:cs="宋体" w:hint="eastAsia"/>
                <w:szCs w:val="21"/>
              </w:rPr>
              <w:t>大学英语</w:t>
            </w:r>
          </w:p>
        </w:tc>
      </w:tr>
      <w:tr w:rsidR="00AE2F00" w14:paraId="53FA0DBB" w14:textId="77777777">
        <w:trPr>
          <w:trHeight w:val="475"/>
        </w:trPr>
        <w:tc>
          <w:tcPr>
            <w:tcW w:w="9628" w:type="dxa"/>
            <w:gridSpan w:val="15"/>
            <w:vAlign w:val="center"/>
          </w:tcPr>
          <w:p w14:paraId="10135FE7" w14:textId="77777777" w:rsidR="00AE2F00" w:rsidRDefault="00000000">
            <w:pPr>
              <w:numPr>
                <w:ilvl w:val="0"/>
                <w:numId w:val="1"/>
              </w:numPr>
              <w:ind w:left="105"/>
              <w:rPr>
                <w:rFonts w:eastAsia="黑体"/>
                <w:sz w:val="24"/>
              </w:rPr>
            </w:pPr>
            <w:r>
              <w:rPr>
                <w:rFonts w:eastAsia="黑体" w:hint="eastAsia"/>
                <w:sz w:val="24"/>
              </w:rPr>
              <w:t>课程目的及要求</w:t>
            </w:r>
          </w:p>
          <w:p w14:paraId="5252E6AD" w14:textId="77777777" w:rsidR="00AE2F00" w:rsidRDefault="00AE2F00">
            <w:pPr>
              <w:rPr>
                <w:rFonts w:eastAsia="黑体"/>
                <w:sz w:val="16"/>
                <w:szCs w:val="16"/>
              </w:rPr>
            </w:pPr>
          </w:p>
          <w:p w14:paraId="516858CF" w14:textId="77777777" w:rsidR="00AE2F00" w:rsidRDefault="00000000">
            <w:pPr>
              <w:spacing w:line="300" w:lineRule="auto"/>
              <w:rPr>
                <w:rFonts w:ascii="宋体" w:hAnsi="宋体" w:hint="eastAsia"/>
                <w:b/>
                <w:bCs/>
                <w:sz w:val="24"/>
              </w:rPr>
            </w:pPr>
            <w:r>
              <w:rPr>
                <w:rFonts w:ascii="宋体" w:hAnsi="宋体" w:hint="eastAsia"/>
                <w:b/>
                <w:bCs/>
                <w:sz w:val="24"/>
              </w:rPr>
              <w:t>课程目的：</w:t>
            </w:r>
          </w:p>
          <w:p w14:paraId="2B23CE7F" w14:textId="77777777" w:rsidR="00AE2F00" w:rsidRDefault="00000000">
            <w:pPr>
              <w:spacing w:line="300" w:lineRule="auto"/>
              <w:ind w:firstLineChars="200" w:firstLine="420"/>
              <w:rPr>
                <w:szCs w:val="21"/>
              </w:rPr>
            </w:pPr>
            <w:r>
              <w:rPr>
                <w:szCs w:val="21"/>
              </w:rPr>
              <w:t>科技英语是一门实用性强的学科。熟练掌握科技英语读写译技能，有助于学生更高效地获取最前沿的科技知识、拓展其专业领域学术研究、提升其综合学术能力。科技英语与普通英语虽拥有语言共核，实则文体迥异。当前，我国高校学生及科研工作者由于对科技英语文体不了解，在论文发表与对外科技成果交流中经常遭遇困境。</w:t>
            </w:r>
          </w:p>
          <w:p w14:paraId="17B5BB0D" w14:textId="77777777" w:rsidR="00AE2F00" w:rsidRDefault="00000000">
            <w:pPr>
              <w:spacing w:line="300" w:lineRule="auto"/>
              <w:ind w:firstLineChars="200" w:firstLine="420"/>
              <w:rPr>
                <w:szCs w:val="21"/>
              </w:rPr>
            </w:pPr>
            <w:r>
              <w:rPr>
                <w:szCs w:val="21"/>
              </w:rPr>
              <w:t>本课程正是为解决这一困境而设。课程将主要面向我校非英语专业研究生，以实战训练为导向，着力提升学生科技英语阅读、翻译、写作综合运用能力，提高运用英语进行技术交流和获取专业知识的能力。</w:t>
            </w:r>
          </w:p>
          <w:p w14:paraId="31D59E31" w14:textId="77777777" w:rsidR="00AE2F00" w:rsidRDefault="00000000">
            <w:pPr>
              <w:spacing w:line="300" w:lineRule="auto"/>
              <w:rPr>
                <w:rFonts w:ascii="宋体" w:hAnsi="宋体" w:hint="eastAsia"/>
                <w:b/>
                <w:bCs/>
                <w:sz w:val="24"/>
              </w:rPr>
            </w:pPr>
            <w:r>
              <w:rPr>
                <w:rFonts w:ascii="宋体" w:hAnsi="宋体" w:hint="eastAsia"/>
                <w:b/>
                <w:bCs/>
                <w:sz w:val="24"/>
              </w:rPr>
              <w:t>课程要求：</w:t>
            </w:r>
          </w:p>
          <w:p w14:paraId="6B2287AE" w14:textId="77777777" w:rsidR="00AE2F00" w:rsidRDefault="00000000">
            <w:pPr>
              <w:numPr>
                <w:ilvl w:val="0"/>
                <w:numId w:val="2"/>
              </w:numPr>
              <w:spacing w:line="300" w:lineRule="auto"/>
              <w:rPr>
                <w:szCs w:val="21"/>
              </w:rPr>
            </w:pPr>
            <w:r>
              <w:rPr>
                <w:rFonts w:hint="eastAsia"/>
                <w:szCs w:val="21"/>
              </w:rPr>
              <w:t>学生选修课程后，须依照单元教学主题顺序观看视频，并按照教师授课要求完成本单元讨论，单元测试题，以及最后</w:t>
            </w:r>
            <w:proofErr w:type="gramStart"/>
            <w:r>
              <w:rPr>
                <w:rFonts w:hint="eastAsia"/>
                <w:szCs w:val="21"/>
              </w:rPr>
              <w:t>的结课考试</w:t>
            </w:r>
            <w:proofErr w:type="gramEnd"/>
            <w:r>
              <w:rPr>
                <w:rFonts w:hint="eastAsia"/>
                <w:szCs w:val="21"/>
              </w:rPr>
              <w:t>。</w:t>
            </w:r>
          </w:p>
          <w:p w14:paraId="26BBFBCC" w14:textId="77777777" w:rsidR="00AE2F00" w:rsidRDefault="00AE2F00">
            <w:pPr>
              <w:ind w:left="120"/>
              <w:rPr>
                <w:rFonts w:ascii="宋体" w:hAnsi="宋体" w:hint="eastAsia"/>
                <w:szCs w:val="21"/>
              </w:rPr>
            </w:pPr>
          </w:p>
          <w:p w14:paraId="14B79602" w14:textId="77777777" w:rsidR="00AE2F00" w:rsidRDefault="00000000">
            <w:pPr>
              <w:numPr>
                <w:ilvl w:val="0"/>
                <w:numId w:val="2"/>
              </w:numPr>
              <w:spacing w:line="300" w:lineRule="auto"/>
              <w:rPr>
                <w:szCs w:val="21"/>
              </w:rPr>
            </w:pPr>
            <w:r>
              <w:rPr>
                <w:rFonts w:hint="eastAsia"/>
                <w:szCs w:val="21"/>
              </w:rPr>
              <w:t>为保证实训效果，教师会布置课前预习，学生应积极予以准备以提升听课效果。</w:t>
            </w:r>
          </w:p>
          <w:p w14:paraId="6202767C" w14:textId="77777777" w:rsidR="00AE2F00" w:rsidRDefault="00000000">
            <w:pPr>
              <w:numPr>
                <w:ilvl w:val="0"/>
                <w:numId w:val="2"/>
              </w:numPr>
              <w:spacing w:line="300" w:lineRule="auto"/>
              <w:rPr>
                <w:szCs w:val="21"/>
              </w:rPr>
            </w:pPr>
            <w:r>
              <w:rPr>
                <w:rFonts w:hint="eastAsia"/>
                <w:szCs w:val="21"/>
              </w:rPr>
              <w:t>学生应充分利用所提供的交互练习材料、课程讲义以及数字化学习资源，主动获取相关拓展材料，以巩固学习效果。</w:t>
            </w:r>
          </w:p>
          <w:p w14:paraId="13884FE3" w14:textId="77777777" w:rsidR="00AE2F00" w:rsidRDefault="00000000">
            <w:pPr>
              <w:numPr>
                <w:ilvl w:val="0"/>
                <w:numId w:val="2"/>
              </w:numPr>
              <w:spacing w:line="300" w:lineRule="auto"/>
              <w:rPr>
                <w:szCs w:val="21"/>
              </w:rPr>
            </w:pPr>
            <w:r>
              <w:rPr>
                <w:rFonts w:hint="eastAsia"/>
                <w:szCs w:val="21"/>
              </w:rPr>
              <w:t>鼓励学生充分利用“答疑解惑”模块功能，主动提出问题，主讲教师及助教老师将通过课程</w:t>
            </w:r>
            <w:r>
              <w:rPr>
                <w:rFonts w:hint="eastAsia"/>
                <w:szCs w:val="21"/>
              </w:rPr>
              <w:t>QQ</w:t>
            </w:r>
            <w:r>
              <w:rPr>
                <w:rFonts w:hint="eastAsia"/>
                <w:szCs w:val="21"/>
              </w:rPr>
              <w:t>群及时给予在线解答。</w:t>
            </w:r>
          </w:p>
          <w:p w14:paraId="6F6D6CF6" w14:textId="77777777" w:rsidR="00AE2F00" w:rsidRDefault="00000000">
            <w:pPr>
              <w:numPr>
                <w:ilvl w:val="0"/>
                <w:numId w:val="2"/>
              </w:numPr>
              <w:spacing w:line="300" w:lineRule="auto"/>
              <w:rPr>
                <w:rFonts w:eastAsia="黑体"/>
                <w:sz w:val="24"/>
              </w:rPr>
            </w:pPr>
            <w:r>
              <w:rPr>
                <w:rFonts w:hint="eastAsia"/>
                <w:szCs w:val="21"/>
              </w:rPr>
              <w:t>鼓励学生通过各“研讨小组”积极互动，深入探讨问题，以提升学术交流能力。</w:t>
            </w:r>
          </w:p>
        </w:tc>
      </w:tr>
      <w:tr w:rsidR="00AE2F00" w14:paraId="5BE08EE2" w14:textId="77777777">
        <w:trPr>
          <w:trHeight w:val="936"/>
        </w:trPr>
        <w:tc>
          <w:tcPr>
            <w:tcW w:w="9628" w:type="dxa"/>
            <w:gridSpan w:val="15"/>
            <w:vAlign w:val="center"/>
          </w:tcPr>
          <w:p w14:paraId="3AED9C38" w14:textId="77777777" w:rsidR="00AE2F00" w:rsidRDefault="00000000">
            <w:pPr>
              <w:numPr>
                <w:ilvl w:val="0"/>
                <w:numId w:val="1"/>
              </w:numPr>
              <w:spacing w:line="300" w:lineRule="auto"/>
              <w:ind w:left="105"/>
              <w:rPr>
                <w:rFonts w:eastAsia="黑体"/>
                <w:sz w:val="24"/>
              </w:rPr>
            </w:pPr>
            <w:r>
              <w:rPr>
                <w:rFonts w:eastAsia="黑体" w:hint="eastAsia"/>
                <w:sz w:val="24"/>
              </w:rPr>
              <w:lastRenderedPageBreak/>
              <w:t>课程内容及学时分配</w:t>
            </w:r>
          </w:p>
          <w:p w14:paraId="488EEFA7" w14:textId="77777777" w:rsidR="00AE2F00" w:rsidRDefault="00AE2F00">
            <w:pPr>
              <w:spacing w:line="300" w:lineRule="auto"/>
              <w:ind w:left="105"/>
              <w:rPr>
                <w:rFonts w:eastAsia="黑体"/>
                <w:sz w:val="10"/>
                <w:szCs w:val="10"/>
              </w:rPr>
            </w:pPr>
          </w:p>
          <w:p w14:paraId="2E8CB54F" w14:textId="77777777" w:rsidR="00AE2F00" w:rsidRDefault="00000000">
            <w:pPr>
              <w:spacing w:line="300" w:lineRule="auto"/>
              <w:rPr>
                <w:szCs w:val="21"/>
              </w:rPr>
            </w:pPr>
            <w:r>
              <w:rPr>
                <w:rFonts w:hint="eastAsia"/>
                <w:szCs w:val="21"/>
              </w:rPr>
              <w:t>第一章</w:t>
            </w:r>
            <w:r>
              <w:rPr>
                <w:rFonts w:hint="eastAsia"/>
                <w:szCs w:val="21"/>
              </w:rPr>
              <w:t xml:space="preserve">  </w:t>
            </w:r>
            <w:r>
              <w:rPr>
                <w:rFonts w:hint="eastAsia"/>
                <w:szCs w:val="21"/>
              </w:rPr>
              <w:t>课程导入</w:t>
            </w:r>
            <w:r>
              <w:rPr>
                <w:rFonts w:hint="eastAsia"/>
                <w:szCs w:val="21"/>
              </w:rPr>
              <w:t xml:space="preserve"> </w:t>
            </w:r>
            <w:r>
              <w:rPr>
                <w:rFonts w:hint="eastAsia"/>
                <w:szCs w:val="21"/>
              </w:rPr>
              <w:t>（学时：</w:t>
            </w:r>
            <w:r>
              <w:rPr>
                <w:rFonts w:hint="eastAsia"/>
                <w:szCs w:val="21"/>
              </w:rPr>
              <w:t>4</w:t>
            </w:r>
            <w:r>
              <w:rPr>
                <w:rFonts w:hint="eastAsia"/>
                <w:szCs w:val="21"/>
              </w:rPr>
              <w:t>）</w:t>
            </w:r>
          </w:p>
          <w:p w14:paraId="671450CB" w14:textId="77777777" w:rsidR="00AE2F00" w:rsidRDefault="00000000">
            <w:pPr>
              <w:spacing w:line="300" w:lineRule="auto"/>
              <w:ind w:firstLineChars="100" w:firstLine="210"/>
              <w:rPr>
                <w:szCs w:val="21"/>
              </w:rPr>
            </w:pPr>
            <w:r>
              <w:rPr>
                <w:szCs w:val="21"/>
              </w:rPr>
              <w:t xml:space="preserve">1.1  </w:t>
            </w:r>
            <w:r>
              <w:rPr>
                <w:rFonts w:hint="eastAsia"/>
                <w:szCs w:val="21"/>
              </w:rPr>
              <w:t>课程简介</w:t>
            </w:r>
          </w:p>
          <w:p w14:paraId="116C6553" w14:textId="77777777" w:rsidR="00AE2F00" w:rsidRDefault="00000000">
            <w:pPr>
              <w:spacing w:line="300" w:lineRule="auto"/>
              <w:ind w:firstLineChars="100" w:firstLine="210"/>
              <w:rPr>
                <w:szCs w:val="21"/>
              </w:rPr>
            </w:pPr>
            <w:r>
              <w:rPr>
                <w:szCs w:val="21"/>
              </w:rPr>
              <w:t xml:space="preserve">1.2  </w:t>
            </w:r>
            <w:r>
              <w:rPr>
                <w:rFonts w:hint="eastAsia"/>
                <w:szCs w:val="21"/>
              </w:rPr>
              <w:t>EST</w:t>
            </w:r>
            <w:r>
              <w:rPr>
                <w:rFonts w:hint="eastAsia"/>
                <w:szCs w:val="21"/>
              </w:rPr>
              <w:t>文体特征概述</w:t>
            </w:r>
          </w:p>
          <w:p w14:paraId="0677D202" w14:textId="77777777" w:rsidR="00AE2F00" w:rsidRDefault="00000000">
            <w:pPr>
              <w:spacing w:line="300" w:lineRule="auto"/>
              <w:rPr>
                <w:szCs w:val="21"/>
              </w:rPr>
            </w:pPr>
            <w:r>
              <w:rPr>
                <w:rFonts w:hint="eastAsia"/>
                <w:szCs w:val="21"/>
              </w:rPr>
              <w:t>第二章</w:t>
            </w:r>
            <w:r>
              <w:rPr>
                <w:szCs w:val="21"/>
              </w:rPr>
              <w:t xml:space="preserve">  </w:t>
            </w:r>
            <w:r>
              <w:rPr>
                <w:rFonts w:hint="eastAsia"/>
                <w:szCs w:val="21"/>
              </w:rPr>
              <w:t>科技英语构词法</w:t>
            </w:r>
            <w:r>
              <w:rPr>
                <w:rFonts w:hint="eastAsia"/>
                <w:szCs w:val="21"/>
              </w:rPr>
              <w:t xml:space="preserve"> </w:t>
            </w:r>
            <w:r>
              <w:rPr>
                <w:rFonts w:hint="eastAsia"/>
                <w:szCs w:val="21"/>
              </w:rPr>
              <w:t>（学时：</w:t>
            </w:r>
            <w:r>
              <w:rPr>
                <w:rFonts w:hint="eastAsia"/>
                <w:szCs w:val="21"/>
              </w:rPr>
              <w:t>4</w:t>
            </w:r>
            <w:r>
              <w:rPr>
                <w:rFonts w:hint="eastAsia"/>
                <w:szCs w:val="21"/>
              </w:rPr>
              <w:t>）</w:t>
            </w:r>
          </w:p>
          <w:p w14:paraId="3DC05AB0" w14:textId="77777777" w:rsidR="00AE2F00" w:rsidRDefault="00000000">
            <w:pPr>
              <w:spacing w:line="300" w:lineRule="auto"/>
              <w:ind w:firstLineChars="100" w:firstLine="210"/>
              <w:rPr>
                <w:szCs w:val="21"/>
              </w:rPr>
            </w:pPr>
            <w:r>
              <w:rPr>
                <w:szCs w:val="21"/>
              </w:rPr>
              <w:t xml:space="preserve">2.1  </w:t>
            </w:r>
            <w:r>
              <w:rPr>
                <w:rFonts w:hint="eastAsia"/>
                <w:szCs w:val="21"/>
              </w:rPr>
              <w:t>合成法</w:t>
            </w:r>
          </w:p>
          <w:p w14:paraId="1763E21D" w14:textId="77777777" w:rsidR="00AE2F00" w:rsidRDefault="00000000">
            <w:pPr>
              <w:spacing w:line="300" w:lineRule="auto"/>
              <w:ind w:firstLineChars="100" w:firstLine="210"/>
              <w:rPr>
                <w:szCs w:val="21"/>
              </w:rPr>
            </w:pPr>
            <w:r>
              <w:rPr>
                <w:szCs w:val="21"/>
              </w:rPr>
              <w:t xml:space="preserve">2.2  </w:t>
            </w:r>
            <w:r>
              <w:rPr>
                <w:rFonts w:hint="eastAsia"/>
                <w:szCs w:val="21"/>
              </w:rPr>
              <w:t>转化法</w:t>
            </w:r>
            <w:r>
              <w:rPr>
                <w:rFonts w:hint="eastAsia"/>
                <w:szCs w:val="21"/>
              </w:rPr>
              <w:t xml:space="preserve"> &amp; </w:t>
            </w:r>
            <w:r>
              <w:rPr>
                <w:rFonts w:hint="eastAsia"/>
                <w:szCs w:val="21"/>
              </w:rPr>
              <w:t>派生法</w:t>
            </w:r>
          </w:p>
          <w:p w14:paraId="6DE633A5" w14:textId="77777777" w:rsidR="00AE2F00" w:rsidRDefault="00000000">
            <w:pPr>
              <w:spacing w:line="300" w:lineRule="auto"/>
              <w:ind w:firstLineChars="100" w:firstLine="210"/>
              <w:rPr>
                <w:szCs w:val="21"/>
              </w:rPr>
            </w:pPr>
            <w:r>
              <w:rPr>
                <w:szCs w:val="21"/>
              </w:rPr>
              <w:t>2.</w:t>
            </w:r>
            <w:r>
              <w:rPr>
                <w:rFonts w:hint="eastAsia"/>
                <w:szCs w:val="21"/>
              </w:rPr>
              <w:t>3</w:t>
            </w:r>
            <w:r>
              <w:rPr>
                <w:szCs w:val="21"/>
              </w:rPr>
              <w:t xml:space="preserve">  </w:t>
            </w:r>
            <w:r>
              <w:rPr>
                <w:rFonts w:hint="eastAsia"/>
                <w:szCs w:val="21"/>
              </w:rPr>
              <w:t>缩略法</w:t>
            </w:r>
          </w:p>
          <w:p w14:paraId="33583B3A" w14:textId="77777777" w:rsidR="00AE2F00" w:rsidRDefault="00000000">
            <w:pPr>
              <w:spacing w:line="300" w:lineRule="auto"/>
              <w:rPr>
                <w:szCs w:val="21"/>
              </w:rPr>
            </w:pPr>
            <w:r>
              <w:rPr>
                <w:rFonts w:hint="eastAsia"/>
                <w:szCs w:val="21"/>
              </w:rPr>
              <w:t>第三章</w:t>
            </w:r>
            <w:r>
              <w:rPr>
                <w:rFonts w:hint="eastAsia"/>
                <w:szCs w:val="21"/>
              </w:rPr>
              <w:t xml:space="preserve">  </w:t>
            </w:r>
            <w:r>
              <w:rPr>
                <w:rFonts w:hint="eastAsia"/>
                <w:szCs w:val="21"/>
              </w:rPr>
              <w:t>科技英语句法特征</w:t>
            </w:r>
            <w:r>
              <w:rPr>
                <w:rFonts w:hint="eastAsia"/>
                <w:szCs w:val="21"/>
              </w:rPr>
              <w:t xml:space="preserve"> </w:t>
            </w:r>
            <w:r>
              <w:rPr>
                <w:rFonts w:hint="eastAsia"/>
                <w:szCs w:val="21"/>
              </w:rPr>
              <w:t>（学时：</w:t>
            </w:r>
            <w:r>
              <w:rPr>
                <w:rFonts w:hint="eastAsia"/>
                <w:szCs w:val="21"/>
              </w:rPr>
              <w:t>4</w:t>
            </w:r>
            <w:r>
              <w:rPr>
                <w:rFonts w:hint="eastAsia"/>
                <w:szCs w:val="21"/>
              </w:rPr>
              <w:t>）</w:t>
            </w:r>
          </w:p>
          <w:p w14:paraId="5AE4E454" w14:textId="77777777" w:rsidR="00AE2F00" w:rsidRDefault="00000000">
            <w:pPr>
              <w:spacing w:line="300" w:lineRule="auto"/>
              <w:ind w:firstLineChars="100" w:firstLine="210"/>
              <w:rPr>
                <w:szCs w:val="21"/>
              </w:rPr>
            </w:pPr>
            <w:r>
              <w:rPr>
                <w:rFonts w:hint="eastAsia"/>
                <w:szCs w:val="21"/>
              </w:rPr>
              <w:t>3</w:t>
            </w:r>
            <w:r>
              <w:rPr>
                <w:szCs w:val="21"/>
              </w:rPr>
              <w:t xml:space="preserve">.1  </w:t>
            </w:r>
            <w:r>
              <w:rPr>
                <w:rFonts w:hint="eastAsia"/>
                <w:szCs w:val="21"/>
              </w:rPr>
              <w:t>名词化结构</w:t>
            </w:r>
          </w:p>
          <w:p w14:paraId="1A185691" w14:textId="77777777" w:rsidR="00AE2F00" w:rsidRDefault="00000000">
            <w:pPr>
              <w:spacing w:line="300" w:lineRule="auto"/>
              <w:ind w:firstLineChars="100" w:firstLine="210"/>
              <w:rPr>
                <w:szCs w:val="21"/>
              </w:rPr>
            </w:pPr>
            <w:r>
              <w:rPr>
                <w:rFonts w:hint="eastAsia"/>
                <w:szCs w:val="21"/>
              </w:rPr>
              <w:t>3</w:t>
            </w:r>
            <w:r>
              <w:rPr>
                <w:szCs w:val="21"/>
              </w:rPr>
              <w:t>.</w:t>
            </w:r>
            <w:r>
              <w:rPr>
                <w:rFonts w:hint="eastAsia"/>
                <w:szCs w:val="21"/>
              </w:rPr>
              <w:t>2</w:t>
            </w:r>
            <w:r>
              <w:rPr>
                <w:szCs w:val="21"/>
              </w:rPr>
              <w:t xml:space="preserve">  </w:t>
            </w:r>
            <w:r>
              <w:rPr>
                <w:rFonts w:hint="eastAsia"/>
                <w:szCs w:val="21"/>
              </w:rPr>
              <w:t>被动语态</w:t>
            </w:r>
            <w:r>
              <w:rPr>
                <w:rFonts w:hint="eastAsia"/>
                <w:szCs w:val="21"/>
              </w:rPr>
              <w:t xml:space="preserve"> &amp; </w:t>
            </w:r>
            <w:r>
              <w:rPr>
                <w:rFonts w:hint="eastAsia"/>
                <w:szCs w:val="21"/>
              </w:rPr>
              <w:t>长难句</w:t>
            </w:r>
          </w:p>
          <w:p w14:paraId="32BDA94E" w14:textId="77777777" w:rsidR="00AE2F00" w:rsidRDefault="00000000">
            <w:pPr>
              <w:spacing w:line="300" w:lineRule="auto"/>
              <w:rPr>
                <w:szCs w:val="21"/>
              </w:rPr>
            </w:pPr>
            <w:r>
              <w:rPr>
                <w:rFonts w:hint="eastAsia"/>
                <w:szCs w:val="21"/>
              </w:rPr>
              <w:t>第四章</w:t>
            </w:r>
            <w:r>
              <w:rPr>
                <w:rFonts w:hint="eastAsia"/>
                <w:szCs w:val="21"/>
              </w:rPr>
              <w:t xml:space="preserve">  </w:t>
            </w:r>
            <w:r>
              <w:rPr>
                <w:rFonts w:hint="eastAsia"/>
                <w:szCs w:val="21"/>
              </w:rPr>
              <w:t>科技英语</w:t>
            </w:r>
            <w:proofErr w:type="gramStart"/>
            <w:r>
              <w:rPr>
                <w:rFonts w:hint="eastAsia"/>
                <w:szCs w:val="21"/>
              </w:rPr>
              <w:t>语篇特征</w:t>
            </w:r>
            <w:proofErr w:type="gramEnd"/>
            <w:r>
              <w:rPr>
                <w:rFonts w:hint="eastAsia"/>
                <w:szCs w:val="21"/>
              </w:rPr>
              <w:t xml:space="preserve"> </w:t>
            </w:r>
            <w:r>
              <w:rPr>
                <w:rFonts w:hint="eastAsia"/>
                <w:szCs w:val="21"/>
              </w:rPr>
              <w:t>（学时：</w:t>
            </w:r>
            <w:r>
              <w:rPr>
                <w:rFonts w:hint="eastAsia"/>
                <w:szCs w:val="21"/>
              </w:rPr>
              <w:t>4</w:t>
            </w:r>
            <w:r>
              <w:rPr>
                <w:rFonts w:hint="eastAsia"/>
                <w:szCs w:val="21"/>
              </w:rPr>
              <w:t>）</w:t>
            </w:r>
            <w:r>
              <w:rPr>
                <w:szCs w:val="21"/>
              </w:rPr>
              <w:t xml:space="preserve">     </w:t>
            </w:r>
          </w:p>
          <w:p w14:paraId="3114EAC1" w14:textId="77777777" w:rsidR="00AE2F00" w:rsidRDefault="00000000">
            <w:pPr>
              <w:spacing w:line="300" w:lineRule="auto"/>
              <w:ind w:firstLineChars="100" w:firstLine="210"/>
              <w:rPr>
                <w:szCs w:val="21"/>
              </w:rPr>
            </w:pPr>
            <w:r>
              <w:rPr>
                <w:szCs w:val="21"/>
              </w:rPr>
              <w:t xml:space="preserve">4.1  </w:t>
            </w:r>
            <w:r>
              <w:rPr>
                <w:rFonts w:hint="eastAsia"/>
                <w:szCs w:val="21"/>
              </w:rPr>
              <w:t>词汇衔接</w:t>
            </w:r>
          </w:p>
          <w:p w14:paraId="0A7ECAA7" w14:textId="77777777" w:rsidR="00AE2F00" w:rsidRDefault="00000000">
            <w:pPr>
              <w:spacing w:line="300" w:lineRule="auto"/>
              <w:ind w:firstLineChars="100" w:firstLine="210"/>
              <w:rPr>
                <w:szCs w:val="21"/>
              </w:rPr>
            </w:pPr>
            <w:r>
              <w:rPr>
                <w:szCs w:val="21"/>
              </w:rPr>
              <w:t>4.</w:t>
            </w:r>
            <w:r>
              <w:rPr>
                <w:rFonts w:hint="eastAsia"/>
                <w:szCs w:val="21"/>
              </w:rPr>
              <w:t>2</w:t>
            </w:r>
            <w:r>
              <w:rPr>
                <w:szCs w:val="21"/>
              </w:rPr>
              <w:t xml:space="preserve">  </w:t>
            </w:r>
            <w:r>
              <w:rPr>
                <w:rFonts w:hint="eastAsia"/>
                <w:szCs w:val="21"/>
              </w:rPr>
              <w:t>照应衔接</w:t>
            </w:r>
          </w:p>
          <w:p w14:paraId="3D3128A8" w14:textId="77777777" w:rsidR="00AE2F00" w:rsidRDefault="00000000">
            <w:pPr>
              <w:spacing w:line="300" w:lineRule="auto"/>
              <w:ind w:firstLineChars="100" w:firstLine="210"/>
              <w:rPr>
                <w:szCs w:val="21"/>
              </w:rPr>
            </w:pPr>
            <w:r>
              <w:rPr>
                <w:szCs w:val="21"/>
              </w:rPr>
              <w:t>4.</w:t>
            </w:r>
            <w:r>
              <w:rPr>
                <w:rFonts w:hint="eastAsia"/>
                <w:szCs w:val="21"/>
              </w:rPr>
              <w:t>3</w:t>
            </w:r>
            <w:r>
              <w:rPr>
                <w:szCs w:val="21"/>
              </w:rPr>
              <w:t xml:space="preserve">  </w:t>
            </w:r>
            <w:r>
              <w:rPr>
                <w:rFonts w:hint="eastAsia"/>
                <w:szCs w:val="21"/>
              </w:rPr>
              <w:t>逻辑衔接</w:t>
            </w:r>
          </w:p>
          <w:p w14:paraId="21F19385" w14:textId="77777777" w:rsidR="00AE2F00" w:rsidRDefault="00000000">
            <w:pPr>
              <w:spacing w:line="300" w:lineRule="auto"/>
              <w:rPr>
                <w:szCs w:val="21"/>
              </w:rPr>
            </w:pPr>
            <w:r>
              <w:rPr>
                <w:rFonts w:hint="eastAsia"/>
                <w:szCs w:val="21"/>
              </w:rPr>
              <w:t>第五章</w:t>
            </w:r>
            <w:r>
              <w:rPr>
                <w:rFonts w:hint="eastAsia"/>
                <w:szCs w:val="21"/>
              </w:rPr>
              <w:t xml:space="preserve">  </w:t>
            </w:r>
            <w:r>
              <w:rPr>
                <w:rFonts w:hint="eastAsia"/>
                <w:szCs w:val="21"/>
              </w:rPr>
              <w:t>科技英语翻译</w:t>
            </w:r>
            <w:r>
              <w:rPr>
                <w:rFonts w:hint="eastAsia"/>
                <w:szCs w:val="21"/>
              </w:rPr>
              <w:t xml:space="preserve"> </w:t>
            </w:r>
            <w:r>
              <w:rPr>
                <w:rFonts w:hint="eastAsia"/>
                <w:szCs w:val="21"/>
              </w:rPr>
              <w:t>（学时：</w:t>
            </w:r>
            <w:r>
              <w:rPr>
                <w:rFonts w:hint="eastAsia"/>
                <w:szCs w:val="21"/>
              </w:rPr>
              <w:t>6</w:t>
            </w:r>
            <w:r>
              <w:rPr>
                <w:rFonts w:hint="eastAsia"/>
                <w:szCs w:val="21"/>
              </w:rPr>
              <w:t>）</w:t>
            </w:r>
          </w:p>
          <w:p w14:paraId="4BB50AAA" w14:textId="77777777" w:rsidR="00AE2F00" w:rsidRDefault="00000000">
            <w:pPr>
              <w:spacing w:line="300" w:lineRule="auto"/>
              <w:rPr>
                <w:szCs w:val="21"/>
              </w:rPr>
            </w:pPr>
            <w:r>
              <w:rPr>
                <w:rFonts w:hint="eastAsia"/>
                <w:szCs w:val="21"/>
              </w:rPr>
              <w:t xml:space="preserve">  5</w:t>
            </w:r>
            <w:r>
              <w:rPr>
                <w:szCs w:val="21"/>
              </w:rPr>
              <w:t xml:space="preserve">.1  </w:t>
            </w:r>
            <w:r>
              <w:rPr>
                <w:rFonts w:hint="eastAsia"/>
                <w:szCs w:val="21"/>
              </w:rPr>
              <w:t>句子结构分析</w:t>
            </w:r>
          </w:p>
          <w:p w14:paraId="7B67022E" w14:textId="77777777" w:rsidR="00AE2F00" w:rsidRDefault="00000000">
            <w:pPr>
              <w:spacing w:line="300" w:lineRule="auto"/>
              <w:rPr>
                <w:szCs w:val="21"/>
              </w:rPr>
            </w:pPr>
            <w:r>
              <w:rPr>
                <w:rFonts w:hint="eastAsia"/>
                <w:szCs w:val="21"/>
              </w:rPr>
              <w:t xml:space="preserve">  5</w:t>
            </w:r>
            <w:r>
              <w:rPr>
                <w:szCs w:val="21"/>
              </w:rPr>
              <w:t>.</w:t>
            </w:r>
            <w:r>
              <w:rPr>
                <w:rFonts w:hint="eastAsia"/>
                <w:szCs w:val="21"/>
              </w:rPr>
              <w:t>2</w:t>
            </w:r>
            <w:r>
              <w:rPr>
                <w:szCs w:val="21"/>
              </w:rPr>
              <w:t xml:space="preserve">  </w:t>
            </w:r>
            <w:r>
              <w:rPr>
                <w:rFonts w:hint="eastAsia"/>
                <w:szCs w:val="21"/>
              </w:rPr>
              <w:t>翻译技巧</w:t>
            </w:r>
          </w:p>
          <w:p w14:paraId="39CBAA87" w14:textId="77777777" w:rsidR="00AE2F00" w:rsidRDefault="00000000">
            <w:pPr>
              <w:spacing w:line="300" w:lineRule="auto"/>
              <w:rPr>
                <w:szCs w:val="21"/>
              </w:rPr>
            </w:pPr>
            <w:r>
              <w:rPr>
                <w:rFonts w:hint="eastAsia"/>
                <w:szCs w:val="21"/>
              </w:rPr>
              <w:t xml:space="preserve">  5</w:t>
            </w:r>
            <w:r>
              <w:rPr>
                <w:szCs w:val="21"/>
              </w:rPr>
              <w:t>.</w:t>
            </w:r>
            <w:r>
              <w:rPr>
                <w:rFonts w:hint="eastAsia"/>
                <w:szCs w:val="21"/>
              </w:rPr>
              <w:t>3</w:t>
            </w:r>
            <w:r>
              <w:rPr>
                <w:szCs w:val="21"/>
              </w:rPr>
              <w:t xml:space="preserve">  </w:t>
            </w:r>
            <w:r>
              <w:rPr>
                <w:rFonts w:hint="eastAsia"/>
                <w:szCs w:val="21"/>
              </w:rPr>
              <w:t>长难句分析（一）</w:t>
            </w:r>
          </w:p>
          <w:p w14:paraId="5559D4C8" w14:textId="77777777" w:rsidR="00AE2F00" w:rsidRDefault="00000000">
            <w:pPr>
              <w:spacing w:line="300" w:lineRule="auto"/>
              <w:rPr>
                <w:szCs w:val="21"/>
              </w:rPr>
            </w:pPr>
            <w:r>
              <w:rPr>
                <w:rFonts w:hint="eastAsia"/>
                <w:szCs w:val="21"/>
              </w:rPr>
              <w:t xml:space="preserve">  5</w:t>
            </w:r>
            <w:r>
              <w:rPr>
                <w:szCs w:val="21"/>
              </w:rPr>
              <w:t>.</w:t>
            </w:r>
            <w:r>
              <w:rPr>
                <w:rFonts w:hint="eastAsia"/>
                <w:szCs w:val="21"/>
              </w:rPr>
              <w:t>4</w:t>
            </w:r>
            <w:r>
              <w:rPr>
                <w:szCs w:val="21"/>
              </w:rPr>
              <w:t xml:space="preserve">  </w:t>
            </w:r>
            <w:r>
              <w:rPr>
                <w:rFonts w:hint="eastAsia"/>
                <w:szCs w:val="21"/>
              </w:rPr>
              <w:t>长难句分析（二）</w:t>
            </w:r>
          </w:p>
          <w:p w14:paraId="7244F164" w14:textId="77777777" w:rsidR="00AE2F00" w:rsidRDefault="00000000">
            <w:pPr>
              <w:spacing w:line="300" w:lineRule="auto"/>
              <w:rPr>
                <w:szCs w:val="21"/>
              </w:rPr>
            </w:pPr>
            <w:r>
              <w:rPr>
                <w:rFonts w:hint="eastAsia"/>
                <w:szCs w:val="21"/>
              </w:rPr>
              <w:t>第六章</w:t>
            </w:r>
            <w:r>
              <w:rPr>
                <w:rFonts w:hint="eastAsia"/>
                <w:szCs w:val="21"/>
              </w:rPr>
              <w:t xml:space="preserve"> </w:t>
            </w:r>
            <w:r>
              <w:rPr>
                <w:rFonts w:hint="eastAsia"/>
                <w:szCs w:val="21"/>
              </w:rPr>
              <w:t>摘要写作</w:t>
            </w:r>
            <w:r>
              <w:rPr>
                <w:rFonts w:hint="eastAsia"/>
                <w:szCs w:val="21"/>
              </w:rPr>
              <w:t xml:space="preserve"> </w:t>
            </w:r>
            <w:r>
              <w:rPr>
                <w:rFonts w:hint="eastAsia"/>
                <w:szCs w:val="21"/>
              </w:rPr>
              <w:t>（学时：</w:t>
            </w:r>
            <w:r>
              <w:rPr>
                <w:rFonts w:hint="eastAsia"/>
                <w:szCs w:val="21"/>
              </w:rPr>
              <w:t>4</w:t>
            </w:r>
            <w:r>
              <w:rPr>
                <w:rFonts w:hint="eastAsia"/>
                <w:szCs w:val="21"/>
              </w:rPr>
              <w:t>）</w:t>
            </w:r>
          </w:p>
          <w:p w14:paraId="59ED8961" w14:textId="77777777" w:rsidR="00AE2F00" w:rsidRDefault="00000000">
            <w:pPr>
              <w:spacing w:line="300" w:lineRule="auto"/>
              <w:rPr>
                <w:szCs w:val="21"/>
              </w:rPr>
            </w:pPr>
            <w:r>
              <w:rPr>
                <w:rFonts w:hint="eastAsia"/>
                <w:szCs w:val="21"/>
              </w:rPr>
              <w:t xml:space="preserve">  6</w:t>
            </w:r>
            <w:r>
              <w:rPr>
                <w:szCs w:val="21"/>
              </w:rPr>
              <w:t xml:space="preserve">.1  </w:t>
            </w:r>
            <w:r>
              <w:rPr>
                <w:rFonts w:hint="eastAsia"/>
                <w:szCs w:val="21"/>
              </w:rPr>
              <w:t>内容概述</w:t>
            </w:r>
          </w:p>
          <w:p w14:paraId="08BC386A" w14:textId="77777777" w:rsidR="00AE2F00" w:rsidRDefault="00000000">
            <w:pPr>
              <w:spacing w:line="300" w:lineRule="auto"/>
              <w:rPr>
                <w:szCs w:val="21"/>
              </w:rPr>
            </w:pPr>
            <w:r>
              <w:rPr>
                <w:rFonts w:hint="eastAsia"/>
                <w:szCs w:val="21"/>
              </w:rPr>
              <w:t xml:space="preserve">  6</w:t>
            </w:r>
            <w:r>
              <w:rPr>
                <w:szCs w:val="21"/>
              </w:rPr>
              <w:t>.</w:t>
            </w:r>
            <w:r>
              <w:rPr>
                <w:rFonts w:hint="eastAsia"/>
                <w:szCs w:val="21"/>
              </w:rPr>
              <w:t>2</w:t>
            </w:r>
            <w:r>
              <w:rPr>
                <w:szCs w:val="21"/>
              </w:rPr>
              <w:t xml:space="preserve">  </w:t>
            </w:r>
            <w:r>
              <w:rPr>
                <w:rFonts w:hint="eastAsia"/>
                <w:szCs w:val="21"/>
              </w:rPr>
              <w:t>摘要基本结构</w:t>
            </w:r>
          </w:p>
          <w:p w14:paraId="37CCFCBF" w14:textId="77777777" w:rsidR="00AE2F00" w:rsidRDefault="00000000">
            <w:pPr>
              <w:spacing w:line="300" w:lineRule="auto"/>
              <w:rPr>
                <w:szCs w:val="21"/>
              </w:rPr>
            </w:pPr>
            <w:r>
              <w:rPr>
                <w:rFonts w:hint="eastAsia"/>
                <w:szCs w:val="21"/>
              </w:rPr>
              <w:t xml:space="preserve">  6</w:t>
            </w:r>
            <w:r>
              <w:rPr>
                <w:szCs w:val="21"/>
              </w:rPr>
              <w:t>.</w:t>
            </w:r>
            <w:r>
              <w:rPr>
                <w:rFonts w:hint="eastAsia"/>
                <w:szCs w:val="21"/>
              </w:rPr>
              <w:t>3</w:t>
            </w:r>
            <w:r>
              <w:rPr>
                <w:szCs w:val="21"/>
              </w:rPr>
              <w:t xml:space="preserve">  </w:t>
            </w:r>
            <w:r>
              <w:rPr>
                <w:rFonts w:hint="eastAsia"/>
                <w:szCs w:val="21"/>
              </w:rPr>
              <w:t>摘要写作技巧</w:t>
            </w:r>
          </w:p>
          <w:p w14:paraId="4E08F4BE" w14:textId="77777777" w:rsidR="00AE2F00" w:rsidRDefault="00000000">
            <w:pPr>
              <w:spacing w:line="300" w:lineRule="auto"/>
              <w:rPr>
                <w:szCs w:val="21"/>
              </w:rPr>
            </w:pPr>
            <w:r>
              <w:rPr>
                <w:rFonts w:hint="eastAsia"/>
                <w:szCs w:val="21"/>
              </w:rPr>
              <w:t xml:space="preserve">  6</w:t>
            </w:r>
            <w:r>
              <w:rPr>
                <w:szCs w:val="21"/>
              </w:rPr>
              <w:t>.</w:t>
            </w:r>
            <w:r>
              <w:rPr>
                <w:rFonts w:hint="eastAsia"/>
                <w:szCs w:val="21"/>
              </w:rPr>
              <w:t>4</w:t>
            </w:r>
            <w:r>
              <w:rPr>
                <w:szCs w:val="21"/>
              </w:rPr>
              <w:t xml:space="preserve">  </w:t>
            </w:r>
            <w:r>
              <w:rPr>
                <w:rFonts w:hint="eastAsia"/>
                <w:szCs w:val="21"/>
              </w:rPr>
              <w:t>实例分析与实践</w:t>
            </w:r>
          </w:p>
          <w:p w14:paraId="48A1F032" w14:textId="77777777" w:rsidR="00AE2F00" w:rsidRDefault="00000000">
            <w:pPr>
              <w:spacing w:line="300" w:lineRule="auto"/>
              <w:rPr>
                <w:szCs w:val="21"/>
              </w:rPr>
            </w:pPr>
            <w:r>
              <w:rPr>
                <w:rFonts w:hint="eastAsia"/>
                <w:szCs w:val="21"/>
              </w:rPr>
              <w:t>第七章</w:t>
            </w:r>
            <w:r>
              <w:rPr>
                <w:rFonts w:hint="eastAsia"/>
                <w:szCs w:val="21"/>
              </w:rPr>
              <w:t xml:space="preserve"> </w:t>
            </w:r>
            <w:r>
              <w:rPr>
                <w:rFonts w:hint="eastAsia"/>
                <w:szCs w:val="21"/>
              </w:rPr>
              <w:t>图表评述</w:t>
            </w:r>
            <w:r>
              <w:rPr>
                <w:rFonts w:hint="eastAsia"/>
                <w:szCs w:val="21"/>
              </w:rPr>
              <w:t xml:space="preserve"> </w:t>
            </w:r>
            <w:r>
              <w:rPr>
                <w:rFonts w:hint="eastAsia"/>
                <w:szCs w:val="21"/>
              </w:rPr>
              <w:t>（学时：</w:t>
            </w:r>
            <w:r>
              <w:rPr>
                <w:rFonts w:hint="eastAsia"/>
                <w:szCs w:val="21"/>
              </w:rPr>
              <w:t>4</w:t>
            </w:r>
            <w:r>
              <w:rPr>
                <w:rFonts w:hint="eastAsia"/>
                <w:szCs w:val="21"/>
              </w:rPr>
              <w:t>）</w:t>
            </w:r>
          </w:p>
          <w:p w14:paraId="07887979" w14:textId="77777777" w:rsidR="00AE2F00" w:rsidRDefault="00000000">
            <w:pPr>
              <w:spacing w:line="300" w:lineRule="auto"/>
              <w:rPr>
                <w:szCs w:val="21"/>
              </w:rPr>
            </w:pPr>
            <w:r>
              <w:rPr>
                <w:rFonts w:hint="eastAsia"/>
                <w:szCs w:val="21"/>
              </w:rPr>
              <w:t xml:space="preserve">  7</w:t>
            </w:r>
            <w:r>
              <w:rPr>
                <w:szCs w:val="21"/>
              </w:rPr>
              <w:t xml:space="preserve">.1  </w:t>
            </w:r>
            <w:r>
              <w:rPr>
                <w:rFonts w:hint="eastAsia"/>
                <w:szCs w:val="21"/>
              </w:rPr>
              <w:t>图与表</w:t>
            </w:r>
          </w:p>
          <w:p w14:paraId="19A8B921" w14:textId="77777777" w:rsidR="00AE2F00" w:rsidRDefault="00000000">
            <w:pPr>
              <w:spacing w:line="300" w:lineRule="auto"/>
              <w:rPr>
                <w:szCs w:val="21"/>
              </w:rPr>
            </w:pPr>
            <w:r>
              <w:rPr>
                <w:rFonts w:hint="eastAsia"/>
                <w:szCs w:val="21"/>
              </w:rPr>
              <w:t xml:space="preserve">  7.2  </w:t>
            </w:r>
            <w:r>
              <w:rPr>
                <w:rFonts w:hint="eastAsia"/>
                <w:szCs w:val="21"/>
              </w:rPr>
              <w:t>图表分类（一）</w:t>
            </w:r>
          </w:p>
          <w:p w14:paraId="78D2D3DE" w14:textId="77777777" w:rsidR="00AE2F00" w:rsidRDefault="00000000">
            <w:pPr>
              <w:spacing w:line="300" w:lineRule="auto"/>
              <w:rPr>
                <w:szCs w:val="21"/>
              </w:rPr>
            </w:pPr>
            <w:r>
              <w:rPr>
                <w:rFonts w:hint="eastAsia"/>
                <w:szCs w:val="21"/>
              </w:rPr>
              <w:t xml:space="preserve">  7.3  </w:t>
            </w:r>
            <w:r>
              <w:rPr>
                <w:rFonts w:hint="eastAsia"/>
                <w:szCs w:val="21"/>
              </w:rPr>
              <w:t>图表分类（二）</w:t>
            </w:r>
          </w:p>
          <w:p w14:paraId="4B16E448" w14:textId="77777777" w:rsidR="00AE2F00" w:rsidRDefault="00000000">
            <w:pPr>
              <w:spacing w:line="300" w:lineRule="auto"/>
              <w:rPr>
                <w:szCs w:val="21"/>
              </w:rPr>
            </w:pPr>
            <w:r>
              <w:rPr>
                <w:rFonts w:hint="eastAsia"/>
                <w:szCs w:val="21"/>
              </w:rPr>
              <w:t xml:space="preserve">  7.4  </w:t>
            </w:r>
            <w:r>
              <w:rPr>
                <w:rFonts w:hint="eastAsia"/>
                <w:szCs w:val="21"/>
              </w:rPr>
              <w:t>图表评述</w:t>
            </w:r>
          </w:p>
          <w:p w14:paraId="48408914" w14:textId="77777777" w:rsidR="00AE2F00" w:rsidRDefault="00000000">
            <w:pPr>
              <w:spacing w:line="300" w:lineRule="auto"/>
              <w:rPr>
                <w:szCs w:val="21"/>
              </w:rPr>
            </w:pPr>
            <w:r>
              <w:rPr>
                <w:rFonts w:hint="eastAsia"/>
                <w:szCs w:val="21"/>
              </w:rPr>
              <w:t>第八章</w:t>
            </w:r>
            <w:r>
              <w:rPr>
                <w:rFonts w:hint="eastAsia"/>
                <w:szCs w:val="21"/>
              </w:rPr>
              <w:t xml:space="preserve"> </w:t>
            </w:r>
            <w:r>
              <w:rPr>
                <w:rFonts w:hint="eastAsia"/>
                <w:szCs w:val="21"/>
              </w:rPr>
              <w:t>科技英语写作技巧</w:t>
            </w:r>
            <w:r>
              <w:rPr>
                <w:rFonts w:hint="eastAsia"/>
                <w:szCs w:val="21"/>
              </w:rPr>
              <w:t xml:space="preserve"> </w:t>
            </w:r>
            <w:r>
              <w:rPr>
                <w:rFonts w:hint="eastAsia"/>
                <w:szCs w:val="21"/>
              </w:rPr>
              <w:t>（学时：</w:t>
            </w:r>
            <w:r>
              <w:rPr>
                <w:rFonts w:hint="eastAsia"/>
                <w:szCs w:val="21"/>
              </w:rPr>
              <w:t>6</w:t>
            </w:r>
            <w:r>
              <w:rPr>
                <w:rFonts w:hint="eastAsia"/>
                <w:szCs w:val="21"/>
              </w:rPr>
              <w:t>）</w:t>
            </w:r>
          </w:p>
          <w:p w14:paraId="6ED7A5D2" w14:textId="77777777" w:rsidR="00AE2F00" w:rsidRDefault="00000000">
            <w:pPr>
              <w:spacing w:line="300" w:lineRule="auto"/>
              <w:rPr>
                <w:szCs w:val="21"/>
              </w:rPr>
            </w:pPr>
            <w:r>
              <w:rPr>
                <w:rFonts w:hint="eastAsia"/>
                <w:szCs w:val="21"/>
              </w:rPr>
              <w:t xml:space="preserve">  8.1  </w:t>
            </w:r>
            <w:r>
              <w:rPr>
                <w:rFonts w:hint="eastAsia"/>
                <w:szCs w:val="21"/>
              </w:rPr>
              <w:t>模糊限制语</w:t>
            </w:r>
          </w:p>
          <w:p w14:paraId="62015628" w14:textId="77777777" w:rsidR="00AE2F00" w:rsidRDefault="00000000">
            <w:pPr>
              <w:spacing w:line="300" w:lineRule="auto"/>
              <w:rPr>
                <w:szCs w:val="21"/>
              </w:rPr>
            </w:pPr>
            <w:r>
              <w:rPr>
                <w:rFonts w:hint="eastAsia"/>
                <w:szCs w:val="21"/>
              </w:rPr>
              <w:t xml:space="preserve">  8.2  </w:t>
            </w:r>
            <w:r>
              <w:rPr>
                <w:rFonts w:hint="eastAsia"/>
                <w:szCs w:val="21"/>
              </w:rPr>
              <w:t>衔接与连贯</w:t>
            </w:r>
          </w:p>
          <w:p w14:paraId="685339E2" w14:textId="77777777" w:rsidR="00AE2F00" w:rsidRDefault="00000000">
            <w:pPr>
              <w:spacing w:line="300" w:lineRule="auto"/>
              <w:rPr>
                <w:szCs w:val="21"/>
              </w:rPr>
            </w:pPr>
            <w:r>
              <w:rPr>
                <w:rFonts w:hint="eastAsia"/>
                <w:szCs w:val="21"/>
              </w:rPr>
              <w:t xml:space="preserve">  8.3  </w:t>
            </w:r>
            <w:r>
              <w:rPr>
                <w:rFonts w:hint="eastAsia"/>
                <w:szCs w:val="21"/>
              </w:rPr>
              <w:t>段落发展模式</w:t>
            </w:r>
          </w:p>
        </w:tc>
      </w:tr>
      <w:tr w:rsidR="00AE2F00" w14:paraId="15E430BD" w14:textId="77777777">
        <w:trPr>
          <w:trHeight w:val="267"/>
        </w:trPr>
        <w:tc>
          <w:tcPr>
            <w:tcW w:w="9628" w:type="dxa"/>
            <w:gridSpan w:val="15"/>
            <w:vAlign w:val="center"/>
          </w:tcPr>
          <w:p w14:paraId="50D650A3" w14:textId="77777777" w:rsidR="00AE2F00" w:rsidRDefault="00000000">
            <w:pPr>
              <w:rPr>
                <w:rFonts w:eastAsia="黑体"/>
                <w:sz w:val="24"/>
              </w:rPr>
            </w:pPr>
            <w:r>
              <w:rPr>
                <w:rFonts w:eastAsia="黑体" w:hint="eastAsia"/>
                <w:sz w:val="24"/>
              </w:rPr>
              <w:lastRenderedPageBreak/>
              <w:t>五、课程重点及难点</w:t>
            </w:r>
          </w:p>
          <w:p w14:paraId="48E06391" w14:textId="77777777" w:rsidR="00AE2F00" w:rsidRDefault="00AE2F00">
            <w:pPr>
              <w:ind w:left="105"/>
              <w:rPr>
                <w:rFonts w:eastAsia="黑体"/>
                <w:sz w:val="10"/>
                <w:szCs w:val="10"/>
              </w:rPr>
            </w:pPr>
          </w:p>
          <w:p w14:paraId="63589029" w14:textId="77777777" w:rsidR="00AE2F00" w:rsidRDefault="00000000">
            <w:pPr>
              <w:spacing w:line="300" w:lineRule="auto"/>
              <w:ind w:firstLineChars="200" w:firstLine="420"/>
              <w:rPr>
                <w:szCs w:val="21"/>
              </w:rPr>
            </w:pPr>
            <w:r>
              <w:rPr>
                <w:rFonts w:hint="eastAsia"/>
                <w:szCs w:val="21"/>
              </w:rPr>
              <w:t>本课程重点之一在于通过实例分析进而深入理解科技英语语体特征，并将其运用于科技英语写作实践中；重点之二在于图表分析评述方法的运用。</w:t>
            </w:r>
          </w:p>
          <w:p w14:paraId="579F509B" w14:textId="77777777" w:rsidR="00AE2F00" w:rsidRDefault="00000000">
            <w:pPr>
              <w:spacing w:line="300" w:lineRule="auto"/>
              <w:ind w:firstLineChars="200" w:firstLine="420"/>
              <w:rPr>
                <w:szCs w:val="21"/>
              </w:rPr>
            </w:pPr>
            <w:r>
              <w:rPr>
                <w:rFonts w:hint="eastAsia"/>
                <w:szCs w:val="21"/>
              </w:rPr>
              <w:t>本课程难点主要体现在科技英语阅读中对较频繁出现常见的长难句的结构分析法的掌握与理解，其次为</w:t>
            </w:r>
            <w:proofErr w:type="spellStart"/>
            <w:r>
              <w:rPr>
                <w:rFonts w:hint="eastAsia"/>
                <w:szCs w:val="21"/>
              </w:rPr>
              <w:t>BPMRC</w:t>
            </w:r>
            <w:proofErr w:type="spellEnd"/>
            <w:r>
              <w:rPr>
                <w:rFonts w:hint="eastAsia"/>
                <w:szCs w:val="21"/>
              </w:rPr>
              <w:t>模块在摘要写作中的实际运用。</w:t>
            </w:r>
          </w:p>
        </w:tc>
      </w:tr>
      <w:tr w:rsidR="00AE2F00" w14:paraId="09347A58" w14:textId="77777777">
        <w:trPr>
          <w:trHeight w:val="272"/>
        </w:trPr>
        <w:tc>
          <w:tcPr>
            <w:tcW w:w="9628" w:type="dxa"/>
            <w:gridSpan w:val="15"/>
            <w:vAlign w:val="center"/>
          </w:tcPr>
          <w:p w14:paraId="6E2E81BF" w14:textId="77777777" w:rsidR="00AE2F00" w:rsidRDefault="00000000">
            <w:pPr>
              <w:rPr>
                <w:szCs w:val="21"/>
              </w:rPr>
            </w:pPr>
            <w:r>
              <w:rPr>
                <w:rFonts w:eastAsia="黑体" w:hint="eastAsia"/>
                <w:sz w:val="24"/>
              </w:rPr>
              <w:t>六、教材或讲义（含名称</w:t>
            </w:r>
            <w:r>
              <w:rPr>
                <w:rFonts w:eastAsia="黑体"/>
                <w:sz w:val="24"/>
              </w:rPr>
              <w:t>/</w:t>
            </w:r>
            <w:r>
              <w:rPr>
                <w:rFonts w:eastAsia="黑体" w:hint="eastAsia"/>
                <w:sz w:val="24"/>
              </w:rPr>
              <w:t>出版社</w:t>
            </w:r>
            <w:r>
              <w:rPr>
                <w:rFonts w:eastAsia="黑体"/>
                <w:sz w:val="24"/>
              </w:rPr>
              <w:t>/</w:t>
            </w:r>
            <w:r>
              <w:rPr>
                <w:rFonts w:eastAsia="黑体" w:hint="eastAsia"/>
                <w:sz w:val="24"/>
              </w:rPr>
              <w:t>出版时间）</w:t>
            </w:r>
          </w:p>
        </w:tc>
      </w:tr>
      <w:tr w:rsidR="00AE2F00" w14:paraId="4B715195" w14:textId="77777777">
        <w:trPr>
          <w:trHeight w:val="607"/>
        </w:trPr>
        <w:tc>
          <w:tcPr>
            <w:tcW w:w="9628" w:type="dxa"/>
            <w:gridSpan w:val="15"/>
            <w:vAlign w:val="center"/>
          </w:tcPr>
          <w:p w14:paraId="3D46427C" w14:textId="77777777" w:rsidR="00AE2F00" w:rsidRDefault="00000000">
            <w:pPr>
              <w:spacing w:line="360" w:lineRule="auto"/>
              <w:ind w:firstLineChars="100" w:firstLine="210"/>
              <w:rPr>
                <w:rFonts w:eastAsia="黑体"/>
                <w:sz w:val="24"/>
              </w:rPr>
            </w:pPr>
            <w:r>
              <w:rPr>
                <w:rFonts w:hint="eastAsia"/>
                <w:szCs w:val="21"/>
              </w:rPr>
              <w:t>本课程现使用自编讲义。</w:t>
            </w:r>
          </w:p>
        </w:tc>
      </w:tr>
      <w:tr w:rsidR="00AE2F00" w14:paraId="0AD84662" w14:textId="77777777">
        <w:trPr>
          <w:trHeight w:val="196"/>
        </w:trPr>
        <w:tc>
          <w:tcPr>
            <w:tcW w:w="9628" w:type="dxa"/>
            <w:gridSpan w:val="15"/>
            <w:vAlign w:val="center"/>
          </w:tcPr>
          <w:p w14:paraId="5553A65B" w14:textId="77777777" w:rsidR="00AE2F00" w:rsidRDefault="00000000">
            <w:pPr>
              <w:rPr>
                <w:rFonts w:eastAsia="黑体"/>
                <w:sz w:val="24"/>
              </w:rPr>
            </w:pPr>
            <w:r>
              <w:rPr>
                <w:rFonts w:eastAsia="黑体" w:hint="eastAsia"/>
                <w:sz w:val="24"/>
              </w:rPr>
              <w:t>七、参考书目（含名称</w:t>
            </w:r>
            <w:r>
              <w:rPr>
                <w:rFonts w:eastAsia="黑体"/>
                <w:sz w:val="24"/>
              </w:rPr>
              <w:t>/</w:t>
            </w:r>
            <w:r>
              <w:rPr>
                <w:rFonts w:eastAsia="黑体" w:hint="eastAsia"/>
                <w:sz w:val="24"/>
              </w:rPr>
              <w:t>出版社</w:t>
            </w:r>
            <w:r>
              <w:rPr>
                <w:rFonts w:eastAsia="黑体"/>
                <w:sz w:val="24"/>
              </w:rPr>
              <w:t>/</w:t>
            </w:r>
            <w:r>
              <w:rPr>
                <w:rFonts w:eastAsia="黑体" w:hint="eastAsia"/>
                <w:sz w:val="24"/>
              </w:rPr>
              <w:t>出版时间或刊号）</w:t>
            </w:r>
          </w:p>
          <w:p w14:paraId="0521DA1D" w14:textId="77777777" w:rsidR="00AE2F00" w:rsidRDefault="00AE2F00">
            <w:pPr>
              <w:ind w:left="105"/>
              <w:rPr>
                <w:rFonts w:eastAsia="黑体"/>
                <w:sz w:val="16"/>
                <w:szCs w:val="16"/>
              </w:rPr>
            </w:pPr>
          </w:p>
          <w:p w14:paraId="7EB930F8" w14:textId="77777777" w:rsidR="00AE2F00" w:rsidRDefault="00000000">
            <w:pPr>
              <w:numPr>
                <w:ilvl w:val="0"/>
                <w:numId w:val="3"/>
              </w:numPr>
              <w:spacing w:line="300" w:lineRule="auto"/>
              <w:rPr>
                <w:szCs w:val="21"/>
              </w:rPr>
            </w:pPr>
            <w:r>
              <w:rPr>
                <w:szCs w:val="21"/>
              </w:rPr>
              <w:t>How to Write and Publish Scientific Paper (8th Edition), Greemwood, 2016</w:t>
            </w:r>
            <w:r>
              <w:rPr>
                <w:szCs w:val="21"/>
              </w:rPr>
              <w:br/>
              <w:t>2. Academic Writing: A Handbook for International Students, Routledge, 2006</w:t>
            </w:r>
            <w:r>
              <w:rPr>
                <w:szCs w:val="21"/>
              </w:rPr>
              <w:br/>
              <w:t>3. Writing Scientific Research Articles (Second Edition), Wiley-Blackwell, 2013</w:t>
            </w:r>
            <w:r>
              <w:rPr>
                <w:szCs w:val="21"/>
              </w:rPr>
              <w:br/>
              <w:t>4. How to Write and Publish Scientific Paper(English Edition), Greenwood, 2016</w:t>
            </w:r>
            <w:r>
              <w:rPr>
                <w:szCs w:val="21"/>
              </w:rPr>
              <w:br/>
              <w:t>5.</w:t>
            </w:r>
            <w:r>
              <w:rPr>
                <w:szCs w:val="21"/>
              </w:rPr>
              <w:t>《新版英语语法教程》（第三版），章振邦，上海外语教育出版社，</w:t>
            </w:r>
            <w:r>
              <w:rPr>
                <w:szCs w:val="21"/>
              </w:rPr>
              <w:t>2002</w:t>
            </w:r>
            <w:r>
              <w:rPr>
                <w:szCs w:val="21"/>
              </w:rPr>
              <w:br/>
              <w:t>6.</w:t>
            </w:r>
            <w:r>
              <w:rPr>
                <w:szCs w:val="21"/>
              </w:rPr>
              <w:t>《研究生英语论文及应用文写作》，陆效用，复旦大学出版社，</w:t>
            </w:r>
            <w:r>
              <w:rPr>
                <w:szCs w:val="21"/>
              </w:rPr>
              <w:t>2006</w:t>
            </w:r>
            <w:r>
              <w:rPr>
                <w:szCs w:val="21"/>
              </w:rPr>
              <w:br/>
              <w:t>7.</w:t>
            </w:r>
            <w:r>
              <w:rPr>
                <w:szCs w:val="21"/>
              </w:rPr>
              <w:t>《科技英语语法》，秦荻辉，外语教学与研究出版社，</w:t>
            </w:r>
            <w:r>
              <w:rPr>
                <w:szCs w:val="21"/>
              </w:rPr>
              <w:t>2007</w:t>
            </w:r>
            <w:r>
              <w:rPr>
                <w:szCs w:val="21"/>
              </w:rPr>
              <w:br/>
              <w:t>8.</w:t>
            </w:r>
            <w:r>
              <w:rPr>
                <w:szCs w:val="21"/>
              </w:rPr>
              <w:t>《实用科技英语翻译要义》，闫文培，科学出版社，</w:t>
            </w:r>
            <w:r>
              <w:rPr>
                <w:szCs w:val="21"/>
              </w:rPr>
              <w:t>2008</w:t>
            </w:r>
            <w:r>
              <w:rPr>
                <w:szCs w:val="21"/>
              </w:rPr>
              <w:br/>
              <w:t>9.</w:t>
            </w:r>
            <w:r>
              <w:rPr>
                <w:szCs w:val="21"/>
              </w:rPr>
              <w:t>《科技英语语法》，魏新强，刘桂华，</w:t>
            </w:r>
            <w:r>
              <w:rPr>
                <w:szCs w:val="21"/>
              </w:rPr>
              <w:t> </w:t>
            </w:r>
            <w:r>
              <w:rPr>
                <w:szCs w:val="21"/>
              </w:rPr>
              <w:t>上海交通大学出版社，</w:t>
            </w:r>
            <w:r>
              <w:rPr>
                <w:szCs w:val="21"/>
              </w:rPr>
              <w:t>2009</w:t>
            </w:r>
            <w:r>
              <w:rPr>
                <w:szCs w:val="21"/>
              </w:rPr>
              <w:br/>
              <w:t>10.</w:t>
            </w:r>
            <w:r>
              <w:rPr>
                <w:szCs w:val="21"/>
              </w:rPr>
              <w:t>《通用学术英语》，张敬源，高等教育出版社，</w:t>
            </w:r>
            <w:r>
              <w:rPr>
                <w:szCs w:val="21"/>
              </w:rPr>
              <w:t>2017</w:t>
            </w:r>
            <w:r>
              <w:rPr>
                <w:szCs w:val="21"/>
              </w:rPr>
              <w:br/>
              <w:t>11.</w:t>
            </w:r>
            <w:r>
              <w:rPr>
                <w:szCs w:val="21"/>
              </w:rPr>
              <w:t>《大学学术英语写作研究》，刘园丽，中国水利水电出版社，</w:t>
            </w:r>
            <w:r>
              <w:rPr>
                <w:szCs w:val="21"/>
              </w:rPr>
              <w:t>2019</w:t>
            </w:r>
            <w:r>
              <w:rPr>
                <w:szCs w:val="21"/>
              </w:rPr>
              <w:br/>
              <w:t>12. </w:t>
            </w:r>
            <w:proofErr w:type="gramStart"/>
            <w:r>
              <w:rPr>
                <w:szCs w:val="21"/>
              </w:rPr>
              <w:t>雅思历年</w:t>
            </w:r>
            <w:proofErr w:type="gramEnd"/>
            <w:r>
              <w:rPr>
                <w:szCs w:val="21"/>
              </w:rPr>
              <w:t>真题：</w:t>
            </w:r>
            <w:r>
              <w:rPr>
                <w:szCs w:val="21"/>
              </w:rPr>
              <w:t>Cambridge IELTS, Cambridge University Press</w:t>
            </w:r>
            <w:r>
              <w:rPr>
                <w:szCs w:val="21"/>
              </w:rPr>
              <w:t>，</w:t>
            </w:r>
            <w:r>
              <w:rPr>
                <w:szCs w:val="21"/>
              </w:rPr>
              <w:t>2021</w:t>
            </w:r>
          </w:p>
          <w:p w14:paraId="2198A144" w14:textId="77777777" w:rsidR="00AE2F00" w:rsidRDefault="00000000">
            <w:pPr>
              <w:spacing w:line="300" w:lineRule="auto"/>
              <w:rPr>
                <w:szCs w:val="21"/>
              </w:rPr>
            </w:pPr>
            <w:r>
              <w:rPr>
                <w:szCs w:val="21"/>
              </w:rPr>
              <w:br/>
            </w:r>
            <w:r>
              <w:rPr>
                <w:b/>
                <w:bCs/>
                <w:szCs w:val="21"/>
              </w:rPr>
              <w:t>数字化学习资源</w:t>
            </w:r>
            <w:r>
              <w:rPr>
                <w:szCs w:val="21"/>
              </w:rPr>
              <w:t>：</w:t>
            </w:r>
            <w:r>
              <w:rPr>
                <w:szCs w:val="21"/>
              </w:rPr>
              <w:br/>
              <w:t>1</w:t>
            </w:r>
            <w:r>
              <w:rPr>
                <w:szCs w:val="21"/>
              </w:rPr>
              <w:t>）</w:t>
            </w:r>
            <w:r>
              <w:rPr>
                <w:szCs w:val="21"/>
              </w:rPr>
              <w:t>Welcome to Wikipedia: http://en.wikipedia.org/</w:t>
            </w:r>
            <w:r>
              <w:rPr>
                <w:szCs w:val="21"/>
              </w:rPr>
              <w:br/>
              <w:t>2</w:t>
            </w:r>
            <w:r>
              <w:rPr>
                <w:szCs w:val="21"/>
              </w:rPr>
              <w:t>）</w:t>
            </w:r>
            <w:proofErr w:type="spellStart"/>
            <w:r>
              <w:rPr>
                <w:szCs w:val="21"/>
              </w:rPr>
              <w:t>WifiNotes</w:t>
            </w:r>
            <w:proofErr w:type="spellEnd"/>
            <w:r>
              <w:rPr>
                <w:szCs w:val="21"/>
              </w:rPr>
              <w:t>: http://www.wifinotes.com/</w:t>
            </w:r>
            <w:r>
              <w:rPr>
                <w:szCs w:val="21"/>
              </w:rPr>
              <w:br/>
              <w:t>3</w:t>
            </w:r>
            <w:r>
              <w:rPr>
                <w:szCs w:val="21"/>
              </w:rPr>
              <w:t>）</w:t>
            </w:r>
            <w:r>
              <w:rPr>
                <w:szCs w:val="21"/>
              </w:rPr>
              <w:t>Nature: http://www. nature.com/</w:t>
            </w:r>
            <w:r>
              <w:rPr>
                <w:szCs w:val="21"/>
              </w:rPr>
              <w:br/>
              <w:t>4</w:t>
            </w:r>
            <w:r>
              <w:rPr>
                <w:szCs w:val="21"/>
              </w:rPr>
              <w:t>）</w:t>
            </w:r>
            <w:r>
              <w:rPr>
                <w:szCs w:val="21"/>
              </w:rPr>
              <w:t>Elsevier: https://www. </w:t>
            </w:r>
            <w:proofErr w:type="spellStart"/>
            <w:r>
              <w:rPr>
                <w:szCs w:val="21"/>
              </w:rPr>
              <w:t>elsevier</w:t>
            </w:r>
            <w:proofErr w:type="spellEnd"/>
            <w:r>
              <w:rPr>
                <w:szCs w:val="21"/>
              </w:rPr>
              <w:t>. com/</w:t>
            </w:r>
            <w:proofErr w:type="spellStart"/>
            <w:r>
              <w:rPr>
                <w:szCs w:val="21"/>
              </w:rPr>
              <w:t>en</w:t>
            </w:r>
            <w:proofErr w:type="spellEnd"/>
            <w:r>
              <w:rPr>
                <w:szCs w:val="21"/>
              </w:rPr>
              <w:t>-in</w:t>
            </w:r>
            <w:r>
              <w:rPr>
                <w:szCs w:val="21"/>
              </w:rPr>
              <w:br/>
              <w:t>5</w:t>
            </w:r>
            <w:r>
              <w:rPr>
                <w:szCs w:val="21"/>
              </w:rPr>
              <w:t>）</w:t>
            </w:r>
            <w:r>
              <w:rPr>
                <w:szCs w:val="21"/>
              </w:rPr>
              <w:t>ScienceDirect: </w:t>
            </w:r>
            <w:hyperlink r:id="rId7" w:history="1">
              <w:r>
                <w:rPr>
                  <w:szCs w:val="21"/>
                </w:rPr>
                <w:t>https://www.</w:t>
              </w:r>
            </w:hyperlink>
            <w:r>
              <w:rPr>
                <w:szCs w:val="21"/>
              </w:rPr>
              <w:t xml:space="preserve"> sciencedirect.com/</w:t>
            </w:r>
          </w:p>
          <w:p w14:paraId="776F7B40" w14:textId="77777777" w:rsidR="00AE2F00" w:rsidRDefault="00AE2F00">
            <w:pPr>
              <w:rPr>
                <w:szCs w:val="21"/>
                <w:lang w:val="de-DE"/>
              </w:rPr>
            </w:pPr>
          </w:p>
        </w:tc>
      </w:tr>
      <w:tr w:rsidR="00AE2F00" w14:paraId="6BF2D7CD" w14:textId="77777777">
        <w:trPr>
          <w:trHeight w:val="310"/>
        </w:trPr>
        <w:tc>
          <w:tcPr>
            <w:tcW w:w="9628" w:type="dxa"/>
            <w:gridSpan w:val="15"/>
            <w:vAlign w:val="center"/>
          </w:tcPr>
          <w:p w14:paraId="2610C218" w14:textId="77777777" w:rsidR="00AE2F00" w:rsidRDefault="00000000">
            <w:pPr>
              <w:rPr>
                <w:rFonts w:eastAsia="黑体"/>
              </w:rPr>
            </w:pPr>
            <w:r>
              <w:rPr>
                <w:rFonts w:eastAsia="黑体" w:hint="eastAsia"/>
                <w:sz w:val="24"/>
              </w:rPr>
              <w:t>八、其他内容要求：</w:t>
            </w:r>
            <w:r>
              <w:rPr>
                <w:rFonts w:eastAsia="黑体" w:hint="eastAsia"/>
              </w:rPr>
              <w:t>（含项目训练内容、学术讲座内容、读书报告内容等）</w:t>
            </w:r>
          </w:p>
        </w:tc>
      </w:tr>
      <w:tr w:rsidR="00AE2F00" w14:paraId="67B64883" w14:textId="77777777">
        <w:trPr>
          <w:trHeight w:val="1131"/>
        </w:trPr>
        <w:tc>
          <w:tcPr>
            <w:tcW w:w="9628" w:type="dxa"/>
            <w:gridSpan w:val="15"/>
            <w:vAlign w:val="center"/>
          </w:tcPr>
          <w:p w14:paraId="5E4DBF71" w14:textId="77777777" w:rsidR="00AE2F00" w:rsidRDefault="00000000">
            <w:pPr>
              <w:rPr>
                <w:szCs w:val="21"/>
              </w:rPr>
            </w:pPr>
            <w:r>
              <w:rPr>
                <w:rFonts w:eastAsia="黑体"/>
                <w:szCs w:val="21"/>
              </w:rPr>
              <w:t>课程相关项目训练内容：科技英语长难句收集与结构分析。</w:t>
            </w:r>
          </w:p>
        </w:tc>
      </w:tr>
    </w:tbl>
    <w:p w14:paraId="5708AA19" w14:textId="77777777" w:rsidR="00AE2F00" w:rsidRDefault="00000000">
      <w:pPr>
        <w:ind w:rightChars="400" w:right="840" w:firstLine="420"/>
        <w:jc w:val="right"/>
        <w:outlineLvl w:val="0"/>
      </w:pPr>
      <w:r>
        <w:rPr>
          <w:rFonts w:hint="eastAsia"/>
        </w:rPr>
        <w:t>编写人：</w:t>
      </w:r>
      <w:r>
        <w:t xml:space="preserve"> </w:t>
      </w:r>
      <w:r>
        <w:rPr>
          <w:rFonts w:hint="eastAsia"/>
          <w:szCs w:val="21"/>
        </w:rPr>
        <w:t>门高春</w:t>
      </w:r>
      <w:r>
        <w:t xml:space="preserve">     </w:t>
      </w:r>
      <w:r>
        <w:rPr>
          <w:rFonts w:hint="eastAsia"/>
        </w:rPr>
        <w:t>时间：</w:t>
      </w:r>
      <w:r>
        <w:t xml:space="preserve"> </w:t>
      </w:r>
      <w:r>
        <w:rPr>
          <w:rFonts w:hint="eastAsia"/>
        </w:rPr>
        <w:t>2024.2.25</w:t>
      </w:r>
      <w:r>
        <w:t xml:space="preserve"> </w:t>
      </w:r>
    </w:p>
    <w:sectPr w:rsidR="00AE2F00">
      <w:headerReference w:type="default" r:id="rId8"/>
      <w:footerReference w:type="even" r:id="rId9"/>
      <w:footerReference w:type="default" r:id="rId10"/>
      <w:pgSz w:w="11906" w:h="16838"/>
      <w:pgMar w:top="1247" w:right="1247" w:bottom="1247" w:left="124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BA87D" w14:textId="77777777" w:rsidR="00066973" w:rsidRDefault="00066973">
      <w:r>
        <w:separator/>
      </w:r>
    </w:p>
  </w:endnote>
  <w:endnote w:type="continuationSeparator" w:id="0">
    <w:p w14:paraId="72224C46" w14:textId="77777777" w:rsidR="00066973" w:rsidRDefault="0006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C72FF" w14:textId="77777777" w:rsidR="00AE2F00" w:rsidRDefault="00000000">
    <w:pPr>
      <w:pStyle w:val="a6"/>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1FB4698B" w14:textId="77777777" w:rsidR="00AE2F00" w:rsidRDefault="00AE2F0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14D5F" w14:textId="77777777" w:rsidR="00AE2F00" w:rsidRDefault="00000000">
    <w:pPr>
      <w:pStyle w:val="a6"/>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Pr>
        <w:rStyle w:val="ac"/>
      </w:rPr>
      <w:t>2</w:t>
    </w:r>
    <w:r>
      <w:rPr>
        <w:rStyle w:val="ac"/>
      </w:rPr>
      <w:fldChar w:fldCharType="end"/>
    </w:r>
  </w:p>
  <w:p w14:paraId="35922229" w14:textId="77777777" w:rsidR="00AE2F00" w:rsidRDefault="00AE2F0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51C1D" w14:textId="77777777" w:rsidR="00066973" w:rsidRDefault="00066973">
      <w:r>
        <w:separator/>
      </w:r>
    </w:p>
  </w:footnote>
  <w:footnote w:type="continuationSeparator" w:id="0">
    <w:p w14:paraId="0013F5F8" w14:textId="77777777" w:rsidR="00066973" w:rsidRDefault="00066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A1CDC" w14:textId="77777777" w:rsidR="00AE2F00" w:rsidRDefault="00AE2F00">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40E24C6"/>
    <w:multiLevelType w:val="singleLevel"/>
    <w:tmpl w:val="B40E24C6"/>
    <w:lvl w:ilvl="0">
      <w:start w:val="3"/>
      <w:numFmt w:val="chineseCounting"/>
      <w:suff w:val="nothing"/>
      <w:lvlText w:val="%1、"/>
      <w:lvlJc w:val="left"/>
      <w:rPr>
        <w:rFonts w:hint="eastAsia"/>
      </w:rPr>
    </w:lvl>
  </w:abstractNum>
  <w:abstractNum w:abstractNumId="1" w15:restartNumberingAfterBreak="0">
    <w:nsid w:val="4CBEC6EB"/>
    <w:multiLevelType w:val="singleLevel"/>
    <w:tmpl w:val="4CBEC6EB"/>
    <w:lvl w:ilvl="0">
      <w:start w:val="1"/>
      <w:numFmt w:val="decimal"/>
      <w:suff w:val="space"/>
      <w:lvlText w:val="%1."/>
      <w:lvlJc w:val="left"/>
    </w:lvl>
  </w:abstractNum>
  <w:abstractNum w:abstractNumId="2" w15:restartNumberingAfterBreak="0">
    <w:nsid w:val="7FA2C3CE"/>
    <w:multiLevelType w:val="singleLevel"/>
    <w:tmpl w:val="7FA2C3CE"/>
    <w:lvl w:ilvl="0">
      <w:start w:val="1"/>
      <w:numFmt w:val="decimal"/>
      <w:suff w:val="space"/>
      <w:lvlText w:val="%1."/>
      <w:lvlJc w:val="left"/>
    </w:lvl>
  </w:abstractNum>
  <w:num w:numId="1" w16cid:durableId="1154486805">
    <w:abstractNumId w:val="0"/>
  </w:num>
  <w:num w:numId="2" w16cid:durableId="845292475">
    <w:abstractNumId w:val="1"/>
  </w:num>
  <w:num w:numId="3" w16cid:durableId="777987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kwMmQzYzc5MDA4YzhmY2E2MzVkNmVmMzEwYTVmOWIifQ=="/>
  </w:docVars>
  <w:rsids>
    <w:rsidRoot w:val="00113011"/>
    <w:rsid w:val="00011F65"/>
    <w:rsid w:val="000137E5"/>
    <w:rsid w:val="000445D7"/>
    <w:rsid w:val="00066973"/>
    <w:rsid w:val="00082546"/>
    <w:rsid w:val="000833B0"/>
    <w:rsid w:val="00083855"/>
    <w:rsid w:val="00093D9F"/>
    <w:rsid w:val="00113011"/>
    <w:rsid w:val="00121C3C"/>
    <w:rsid w:val="0016169A"/>
    <w:rsid w:val="001A7A8E"/>
    <w:rsid w:val="001C3C0D"/>
    <w:rsid w:val="001D5695"/>
    <w:rsid w:val="001F6836"/>
    <w:rsid w:val="00226945"/>
    <w:rsid w:val="00237534"/>
    <w:rsid w:val="0026425E"/>
    <w:rsid w:val="0026678F"/>
    <w:rsid w:val="002A6583"/>
    <w:rsid w:val="002B175A"/>
    <w:rsid w:val="002F2637"/>
    <w:rsid w:val="00302B4C"/>
    <w:rsid w:val="00335CAD"/>
    <w:rsid w:val="00343750"/>
    <w:rsid w:val="00377EAB"/>
    <w:rsid w:val="00381BF0"/>
    <w:rsid w:val="003A6B61"/>
    <w:rsid w:val="003D252F"/>
    <w:rsid w:val="0041029F"/>
    <w:rsid w:val="004170AB"/>
    <w:rsid w:val="00433222"/>
    <w:rsid w:val="00441715"/>
    <w:rsid w:val="004860C2"/>
    <w:rsid w:val="004873C2"/>
    <w:rsid w:val="00496CC9"/>
    <w:rsid w:val="00501125"/>
    <w:rsid w:val="00507031"/>
    <w:rsid w:val="00515A01"/>
    <w:rsid w:val="0052420C"/>
    <w:rsid w:val="00532452"/>
    <w:rsid w:val="00551D30"/>
    <w:rsid w:val="005B5048"/>
    <w:rsid w:val="005F07B3"/>
    <w:rsid w:val="006956D7"/>
    <w:rsid w:val="00703918"/>
    <w:rsid w:val="00711213"/>
    <w:rsid w:val="007710D2"/>
    <w:rsid w:val="00785001"/>
    <w:rsid w:val="007967F1"/>
    <w:rsid w:val="00796895"/>
    <w:rsid w:val="00796F63"/>
    <w:rsid w:val="007D7A30"/>
    <w:rsid w:val="007E6A42"/>
    <w:rsid w:val="008122FA"/>
    <w:rsid w:val="008233C1"/>
    <w:rsid w:val="00827B4B"/>
    <w:rsid w:val="00836806"/>
    <w:rsid w:val="0086690E"/>
    <w:rsid w:val="00872DF5"/>
    <w:rsid w:val="008A020C"/>
    <w:rsid w:val="008C0F63"/>
    <w:rsid w:val="008C3C7A"/>
    <w:rsid w:val="008C4226"/>
    <w:rsid w:val="008F2975"/>
    <w:rsid w:val="009169CB"/>
    <w:rsid w:val="009542A6"/>
    <w:rsid w:val="00954BC2"/>
    <w:rsid w:val="009666B9"/>
    <w:rsid w:val="009A03D4"/>
    <w:rsid w:val="009D246A"/>
    <w:rsid w:val="009D512A"/>
    <w:rsid w:val="00A43A84"/>
    <w:rsid w:val="00A50246"/>
    <w:rsid w:val="00A64BE7"/>
    <w:rsid w:val="00A82C80"/>
    <w:rsid w:val="00A96DF0"/>
    <w:rsid w:val="00AC3494"/>
    <w:rsid w:val="00AE2F00"/>
    <w:rsid w:val="00AE7396"/>
    <w:rsid w:val="00B458B9"/>
    <w:rsid w:val="00B5163C"/>
    <w:rsid w:val="00B53B89"/>
    <w:rsid w:val="00B9120B"/>
    <w:rsid w:val="00B95EE8"/>
    <w:rsid w:val="00BC7E1F"/>
    <w:rsid w:val="00C2380A"/>
    <w:rsid w:val="00C47222"/>
    <w:rsid w:val="00CC4FD2"/>
    <w:rsid w:val="00D037B5"/>
    <w:rsid w:val="00D31566"/>
    <w:rsid w:val="00D52A84"/>
    <w:rsid w:val="00DA74DD"/>
    <w:rsid w:val="00DB4310"/>
    <w:rsid w:val="00DD7839"/>
    <w:rsid w:val="00E01DA5"/>
    <w:rsid w:val="00E03AC9"/>
    <w:rsid w:val="00E0733B"/>
    <w:rsid w:val="00E66068"/>
    <w:rsid w:val="00E843BE"/>
    <w:rsid w:val="00E85B18"/>
    <w:rsid w:val="00E96A50"/>
    <w:rsid w:val="00E97D90"/>
    <w:rsid w:val="00F16E64"/>
    <w:rsid w:val="00F33C1B"/>
    <w:rsid w:val="00F65DA3"/>
    <w:rsid w:val="00F83583"/>
    <w:rsid w:val="00F85BDB"/>
    <w:rsid w:val="00F90634"/>
    <w:rsid w:val="00FD71E0"/>
    <w:rsid w:val="020C62E0"/>
    <w:rsid w:val="022A0C3A"/>
    <w:rsid w:val="04A610B0"/>
    <w:rsid w:val="0648365F"/>
    <w:rsid w:val="07324DD6"/>
    <w:rsid w:val="08346006"/>
    <w:rsid w:val="0A835A2D"/>
    <w:rsid w:val="0AEC4F01"/>
    <w:rsid w:val="0B161F7E"/>
    <w:rsid w:val="0B7A42BB"/>
    <w:rsid w:val="0CE47088"/>
    <w:rsid w:val="0F032AED"/>
    <w:rsid w:val="115D26B4"/>
    <w:rsid w:val="13DD126D"/>
    <w:rsid w:val="14BB6070"/>
    <w:rsid w:val="17A96653"/>
    <w:rsid w:val="189B3AC2"/>
    <w:rsid w:val="19535965"/>
    <w:rsid w:val="1AA1506B"/>
    <w:rsid w:val="1BE20386"/>
    <w:rsid w:val="1E8F0832"/>
    <w:rsid w:val="1FCE4C20"/>
    <w:rsid w:val="209B1BE3"/>
    <w:rsid w:val="23952182"/>
    <w:rsid w:val="244A1145"/>
    <w:rsid w:val="2844339D"/>
    <w:rsid w:val="2977131C"/>
    <w:rsid w:val="29E90B31"/>
    <w:rsid w:val="32BF2D77"/>
    <w:rsid w:val="34BB3B84"/>
    <w:rsid w:val="34BF0E0C"/>
    <w:rsid w:val="38571898"/>
    <w:rsid w:val="3B8B1A48"/>
    <w:rsid w:val="3C114054"/>
    <w:rsid w:val="3CD016DD"/>
    <w:rsid w:val="400D1324"/>
    <w:rsid w:val="41622A68"/>
    <w:rsid w:val="42DF1732"/>
    <w:rsid w:val="446948F1"/>
    <w:rsid w:val="458353F5"/>
    <w:rsid w:val="45AC539F"/>
    <w:rsid w:val="46807510"/>
    <w:rsid w:val="4A1F66CB"/>
    <w:rsid w:val="4A686556"/>
    <w:rsid w:val="4AF8018E"/>
    <w:rsid w:val="4DC64B62"/>
    <w:rsid w:val="4E4D5531"/>
    <w:rsid w:val="4EA2112B"/>
    <w:rsid w:val="4EF21E96"/>
    <w:rsid w:val="4FB964AD"/>
    <w:rsid w:val="509E1FF5"/>
    <w:rsid w:val="51213F5B"/>
    <w:rsid w:val="5133250E"/>
    <w:rsid w:val="51F85506"/>
    <w:rsid w:val="526A01B2"/>
    <w:rsid w:val="52B6232A"/>
    <w:rsid w:val="53990737"/>
    <w:rsid w:val="54144A8D"/>
    <w:rsid w:val="580276F6"/>
    <w:rsid w:val="5921618D"/>
    <w:rsid w:val="5A1A204A"/>
    <w:rsid w:val="5A3C43AC"/>
    <w:rsid w:val="5B0D2022"/>
    <w:rsid w:val="5BAA6E73"/>
    <w:rsid w:val="5BC30D5E"/>
    <w:rsid w:val="5C741C2D"/>
    <w:rsid w:val="5D2E6FEF"/>
    <w:rsid w:val="5E452B59"/>
    <w:rsid w:val="5E5D395C"/>
    <w:rsid w:val="5EC549C2"/>
    <w:rsid w:val="6062696C"/>
    <w:rsid w:val="606A75CF"/>
    <w:rsid w:val="60FD78EE"/>
    <w:rsid w:val="62570027"/>
    <w:rsid w:val="639D536F"/>
    <w:rsid w:val="65046244"/>
    <w:rsid w:val="687924CC"/>
    <w:rsid w:val="6AC816FB"/>
    <w:rsid w:val="6F333679"/>
    <w:rsid w:val="7536524F"/>
    <w:rsid w:val="772B2E92"/>
    <w:rsid w:val="77FA5285"/>
    <w:rsid w:val="7AD93EE7"/>
    <w:rsid w:val="7D1961AD"/>
    <w:rsid w:val="7D1D3EEF"/>
    <w:rsid w:val="7E557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B336CB"/>
  <w15:docId w15:val="{E7312753-8F55-4BC2-82D1-E53F21C4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qFormat="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uiPriority="0" w:qFormat="1"/>
    <w:lsdException w:name="Emphasis" w:uiPriority="0" w:qFormat="1"/>
    <w:lsdException w:name="Document Map" w:semiHidden="1" w:qFormat="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uiPriority="0"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1"/>
      <w:szCs w:val="24"/>
    </w:rPr>
  </w:style>
  <w:style w:type="paragraph" w:styleId="1">
    <w:name w:val="heading 1"/>
    <w:basedOn w:val="a"/>
    <w:next w:val="a"/>
    <w:link w:val="10"/>
    <w:autoRedefine/>
    <w:uiPriority w:val="99"/>
    <w:qFormat/>
    <w:pPr>
      <w:keepNext/>
      <w:spacing w:line="400" w:lineRule="atLeast"/>
      <w:outlineLvl w:val="0"/>
    </w:pPr>
    <w:rPr>
      <w:b/>
      <w:bCs/>
      <w:sz w:val="18"/>
    </w:rPr>
  </w:style>
  <w:style w:type="paragraph" w:styleId="2">
    <w:name w:val="heading 2"/>
    <w:basedOn w:val="a"/>
    <w:next w:val="a0"/>
    <w:link w:val="20"/>
    <w:autoRedefine/>
    <w:uiPriority w:val="99"/>
    <w:qFormat/>
    <w:pPr>
      <w:keepNext/>
      <w:keepLines/>
      <w:spacing w:before="260" w:after="260" w:line="416" w:lineRule="auto"/>
      <w:outlineLvl w:val="1"/>
    </w:pPr>
    <w:rPr>
      <w:rFonts w:ascii="Arial" w:eastAsia="黑体" w:hAnsi="Arial"/>
      <w:b/>
      <w:sz w:val="32"/>
      <w:szCs w:val="20"/>
    </w:rPr>
  </w:style>
  <w:style w:type="paragraph" w:styleId="3">
    <w:name w:val="heading 3"/>
    <w:basedOn w:val="a"/>
    <w:next w:val="a"/>
    <w:autoRedefine/>
    <w:semiHidden/>
    <w:unhideWhenUsed/>
    <w:qFormat/>
    <w:pPr>
      <w:spacing w:beforeAutospacing="1" w:afterAutospacing="1"/>
      <w:jc w:val="left"/>
      <w:outlineLvl w:val="2"/>
    </w:pPr>
    <w:rPr>
      <w:rFonts w:ascii="宋体" w:hAnsi="宋体" w:hint="eastAsia"/>
      <w:b/>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autoRedefine/>
    <w:uiPriority w:val="99"/>
    <w:qFormat/>
    <w:pPr>
      <w:ind w:firstLineChars="200" w:firstLine="420"/>
    </w:pPr>
  </w:style>
  <w:style w:type="paragraph" w:styleId="a4">
    <w:name w:val="Document Map"/>
    <w:basedOn w:val="a"/>
    <w:link w:val="a5"/>
    <w:autoRedefine/>
    <w:uiPriority w:val="99"/>
    <w:semiHidden/>
    <w:qFormat/>
    <w:pPr>
      <w:shd w:val="clear" w:color="auto" w:fill="000080"/>
    </w:pPr>
  </w:style>
  <w:style w:type="paragraph" w:styleId="a6">
    <w:name w:val="footer"/>
    <w:basedOn w:val="a"/>
    <w:link w:val="a7"/>
    <w:autoRedefine/>
    <w:uiPriority w:val="99"/>
    <w:qFormat/>
    <w:pPr>
      <w:tabs>
        <w:tab w:val="center" w:pos="4153"/>
        <w:tab w:val="right" w:pos="8306"/>
      </w:tabs>
      <w:snapToGrid w:val="0"/>
      <w:jc w:val="left"/>
    </w:pPr>
    <w:rPr>
      <w:sz w:val="18"/>
      <w:szCs w:val="18"/>
    </w:rPr>
  </w:style>
  <w:style w:type="paragraph" w:styleId="a8">
    <w:name w:val="header"/>
    <w:basedOn w:val="a"/>
    <w:link w:val="a9"/>
    <w:autoRedefine/>
    <w:uiPriority w:val="9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autoRedefine/>
    <w:qFormat/>
    <w:locked/>
    <w:pPr>
      <w:spacing w:beforeAutospacing="1" w:afterAutospacing="1"/>
      <w:jc w:val="left"/>
    </w:pPr>
    <w:rPr>
      <w:kern w:val="0"/>
      <w:sz w:val="24"/>
    </w:rPr>
  </w:style>
  <w:style w:type="table" w:styleId="ab">
    <w:name w:val="Table Grid"/>
    <w:basedOn w:val="a2"/>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autoRedefine/>
    <w:uiPriority w:val="99"/>
    <w:qFormat/>
    <w:rPr>
      <w:rFonts w:cs="Times New Roman"/>
    </w:rPr>
  </w:style>
  <w:style w:type="character" w:styleId="ad">
    <w:name w:val="Hyperlink"/>
    <w:autoRedefine/>
    <w:uiPriority w:val="99"/>
    <w:qFormat/>
    <w:rPr>
      <w:rFonts w:cs="Times New Roman"/>
      <w:color w:val="0000FF"/>
      <w:u w:val="single"/>
    </w:rPr>
  </w:style>
  <w:style w:type="character" w:customStyle="1" w:styleId="10">
    <w:name w:val="标题 1 字符"/>
    <w:link w:val="1"/>
    <w:autoRedefine/>
    <w:uiPriority w:val="99"/>
    <w:qFormat/>
    <w:locked/>
    <w:rPr>
      <w:rFonts w:cs="Times New Roman"/>
      <w:b/>
      <w:bCs/>
      <w:kern w:val="44"/>
      <w:sz w:val="44"/>
      <w:szCs w:val="44"/>
    </w:rPr>
  </w:style>
  <w:style w:type="character" w:customStyle="1" w:styleId="20">
    <w:name w:val="标题 2 字符"/>
    <w:link w:val="2"/>
    <w:autoRedefine/>
    <w:uiPriority w:val="99"/>
    <w:semiHidden/>
    <w:qFormat/>
    <w:locked/>
    <w:rPr>
      <w:rFonts w:ascii="Cambria" w:eastAsia="宋体" w:hAnsi="Cambria" w:cs="Times New Roman"/>
      <w:b/>
      <w:bCs/>
      <w:sz w:val="32"/>
      <w:szCs w:val="32"/>
    </w:rPr>
  </w:style>
  <w:style w:type="character" w:customStyle="1" w:styleId="a5">
    <w:name w:val="文档结构图 字符"/>
    <w:link w:val="a4"/>
    <w:autoRedefine/>
    <w:uiPriority w:val="99"/>
    <w:semiHidden/>
    <w:qFormat/>
    <w:locked/>
    <w:rPr>
      <w:rFonts w:cs="Times New Roman"/>
      <w:sz w:val="2"/>
    </w:rPr>
  </w:style>
  <w:style w:type="character" w:customStyle="1" w:styleId="a7">
    <w:name w:val="页脚 字符"/>
    <w:link w:val="a6"/>
    <w:autoRedefine/>
    <w:uiPriority w:val="99"/>
    <w:semiHidden/>
    <w:qFormat/>
    <w:locked/>
    <w:rPr>
      <w:rFonts w:cs="Times New Roman"/>
      <w:sz w:val="18"/>
      <w:szCs w:val="18"/>
    </w:rPr>
  </w:style>
  <w:style w:type="character" w:customStyle="1" w:styleId="a9">
    <w:name w:val="页眉 字符"/>
    <w:link w:val="a8"/>
    <w:uiPriority w:val="99"/>
    <w:semiHidden/>
    <w:qFormat/>
    <w:locked/>
    <w:rPr>
      <w:rFonts w:cs="Times New Roman"/>
      <w:sz w:val="18"/>
      <w:szCs w:val="18"/>
    </w:rPr>
  </w:style>
  <w:style w:type="character" w:customStyle="1" w:styleId="hei41">
    <w:name w:val="hei41"/>
    <w:autoRedefine/>
    <w:uiPriority w:val="99"/>
    <w:qFormat/>
    <w:rPr>
      <w:rFonts w:cs="Times New Roman"/>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404</Words>
  <Characters>2306</Characters>
  <Application>Microsoft Office Word</Application>
  <DocSecurity>0</DocSecurity>
  <Lines>19</Lines>
  <Paragraphs>5</Paragraphs>
  <ScaleCrop>false</ScaleCrop>
  <Company>微软中国</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研究生精品课建设进展情况及下一步实施方案</dc:title>
  <dc:creator>a</dc:creator>
  <cp:lastModifiedBy>Kmoon</cp:lastModifiedBy>
  <cp:revision>18</cp:revision>
  <cp:lastPrinted>2005-03-31T01:51:00Z</cp:lastPrinted>
  <dcterms:created xsi:type="dcterms:W3CDTF">2015-03-06T09:47:00Z</dcterms:created>
  <dcterms:modified xsi:type="dcterms:W3CDTF">2024-10-17T14:43:00Z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01F24F1DCD15403298D16849D7D01C34_13</vt:lpwstr>
  </property>
</Properties>
</file>