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3B615" w14:textId="64BC8144" w:rsidR="001644D2" w:rsidRPr="008A1D6B" w:rsidRDefault="00804450" w:rsidP="00AF28A4">
      <w:pPr>
        <w:spacing w:before="156" w:after="156" w:line="240" w:lineRule="auto"/>
        <w:jc w:val="center"/>
        <w:rPr>
          <w:rFonts w:ascii="黑体" w:eastAsia="黑体" w:hAnsi="黑体"/>
          <w:b/>
          <w:sz w:val="32"/>
        </w:rPr>
      </w:pPr>
      <w:r w:rsidRPr="008A1D6B">
        <w:rPr>
          <w:rFonts w:ascii="黑体" w:eastAsia="黑体" w:hAnsi="黑体" w:hint="eastAsia"/>
          <w:b/>
          <w:sz w:val="32"/>
        </w:rPr>
        <w:t>基于2</w:t>
      </w:r>
      <w:r w:rsidRPr="008A1D6B">
        <w:rPr>
          <w:rFonts w:ascii="黑体" w:eastAsia="黑体" w:hAnsi="黑体"/>
          <w:b/>
          <w:sz w:val="32"/>
        </w:rPr>
        <w:t>017</w:t>
      </w:r>
      <w:r w:rsidRPr="008A1D6B">
        <w:rPr>
          <w:rFonts w:ascii="黑体" w:eastAsia="黑体" w:hAnsi="黑体" w:hint="eastAsia"/>
          <w:b/>
          <w:sz w:val="32"/>
        </w:rPr>
        <w:t>年全国各地区个人所得税税收收入的研究</w:t>
      </w:r>
    </w:p>
    <w:p w14:paraId="1F274363" w14:textId="77777777" w:rsidR="00887462" w:rsidRPr="00CC04FA" w:rsidRDefault="00887462" w:rsidP="00887462">
      <w:pPr>
        <w:ind w:firstLineChars="82" w:firstLine="148"/>
        <w:jc w:val="center"/>
        <w:textAlignment w:val="center"/>
        <w:rPr>
          <w:sz w:val="18"/>
          <w:szCs w:val="18"/>
        </w:rPr>
      </w:pPr>
      <w:r w:rsidRPr="00CC04FA">
        <w:rPr>
          <w:rFonts w:hint="eastAsia"/>
          <w:sz w:val="18"/>
          <w:szCs w:val="18"/>
        </w:rPr>
        <w:t>姓名</w:t>
      </w:r>
    </w:p>
    <w:p w14:paraId="4050E370" w14:textId="77777777" w:rsidR="00887462" w:rsidRPr="00CC04FA" w:rsidRDefault="00887462" w:rsidP="00887462">
      <w:pPr>
        <w:ind w:firstLineChars="82" w:firstLine="148"/>
        <w:jc w:val="center"/>
        <w:textAlignment w:val="center"/>
        <w:rPr>
          <w:sz w:val="18"/>
          <w:szCs w:val="18"/>
        </w:rPr>
      </w:pPr>
      <w:r w:rsidRPr="00CC04FA">
        <w:rPr>
          <w:rFonts w:hint="eastAsia"/>
          <w:sz w:val="18"/>
          <w:szCs w:val="18"/>
        </w:rPr>
        <w:t>专业班级</w:t>
      </w:r>
      <w:r w:rsidRPr="00CC04FA">
        <w:rPr>
          <w:rFonts w:hint="eastAsia"/>
          <w:sz w:val="18"/>
          <w:szCs w:val="18"/>
        </w:rPr>
        <w:t xml:space="preserve"> </w:t>
      </w:r>
      <w:r w:rsidRPr="00CC04FA">
        <w:rPr>
          <w:rFonts w:hint="eastAsia"/>
          <w:sz w:val="18"/>
          <w:szCs w:val="18"/>
        </w:rPr>
        <w:t>学号</w:t>
      </w:r>
    </w:p>
    <w:p w14:paraId="143F1920" w14:textId="77777777" w:rsidR="004D366B" w:rsidRDefault="00EA32D2" w:rsidP="00EA32D2">
      <w:pPr>
        <w:spacing w:line="240" w:lineRule="auto"/>
        <w:rPr>
          <w:sz w:val="21"/>
        </w:rPr>
      </w:pPr>
      <w:r w:rsidRPr="00DC62CC">
        <w:rPr>
          <w:rFonts w:hint="eastAsia"/>
          <w:b/>
          <w:sz w:val="21"/>
        </w:rPr>
        <w:t>摘要：</w:t>
      </w:r>
      <w:r w:rsidR="00DC62CC">
        <w:rPr>
          <w:rFonts w:hint="eastAsia"/>
          <w:sz w:val="21"/>
        </w:rPr>
        <w:t>本文</w:t>
      </w:r>
      <w:r w:rsidR="004D366B">
        <w:rPr>
          <w:rFonts w:hint="eastAsia"/>
          <w:sz w:val="21"/>
        </w:rPr>
        <w:t>主要研究个人所得税税收收入的影响因素，以及不同地区的个人所得税税收收入水平。查阅资料得知可能影响个人所得税税收收入的因素有八个，即居民可支配收入、财政一般预算支出、地区生产总值、居民消费水平、就业人员工资总额、地方财政税收收入、社会消费品零售总额和商品零售价格指数。</w:t>
      </w:r>
    </w:p>
    <w:p w14:paraId="3BD8C5AA" w14:textId="49E214C6" w:rsidR="00EA32D2" w:rsidRPr="00EA32D2" w:rsidRDefault="004D366B" w:rsidP="004D366B">
      <w:pPr>
        <w:spacing w:line="240" w:lineRule="auto"/>
        <w:ind w:firstLineChars="200" w:firstLine="420"/>
        <w:rPr>
          <w:sz w:val="21"/>
        </w:rPr>
      </w:pPr>
      <w:r>
        <w:rPr>
          <w:rFonts w:hint="eastAsia"/>
          <w:sz w:val="21"/>
        </w:rPr>
        <w:t>基于</w:t>
      </w:r>
      <w:r>
        <w:rPr>
          <w:rFonts w:hint="eastAsia"/>
          <w:sz w:val="21"/>
        </w:rPr>
        <w:t>2</w:t>
      </w:r>
      <w:r>
        <w:rPr>
          <w:sz w:val="21"/>
        </w:rPr>
        <w:t>017</w:t>
      </w:r>
      <w:r>
        <w:rPr>
          <w:rFonts w:hint="eastAsia"/>
          <w:sz w:val="21"/>
        </w:rPr>
        <w:t>年全国各地区的这些指标的具体数据和个人所得税税收收入的数据，本文首先进行了相关分析，判断得到除居民可支配收入外，其他因素与个人所得税税收收入的相关性是显著的；其次，本文以</w:t>
      </w:r>
      <w:proofErr w:type="gramStart"/>
      <w:r>
        <w:rPr>
          <w:rFonts w:hint="eastAsia"/>
          <w:sz w:val="21"/>
        </w:rPr>
        <w:t>个</w:t>
      </w:r>
      <w:proofErr w:type="gramEnd"/>
      <w:r>
        <w:rPr>
          <w:rFonts w:hint="eastAsia"/>
          <w:sz w:val="21"/>
        </w:rPr>
        <w:t>税收入为因变量，其他八个可能影响因素为自变量，建立线性回归模型，得到居民可支配收入、居民消费水平、地方财政税收收入与个人所得税税收收入之间建立的线性关系回归模型具有显著的统计学意义；最后，本文对八个可能影响因素进行主成分分析，得到了贡献率占</w:t>
      </w:r>
      <w:r>
        <w:rPr>
          <w:rFonts w:hint="eastAsia"/>
          <w:sz w:val="21"/>
        </w:rPr>
        <w:t>9</w:t>
      </w:r>
      <w:r>
        <w:rPr>
          <w:sz w:val="21"/>
        </w:rPr>
        <w:t>0</w:t>
      </w:r>
      <w:r>
        <w:rPr>
          <w:rFonts w:hint="eastAsia"/>
          <w:sz w:val="21"/>
        </w:rPr>
        <w:t>.</w:t>
      </w:r>
      <w:r>
        <w:rPr>
          <w:sz w:val="21"/>
        </w:rPr>
        <w:t>942</w:t>
      </w:r>
      <w:r>
        <w:rPr>
          <w:rFonts w:hint="eastAsia"/>
          <w:sz w:val="21"/>
        </w:rPr>
        <w:t>%</w:t>
      </w:r>
      <w:r>
        <w:rPr>
          <w:rFonts w:hint="eastAsia"/>
          <w:sz w:val="21"/>
        </w:rPr>
        <w:t>的两个主成分，并据此对各地区进行综合评分，得到</w:t>
      </w:r>
      <w:r w:rsidR="003A36F5">
        <w:rPr>
          <w:rFonts w:hint="eastAsia"/>
          <w:sz w:val="21"/>
        </w:rPr>
        <w:t>广东省的各项指标的综合评分位列第一。</w:t>
      </w:r>
    </w:p>
    <w:p w14:paraId="486E87DE" w14:textId="55729E9D" w:rsidR="00EA32D2" w:rsidRPr="00EA32D2" w:rsidRDefault="00EA32D2" w:rsidP="00EA32D2">
      <w:pPr>
        <w:spacing w:line="240" w:lineRule="auto"/>
        <w:rPr>
          <w:sz w:val="21"/>
        </w:rPr>
      </w:pPr>
      <w:r w:rsidRPr="00DC62CC">
        <w:rPr>
          <w:rFonts w:hint="eastAsia"/>
          <w:b/>
          <w:sz w:val="21"/>
        </w:rPr>
        <w:t>关键词：</w:t>
      </w:r>
      <w:r w:rsidR="00DC62CC">
        <w:rPr>
          <w:rFonts w:hint="eastAsia"/>
          <w:sz w:val="21"/>
        </w:rPr>
        <w:t>个人所得税税收收入；相关分析；回归分析；主成分分析</w:t>
      </w:r>
    </w:p>
    <w:p w14:paraId="539291E4" w14:textId="7870963C" w:rsidR="00EA32D2" w:rsidRPr="00EA32D2" w:rsidRDefault="00EA32D2" w:rsidP="00EA32D2">
      <w:pPr>
        <w:spacing w:line="240" w:lineRule="auto"/>
        <w:rPr>
          <w:b/>
          <w:sz w:val="28"/>
        </w:rPr>
      </w:pPr>
      <w:r w:rsidRPr="00EA32D2">
        <w:rPr>
          <w:rFonts w:hint="eastAsia"/>
          <w:b/>
          <w:sz w:val="28"/>
        </w:rPr>
        <w:t>1.</w:t>
      </w:r>
      <w:r w:rsidRPr="00EA32D2">
        <w:rPr>
          <w:rFonts w:hint="eastAsia"/>
          <w:b/>
          <w:sz w:val="28"/>
        </w:rPr>
        <w:t>问题提出与分析</w:t>
      </w:r>
    </w:p>
    <w:p w14:paraId="04774A5E" w14:textId="5AE900AB" w:rsidR="00EB3195" w:rsidRPr="00252378" w:rsidRDefault="00436E20" w:rsidP="00675022">
      <w:pPr>
        <w:spacing w:line="240" w:lineRule="auto"/>
        <w:ind w:firstLineChars="200" w:firstLine="420"/>
        <w:rPr>
          <w:sz w:val="21"/>
        </w:rPr>
      </w:pPr>
      <w:r>
        <w:rPr>
          <w:rFonts w:hint="eastAsia"/>
          <w:sz w:val="21"/>
        </w:rPr>
        <w:t>税收收入是国家经济收入的最主要来源，而其中个人所得税收入占据着税收收入的很大比重</w:t>
      </w:r>
      <w:r w:rsidR="00FE46B6">
        <w:rPr>
          <w:rFonts w:hint="eastAsia"/>
          <w:sz w:val="21"/>
        </w:rPr>
        <w:t>，于是需要对</w:t>
      </w:r>
      <w:r w:rsidR="00675022">
        <w:rPr>
          <w:rFonts w:hint="eastAsia"/>
          <w:sz w:val="21"/>
        </w:rPr>
        <w:t>影响个人所得税税收收入的因素</w:t>
      </w:r>
      <w:r w:rsidR="00FE46B6">
        <w:rPr>
          <w:rFonts w:hint="eastAsia"/>
          <w:sz w:val="21"/>
        </w:rPr>
        <w:t>进行相关分析和回归分析，并通过主成分分析大致了解各地区的综合水平。</w:t>
      </w:r>
    </w:p>
    <w:p w14:paraId="5051CD31" w14:textId="6B95875E" w:rsidR="00EA32D2" w:rsidRDefault="00EA32D2" w:rsidP="00EA32D2">
      <w:pPr>
        <w:spacing w:line="240" w:lineRule="auto"/>
        <w:rPr>
          <w:b/>
          <w:sz w:val="28"/>
        </w:rPr>
      </w:pPr>
      <w:r w:rsidRPr="00EA32D2">
        <w:rPr>
          <w:rFonts w:hint="eastAsia"/>
          <w:b/>
          <w:sz w:val="28"/>
        </w:rPr>
        <w:t>2.</w:t>
      </w:r>
      <w:r w:rsidRPr="00EA32D2">
        <w:rPr>
          <w:rFonts w:hint="eastAsia"/>
          <w:b/>
          <w:sz w:val="28"/>
        </w:rPr>
        <w:t>数学模型、原理及算法</w:t>
      </w:r>
    </w:p>
    <w:p w14:paraId="0E4989CF" w14:textId="35D96C3D" w:rsidR="00EA32D2" w:rsidRDefault="00EA32D2" w:rsidP="00EA32D2">
      <w:pPr>
        <w:spacing w:line="240" w:lineRule="auto"/>
        <w:rPr>
          <w:b/>
        </w:rPr>
      </w:pPr>
      <w:r w:rsidRPr="00252378">
        <w:rPr>
          <w:rFonts w:hint="eastAsia"/>
          <w:b/>
        </w:rPr>
        <w:t>2.</w:t>
      </w:r>
      <w:r w:rsidRPr="00252378">
        <w:rPr>
          <w:b/>
        </w:rPr>
        <w:t xml:space="preserve">1 </w:t>
      </w:r>
      <w:r w:rsidRPr="00252378">
        <w:rPr>
          <w:rFonts w:hint="eastAsia"/>
          <w:b/>
        </w:rPr>
        <w:t>相关分析</w:t>
      </w:r>
    </w:p>
    <w:p w14:paraId="711A1E59" w14:textId="47263914" w:rsidR="00704736" w:rsidRDefault="005A68BD" w:rsidP="00FB1968">
      <w:pPr>
        <w:spacing w:line="240" w:lineRule="auto"/>
        <w:ind w:firstLineChars="200" w:firstLine="420"/>
        <w:rPr>
          <w:sz w:val="21"/>
        </w:rPr>
      </w:pPr>
      <w:r w:rsidRPr="005A68BD">
        <w:rPr>
          <w:rFonts w:hint="eastAsia"/>
          <w:sz w:val="21"/>
        </w:rPr>
        <w:t>相关分析是研究现象之间是否存在某种依存关系，并对具体有依存关系的现象探讨其相关方向以及相关程度，是研究随机变量之间的相关关系的一种统计方法。</w:t>
      </w:r>
      <w:r w:rsidR="00FB1968">
        <w:rPr>
          <w:rFonts w:hint="eastAsia"/>
          <w:sz w:val="21"/>
        </w:rPr>
        <w:t>根据各项指标的观测数据，</w:t>
      </w:r>
      <w:r w:rsidR="00FB1968" w:rsidRPr="00FB1968">
        <w:rPr>
          <w:rFonts w:hint="eastAsia"/>
          <w:sz w:val="21"/>
        </w:rPr>
        <w:t>由</w:t>
      </w:r>
      <w:r w:rsidR="00FB1968">
        <w:rPr>
          <w:rFonts w:hint="eastAsia"/>
          <w:sz w:val="21"/>
        </w:rPr>
        <w:t>相关系数的计算</w:t>
      </w:r>
      <w:r w:rsidR="00FB1968" w:rsidRPr="00FB1968">
        <w:rPr>
          <w:rFonts w:hint="eastAsia"/>
          <w:sz w:val="21"/>
        </w:rPr>
        <w:t>公式</w:t>
      </w:r>
    </w:p>
    <w:p w14:paraId="29BD1639" w14:textId="095CDC6D" w:rsidR="005F0F83" w:rsidRDefault="005F0F83" w:rsidP="005F0F83">
      <w:pPr>
        <w:pStyle w:val="MTDisplayEquation"/>
      </w:pPr>
      <w:r>
        <w:tab/>
      </w:r>
      <w:r w:rsidRPr="005F0F83">
        <w:rPr>
          <w:position w:val="-28"/>
        </w:rPr>
        <w:object w:dxaOrig="2100" w:dyaOrig="620" w14:anchorId="68793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9.9pt" o:ole="">
            <v:imagedata r:id="rId8" o:title=""/>
          </v:shape>
          <o:OLEObject Type="Embed" ProgID="Equation.DSMT4" ShapeID="_x0000_i1025" DrawAspect="Content" ObjectID="_1795199381" r:id="rId9"/>
        </w:object>
      </w:r>
    </w:p>
    <w:p w14:paraId="02BF01A9" w14:textId="1F32840D" w:rsidR="005F0F83" w:rsidRPr="005F0F83" w:rsidRDefault="005F0F83" w:rsidP="005F0F83">
      <w:pPr>
        <w:spacing w:line="240" w:lineRule="auto"/>
        <w:rPr>
          <w:sz w:val="21"/>
        </w:rPr>
      </w:pPr>
      <w:r w:rsidRPr="005F0F83">
        <w:rPr>
          <w:rFonts w:hint="eastAsia"/>
          <w:sz w:val="21"/>
        </w:rPr>
        <w:t>可计算得到</w:t>
      </w:r>
      <w:r>
        <w:rPr>
          <w:rFonts w:hint="eastAsia"/>
          <w:sz w:val="21"/>
        </w:rPr>
        <w:t>各变量间的相关系数，从而根据相关系数来判断</w:t>
      </w:r>
      <w:proofErr w:type="gramStart"/>
      <w:r>
        <w:rPr>
          <w:rFonts w:hint="eastAsia"/>
          <w:sz w:val="21"/>
        </w:rPr>
        <w:t>两因素</w:t>
      </w:r>
      <w:proofErr w:type="gramEnd"/>
      <w:r>
        <w:rPr>
          <w:rFonts w:hint="eastAsia"/>
          <w:sz w:val="21"/>
        </w:rPr>
        <w:t>之间的相关性是否显著。</w:t>
      </w:r>
    </w:p>
    <w:p w14:paraId="362B0F5E" w14:textId="120B3365" w:rsidR="00EA32D2" w:rsidRDefault="00EA32D2" w:rsidP="00EA32D2">
      <w:pPr>
        <w:spacing w:line="240" w:lineRule="auto"/>
        <w:rPr>
          <w:b/>
        </w:rPr>
      </w:pPr>
      <w:r w:rsidRPr="00252378">
        <w:rPr>
          <w:rFonts w:hint="eastAsia"/>
          <w:b/>
        </w:rPr>
        <w:t>2.</w:t>
      </w:r>
      <w:r w:rsidRPr="00252378">
        <w:rPr>
          <w:b/>
        </w:rPr>
        <w:t>2</w:t>
      </w:r>
      <w:r w:rsidR="004E7BFD" w:rsidRPr="00252378">
        <w:rPr>
          <w:b/>
        </w:rPr>
        <w:t xml:space="preserve"> </w:t>
      </w:r>
      <w:r w:rsidR="004E7BFD" w:rsidRPr="00252378">
        <w:rPr>
          <w:rFonts w:hint="eastAsia"/>
          <w:b/>
        </w:rPr>
        <w:t>回归分析</w:t>
      </w:r>
    </w:p>
    <w:p w14:paraId="52BF754B" w14:textId="392150AB" w:rsidR="00704736" w:rsidRDefault="00724EB8" w:rsidP="00724EB8">
      <w:pPr>
        <w:spacing w:line="240" w:lineRule="auto"/>
        <w:ind w:firstLineChars="200" w:firstLine="420"/>
        <w:rPr>
          <w:sz w:val="21"/>
        </w:rPr>
      </w:pPr>
      <w:r w:rsidRPr="00724EB8">
        <w:rPr>
          <w:rFonts w:hint="eastAsia"/>
          <w:sz w:val="21"/>
        </w:rPr>
        <w:t>回归分析</w:t>
      </w:r>
      <w:r>
        <w:rPr>
          <w:rFonts w:hint="eastAsia"/>
          <w:sz w:val="21"/>
        </w:rPr>
        <w:t>是</w:t>
      </w:r>
      <w:r w:rsidR="00524D1A">
        <w:rPr>
          <w:rFonts w:hint="eastAsia"/>
          <w:sz w:val="21"/>
        </w:rPr>
        <w:t>应用极其广泛的数据分析方法之一，它提供了一套描述和分析变量间相关关系，揭示变量间的内在规律，并用于预测、控制等问题的行之有效的方法。在很多实际问题中，某个变量</w:t>
      </w:r>
      <w:r w:rsidR="00524D1A" w:rsidRPr="00524D1A">
        <w:rPr>
          <w:rFonts w:hint="eastAsia"/>
          <w:i/>
          <w:sz w:val="21"/>
        </w:rPr>
        <w:t>Y</w:t>
      </w:r>
      <w:r w:rsidR="00524D1A">
        <w:rPr>
          <w:rFonts w:hint="eastAsia"/>
          <w:sz w:val="21"/>
        </w:rPr>
        <w:t>往往相关于另外一些变量</w:t>
      </w:r>
      <w:r w:rsidR="00524D1A" w:rsidRPr="00524D1A">
        <w:rPr>
          <w:rFonts w:hint="eastAsia"/>
          <w:i/>
          <w:sz w:val="21"/>
        </w:rPr>
        <w:t>X</w:t>
      </w:r>
      <w:r w:rsidR="00524D1A" w:rsidRPr="00524D1A">
        <w:rPr>
          <w:sz w:val="21"/>
          <w:vertAlign w:val="subscript"/>
        </w:rPr>
        <w:t>1</w:t>
      </w:r>
      <w:r w:rsidR="00524D1A">
        <w:rPr>
          <w:sz w:val="21"/>
        </w:rPr>
        <w:t xml:space="preserve">, </w:t>
      </w:r>
      <w:r w:rsidR="00524D1A" w:rsidRPr="00524D1A">
        <w:rPr>
          <w:i/>
          <w:sz w:val="21"/>
        </w:rPr>
        <w:t>X</w:t>
      </w:r>
      <w:r w:rsidR="00524D1A" w:rsidRPr="00524D1A">
        <w:rPr>
          <w:sz w:val="21"/>
          <w:vertAlign w:val="subscript"/>
        </w:rPr>
        <w:t>2</w:t>
      </w:r>
      <w:r w:rsidR="00524D1A">
        <w:rPr>
          <w:sz w:val="21"/>
        </w:rPr>
        <w:t xml:space="preserve">, </w:t>
      </w:r>
      <w:r w:rsidR="00524D1A">
        <w:rPr>
          <w:rFonts w:hint="eastAsia"/>
          <w:sz w:val="21"/>
        </w:rPr>
        <w:t>…</w:t>
      </w:r>
      <w:r w:rsidR="00524D1A">
        <w:rPr>
          <w:rFonts w:hint="eastAsia"/>
          <w:sz w:val="21"/>
        </w:rPr>
        <w:t>,</w:t>
      </w:r>
      <w:r w:rsidR="00524D1A">
        <w:rPr>
          <w:sz w:val="21"/>
        </w:rPr>
        <w:t xml:space="preserve"> </w:t>
      </w:r>
      <w:r w:rsidR="00524D1A" w:rsidRPr="00524D1A">
        <w:rPr>
          <w:i/>
          <w:sz w:val="21"/>
        </w:rPr>
        <w:t>X</w:t>
      </w:r>
      <w:r w:rsidR="00524D1A" w:rsidRPr="00524D1A">
        <w:rPr>
          <w:i/>
          <w:sz w:val="21"/>
          <w:vertAlign w:val="subscript"/>
        </w:rPr>
        <w:t>p</w:t>
      </w:r>
      <w:r w:rsidR="00524D1A" w:rsidRPr="00524D1A">
        <w:rPr>
          <w:sz w:val="21"/>
          <w:vertAlign w:val="subscript"/>
        </w:rPr>
        <w:t>-1</w:t>
      </w:r>
      <w:r w:rsidR="00524D1A">
        <w:rPr>
          <w:rFonts w:hint="eastAsia"/>
          <w:sz w:val="21"/>
        </w:rPr>
        <w:t>。一般情况下，我们认为</w:t>
      </w:r>
      <w:r w:rsidR="00524D1A" w:rsidRPr="00524D1A">
        <w:rPr>
          <w:rFonts w:hint="eastAsia"/>
          <w:i/>
          <w:sz w:val="21"/>
        </w:rPr>
        <w:t>Y</w:t>
      </w:r>
      <w:r w:rsidR="00524D1A">
        <w:rPr>
          <w:rFonts w:hint="eastAsia"/>
          <w:sz w:val="21"/>
        </w:rPr>
        <w:t>的值由两个部分构成，一部分是由</w:t>
      </w:r>
      <w:r w:rsidR="00524D1A" w:rsidRPr="00524D1A">
        <w:rPr>
          <w:rFonts w:hint="eastAsia"/>
          <w:i/>
          <w:sz w:val="21"/>
        </w:rPr>
        <w:t>X</w:t>
      </w:r>
      <w:r w:rsidR="00524D1A" w:rsidRPr="00524D1A">
        <w:rPr>
          <w:sz w:val="21"/>
          <w:vertAlign w:val="subscript"/>
        </w:rPr>
        <w:t>1</w:t>
      </w:r>
      <w:r w:rsidR="00524D1A">
        <w:rPr>
          <w:sz w:val="21"/>
        </w:rPr>
        <w:t xml:space="preserve">, </w:t>
      </w:r>
      <w:r w:rsidR="00524D1A" w:rsidRPr="00524D1A">
        <w:rPr>
          <w:i/>
          <w:sz w:val="21"/>
        </w:rPr>
        <w:t>X</w:t>
      </w:r>
      <w:r w:rsidR="00524D1A" w:rsidRPr="00524D1A">
        <w:rPr>
          <w:sz w:val="21"/>
          <w:vertAlign w:val="subscript"/>
        </w:rPr>
        <w:t>2</w:t>
      </w:r>
      <w:r w:rsidR="00524D1A">
        <w:rPr>
          <w:sz w:val="21"/>
        </w:rPr>
        <w:t xml:space="preserve">, </w:t>
      </w:r>
      <w:r w:rsidR="00524D1A">
        <w:rPr>
          <w:rFonts w:hint="eastAsia"/>
          <w:sz w:val="21"/>
        </w:rPr>
        <w:t>…</w:t>
      </w:r>
      <w:r w:rsidR="00524D1A">
        <w:rPr>
          <w:rFonts w:hint="eastAsia"/>
          <w:sz w:val="21"/>
        </w:rPr>
        <w:t>,</w:t>
      </w:r>
      <w:r w:rsidR="00524D1A">
        <w:rPr>
          <w:sz w:val="21"/>
        </w:rPr>
        <w:t xml:space="preserve"> </w:t>
      </w:r>
      <w:r w:rsidR="00524D1A" w:rsidRPr="00524D1A">
        <w:rPr>
          <w:i/>
          <w:sz w:val="21"/>
        </w:rPr>
        <w:t>X</w:t>
      </w:r>
      <w:r w:rsidR="00524D1A" w:rsidRPr="00524D1A">
        <w:rPr>
          <w:i/>
          <w:sz w:val="21"/>
          <w:vertAlign w:val="subscript"/>
        </w:rPr>
        <w:t>p</w:t>
      </w:r>
      <w:r w:rsidR="00524D1A" w:rsidRPr="00524D1A">
        <w:rPr>
          <w:sz w:val="21"/>
          <w:vertAlign w:val="subscript"/>
        </w:rPr>
        <w:t>-1</w:t>
      </w:r>
      <w:r w:rsidR="00524D1A">
        <w:rPr>
          <w:rFonts w:hint="eastAsia"/>
          <w:sz w:val="21"/>
        </w:rPr>
        <w:t>能够决定的部分，它是</w:t>
      </w:r>
      <w:r w:rsidR="00524D1A" w:rsidRPr="00524D1A">
        <w:rPr>
          <w:rFonts w:hint="eastAsia"/>
          <w:i/>
          <w:sz w:val="21"/>
        </w:rPr>
        <w:t>X</w:t>
      </w:r>
      <w:r w:rsidR="00524D1A" w:rsidRPr="00524D1A">
        <w:rPr>
          <w:sz w:val="21"/>
          <w:vertAlign w:val="subscript"/>
        </w:rPr>
        <w:t>1</w:t>
      </w:r>
      <w:r w:rsidR="00524D1A">
        <w:rPr>
          <w:sz w:val="21"/>
        </w:rPr>
        <w:t xml:space="preserve">, </w:t>
      </w:r>
      <w:r w:rsidR="00524D1A" w:rsidRPr="00524D1A">
        <w:rPr>
          <w:i/>
          <w:sz w:val="21"/>
        </w:rPr>
        <w:t>X</w:t>
      </w:r>
      <w:r w:rsidR="00524D1A" w:rsidRPr="00524D1A">
        <w:rPr>
          <w:sz w:val="21"/>
          <w:vertAlign w:val="subscript"/>
        </w:rPr>
        <w:t>2</w:t>
      </w:r>
      <w:r w:rsidR="00524D1A">
        <w:rPr>
          <w:sz w:val="21"/>
        </w:rPr>
        <w:t xml:space="preserve">, </w:t>
      </w:r>
      <w:r w:rsidR="00524D1A">
        <w:rPr>
          <w:rFonts w:hint="eastAsia"/>
          <w:sz w:val="21"/>
        </w:rPr>
        <w:t>…</w:t>
      </w:r>
      <w:r w:rsidR="00524D1A">
        <w:rPr>
          <w:rFonts w:hint="eastAsia"/>
          <w:sz w:val="21"/>
        </w:rPr>
        <w:t>,</w:t>
      </w:r>
      <w:r w:rsidR="00524D1A">
        <w:rPr>
          <w:sz w:val="21"/>
        </w:rPr>
        <w:t xml:space="preserve"> </w:t>
      </w:r>
      <w:r w:rsidR="00524D1A" w:rsidRPr="00524D1A">
        <w:rPr>
          <w:i/>
          <w:sz w:val="21"/>
        </w:rPr>
        <w:t>X</w:t>
      </w:r>
      <w:r w:rsidR="00524D1A" w:rsidRPr="00524D1A">
        <w:rPr>
          <w:i/>
          <w:sz w:val="21"/>
          <w:vertAlign w:val="subscript"/>
        </w:rPr>
        <w:t>p</w:t>
      </w:r>
      <w:r w:rsidR="00524D1A" w:rsidRPr="00524D1A">
        <w:rPr>
          <w:sz w:val="21"/>
          <w:vertAlign w:val="subscript"/>
        </w:rPr>
        <w:t>-1</w:t>
      </w:r>
      <w:r w:rsidR="00524D1A">
        <w:rPr>
          <w:rFonts w:hint="eastAsia"/>
          <w:sz w:val="21"/>
        </w:rPr>
        <w:t>的某个函数，记为</w:t>
      </w:r>
      <w:r w:rsidR="00524D1A" w:rsidRPr="00524D1A">
        <w:rPr>
          <w:rFonts w:hint="eastAsia"/>
          <w:i/>
          <w:sz w:val="21"/>
        </w:rPr>
        <w:t>f</w:t>
      </w:r>
      <w:r w:rsidR="00951072">
        <w:rPr>
          <w:i/>
          <w:sz w:val="21"/>
        </w:rPr>
        <w:t xml:space="preserve"> </w:t>
      </w:r>
      <w:r w:rsidR="00524D1A">
        <w:rPr>
          <w:rFonts w:hint="eastAsia"/>
          <w:sz w:val="21"/>
        </w:rPr>
        <w:t>(</w:t>
      </w:r>
      <w:r w:rsidR="00524D1A" w:rsidRPr="00524D1A">
        <w:rPr>
          <w:rFonts w:hint="eastAsia"/>
          <w:i/>
          <w:sz w:val="21"/>
        </w:rPr>
        <w:t>X</w:t>
      </w:r>
      <w:r w:rsidR="00524D1A" w:rsidRPr="00524D1A">
        <w:rPr>
          <w:sz w:val="21"/>
          <w:vertAlign w:val="subscript"/>
        </w:rPr>
        <w:t>1</w:t>
      </w:r>
      <w:r w:rsidR="00524D1A">
        <w:rPr>
          <w:sz w:val="21"/>
        </w:rPr>
        <w:t xml:space="preserve">, </w:t>
      </w:r>
      <w:r w:rsidR="00524D1A" w:rsidRPr="00524D1A">
        <w:rPr>
          <w:i/>
          <w:sz w:val="21"/>
        </w:rPr>
        <w:t>X</w:t>
      </w:r>
      <w:r w:rsidR="00524D1A" w:rsidRPr="00524D1A">
        <w:rPr>
          <w:sz w:val="21"/>
          <w:vertAlign w:val="subscript"/>
        </w:rPr>
        <w:t>2</w:t>
      </w:r>
      <w:r w:rsidR="00524D1A">
        <w:rPr>
          <w:sz w:val="21"/>
        </w:rPr>
        <w:t xml:space="preserve">, </w:t>
      </w:r>
      <w:r w:rsidR="00524D1A">
        <w:rPr>
          <w:rFonts w:hint="eastAsia"/>
          <w:sz w:val="21"/>
        </w:rPr>
        <w:t>…</w:t>
      </w:r>
      <w:r w:rsidR="00524D1A">
        <w:rPr>
          <w:rFonts w:hint="eastAsia"/>
          <w:sz w:val="21"/>
        </w:rPr>
        <w:t>,</w:t>
      </w:r>
      <w:r w:rsidR="00524D1A">
        <w:rPr>
          <w:sz w:val="21"/>
        </w:rPr>
        <w:t xml:space="preserve"> </w:t>
      </w:r>
      <w:r w:rsidR="00524D1A" w:rsidRPr="00524D1A">
        <w:rPr>
          <w:i/>
          <w:sz w:val="21"/>
        </w:rPr>
        <w:t>X</w:t>
      </w:r>
      <w:r w:rsidR="00524D1A" w:rsidRPr="00524D1A">
        <w:rPr>
          <w:i/>
          <w:sz w:val="21"/>
          <w:vertAlign w:val="subscript"/>
        </w:rPr>
        <w:t>p</w:t>
      </w:r>
      <w:r w:rsidR="00524D1A" w:rsidRPr="00524D1A">
        <w:rPr>
          <w:sz w:val="21"/>
          <w:vertAlign w:val="subscript"/>
        </w:rPr>
        <w:t>-1</w:t>
      </w:r>
      <w:r w:rsidR="00524D1A">
        <w:rPr>
          <w:sz w:val="21"/>
        </w:rPr>
        <w:t>)</w:t>
      </w:r>
      <w:r w:rsidR="00524D1A">
        <w:rPr>
          <w:rFonts w:hint="eastAsia"/>
          <w:sz w:val="21"/>
        </w:rPr>
        <w:t>；另一部分是众多未加考虑的因素（包括随机因素）所产生的影响，被看作是随机误差，记为</w:t>
      </w:r>
      <w:r w:rsidR="00D94506" w:rsidRPr="00524D1A">
        <w:rPr>
          <w:position w:val="-6"/>
          <w:sz w:val="21"/>
        </w:rPr>
        <w:object w:dxaOrig="200" w:dyaOrig="220" w14:anchorId="53A282F3">
          <v:shape id="_x0000_i1026" type="#_x0000_t75" style="width:12.25pt;height:12.25pt" o:ole="">
            <v:imagedata r:id="rId10" o:title=""/>
          </v:shape>
          <o:OLEObject Type="Embed" ProgID="Equation.DSMT4" ShapeID="_x0000_i1026" DrawAspect="Content" ObjectID="_1795199382" r:id="rId11"/>
        </w:object>
      </w:r>
      <w:r w:rsidR="00524D1A">
        <w:rPr>
          <w:rFonts w:hint="eastAsia"/>
          <w:sz w:val="21"/>
        </w:rPr>
        <w:t>。于是</w:t>
      </w:r>
      <w:r w:rsidR="00524D1A" w:rsidRPr="00524D1A">
        <w:rPr>
          <w:rFonts w:hint="eastAsia"/>
          <w:i/>
          <w:sz w:val="21"/>
        </w:rPr>
        <w:t>Y</w:t>
      </w:r>
      <w:r w:rsidR="00524D1A">
        <w:rPr>
          <w:rFonts w:hint="eastAsia"/>
          <w:sz w:val="21"/>
        </w:rPr>
        <w:t>与</w:t>
      </w:r>
      <w:r w:rsidR="00524D1A" w:rsidRPr="00524D1A">
        <w:rPr>
          <w:rFonts w:hint="eastAsia"/>
          <w:i/>
          <w:sz w:val="21"/>
        </w:rPr>
        <w:t>X</w:t>
      </w:r>
      <w:r w:rsidR="00524D1A" w:rsidRPr="00524D1A">
        <w:rPr>
          <w:sz w:val="21"/>
          <w:vertAlign w:val="subscript"/>
        </w:rPr>
        <w:t>1</w:t>
      </w:r>
      <w:r w:rsidR="00524D1A">
        <w:rPr>
          <w:sz w:val="21"/>
        </w:rPr>
        <w:t xml:space="preserve">, </w:t>
      </w:r>
      <w:r w:rsidR="00524D1A" w:rsidRPr="00524D1A">
        <w:rPr>
          <w:i/>
          <w:sz w:val="21"/>
        </w:rPr>
        <w:t>X</w:t>
      </w:r>
      <w:r w:rsidR="00524D1A" w:rsidRPr="00524D1A">
        <w:rPr>
          <w:sz w:val="21"/>
          <w:vertAlign w:val="subscript"/>
        </w:rPr>
        <w:t>2</w:t>
      </w:r>
      <w:r w:rsidR="00524D1A">
        <w:rPr>
          <w:sz w:val="21"/>
        </w:rPr>
        <w:t xml:space="preserve">, </w:t>
      </w:r>
      <w:r w:rsidR="00524D1A">
        <w:rPr>
          <w:rFonts w:hint="eastAsia"/>
          <w:sz w:val="21"/>
        </w:rPr>
        <w:t>…</w:t>
      </w:r>
      <w:r w:rsidR="00524D1A">
        <w:rPr>
          <w:rFonts w:hint="eastAsia"/>
          <w:sz w:val="21"/>
        </w:rPr>
        <w:t>,</w:t>
      </w:r>
      <w:r w:rsidR="00524D1A">
        <w:rPr>
          <w:sz w:val="21"/>
        </w:rPr>
        <w:t xml:space="preserve"> </w:t>
      </w:r>
      <w:r w:rsidR="00524D1A" w:rsidRPr="00524D1A">
        <w:rPr>
          <w:i/>
          <w:sz w:val="21"/>
        </w:rPr>
        <w:t>X</w:t>
      </w:r>
      <w:r w:rsidR="00524D1A" w:rsidRPr="00524D1A">
        <w:rPr>
          <w:i/>
          <w:sz w:val="21"/>
          <w:vertAlign w:val="subscript"/>
        </w:rPr>
        <w:t>p</w:t>
      </w:r>
      <w:r w:rsidR="00524D1A" w:rsidRPr="00524D1A">
        <w:rPr>
          <w:sz w:val="21"/>
          <w:vertAlign w:val="subscript"/>
        </w:rPr>
        <w:t>-1</w:t>
      </w:r>
      <w:r w:rsidR="00524D1A">
        <w:rPr>
          <w:rFonts w:hint="eastAsia"/>
          <w:sz w:val="21"/>
        </w:rPr>
        <w:t>的关系可表示为</w:t>
      </w:r>
    </w:p>
    <w:p w14:paraId="73CBD667" w14:textId="5A016B10" w:rsidR="00524D1A" w:rsidRDefault="00524D1A" w:rsidP="00524D1A">
      <w:pPr>
        <w:pStyle w:val="MTDisplayEquation"/>
      </w:pPr>
      <w:r>
        <w:tab/>
      </w:r>
      <w:r w:rsidR="005F0F83" w:rsidRPr="005F0F83">
        <w:rPr>
          <w:position w:val="-12"/>
        </w:rPr>
        <w:object w:dxaOrig="2220" w:dyaOrig="320" w14:anchorId="225C7929">
          <v:shape id="_x0000_i1027" type="#_x0000_t75" style="width:114.1pt;height:18.35pt" o:ole="">
            <v:imagedata r:id="rId12" o:title=""/>
          </v:shape>
          <o:OLEObject Type="Embed" ProgID="Equation.DSMT4" ShapeID="_x0000_i1027" DrawAspect="Content" ObjectID="_1795199383" r:id="rId13"/>
        </w:object>
      </w:r>
    </w:p>
    <w:p w14:paraId="6C8FEB72" w14:textId="2745BAF0" w:rsidR="00524D1A" w:rsidRDefault="00524D1A" w:rsidP="00524D1A">
      <w:pPr>
        <w:spacing w:line="240" w:lineRule="auto"/>
        <w:ind w:firstLineChars="200" w:firstLine="420"/>
        <w:rPr>
          <w:sz w:val="21"/>
        </w:rPr>
      </w:pPr>
      <w:r w:rsidRPr="00524D1A">
        <w:rPr>
          <w:rFonts w:hint="eastAsia"/>
          <w:sz w:val="21"/>
        </w:rPr>
        <w:t>特别，当</w:t>
      </w:r>
      <w:r w:rsidR="00D94506" w:rsidRPr="00524D1A">
        <w:rPr>
          <w:rFonts w:hint="eastAsia"/>
          <w:i/>
          <w:sz w:val="21"/>
        </w:rPr>
        <w:t>f</w:t>
      </w:r>
      <w:r w:rsidR="00951072">
        <w:rPr>
          <w:i/>
          <w:sz w:val="21"/>
        </w:rPr>
        <w:t xml:space="preserve"> </w:t>
      </w:r>
      <w:r w:rsidR="00D94506">
        <w:rPr>
          <w:rFonts w:hint="eastAsia"/>
          <w:sz w:val="21"/>
        </w:rPr>
        <w:t>(</w:t>
      </w:r>
      <w:r w:rsidR="00D94506" w:rsidRPr="00524D1A">
        <w:rPr>
          <w:rFonts w:hint="eastAsia"/>
          <w:i/>
          <w:sz w:val="21"/>
        </w:rPr>
        <w:t>X</w:t>
      </w:r>
      <w:r w:rsidR="00D94506" w:rsidRPr="00524D1A">
        <w:rPr>
          <w:sz w:val="21"/>
          <w:vertAlign w:val="subscript"/>
        </w:rPr>
        <w:t>1</w:t>
      </w:r>
      <w:r w:rsidR="00D94506">
        <w:rPr>
          <w:sz w:val="21"/>
        </w:rPr>
        <w:t xml:space="preserve">, </w:t>
      </w:r>
      <w:r w:rsidR="00D94506" w:rsidRPr="00524D1A">
        <w:rPr>
          <w:i/>
          <w:sz w:val="21"/>
        </w:rPr>
        <w:t>X</w:t>
      </w:r>
      <w:r w:rsidR="00D94506" w:rsidRPr="00524D1A">
        <w:rPr>
          <w:sz w:val="21"/>
          <w:vertAlign w:val="subscript"/>
        </w:rPr>
        <w:t>2</w:t>
      </w:r>
      <w:r w:rsidR="00D94506">
        <w:rPr>
          <w:sz w:val="21"/>
        </w:rPr>
        <w:t xml:space="preserve">, </w:t>
      </w:r>
      <w:r w:rsidR="00D94506">
        <w:rPr>
          <w:rFonts w:hint="eastAsia"/>
          <w:sz w:val="21"/>
        </w:rPr>
        <w:t>…</w:t>
      </w:r>
      <w:r w:rsidR="00D94506">
        <w:rPr>
          <w:rFonts w:hint="eastAsia"/>
          <w:sz w:val="21"/>
        </w:rPr>
        <w:t>,</w:t>
      </w:r>
      <w:r w:rsidR="00D94506">
        <w:rPr>
          <w:sz w:val="21"/>
        </w:rPr>
        <w:t xml:space="preserve"> </w:t>
      </w:r>
      <w:r w:rsidR="00D94506" w:rsidRPr="00524D1A">
        <w:rPr>
          <w:i/>
          <w:sz w:val="21"/>
        </w:rPr>
        <w:t>X</w:t>
      </w:r>
      <w:r w:rsidR="00D94506" w:rsidRPr="00524D1A">
        <w:rPr>
          <w:i/>
          <w:sz w:val="21"/>
          <w:vertAlign w:val="subscript"/>
        </w:rPr>
        <w:t>p</w:t>
      </w:r>
      <w:r w:rsidR="00D94506" w:rsidRPr="00524D1A">
        <w:rPr>
          <w:sz w:val="21"/>
          <w:vertAlign w:val="subscript"/>
        </w:rPr>
        <w:t>-1</w:t>
      </w:r>
      <w:r w:rsidR="00D94506">
        <w:rPr>
          <w:sz w:val="21"/>
        </w:rPr>
        <w:t>)</w:t>
      </w:r>
      <w:r w:rsidR="00D94506">
        <w:rPr>
          <w:rFonts w:hint="eastAsia"/>
          <w:sz w:val="21"/>
        </w:rPr>
        <w:t>是</w:t>
      </w:r>
      <w:r w:rsidR="00D94506" w:rsidRPr="00524D1A">
        <w:rPr>
          <w:rFonts w:hint="eastAsia"/>
          <w:i/>
          <w:sz w:val="21"/>
        </w:rPr>
        <w:t>X</w:t>
      </w:r>
      <w:r w:rsidR="00D94506" w:rsidRPr="00524D1A">
        <w:rPr>
          <w:sz w:val="21"/>
          <w:vertAlign w:val="subscript"/>
        </w:rPr>
        <w:t>1</w:t>
      </w:r>
      <w:r w:rsidR="00D94506">
        <w:rPr>
          <w:sz w:val="21"/>
        </w:rPr>
        <w:t xml:space="preserve">, </w:t>
      </w:r>
      <w:r w:rsidR="00D94506" w:rsidRPr="00524D1A">
        <w:rPr>
          <w:i/>
          <w:sz w:val="21"/>
        </w:rPr>
        <w:t>X</w:t>
      </w:r>
      <w:r w:rsidR="00D94506" w:rsidRPr="00524D1A">
        <w:rPr>
          <w:sz w:val="21"/>
          <w:vertAlign w:val="subscript"/>
        </w:rPr>
        <w:t>2</w:t>
      </w:r>
      <w:r w:rsidR="00D94506">
        <w:rPr>
          <w:sz w:val="21"/>
        </w:rPr>
        <w:t xml:space="preserve">, </w:t>
      </w:r>
      <w:r w:rsidR="00D94506">
        <w:rPr>
          <w:rFonts w:hint="eastAsia"/>
          <w:sz w:val="21"/>
        </w:rPr>
        <w:t>…</w:t>
      </w:r>
      <w:r w:rsidR="00D94506">
        <w:rPr>
          <w:rFonts w:hint="eastAsia"/>
          <w:sz w:val="21"/>
        </w:rPr>
        <w:t>,</w:t>
      </w:r>
      <w:r w:rsidR="00D94506">
        <w:rPr>
          <w:sz w:val="21"/>
        </w:rPr>
        <w:t xml:space="preserve"> </w:t>
      </w:r>
      <w:r w:rsidR="00D94506" w:rsidRPr="00524D1A">
        <w:rPr>
          <w:i/>
          <w:sz w:val="21"/>
        </w:rPr>
        <w:t>X</w:t>
      </w:r>
      <w:r w:rsidR="00D94506" w:rsidRPr="00524D1A">
        <w:rPr>
          <w:i/>
          <w:sz w:val="21"/>
          <w:vertAlign w:val="subscript"/>
        </w:rPr>
        <w:t>p</w:t>
      </w:r>
      <w:r w:rsidR="00D94506" w:rsidRPr="00524D1A">
        <w:rPr>
          <w:sz w:val="21"/>
          <w:vertAlign w:val="subscript"/>
        </w:rPr>
        <w:t>-1</w:t>
      </w:r>
      <w:r w:rsidR="00D94506">
        <w:rPr>
          <w:rFonts w:hint="eastAsia"/>
          <w:sz w:val="21"/>
        </w:rPr>
        <w:t>的线性函数时，我们有</w:t>
      </w:r>
    </w:p>
    <w:p w14:paraId="6F9C53BD" w14:textId="3B152DB9" w:rsidR="00294467" w:rsidRPr="00524D1A" w:rsidRDefault="00294467" w:rsidP="00294467">
      <w:pPr>
        <w:pStyle w:val="MTDisplayEquation"/>
      </w:pPr>
      <w:r>
        <w:tab/>
      </w:r>
      <w:r w:rsidR="005F0F83" w:rsidRPr="005F0F83">
        <w:rPr>
          <w:position w:val="-12"/>
        </w:rPr>
        <w:object w:dxaOrig="3280" w:dyaOrig="320" w14:anchorId="28056778">
          <v:shape id="_x0000_i1028" type="#_x0000_t75" style="width:162.35pt;height:18.35pt" o:ole="">
            <v:imagedata r:id="rId14" o:title=""/>
          </v:shape>
          <o:OLEObject Type="Embed" ProgID="Equation.DSMT4" ShapeID="_x0000_i1028" DrawAspect="Content" ObjectID="_1795199384" r:id="rId15"/>
        </w:object>
      </w:r>
      <w:r>
        <w:t xml:space="preserve"> </w:t>
      </w:r>
    </w:p>
    <w:p w14:paraId="7E7785FF" w14:textId="3394AAFE" w:rsidR="00524D1A" w:rsidRDefault="00524D1A" w:rsidP="00524D1A">
      <w:pPr>
        <w:spacing w:line="240" w:lineRule="auto"/>
        <w:ind w:firstLineChars="200" w:firstLine="420"/>
        <w:rPr>
          <w:sz w:val="21"/>
        </w:rPr>
      </w:pPr>
      <w:r w:rsidRPr="00524D1A">
        <w:rPr>
          <w:rFonts w:hint="eastAsia"/>
          <w:sz w:val="21"/>
        </w:rPr>
        <w:t>回归分析即是利用</w:t>
      </w:r>
      <w:r w:rsidRPr="00524D1A">
        <w:rPr>
          <w:rFonts w:hint="eastAsia"/>
          <w:i/>
          <w:sz w:val="21"/>
        </w:rPr>
        <w:t>Y</w:t>
      </w:r>
      <w:r w:rsidRPr="00524D1A">
        <w:rPr>
          <w:rFonts w:hint="eastAsia"/>
          <w:sz w:val="21"/>
        </w:rPr>
        <w:t>与</w:t>
      </w:r>
      <w:r w:rsidRPr="00524D1A">
        <w:rPr>
          <w:rFonts w:hint="eastAsia"/>
          <w:i/>
          <w:sz w:val="21"/>
        </w:rPr>
        <w:t>X</w:t>
      </w:r>
      <w:r w:rsidRPr="00524D1A">
        <w:rPr>
          <w:sz w:val="21"/>
          <w:vertAlign w:val="subscript"/>
        </w:rPr>
        <w:t>1</w:t>
      </w:r>
      <w:r>
        <w:rPr>
          <w:sz w:val="21"/>
        </w:rPr>
        <w:t xml:space="preserve">, </w:t>
      </w:r>
      <w:r w:rsidRPr="00524D1A">
        <w:rPr>
          <w:i/>
          <w:sz w:val="21"/>
        </w:rPr>
        <w:t>X</w:t>
      </w:r>
      <w:r w:rsidRPr="00524D1A">
        <w:rPr>
          <w:sz w:val="21"/>
          <w:vertAlign w:val="subscript"/>
        </w:rPr>
        <w:t>2</w:t>
      </w:r>
      <w:r>
        <w:rPr>
          <w:sz w:val="21"/>
        </w:rPr>
        <w:t xml:space="preserve">, </w:t>
      </w:r>
      <w:r>
        <w:rPr>
          <w:rFonts w:hint="eastAsia"/>
          <w:sz w:val="21"/>
        </w:rPr>
        <w:t>…</w:t>
      </w:r>
      <w:r>
        <w:rPr>
          <w:rFonts w:hint="eastAsia"/>
          <w:sz w:val="21"/>
        </w:rPr>
        <w:t>,</w:t>
      </w:r>
      <w:r>
        <w:rPr>
          <w:sz w:val="21"/>
        </w:rPr>
        <w:t xml:space="preserve"> </w:t>
      </w:r>
      <w:r w:rsidRPr="00524D1A">
        <w:rPr>
          <w:i/>
          <w:sz w:val="21"/>
        </w:rPr>
        <w:t>X</w:t>
      </w:r>
      <w:r w:rsidRPr="00524D1A">
        <w:rPr>
          <w:i/>
          <w:sz w:val="21"/>
          <w:vertAlign w:val="subscript"/>
        </w:rPr>
        <w:t>p</w:t>
      </w:r>
      <w:r w:rsidRPr="00524D1A">
        <w:rPr>
          <w:sz w:val="21"/>
          <w:vertAlign w:val="subscript"/>
        </w:rPr>
        <w:t>-1</w:t>
      </w:r>
      <w:r>
        <w:rPr>
          <w:rFonts w:hint="eastAsia"/>
          <w:sz w:val="21"/>
        </w:rPr>
        <w:t>的观测数据，并在误差项的某些假定下确定。利用统计推断方法对所确定的函数的合理性以及由此关系所</w:t>
      </w:r>
      <w:r w:rsidR="009248BA">
        <w:rPr>
          <w:rFonts w:hint="eastAsia"/>
          <w:sz w:val="21"/>
        </w:rPr>
        <w:t>揭示的</w:t>
      </w:r>
      <w:r w:rsidR="009248BA" w:rsidRPr="00524D1A">
        <w:rPr>
          <w:rFonts w:hint="eastAsia"/>
          <w:i/>
          <w:sz w:val="21"/>
        </w:rPr>
        <w:t>Y</w:t>
      </w:r>
      <w:r w:rsidR="009248BA" w:rsidRPr="00524D1A">
        <w:rPr>
          <w:rFonts w:hint="eastAsia"/>
          <w:sz w:val="21"/>
        </w:rPr>
        <w:t>与</w:t>
      </w:r>
      <w:r w:rsidR="009248BA" w:rsidRPr="00524D1A">
        <w:rPr>
          <w:rFonts w:hint="eastAsia"/>
          <w:i/>
          <w:sz w:val="21"/>
        </w:rPr>
        <w:t>X</w:t>
      </w:r>
      <w:r w:rsidR="009248BA" w:rsidRPr="00524D1A">
        <w:rPr>
          <w:sz w:val="21"/>
          <w:vertAlign w:val="subscript"/>
        </w:rPr>
        <w:t>1</w:t>
      </w:r>
      <w:r w:rsidR="009248BA">
        <w:rPr>
          <w:sz w:val="21"/>
        </w:rPr>
        <w:t xml:space="preserve">, </w:t>
      </w:r>
      <w:r w:rsidR="009248BA" w:rsidRPr="00524D1A">
        <w:rPr>
          <w:i/>
          <w:sz w:val="21"/>
        </w:rPr>
        <w:t>X</w:t>
      </w:r>
      <w:r w:rsidR="009248BA" w:rsidRPr="00524D1A">
        <w:rPr>
          <w:sz w:val="21"/>
          <w:vertAlign w:val="subscript"/>
        </w:rPr>
        <w:t>2</w:t>
      </w:r>
      <w:r w:rsidR="009248BA">
        <w:rPr>
          <w:sz w:val="21"/>
        </w:rPr>
        <w:t xml:space="preserve">, </w:t>
      </w:r>
      <w:r w:rsidR="009248BA">
        <w:rPr>
          <w:rFonts w:hint="eastAsia"/>
          <w:sz w:val="21"/>
        </w:rPr>
        <w:t>…</w:t>
      </w:r>
      <w:r w:rsidR="009248BA">
        <w:rPr>
          <w:rFonts w:hint="eastAsia"/>
          <w:sz w:val="21"/>
        </w:rPr>
        <w:t>,</w:t>
      </w:r>
      <w:r w:rsidR="009248BA">
        <w:rPr>
          <w:sz w:val="21"/>
        </w:rPr>
        <w:t xml:space="preserve"> </w:t>
      </w:r>
      <w:r w:rsidR="009248BA" w:rsidRPr="00524D1A">
        <w:rPr>
          <w:i/>
          <w:sz w:val="21"/>
        </w:rPr>
        <w:t>X</w:t>
      </w:r>
      <w:r w:rsidR="009248BA" w:rsidRPr="00524D1A">
        <w:rPr>
          <w:i/>
          <w:sz w:val="21"/>
          <w:vertAlign w:val="subscript"/>
        </w:rPr>
        <w:t>p</w:t>
      </w:r>
      <w:r w:rsidR="009248BA" w:rsidRPr="00524D1A">
        <w:rPr>
          <w:sz w:val="21"/>
          <w:vertAlign w:val="subscript"/>
        </w:rPr>
        <w:t>-1</w:t>
      </w:r>
      <w:r w:rsidR="009248BA">
        <w:rPr>
          <w:rFonts w:hint="eastAsia"/>
          <w:sz w:val="21"/>
        </w:rPr>
        <w:t>的关系作分析，进一步应用于预测、控制等问题。</w:t>
      </w:r>
    </w:p>
    <w:p w14:paraId="69709EEC" w14:textId="34DA89D0" w:rsidR="00727DD5" w:rsidRPr="00524D1A" w:rsidRDefault="00727DD5" w:rsidP="00524D1A">
      <w:pPr>
        <w:spacing w:line="240" w:lineRule="auto"/>
        <w:ind w:firstLineChars="200" w:firstLine="420"/>
        <w:rPr>
          <w:sz w:val="21"/>
        </w:rPr>
      </w:pPr>
      <w:r>
        <w:rPr>
          <w:rFonts w:hint="eastAsia"/>
          <w:sz w:val="21"/>
        </w:rPr>
        <w:t>对于回归参数</w:t>
      </w:r>
      <w:r w:rsidRPr="000D20BD">
        <w:rPr>
          <w:i/>
          <w:sz w:val="21"/>
        </w:rPr>
        <w:t>β</w:t>
      </w:r>
      <w:r>
        <w:rPr>
          <w:rFonts w:hint="eastAsia"/>
          <w:sz w:val="21"/>
        </w:rPr>
        <w:t>进行最小二乘估计，即选择</w:t>
      </w:r>
      <w:r w:rsidR="000D20BD" w:rsidRPr="000D20BD">
        <w:rPr>
          <w:i/>
          <w:sz w:val="21"/>
        </w:rPr>
        <w:t>β</w:t>
      </w:r>
      <w:r>
        <w:rPr>
          <w:rFonts w:hint="eastAsia"/>
          <w:sz w:val="21"/>
        </w:rPr>
        <w:t>使误差项的平方和达到最小。</w:t>
      </w:r>
    </w:p>
    <w:p w14:paraId="22711304" w14:textId="4C8338DD" w:rsidR="00EA32D2" w:rsidRPr="00252378" w:rsidRDefault="00EA32D2" w:rsidP="00EA32D2">
      <w:pPr>
        <w:spacing w:line="240" w:lineRule="auto"/>
        <w:rPr>
          <w:b/>
        </w:rPr>
      </w:pPr>
      <w:r w:rsidRPr="00252378">
        <w:rPr>
          <w:rFonts w:hint="eastAsia"/>
          <w:b/>
        </w:rPr>
        <w:lastRenderedPageBreak/>
        <w:t>2.</w:t>
      </w:r>
      <w:r w:rsidRPr="00252378">
        <w:rPr>
          <w:b/>
        </w:rPr>
        <w:t>3</w:t>
      </w:r>
      <w:r w:rsidR="004E7BFD" w:rsidRPr="00252378">
        <w:rPr>
          <w:b/>
        </w:rPr>
        <w:t xml:space="preserve"> </w:t>
      </w:r>
      <w:r w:rsidR="004E7BFD" w:rsidRPr="00252378">
        <w:rPr>
          <w:rFonts w:hint="eastAsia"/>
          <w:b/>
        </w:rPr>
        <w:t>主成分分析</w:t>
      </w:r>
    </w:p>
    <w:p w14:paraId="5D6892FC" w14:textId="45228B82" w:rsidR="004F7F63" w:rsidRDefault="000E258B" w:rsidP="004F7F63">
      <w:pPr>
        <w:spacing w:line="240" w:lineRule="auto"/>
        <w:ind w:firstLineChars="200" w:firstLine="420"/>
        <w:rPr>
          <w:sz w:val="21"/>
        </w:rPr>
      </w:pPr>
      <w:r w:rsidRPr="000E258B">
        <w:rPr>
          <w:rFonts w:hint="eastAsia"/>
          <w:sz w:val="21"/>
        </w:rPr>
        <w:t>主成分分析（</w:t>
      </w:r>
      <w:r w:rsidRPr="000E258B">
        <w:rPr>
          <w:rFonts w:hint="eastAsia"/>
          <w:sz w:val="21"/>
        </w:rPr>
        <w:t>Principal Component Analysis,</w:t>
      </w:r>
      <w:r w:rsidR="00D24213">
        <w:rPr>
          <w:sz w:val="21"/>
        </w:rPr>
        <w:t xml:space="preserve"> </w:t>
      </w:r>
      <w:r w:rsidRPr="000E258B">
        <w:rPr>
          <w:rFonts w:hint="eastAsia"/>
          <w:sz w:val="21"/>
        </w:rPr>
        <w:t>PCA</w:t>
      </w:r>
      <w:r w:rsidRPr="000E258B">
        <w:rPr>
          <w:rFonts w:hint="eastAsia"/>
          <w:sz w:val="21"/>
        </w:rPr>
        <w:t>）最早由</w:t>
      </w:r>
      <w:r w:rsidRPr="00675022">
        <w:rPr>
          <w:rFonts w:hint="eastAsia"/>
          <w:i/>
          <w:sz w:val="21"/>
        </w:rPr>
        <w:t>Pearson</w:t>
      </w:r>
      <w:r w:rsidRPr="000E258B">
        <w:rPr>
          <w:rFonts w:hint="eastAsia"/>
          <w:sz w:val="21"/>
        </w:rPr>
        <w:t>于</w:t>
      </w:r>
      <w:r w:rsidRPr="000E258B">
        <w:rPr>
          <w:rFonts w:hint="eastAsia"/>
          <w:sz w:val="21"/>
        </w:rPr>
        <w:t>1901</w:t>
      </w:r>
      <w:r w:rsidRPr="000E258B">
        <w:rPr>
          <w:rFonts w:hint="eastAsia"/>
          <w:sz w:val="21"/>
        </w:rPr>
        <w:t>年发明，主要通过对协方差矩阵进行特征分析，达到在减少数据维数的同时保持数据集对方差贡献最大的目的（</w:t>
      </w:r>
      <w:r w:rsidRPr="00D75661">
        <w:rPr>
          <w:rFonts w:hint="eastAsia"/>
          <w:i/>
          <w:sz w:val="21"/>
        </w:rPr>
        <w:t>Pearson</w:t>
      </w:r>
      <w:r w:rsidR="004F7F63">
        <w:rPr>
          <w:rFonts w:hint="eastAsia"/>
          <w:sz w:val="21"/>
        </w:rPr>
        <w:t>，</w:t>
      </w:r>
      <w:r w:rsidRPr="000E258B">
        <w:rPr>
          <w:rFonts w:hint="eastAsia"/>
          <w:sz w:val="21"/>
        </w:rPr>
        <w:t>1901</w:t>
      </w:r>
      <w:r w:rsidRPr="000E258B">
        <w:rPr>
          <w:rFonts w:hint="eastAsia"/>
          <w:sz w:val="21"/>
        </w:rPr>
        <w:t>）。也就是在数据信息损失最小的情况下，</w:t>
      </w:r>
      <w:proofErr w:type="gramStart"/>
      <w:r w:rsidRPr="000E258B">
        <w:rPr>
          <w:rFonts w:hint="eastAsia"/>
          <w:sz w:val="21"/>
        </w:rPr>
        <w:t>通过降维把</w:t>
      </w:r>
      <w:proofErr w:type="gramEnd"/>
      <w:r w:rsidRPr="000E258B">
        <w:rPr>
          <w:rFonts w:hint="eastAsia"/>
          <w:sz w:val="21"/>
        </w:rPr>
        <w:t>原来的多个指标转化为一个或几个综合指标，即主成分，各主成分间互不相关。</w:t>
      </w:r>
    </w:p>
    <w:p w14:paraId="6AA8DE12" w14:textId="76C7788C" w:rsidR="000E258B" w:rsidRPr="000E258B" w:rsidRDefault="000E258B" w:rsidP="000E258B">
      <w:pPr>
        <w:spacing w:line="240" w:lineRule="auto"/>
        <w:ind w:firstLineChars="200" w:firstLine="420"/>
        <w:rPr>
          <w:sz w:val="21"/>
        </w:rPr>
      </w:pPr>
      <w:r w:rsidRPr="000E258B">
        <w:rPr>
          <w:rFonts w:hint="eastAsia"/>
          <w:sz w:val="21"/>
        </w:rPr>
        <w:t>具体计算过程为：</w:t>
      </w:r>
    </w:p>
    <w:p w14:paraId="6B5C3BF7" w14:textId="7442C445" w:rsidR="000E258B" w:rsidRDefault="004F7F63" w:rsidP="004F7F63">
      <w:pPr>
        <w:spacing w:line="240" w:lineRule="auto"/>
        <w:ind w:firstLineChars="200" w:firstLine="422"/>
        <w:rPr>
          <w:sz w:val="21"/>
        </w:rPr>
      </w:pPr>
      <w:r w:rsidRPr="004F7F63">
        <w:rPr>
          <w:b/>
          <w:sz w:val="21"/>
        </w:rPr>
        <w:t>step 1</w:t>
      </w:r>
      <w:r>
        <w:rPr>
          <w:sz w:val="21"/>
        </w:rPr>
        <w:t xml:space="preserve"> </w:t>
      </w:r>
      <w:r w:rsidR="000E258B" w:rsidRPr="000E258B">
        <w:rPr>
          <w:rFonts w:hint="eastAsia"/>
          <w:sz w:val="21"/>
        </w:rPr>
        <w:t>原始指标数据的标准化采集</w:t>
      </w:r>
      <w:r w:rsidR="000E258B" w:rsidRPr="004F7F63">
        <w:rPr>
          <w:rFonts w:hint="eastAsia"/>
          <w:i/>
          <w:sz w:val="21"/>
        </w:rPr>
        <w:t>p</w:t>
      </w:r>
      <w:r w:rsidR="000E258B" w:rsidRPr="000E258B">
        <w:rPr>
          <w:rFonts w:hint="eastAsia"/>
          <w:sz w:val="21"/>
        </w:rPr>
        <w:t>维随机向量</w:t>
      </w:r>
    </w:p>
    <w:p w14:paraId="05BCB701" w14:textId="3D0D0BC6" w:rsidR="004F7F63" w:rsidRPr="000E258B" w:rsidRDefault="004F7F63" w:rsidP="004F7F63">
      <w:pPr>
        <w:pStyle w:val="MTDisplayEquation"/>
      </w:pPr>
      <w:r>
        <w:tab/>
      </w:r>
      <w:r w:rsidRPr="004F7F63">
        <w:rPr>
          <w:position w:val="-14"/>
        </w:rPr>
        <w:object w:dxaOrig="3700" w:dyaOrig="380" w14:anchorId="5D722FA4">
          <v:shape id="_x0000_i1029" type="#_x0000_t75" style="width:186.1pt;height:17.65pt" o:ole="">
            <v:imagedata r:id="rId16" o:title=""/>
          </v:shape>
          <o:OLEObject Type="Embed" ProgID="Equation.DSMT4" ShapeID="_x0000_i1029" DrawAspect="Content" ObjectID="_1795199385" r:id="rId17"/>
        </w:object>
      </w:r>
      <w:r>
        <w:t xml:space="preserve"> </w:t>
      </w:r>
    </w:p>
    <w:p w14:paraId="0FA8C061" w14:textId="5C01D1C5" w:rsidR="004F7F63" w:rsidRDefault="000E258B" w:rsidP="004F7F63">
      <w:pPr>
        <w:spacing w:line="240" w:lineRule="auto"/>
        <w:rPr>
          <w:sz w:val="21"/>
        </w:rPr>
      </w:pPr>
      <w:r w:rsidRPr="000E258B">
        <w:rPr>
          <w:rFonts w:hint="eastAsia"/>
          <w:sz w:val="21"/>
        </w:rPr>
        <w:t>构造样本阵，对样本阵元进行如下标准化变换：</w:t>
      </w:r>
    </w:p>
    <w:p w14:paraId="0F5DE93D" w14:textId="0FEB1455" w:rsidR="004F7F63" w:rsidRDefault="004F7F63" w:rsidP="004F7F63">
      <w:pPr>
        <w:pStyle w:val="MTDisplayEquation"/>
      </w:pPr>
      <w:r>
        <w:tab/>
      </w:r>
      <w:r w:rsidRPr="004F7F63">
        <w:rPr>
          <w:position w:val="-14"/>
        </w:rPr>
        <w:object w:dxaOrig="4220" w:dyaOrig="380" w14:anchorId="0F681E76">
          <v:shape id="_x0000_i1030" type="#_x0000_t75" style="width:209.9pt;height:17.65pt" o:ole="">
            <v:imagedata r:id="rId18" o:title=""/>
          </v:shape>
          <o:OLEObject Type="Embed" ProgID="Equation.DSMT4" ShapeID="_x0000_i1030" DrawAspect="Content" ObjectID="_1795199386" r:id="rId19"/>
        </w:object>
      </w:r>
    </w:p>
    <w:p w14:paraId="24DDB1DC" w14:textId="7D9A838D" w:rsidR="000E258B" w:rsidRPr="000E258B" w:rsidRDefault="004F7F63" w:rsidP="00053FBA">
      <w:pPr>
        <w:spacing w:line="240" w:lineRule="auto"/>
        <w:rPr>
          <w:sz w:val="21"/>
        </w:rPr>
      </w:pPr>
      <w:r w:rsidRPr="00FC60CB">
        <w:rPr>
          <w:rFonts w:hint="eastAsia"/>
          <w:sz w:val="21"/>
        </w:rPr>
        <w:t>其中</w:t>
      </w:r>
      <w:r w:rsidR="00FC60CB" w:rsidRPr="005E056A">
        <w:rPr>
          <w:rFonts w:ascii="Calibri" w:hAnsi="Calibri"/>
          <w:position w:val="-24"/>
          <w:szCs w:val="21"/>
        </w:rPr>
        <w:object w:dxaOrig="920" w:dyaOrig="600" w14:anchorId="2BD1F7F1">
          <v:shape id="_x0000_i1031" type="#_x0000_t75" style="width:48.25pt;height:29.9pt" o:ole="">
            <v:imagedata r:id="rId20" o:title=""/>
          </v:shape>
          <o:OLEObject Type="Embed" ProgID="Equation.DSMT4" ShapeID="_x0000_i1031" DrawAspect="Content" ObjectID="_1795199387" r:id="rId21"/>
        </w:object>
      </w:r>
      <w:r w:rsidR="00887462">
        <w:rPr>
          <w:rFonts w:ascii="Calibri" w:hAnsi="Calibri" w:hint="eastAsia"/>
          <w:position w:val="-24"/>
          <w:szCs w:val="21"/>
        </w:rPr>
        <w:t>，</w:t>
      </w:r>
      <w:r w:rsidR="00FC60CB" w:rsidRPr="005E056A">
        <w:rPr>
          <w:rFonts w:ascii="Calibri" w:hAnsi="Calibri"/>
          <w:position w:val="-24"/>
          <w:szCs w:val="21"/>
        </w:rPr>
        <w:object w:dxaOrig="1719" w:dyaOrig="580" w14:anchorId="4F93A3CE">
          <v:shape id="_x0000_i1032" type="#_x0000_t75" style="width:84.25pt;height:29.9pt" o:ole="">
            <v:imagedata r:id="rId22" o:title=""/>
          </v:shape>
          <o:OLEObject Type="Embed" ProgID="Equation.DSMT4" ShapeID="_x0000_i1032" DrawAspect="Content" ObjectID="_1795199388" r:id="rId23"/>
        </w:object>
      </w:r>
      <w:r w:rsidR="00887462">
        <w:rPr>
          <w:rFonts w:ascii="Calibri" w:hAnsi="Calibri" w:hint="eastAsia"/>
          <w:position w:val="-24"/>
          <w:szCs w:val="21"/>
        </w:rPr>
        <w:t>。</w:t>
      </w:r>
      <w:r w:rsidR="00053FBA">
        <w:rPr>
          <w:rFonts w:hint="eastAsia"/>
          <w:sz w:val="21"/>
        </w:rPr>
        <w:t>从而</w:t>
      </w:r>
      <w:r w:rsidR="000E258B" w:rsidRPr="000E258B">
        <w:rPr>
          <w:rFonts w:hint="eastAsia"/>
          <w:sz w:val="21"/>
        </w:rPr>
        <w:t>得到标准化矩阵</w:t>
      </w:r>
      <w:r w:rsidR="000E258B" w:rsidRPr="00053FBA">
        <w:rPr>
          <w:rFonts w:hint="eastAsia"/>
          <w:i/>
          <w:sz w:val="21"/>
        </w:rPr>
        <w:t>Z</w:t>
      </w:r>
      <w:r w:rsidR="000E258B" w:rsidRPr="000E258B">
        <w:rPr>
          <w:rFonts w:hint="eastAsia"/>
          <w:sz w:val="21"/>
        </w:rPr>
        <w:t>。</w:t>
      </w:r>
    </w:p>
    <w:p w14:paraId="744733DF" w14:textId="55AC45CE" w:rsidR="000E258B" w:rsidRDefault="00053FBA" w:rsidP="00FC60CB">
      <w:pPr>
        <w:spacing w:line="240" w:lineRule="auto"/>
        <w:ind w:firstLineChars="200" w:firstLine="422"/>
        <w:rPr>
          <w:sz w:val="21"/>
        </w:rPr>
      </w:pPr>
      <w:r w:rsidRPr="004F7F63">
        <w:rPr>
          <w:b/>
          <w:sz w:val="21"/>
        </w:rPr>
        <w:t xml:space="preserve">step </w:t>
      </w:r>
      <w:r>
        <w:rPr>
          <w:b/>
          <w:sz w:val="21"/>
        </w:rPr>
        <w:t>2</w:t>
      </w:r>
      <w:r w:rsidR="000E258B" w:rsidRPr="000E258B">
        <w:rPr>
          <w:rFonts w:hint="eastAsia"/>
          <w:sz w:val="21"/>
        </w:rPr>
        <w:t>对标准化阵</w:t>
      </w:r>
      <w:r w:rsidR="000E258B" w:rsidRPr="00053FBA">
        <w:rPr>
          <w:rFonts w:hint="eastAsia"/>
          <w:i/>
          <w:sz w:val="21"/>
        </w:rPr>
        <w:t>Z</w:t>
      </w:r>
      <w:r w:rsidR="000E258B" w:rsidRPr="000E258B">
        <w:rPr>
          <w:rFonts w:hint="eastAsia"/>
          <w:sz w:val="21"/>
        </w:rPr>
        <w:t>求相关系数矩阵</w:t>
      </w:r>
    </w:p>
    <w:p w14:paraId="515C125B" w14:textId="2C2087D7" w:rsidR="00FC60CB" w:rsidRPr="000E258B" w:rsidRDefault="00FC60CB" w:rsidP="00FC60CB">
      <w:pPr>
        <w:spacing w:line="240" w:lineRule="auto"/>
        <w:jc w:val="center"/>
        <w:rPr>
          <w:sz w:val="21"/>
        </w:rPr>
      </w:pPr>
      <w:r w:rsidRPr="005E056A">
        <w:rPr>
          <w:rFonts w:ascii="Calibri" w:hAnsi="Calibri"/>
          <w:position w:val="-12"/>
          <w:szCs w:val="21"/>
        </w:rPr>
        <w:object w:dxaOrig="2100" w:dyaOrig="320" w14:anchorId="54390FD0">
          <v:shape id="_x0000_i1033" type="#_x0000_t75" style="width:108pt;height:18.35pt" o:ole="">
            <v:imagedata r:id="rId24" o:title=""/>
          </v:shape>
          <o:OLEObject Type="Embed" ProgID="Equation.DSMT4" ShapeID="_x0000_i1033" DrawAspect="Content" ObjectID="_1795199389" r:id="rId25"/>
        </w:object>
      </w:r>
    </w:p>
    <w:p w14:paraId="33295700" w14:textId="721B45AD" w:rsidR="00FC60CB" w:rsidRPr="000E258B" w:rsidRDefault="000E258B" w:rsidP="008A1D6B">
      <w:pPr>
        <w:spacing w:line="240" w:lineRule="auto"/>
        <w:rPr>
          <w:sz w:val="21"/>
        </w:rPr>
      </w:pPr>
      <w:r w:rsidRPr="000E258B">
        <w:rPr>
          <w:rFonts w:hint="eastAsia"/>
          <w:sz w:val="21"/>
        </w:rPr>
        <w:t>其中</w:t>
      </w:r>
      <w:r w:rsidR="00FC60CB" w:rsidRPr="005E056A">
        <w:rPr>
          <w:rFonts w:ascii="Calibri" w:hAnsi="Calibri"/>
          <w:position w:val="-22"/>
          <w:szCs w:val="21"/>
        </w:rPr>
        <w:object w:dxaOrig="980" w:dyaOrig="600" w14:anchorId="53FB65A1">
          <v:shape id="_x0000_i1034" type="#_x0000_t75" style="width:48.25pt;height:29.9pt" o:ole="">
            <v:imagedata r:id="rId26" o:title=""/>
          </v:shape>
          <o:OLEObject Type="Embed" ProgID="Equation.DSMT4" ShapeID="_x0000_i1034" DrawAspect="Content" ObjectID="_1795199390" r:id="rId27"/>
        </w:object>
      </w:r>
      <w:r w:rsidR="00887462">
        <w:rPr>
          <w:rFonts w:ascii="Calibri" w:hAnsi="Calibri" w:hint="eastAsia"/>
          <w:position w:val="-22"/>
          <w:szCs w:val="21"/>
        </w:rPr>
        <w:t>。</w:t>
      </w:r>
    </w:p>
    <w:p w14:paraId="5B09BF39" w14:textId="07725883" w:rsidR="00FC60CB" w:rsidRDefault="00053FBA" w:rsidP="000E258B">
      <w:pPr>
        <w:spacing w:line="240" w:lineRule="auto"/>
        <w:ind w:firstLineChars="200" w:firstLine="422"/>
        <w:rPr>
          <w:sz w:val="21"/>
        </w:rPr>
      </w:pPr>
      <w:r w:rsidRPr="004F7F63">
        <w:rPr>
          <w:b/>
          <w:sz w:val="21"/>
        </w:rPr>
        <w:t xml:space="preserve">step </w:t>
      </w:r>
      <w:r>
        <w:rPr>
          <w:b/>
          <w:sz w:val="21"/>
        </w:rPr>
        <w:t>3</w:t>
      </w:r>
      <w:r w:rsidR="000E258B" w:rsidRPr="000E258B">
        <w:rPr>
          <w:rFonts w:hint="eastAsia"/>
          <w:sz w:val="21"/>
        </w:rPr>
        <w:t>解样本相关矩阵</w:t>
      </w:r>
      <w:r w:rsidR="000E258B" w:rsidRPr="00053FBA">
        <w:rPr>
          <w:rFonts w:hint="eastAsia"/>
          <w:i/>
          <w:sz w:val="21"/>
        </w:rPr>
        <w:t>R</w:t>
      </w:r>
      <w:r w:rsidR="000E258B" w:rsidRPr="000E258B">
        <w:rPr>
          <w:rFonts w:hint="eastAsia"/>
          <w:sz w:val="21"/>
        </w:rPr>
        <w:t>的特征方程</w:t>
      </w:r>
    </w:p>
    <w:p w14:paraId="4C57D84F" w14:textId="77777777" w:rsidR="00FC60CB" w:rsidRDefault="00FC60CB" w:rsidP="00FC60CB">
      <w:pPr>
        <w:spacing w:line="240" w:lineRule="auto"/>
        <w:jc w:val="center"/>
        <w:rPr>
          <w:rFonts w:ascii="Calibri" w:hAnsi="Calibri"/>
          <w:szCs w:val="21"/>
        </w:rPr>
      </w:pPr>
      <w:r w:rsidRPr="005E056A">
        <w:rPr>
          <w:rFonts w:ascii="Calibri" w:hAnsi="Calibri"/>
          <w:position w:val="-16"/>
          <w:szCs w:val="21"/>
        </w:rPr>
        <w:object w:dxaOrig="1100" w:dyaOrig="440" w14:anchorId="03287AA1">
          <v:shape id="_x0000_i1035" type="#_x0000_t75" style="width:54.35pt;height:23.75pt" o:ole="">
            <v:imagedata r:id="rId28" o:title=""/>
          </v:shape>
          <o:OLEObject Type="Embed" ProgID="Equation.DSMT4" ShapeID="_x0000_i1035" DrawAspect="Content" ObjectID="_1795199391" r:id="rId29"/>
        </w:object>
      </w:r>
    </w:p>
    <w:p w14:paraId="32E7E12D" w14:textId="64BD99C5" w:rsidR="000E258B" w:rsidRPr="000E258B" w:rsidRDefault="000E258B" w:rsidP="00FC60CB">
      <w:pPr>
        <w:spacing w:line="240" w:lineRule="auto"/>
        <w:rPr>
          <w:sz w:val="21"/>
        </w:rPr>
      </w:pPr>
      <w:r w:rsidRPr="000E258B">
        <w:rPr>
          <w:rFonts w:hint="eastAsia"/>
          <w:sz w:val="21"/>
        </w:rPr>
        <w:t>得</w:t>
      </w:r>
      <w:r w:rsidRPr="00053FBA">
        <w:rPr>
          <w:rFonts w:hint="eastAsia"/>
          <w:i/>
          <w:sz w:val="21"/>
        </w:rPr>
        <w:t>p</w:t>
      </w:r>
      <w:proofErr w:type="gramStart"/>
      <w:r w:rsidRPr="000E258B">
        <w:rPr>
          <w:rFonts w:hint="eastAsia"/>
          <w:sz w:val="21"/>
        </w:rPr>
        <w:t>个</w:t>
      </w:r>
      <w:proofErr w:type="gramEnd"/>
      <w:r w:rsidRPr="000E258B">
        <w:rPr>
          <w:rFonts w:hint="eastAsia"/>
          <w:sz w:val="21"/>
        </w:rPr>
        <w:t>特征根</w:t>
      </w:r>
      <w:r w:rsidRPr="000E258B">
        <w:rPr>
          <w:rFonts w:hint="eastAsia"/>
          <w:sz w:val="21"/>
        </w:rPr>
        <w:t>,</w:t>
      </w:r>
      <w:r w:rsidRPr="000E258B">
        <w:rPr>
          <w:rFonts w:hint="eastAsia"/>
          <w:sz w:val="21"/>
        </w:rPr>
        <w:t>确定主成分</w:t>
      </w:r>
      <w:r w:rsidR="00AF28A4">
        <w:rPr>
          <w:rFonts w:hint="eastAsia"/>
          <w:sz w:val="21"/>
        </w:rPr>
        <w:t>，</w:t>
      </w:r>
      <w:r w:rsidRPr="000E258B">
        <w:rPr>
          <w:rFonts w:hint="eastAsia"/>
          <w:sz w:val="21"/>
        </w:rPr>
        <w:t>按方差贡献率大于</w:t>
      </w:r>
      <w:r w:rsidRPr="000E258B">
        <w:rPr>
          <w:rFonts w:hint="eastAsia"/>
          <w:sz w:val="21"/>
        </w:rPr>
        <w:t>0.85</w:t>
      </w:r>
      <w:r w:rsidRPr="000E258B">
        <w:rPr>
          <w:rFonts w:hint="eastAsia"/>
          <w:sz w:val="21"/>
        </w:rPr>
        <w:t>确定主成分数量，使信息的利用率达</w:t>
      </w:r>
      <w:r w:rsidRPr="000E258B">
        <w:rPr>
          <w:rFonts w:hint="eastAsia"/>
          <w:sz w:val="21"/>
        </w:rPr>
        <w:t>85%</w:t>
      </w:r>
      <w:r w:rsidRPr="000E258B">
        <w:rPr>
          <w:rFonts w:hint="eastAsia"/>
          <w:sz w:val="21"/>
        </w:rPr>
        <w:t>以上，对每个特征</w:t>
      </w:r>
      <w:proofErr w:type="gramStart"/>
      <w:r w:rsidRPr="000E258B">
        <w:rPr>
          <w:rFonts w:hint="eastAsia"/>
          <w:sz w:val="21"/>
        </w:rPr>
        <w:t>根解特征</w:t>
      </w:r>
      <w:proofErr w:type="gramEnd"/>
      <w:r w:rsidRPr="000E258B">
        <w:rPr>
          <w:rFonts w:hint="eastAsia"/>
          <w:sz w:val="21"/>
        </w:rPr>
        <w:t>方程得单位特征向量。</w:t>
      </w:r>
      <w:r w:rsidRPr="000E258B">
        <w:rPr>
          <w:rFonts w:hint="eastAsia"/>
          <w:sz w:val="21"/>
        </w:rPr>
        <w:t xml:space="preserve">  </w:t>
      </w:r>
      <w:r w:rsidRPr="000E258B">
        <w:rPr>
          <w:rFonts w:hint="eastAsia"/>
          <w:sz w:val="21"/>
        </w:rPr>
        <w:t xml:space="preserve">　　</w:t>
      </w:r>
    </w:p>
    <w:p w14:paraId="69CD28D6" w14:textId="37D2CFA6" w:rsidR="00FC60CB" w:rsidRDefault="00053FBA" w:rsidP="000E258B">
      <w:pPr>
        <w:spacing w:line="240" w:lineRule="auto"/>
        <w:ind w:firstLineChars="200" w:firstLine="422"/>
        <w:rPr>
          <w:sz w:val="21"/>
        </w:rPr>
      </w:pPr>
      <w:r w:rsidRPr="004F7F63">
        <w:rPr>
          <w:b/>
          <w:sz w:val="21"/>
        </w:rPr>
        <w:t xml:space="preserve">step </w:t>
      </w:r>
      <w:r>
        <w:rPr>
          <w:b/>
          <w:sz w:val="21"/>
        </w:rPr>
        <w:t>4</w:t>
      </w:r>
      <w:r w:rsidR="000E258B" w:rsidRPr="000E258B">
        <w:rPr>
          <w:rFonts w:hint="eastAsia"/>
          <w:sz w:val="21"/>
        </w:rPr>
        <w:t>将标准化后的指标变量转换为主成分</w:t>
      </w:r>
    </w:p>
    <w:p w14:paraId="28804E74" w14:textId="448EF661" w:rsidR="00FC60CB" w:rsidRDefault="00FC60CB" w:rsidP="00FC60CB">
      <w:pPr>
        <w:spacing w:line="240" w:lineRule="auto"/>
        <w:jc w:val="center"/>
        <w:rPr>
          <w:sz w:val="21"/>
        </w:rPr>
      </w:pPr>
      <w:r w:rsidRPr="005E056A">
        <w:rPr>
          <w:rFonts w:ascii="Calibri" w:hAnsi="Calibri"/>
          <w:position w:val="-14"/>
          <w:szCs w:val="21"/>
        </w:rPr>
        <w:object w:dxaOrig="1140" w:dyaOrig="400" w14:anchorId="7EA499A4">
          <v:shape id="_x0000_i1036" type="#_x0000_t75" style="width:53.65pt;height:18.35pt" o:ole="">
            <v:imagedata r:id="rId30" o:title=""/>
          </v:shape>
          <o:OLEObject Type="Embed" ProgID="Equation.DSMT4" ShapeID="_x0000_i1036" DrawAspect="Content" ObjectID="_1795199392" r:id="rId31"/>
        </w:object>
      </w:r>
    </w:p>
    <w:p w14:paraId="04B641DC" w14:textId="4CF18C1A" w:rsidR="000E258B" w:rsidRPr="000E258B" w:rsidRDefault="00FC60CB" w:rsidP="00FC60CB">
      <w:pPr>
        <w:spacing w:line="240" w:lineRule="auto"/>
        <w:rPr>
          <w:sz w:val="21"/>
        </w:rPr>
      </w:pPr>
      <w:r>
        <w:rPr>
          <w:rFonts w:hint="eastAsia"/>
          <w:sz w:val="21"/>
        </w:rPr>
        <w:t>其中，</w:t>
      </w:r>
      <w:r w:rsidRPr="00FC60CB">
        <w:rPr>
          <w:rFonts w:hint="eastAsia"/>
          <w:i/>
          <w:sz w:val="21"/>
        </w:rPr>
        <w:t>U</w:t>
      </w:r>
      <w:r w:rsidRPr="00FC60CB">
        <w:rPr>
          <w:sz w:val="21"/>
          <w:vertAlign w:val="subscript"/>
        </w:rPr>
        <w:t>1</w:t>
      </w:r>
      <w:r w:rsidR="000E258B" w:rsidRPr="000E258B">
        <w:rPr>
          <w:rFonts w:hint="eastAsia"/>
          <w:sz w:val="21"/>
        </w:rPr>
        <w:t>称为第一主成分</w:t>
      </w:r>
      <w:r w:rsidR="000E258B" w:rsidRPr="000E258B">
        <w:rPr>
          <w:rFonts w:hint="eastAsia"/>
          <w:sz w:val="21"/>
        </w:rPr>
        <w:t xml:space="preserve">, </w:t>
      </w:r>
      <w:r w:rsidRPr="00FC60CB">
        <w:rPr>
          <w:i/>
          <w:sz w:val="21"/>
        </w:rPr>
        <w:t>U</w:t>
      </w:r>
      <w:r w:rsidRPr="00FC60CB">
        <w:rPr>
          <w:sz w:val="21"/>
          <w:vertAlign w:val="subscript"/>
        </w:rPr>
        <w:t>2</w:t>
      </w:r>
      <w:r w:rsidR="000E258B" w:rsidRPr="000E258B">
        <w:rPr>
          <w:rFonts w:hint="eastAsia"/>
          <w:sz w:val="21"/>
        </w:rPr>
        <w:t>称为第二主成分</w:t>
      </w:r>
      <w:r>
        <w:rPr>
          <w:rFonts w:hint="eastAsia"/>
          <w:sz w:val="21"/>
        </w:rPr>
        <w:t>，</w:t>
      </w:r>
      <w:r w:rsidR="000E258B" w:rsidRPr="000E258B">
        <w:rPr>
          <w:rFonts w:hint="eastAsia"/>
          <w:sz w:val="21"/>
        </w:rPr>
        <w:t>…，</w:t>
      </w:r>
      <w:r w:rsidRPr="00FC60CB">
        <w:rPr>
          <w:i/>
          <w:sz w:val="21"/>
        </w:rPr>
        <w:t>U</w:t>
      </w:r>
      <w:r w:rsidRPr="00FC60CB">
        <w:rPr>
          <w:i/>
          <w:sz w:val="21"/>
          <w:vertAlign w:val="subscript"/>
        </w:rPr>
        <w:t>p</w:t>
      </w:r>
      <w:r w:rsidR="000E258B" w:rsidRPr="000E258B">
        <w:rPr>
          <w:rFonts w:hint="eastAsia"/>
          <w:sz w:val="21"/>
        </w:rPr>
        <w:t>称为第</w:t>
      </w:r>
      <w:r w:rsidR="000E258B" w:rsidRPr="00FC60CB">
        <w:rPr>
          <w:rFonts w:hint="eastAsia"/>
          <w:i/>
          <w:sz w:val="21"/>
        </w:rPr>
        <w:t>p</w:t>
      </w:r>
      <w:r w:rsidR="000E258B" w:rsidRPr="000E258B">
        <w:rPr>
          <w:rFonts w:hint="eastAsia"/>
          <w:sz w:val="21"/>
        </w:rPr>
        <w:t>主成分。</w:t>
      </w:r>
      <w:r w:rsidR="000E258B" w:rsidRPr="000E258B">
        <w:rPr>
          <w:rFonts w:hint="eastAsia"/>
          <w:sz w:val="21"/>
        </w:rPr>
        <w:t xml:space="preserve">  </w:t>
      </w:r>
      <w:r w:rsidR="000E258B" w:rsidRPr="000E258B">
        <w:rPr>
          <w:rFonts w:hint="eastAsia"/>
          <w:sz w:val="21"/>
        </w:rPr>
        <w:t xml:space="preserve">　　</w:t>
      </w:r>
    </w:p>
    <w:p w14:paraId="3628AC54" w14:textId="19668113" w:rsidR="00EA32D2" w:rsidRPr="000E258B" w:rsidRDefault="00053FBA" w:rsidP="000E258B">
      <w:pPr>
        <w:spacing w:line="240" w:lineRule="auto"/>
        <w:ind w:firstLineChars="200" w:firstLine="422"/>
        <w:rPr>
          <w:sz w:val="21"/>
        </w:rPr>
      </w:pPr>
      <w:r w:rsidRPr="004F7F63">
        <w:rPr>
          <w:b/>
          <w:sz w:val="21"/>
        </w:rPr>
        <w:t xml:space="preserve">step </w:t>
      </w:r>
      <w:r>
        <w:rPr>
          <w:b/>
          <w:sz w:val="21"/>
        </w:rPr>
        <w:t>5</w:t>
      </w:r>
      <w:r w:rsidR="000E258B" w:rsidRPr="000E258B">
        <w:rPr>
          <w:rFonts w:hint="eastAsia"/>
          <w:sz w:val="21"/>
        </w:rPr>
        <w:t>对</w:t>
      </w:r>
      <w:r w:rsidR="000E258B" w:rsidRPr="00FC60CB">
        <w:rPr>
          <w:rFonts w:hint="eastAsia"/>
          <w:i/>
          <w:sz w:val="21"/>
        </w:rPr>
        <w:t>m</w:t>
      </w:r>
      <w:proofErr w:type="gramStart"/>
      <w:r w:rsidR="000E258B" w:rsidRPr="000E258B">
        <w:rPr>
          <w:rFonts w:hint="eastAsia"/>
          <w:sz w:val="21"/>
        </w:rPr>
        <w:t>个</w:t>
      </w:r>
      <w:proofErr w:type="gramEnd"/>
      <w:r w:rsidR="000E258B" w:rsidRPr="000E258B">
        <w:rPr>
          <w:rFonts w:hint="eastAsia"/>
          <w:sz w:val="21"/>
        </w:rPr>
        <w:t>主成分进行综合评价</w:t>
      </w:r>
      <w:r w:rsidR="000E258B" w:rsidRPr="000E258B">
        <w:rPr>
          <w:rFonts w:hint="eastAsia"/>
          <w:sz w:val="21"/>
        </w:rPr>
        <w:t>,</w:t>
      </w:r>
      <w:r w:rsidR="000E258B" w:rsidRPr="000E258B">
        <w:rPr>
          <w:rFonts w:hint="eastAsia"/>
          <w:sz w:val="21"/>
        </w:rPr>
        <w:t>对</w:t>
      </w:r>
      <w:r w:rsidR="000E258B" w:rsidRPr="00FC60CB">
        <w:rPr>
          <w:rFonts w:hint="eastAsia"/>
          <w:i/>
          <w:sz w:val="21"/>
        </w:rPr>
        <w:t>m</w:t>
      </w:r>
      <w:proofErr w:type="gramStart"/>
      <w:r w:rsidR="000E258B" w:rsidRPr="000E258B">
        <w:rPr>
          <w:rFonts w:hint="eastAsia"/>
          <w:sz w:val="21"/>
        </w:rPr>
        <w:t>个</w:t>
      </w:r>
      <w:proofErr w:type="gramEnd"/>
      <w:r w:rsidR="000E258B" w:rsidRPr="000E258B">
        <w:rPr>
          <w:rFonts w:hint="eastAsia"/>
          <w:sz w:val="21"/>
        </w:rPr>
        <w:t>主成分进行加权求和，即得最终评价值，权数为每个主成分的方差贡献率。</w:t>
      </w:r>
    </w:p>
    <w:p w14:paraId="1A75F5A6" w14:textId="1B5B52D2" w:rsidR="00EA32D2" w:rsidRDefault="00EA32D2" w:rsidP="00EA32D2">
      <w:pPr>
        <w:spacing w:line="240" w:lineRule="auto"/>
        <w:rPr>
          <w:b/>
          <w:sz w:val="28"/>
        </w:rPr>
      </w:pPr>
      <w:r>
        <w:rPr>
          <w:rFonts w:hint="eastAsia"/>
          <w:b/>
          <w:sz w:val="28"/>
        </w:rPr>
        <w:t>3.</w:t>
      </w:r>
      <w:r>
        <w:rPr>
          <w:rFonts w:hint="eastAsia"/>
          <w:b/>
          <w:sz w:val="28"/>
        </w:rPr>
        <w:t>实验数据收集及预处理</w:t>
      </w:r>
    </w:p>
    <w:p w14:paraId="0B923E44" w14:textId="4C3254E8" w:rsidR="00F465E3" w:rsidRPr="00212235" w:rsidRDefault="00D76C2A" w:rsidP="00D76C2A">
      <w:pPr>
        <w:spacing w:line="240" w:lineRule="auto"/>
        <w:ind w:firstLineChars="200" w:firstLine="420"/>
        <w:rPr>
          <w:sz w:val="21"/>
        </w:rPr>
      </w:pPr>
      <w:r>
        <w:rPr>
          <w:rFonts w:hint="eastAsia"/>
          <w:sz w:val="21"/>
        </w:rPr>
        <w:t>从国家统计局</w:t>
      </w:r>
      <w:r w:rsidR="00A31A64" w:rsidRPr="00A31A64">
        <w:rPr>
          <w:rFonts w:hint="eastAsia"/>
          <w:sz w:val="21"/>
          <w:vertAlign w:val="superscript"/>
        </w:rPr>
        <w:t>[</w:t>
      </w:r>
      <w:r w:rsidR="00A31A64" w:rsidRPr="00A31A64">
        <w:rPr>
          <w:sz w:val="21"/>
          <w:vertAlign w:val="superscript"/>
        </w:rPr>
        <w:t>1]</w:t>
      </w:r>
      <w:r>
        <w:rPr>
          <w:rFonts w:hint="eastAsia"/>
          <w:sz w:val="21"/>
        </w:rPr>
        <w:t>搜集</w:t>
      </w:r>
      <w:r>
        <w:rPr>
          <w:rFonts w:hint="eastAsia"/>
          <w:sz w:val="21"/>
        </w:rPr>
        <w:t>2</w:t>
      </w:r>
      <w:r>
        <w:rPr>
          <w:sz w:val="21"/>
        </w:rPr>
        <w:t>017</w:t>
      </w:r>
      <w:r>
        <w:rPr>
          <w:rFonts w:hint="eastAsia"/>
          <w:sz w:val="21"/>
        </w:rPr>
        <w:t>年</w:t>
      </w:r>
      <w:r>
        <w:rPr>
          <w:rFonts w:hint="eastAsia"/>
          <w:sz w:val="21"/>
        </w:rPr>
        <w:t>3</w:t>
      </w:r>
      <w:r>
        <w:rPr>
          <w:sz w:val="21"/>
        </w:rPr>
        <w:t>1</w:t>
      </w:r>
      <w:r>
        <w:rPr>
          <w:rFonts w:hint="eastAsia"/>
          <w:sz w:val="21"/>
        </w:rPr>
        <w:t>个地区的居民人均可支配收入，财政一般预算支出，地区生产总值，居民消费水平，就业人员工资总额，地方财政税收收入</w:t>
      </w:r>
      <w:r w:rsidR="008314F5">
        <w:rPr>
          <w:rFonts w:hint="eastAsia"/>
          <w:sz w:val="21"/>
        </w:rPr>
        <w:t>、社会消费品零售总额以及商品零售价格指数</w:t>
      </w:r>
      <w:r w:rsidR="0023581A">
        <w:rPr>
          <w:rFonts w:hint="eastAsia"/>
          <w:sz w:val="21"/>
        </w:rPr>
        <w:t>的相关数据，</w:t>
      </w:r>
      <w:r w:rsidR="00376DBE">
        <w:rPr>
          <w:rFonts w:hint="eastAsia"/>
          <w:sz w:val="21"/>
        </w:rPr>
        <w:t>并将它们统一整理到</w:t>
      </w:r>
      <w:r w:rsidR="00376DBE">
        <w:rPr>
          <w:rFonts w:hint="eastAsia"/>
          <w:sz w:val="21"/>
        </w:rPr>
        <w:t>E</w:t>
      </w:r>
      <w:r w:rsidR="00376DBE">
        <w:rPr>
          <w:sz w:val="21"/>
        </w:rPr>
        <w:t>XCEL</w:t>
      </w:r>
      <w:r w:rsidR="00376DBE">
        <w:rPr>
          <w:rFonts w:hint="eastAsia"/>
          <w:sz w:val="21"/>
        </w:rPr>
        <w:t>表格中，利用</w:t>
      </w:r>
      <w:r w:rsidR="00376DBE">
        <w:rPr>
          <w:rFonts w:hint="eastAsia"/>
          <w:sz w:val="21"/>
        </w:rPr>
        <w:t>S</w:t>
      </w:r>
      <w:r w:rsidR="00376DBE">
        <w:rPr>
          <w:sz w:val="21"/>
        </w:rPr>
        <w:t>PSS</w:t>
      </w:r>
      <w:r w:rsidR="00376DBE">
        <w:rPr>
          <w:rFonts w:hint="eastAsia"/>
          <w:sz w:val="21"/>
        </w:rPr>
        <w:t>软件</w:t>
      </w:r>
      <w:r w:rsidR="0023581A">
        <w:rPr>
          <w:rFonts w:hint="eastAsia"/>
          <w:sz w:val="21"/>
        </w:rPr>
        <w:t>分析它们与个人所得税税收收入之间的关系以及不同地区的个人所得税税收收入水平</w:t>
      </w:r>
      <w:r w:rsidR="00376DBE">
        <w:rPr>
          <w:rFonts w:hint="eastAsia"/>
          <w:sz w:val="21"/>
        </w:rPr>
        <w:t>。</w:t>
      </w:r>
    </w:p>
    <w:p w14:paraId="33D53441" w14:textId="288AF42D" w:rsidR="00EA32D2" w:rsidRDefault="00EA32D2" w:rsidP="00EA32D2">
      <w:pPr>
        <w:spacing w:line="240" w:lineRule="auto"/>
        <w:rPr>
          <w:b/>
          <w:sz w:val="28"/>
        </w:rPr>
      </w:pPr>
      <w:r>
        <w:rPr>
          <w:rFonts w:hint="eastAsia"/>
          <w:b/>
          <w:sz w:val="28"/>
        </w:rPr>
        <w:t>4.</w:t>
      </w:r>
      <w:r>
        <w:rPr>
          <w:rFonts w:hint="eastAsia"/>
          <w:b/>
          <w:sz w:val="28"/>
        </w:rPr>
        <w:t>基于统计方法的数据分析</w:t>
      </w:r>
    </w:p>
    <w:p w14:paraId="45296566" w14:textId="1FCF69CD" w:rsidR="00F465E3" w:rsidRPr="00436E20" w:rsidRDefault="00F465E3" w:rsidP="00376DBE">
      <w:pPr>
        <w:spacing w:line="360" w:lineRule="auto"/>
        <w:rPr>
          <w:b/>
        </w:rPr>
      </w:pPr>
      <w:r>
        <w:rPr>
          <w:b/>
        </w:rPr>
        <w:t>4</w:t>
      </w:r>
      <w:r w:rsidRPr="00436E20">
        <w:rPr>
          <w:rFonts w:hint="eastAsia"/>
          <w:b/>
        </w:rPr>
        <w:t>.</w:t>
      </w:r>
      <w:r w:rsidRPr="00436E20">
        <w:rPr>
          <w:b/>
        </w:rPr>
        <w:t xml:space="preserve">1 </w:t>
      </w:r>
      <w:r w:rsidRPr="00436E20">
        <w:rPr>
          <w:rFonts w:hint="eastAsia"/>
          <w:b/>
        </w:rPr>
        <w:t>相关分析</w:t>
      </w:r>
    </w:p>
    <w:p w14:paraId="6023D1CB" w14:textId="7F59EEF1" w:rsidR="00F465E3" w:rsidRDefault="00F465E3" w:rsidP="00F465E3">
      <w:pPr>
        <w:spacing w:line="240" w:lineRule="auto"/>
        <w:ind w:firstLineChars="200" w:firstLine="420"/>
        <w:rPr>
          <w:sz w:val="21"/>
        </w:rPr>
      </w:pPr>
      <w:r w:rsidRPr="004F3CCF">
        <w:rPr>
          <w:rFonts w:hint="eastAsia"/>
          <w:sz w:val="21"/>
        </w:rPr>
        <w:t>用</w:t>
      </w:r>
      <w:r w:rsidRPr="007531A6">
        <w:rPr>
          <w:rFonts w:hint="eastAsia"/>
          <w:i/>
          <w:sz w:val="21"/>
        </w:rPr>
        <w:t>x</w:t>
      </w:r>
      <w:r w:rsidRPr="007531A6">
        <w:rPr>
          <w:sz w:val="21"/>
          <w:vertAlign w:val="subscript"/>
        </w:rPr>
        <w:t>1</w:t>
      </w:r>
      <w:r>
        <w:rPr>
          <w:rFonts w:hint="eastAsia"/>
          <w:sz w:val="21"/>
        </w:rPr>
        <w:t>表示居民人均可支配收入，</w:t>
      </w:r>
      <w:r w:rsidRPr="007531A6">
        <w:rPr>
          <w:i/>
          <w:sz w:val="21"/>
        </w:rPr>
        <w:t>x</w:t>
      </w:r>
      <w:r w:rsidRPr="007531A6">
        <w:rPr>
          <w:sz w:val="21"/>
          <w:vertAlign w:val="subscript"/>
        </w:rPr>
        <w:t>2</w:t>
      </w:r>
      <w:r>
        <w:rPr>
          <w:rFonts w:hint="eastAsia"/>
          <w:sz w:val="21"/>
        </w:rPr>
        <w:t>表示财政一般预算支出，</w:t>
      </w:r>
      <w:r w:rsidRPr="007531A6">
        <w:rPr>
          <w:rFonts w:hint="eastAsia"/>
          <w:i/>
          <w:sz w:val="21"/>
        </w:rPr>
        <w:t>x</w:t>
      </w:r>
      <w:r w:rsidRPr="007531A6">
        <w:rPr>
          <w:sz w:val="21"/>
          <w:vertAlign w:val="subscript"/>
        </w:rPr>
        <w:t>3</w:t>
      </w:r>
      <w:r>
        <w:rPr>
          <w:rFonts w:hint="eastAsia"/>
          <w:sz w:val="21"/>
        </w:rPr>
        <w:t>表示地区生产总值，</w:t>
      </w:r>
      <w:r w:rsidRPr="007531A6">
        <w:rPr>
          <w:i/>
          <w:sz w:val="21"/>
        </w:rPr>
        <w:t>x</w:t>
      </w:r>
      <w:r w:rsidRPr="007531A6">
        <w:rPr>
          <w:sz w:val="21"/>
          <w:vertAlign w:val="subscript"/>
        </w:rPr>
        <w:t>4</w:t>
      </w:r>
      <w:r>
        <w:rPr>
          <w:rFonts w:hint="eastAsia"/>
          <w:sz w:val="21"/>
        </w:rPr>
        <w:t>表示居民消费水平，</w:t>
      </w:r>
      <w:r w:rsidRPr="007531A6">
        <w:rPr>
          <w:rFonts w:hint="eastAsia"/>
          <w:i/>
          <w:sz w:val="21"/>
        </w:rPr>
        <w:t>x</w:t>
      </w:r>
      <w:r w:rsidRPr="007531A6">
        <w:rPr>
          <w:sz w:val="21"/>
          <w:vertAlign w:val="subscript"/>
        </w:rPr>
        <w:t>5</w:t>
      </w:r>
      <w:r>
        <w:rPr>
          <w:rFonts w:hint="eastAsia"/>
          <w:sz w:val="21"/>
        </w:rPr>
        <w:t>表示</w:t>
      </w:r>
      <w:r w:rsidR="009643D7">
        <w:rPr>
          <w:rFonts w:hint="eastAsia"/>
          <w:sz w:val="21"/>
        </w:rPr>
        <w:t>就业人员工资总额</w:t>
      </w:r>
      <w:r>
        <w:rPr>
          <w:rFonts w:hint="eastAsia"/>
          <w:sz w:val="21"/>
        </w:rPr>
        <w:t>，</w:t>
      </w:r>
      <w:r w:rsidRPr="007531A6">
        <w:rPr>
          <w:rFonts w:hint="eastAsia"/>
          <w:i/>
          <w:sz w:val="21"/>
        </w:rPr>
        <w:t>x</w:t>
      </w:r>
      <w:r w:rsidRPr="007531A6">
        <w:rPr>
          <w:sz w:val="21"/>
          <w:vertAlign w:val="subscript"/>
        </w:rPr>
        <w:t>6</w:t>
      </w:r>
      <w:r>
        <w:rPr>
          <w:rFonts w:hint="eastAsia"/>
          <w:sz w:val="21"/>
        </w:rPr>
        <w:t>表示</w:t>
      </w:r>
      <w:r w:rsidR="009643D7">
        <w:rPr>
          <w:rFonts w:hint="eastAsia"/>
          <w:sz w:val="21"/>
        </w:rPr>
        <w:t>地方财政税收收入</w:t>
      </w:r>
      <w:r>
        <w:rPr>
          <w:rFonts w:hint="eastAsia"/>
          <w:sz w:val="21"/>
        </w:rPr>
        <w:t>，</w:t>
      </w:r>
      <w:r w:rsidR="009643D7" w:rsidRPr="007531A6">
        <w:rPr>
          <w:rFonts w:hint="eastAsia"/>
          <w:i/>
          <w:sz w:val="21"/>
        </w:rPr>
        <w:t>x</w:t>
      </w:r>
      <w:r w:rsidR="009643D7">
        <w:rPr>
          <w:sz w:val="21"/>
          <w:vertAlign w:val="subscript"/>
        </w:rPr>
        <w:t>7</w:t>
      </w:r>
      <w:r w:rsidR="009643D7">
        <w:rPr>
          <w:rFonts w:hint="eastAsia"/>
          <w:sz w:val="21"/>
        </w:rPr>
        <w:t>表示社会消费品零售总额，</w:t>
      </w:r>
      <w:r w:rsidR="009643D7" w:rsidRPr="007531A6">
        <w:rPr>
          <w:rFonts w:hint="eastAsia"/>
          <w:i/>
          <w:sz w:val="21"/>
        </w:rPr>
        <w:t>x</w:t>
      </w:r>
      <w:r w:rsidR="009643D7">
        <w:rPr>
          <w:sz w:val="21"/>
          <w:vertAlign w:val="subscript"/>
        </w:rPr>
        <w:t>8</w:t>
      </w:r>
      <w:r w:rsidR="009643D7">
        <w:rPr>
          <w:rFonts w:hint="eastAsia"/>
          <w:sz w:val="21"/>
        </w:rPr>
        <w:t>表示商品零售价格指数，</w:t>
      </w:r>
      <w:r w:rsidRPr="007531A6">
        <w:rPr>
          <w:i/>
          <w:sz w:val="21"/>
        </w:rPr>
        <w:t>y</w:t>
      </w:r>
      <w:r>
        <w:rPr>
          <w:rFonts w:hint="eastAsia"/>
          <w:sz w:val="21"/>
        </w:rPr>
        <w:t>表示个人所得税收入，使用</w:t>
      </w:r>
      <w:r>
        <w:rPr>
          <w:rFonts w:hint="eastAsia"/>
          <w:sz w:val="21"/>
        </w:rPr>
        <w:t>S</w:t>
      </w:r>
      <w:r>
        <w:rPr>
          <w:sz w:val="21"/>
        </w:rPr>
        <w:t>PSS</w:t>
      </w:r>
      <w:r>
        <w:rPr>
          <w:rFonts w:hint="eastAsia"/>
          <w:sz w:val="21"/>
        </w:rPr>
        <w:t>软件对这</w:t>
      </w:r>
      <w:r w:rsidR="00AF28A4">
        <w:rPr>
          <w:rFonts w:hint="eastAsia"/>
          <w:sz w:val="21"/>
        </w:rPr>
        <w:t>八</w:t>
      </w:r>
      <w:r>
        <w:rPr>
          <w:rFonts w:hint="eastAsia"/>
          <w:sz w:val="21"/>
        </w:rPr>
        <w:t>个因素之间的相关性进行分析</w:t>
      </w:r>
      <w:r w:rsidR="00A15D30" w:rsidRPr="00A15D30">
        <w:rPr>
          <w:rFonts w:hint="eastAsia"/>
          <w:sz w:val="21"/>
          <w:vertAlign w:val="superscript"/>
        </w:rPr>
        <w:t>[</w:t>
      </w:r>
      <w:r w:rsidR="00A15D30" w:rsidRPr="00A15D30">
        <w:rPr>
          <w:sz w:val="21"/>
          <w:vertAlign w:val="superscript"/>
        </w:rPr>
        <w:t>2]</w:t>
      </w:r>
      <w:r>
        <w:rPr>
          <w:rFonts w:hint="eastAsia"/>
          <w:sz w:val="21"/>
        </w:rPr>
        <w:t>，得到如下结果</w:t>
      </w:r>
      <w:r w:rsidR="009643D7">
        <w:rPr>
          <w:rFonts w:hint="eastAsia"/>
          <w:sz w:val="21"/>
        </w:rPr>
        <w:t>：</w:t>
      </w:r>
    </w:p>
    <w:p w14:paraId="59344D7C" w14:textId="77777777" w:rsidR="00F465E3" w:rsidRPr="007531A6" w:rsidRDefault="00F465E3" w:rsidP="00AF3B0D">
      <w:pPr>
        <w:spacing w:line="276" w:lineRule="auto"/>
        <w:jc w:val="center"/>
        <w:rPr>
          <w:b/>
          <w:sz w:val="21"/>
        </w:rPr>
      </w:pPr>
      <w:r w:rsidRPr="007531A6">
        <w:rPr>
          <w:rFonts w:hint="eastAsia"/>
          <w:b/>
          <w:sz w:val="20"/>
        </w:rPr>
        <w:t>表</w:t>
      </w:r>
      <w:r w:rsidRPr="007531A6">
        <w:rPr>
          <w:rFonts w:hint="eastAsia"/>
          <w:b/>
          <w:sz w:val="20"/>
        </w:rPr>
        <w:t>1</w:t>
      </w:r>
      <w:r w:rsidRPr="007531A6">
        <w:rPr>
          <w:b/>
          <w:sz w:val="20"/>
        </w:rPr>
        <w:t xml:space="preserve"> </w:t>
      </w:r>
      <w:r w:rsidRPr="007531A6">
        <w:rPr>
          <w:rFonts w:hint="eastAsia"/>
          <w:b/>
          <w:sz w:val="20"/>
        </w:rPr>
        <w:t>各因素之间的相关性</w:t>
      </w:r>
    </w:p>
    <w:tbl>
      <w:tblPr>
        <w:tblStyle w:val="a6"/>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976"/>
        <w:gridCol w:w="976"/>
        <w:gridCol w:w="976"/>
        <w:gridCol w:w="976"/>
        <w:gridCol w:w="977"/>
        <w:gridCol w:w="976"/>
        <w:gridCol w:w="976"/>
        <w:gridCol w:w="976"/>
        <w:gridCol w:w="977"/>
      </w:tblGrid>
      <w:tr w:rsidR="009643D7" w14:paraId="0A1E26CC" w14:textId="77777777" w:rsidTr="009643D7">
        <w:tc>
          <w:tcPr>
            <w:tcW w:w="852" w:type="dxa"/>
            <w:tcBorders>
              <w:top w:val="single" w:sz="8" w:space="0" w:color="auto"/>
              <w:bottom w:val="single" w:sz="4" w:space="0" w:color="auto"/>
            </w:tcBorders>
          </w:tcPr>
          <w:p w14:paraId="468D67BC" w14:textId="77777777" w:rsidR="009643D7" w:rsidRDefault="009643D7" w:rsidP="005D2EE2">
            <w:pPr>
              <w:spacing w:line="240" w:lineRule="auto"/>
              <w:jc w:val="center"/>
              <w:rPr>
                <w:sz w:val="21"/>
              </w:rPr>
            </w:pPr>
            <w:r>
              <w:rPr>
                <w:rFonts w:hint="eastAsia"/>
                <w:sz w:val="21"/>
              </w:rPr>
              <w:t>相关性</w:t>
            </w:r>
          </w:p>
        </w:tc>
        <w:tc>
          <w:tcPr>
            <w:tcW w:w="976" w:type="dxa"/>
            <w:tcBorders>
              <w:top w:val="single" w:sz="8" w:space="0" w:color="auto"/>
              <w:bottom w:val="single" w:sz="4" w:space="0" w:color="auto"/>
            </w:tcBorders>
          </w:tcPr>
          <w:p w14:paraId="39D18165" w14:textId="77777777" w:rsidR="009643D7" w:rsidRDefault="009643D7" w:rsidP="005D2EE2">
            <w:pPr>
              <w:spacing w:line="240" w:lineRule="auto"/>
              <w:jc w:val="center"/>
              <w:rPr>
                <w:sz w:val="21"/>
              </w:rPr>
            </w:pPr>
            <w:r w:rsidRPr="00212235">
              <w:rPr>
                <w:i/>
                <w:sz w:val="21"/>
              </w:rPr>
              <w:t>x</w:t>
            </w:r>
            <w:r w:rsidRPr="00212235">
              <w:rPr>
                <w:sz w:val="21"/>
                <w:vertAlign w:val="subscript"/>
              </w:rPr>
              <w:t>1</w:t>
            </w:r>
          </w:p>
        </w:tc>
        <w:tc>
          <w:tcPr>
            <w:tcW w:w="976" w:type="dxa"/>
            <w:tcBorders>
              <w:top w:val="single" w:sz="8" w:space="0" w:color="auto"/>
              <w:bottom w:val="single" w:sz="4" w:space="0" w:color="auto"/>
            </w:tcBorders>
          </w:tcPr>
          <w:p w14:paraId="355DE153" w14:textId="77777777" w:rsidR="009643D7" w:rsidRPr="00212235" w:rsidRDefault="009643D7" w:rsidP="005D2EE2">
            <w:pPr>
              <w:spacing w:line="240" w:lineRule="auto"/>
              <w:jc w:val="center"/>
              <w:rPr>
                <w:i/>
                <w:sz w:val="21"/>
              </w:rPr>
            </w:pPr>
            <w:r w:rsidRPr="00212235">
              <w:rPr>
                <w:i/>
                <w:sz w:val="21"/>
              </w:rPr>
              <w:t>x</w:t>
            </w:r>
            <w:r w:rsidRPr="00212235">
              <w:rPr>
                <w:sz w:val="21"/>
                <w:vertAlign w:val="subscript"/>
              </w:rPr>
              <w:t>2</w:t>
            </w:r>
          </w:p>
        </w:tc>
        <w:tc>
          <w:tcPr>
            <w:tcW w:w="976" w:type="dxa"/>
            <w:tcBorders>
              <w:top w:val="single" w:sz="8" w:space="0" w:color="auto"/>
              <w:bottom w:val="single" w:sz="4" w:space="0" w:color="auto"/>
            </w:tcBorders>
          </w:tcPr>
          <w:p w14:paraId="6D99FAA0" w14:textId="77777777" w:rsidR="009643D7" w:rsidRDefault="009643D7" w:rsidP="005D2EE2">
            <w:pPr>
              <w:spacing w:line="240" w:lineRule="auto"/>
              <w:jc w:val="center"/>
              <w:rPr>
                <w:sz w:val="21"/>
              </w:rPr>
            </w:pPr>
            <w:r w:rsidRPr="00212235">
              <w:rPr>
                <w:i/>
                <w:sz w:val="21"/>
              </w:rPr>
              <w:t>x</w:t>
            </w:r>
            <w:r w:rsidRPr="00212235">
              <w:rPr>
                <w:sz w:val="21"/>
                <w:vertAlign w:val="subscript"/>
              </w:rPr>
              <w:t>3</w:t>
            </w:r>
          </w:p>
        </w:tc>
        <w:tc>
          <w:tcPr>
            <w:tcW w:w="976" w:type="dxa"/>
            <w:tcBorders>
              <w:top w:val="single" w:sz="8" w:space="0" w:color="auto"/>
              <w:bottom w:val="single" w:sz="4" w:space="0" w:color="auto"/>
            </w:tcBorders>
          </w:tcPr>
          <w:p w14:paraId="4730C549" w14:textId="77777777" w:rsidR="009643D7" w:rsidRPr="00212235" w:rsidRDefault="009643D7" w:rsidP="005D2EE2">
            <w:pPr>
              <w:spacing w:line="240" w:lineRule="auto"/>
              <w:jc w:val="center"/>
              <w:rPr>
                <w:sz w:val="21"/>
                <w:vertAlign w:val="subscript"/>
              </w:rPr>
            </w:pPr>
            <w:r w:rsidRPr="00212235">
              <w:rPr>
                <w:i/>
                <w:sz w:val="21"/>
              </w:rPr>
              <w:t>x</w:t>
            </w:r>
            <w:r w:rsidRPr="00212235">
              <w:rPr>
                <w:sz w:val="21"/>
                <w:vertAlign w:val="subscript"/>
              </w:rPr>
              <w:t>4</w:t>
            </w:r>
          </w:p>
        </w:tc>
        <w:tc>
          <w:tcPr>
            <w:tcW w:w="977" w:type="dxa"/>
            <w:tcBorders>
              <w:top w:val="single" w:sz="8" w:space="0" w:color="auto"/>
              <w:bottom w:val="single" w:sz="4" w:space="0" w:color="auto"/>
            </w:tcBorders>
          </w:tcPr>
          <w:p w14:paraId="350D506C" w14:textId="77777777" w:rsidR="009643D7" w:rsidRDefault="009643D7" w:rsidP="005D2EE2">
            <w:pPr>
              <w:spacing w:line="240" w:lineRule="auto"/>
              <w:jc w:val="center"/>
              <w:rPr>
                <w:sz w:val="21"/>
              </w:rPr>
            </w:pPr>
            <w:r w:rsidRPr="00212235">
              <w:rPr>
                <w:i/>
                <w:sz w:val="21"/>
              </w:rPr>
              <w:t>x</w:t>
            </w:r>
            <w:r w:rsidRPr="00212235">
              <w:rPr>
                <w:sz w:val="21"/>
                <w:vertAlign w:val="subscript"/>
              </w:rPr>
              <w:t>5</w:t>
            </w:r>
          </w:p>
        </w:tc>
        <w:tc>
          <w:tcPr>
            <w:tcW w:w="976" w:type="dxa"/>
            <w:tcBorders>
              <w:top w:val="single" w:sz="8" w:space="0" w:color="auto"/>
              <w:bottom w:val="single" w:sz="4" w:space="0" w:color="auto"/>
            </w:tcBorders>
          </w:tcPr>
          <w:p w14:paraId="5AD2FCF9" w14:textId="77777777" w:rsidR="009643D7" w:rsidRDefault="009643D7" w:rsidP="005D2EE2">
            <w:pPr>
              <w:spacing w:line="240" w:lineRule="auto"/>
              <w:jc w:val="center"/>
              <w:rPr>
                <w:sz w:val="21"/>
              </w:rPr>
            </w:pPr>
            <w:r w:rsidRPr="00212235">
              <w:rPr>
                <w:i/>
                <w:sz w:val="21"/>
              </w:rPr>
              <w:t>x</w:t>
            </w:r>
            <w:r w:rsidRPr="00212235">
              <w:rPr>
                <w:sz w:val="21"/>
                <w:vertAlign w:val="subscript"/>
              </w:rPr>
              <w:t>6</w:t>
            </w:r>
          </w:p>
        </w:tc>
        <w:tc>
          <w:tcPr>
            <w:tcW w:w="976" w:type="dxa"/>
            <w:tcBorders>
              <w:top w:val="single" w:sz="8" w:space="0" w:color="auto"/>
              <w:bottom w:val="single" w:sz="4" w:space="0" w:color="auto"/>
            </w:tcBorders>
          </w:tcPr>
          <w:p w14:paraId="3F319F71" w14:textId="4E0128D9" w:rsidR="009643D7" w:rsidRPr="00212235" w:rsidRDefault="009643D7" w:rsidP="009643D7">
            <w:pPr>
              <w:spacing w:line="240" w:lineRule="auto"/>
              <w:jc w:val="center"/>
              <w:rPr>
                <w:i/>
                <w:sz w:val="21"/>
              </w:rPr>
            </w:pPr>
            <w:r>
              <w:rPr>
                <w:i/>
                <w:sz w:val="21"/>
              </w:rPr>
              <w:t>x</w:t>
            </w:r>
            <w:r w:rsidRPr="009643D7">
              <w:rPr>
                <w:sz w:val="21"/>
                <w:vertAlign w:val="subscript"/>
              </w:rPr>
              <w:t>7</w:t>
            </w:r>
          </w:p>
        </w:tc>
        <w:tc>
          <w:tcPr>
            <w:tcW w:w="976" w:type="dxa"/>
            <w:tcBorders>
              <w:top w:val="single" w:sz="8" w:space="0" w:color="auto"/>
              <w:bottom w:val="single" w:sz="4" w:space="0" w:color="auto"/>
            </w:tcBorders>
          </w:tcPr>
          <w:p w14:paraId="6385E0DA" w14:textId="441BBB39" w:rsidR="009643D7" w:rsidRPr="00212235" w:rsidRDefault="009643D7" w:rsidP="005D2EE2">
            <w:pPr>
              <w:spacing w:line="240" w:lineRule="auto"/>
              <w:jc w:val="center"/>
              <w:rPr>
                <w:i/>
                <w:sz w:val="21"/>
              </w:rPr>
            </w:pPr>
            <w:r>
              <w:rPr>
                <w:i/>
                <w:sz w:val="21"/>
              </w:rPr>
              <w:t>x</w:t>
            </w:r>
            <w:r w:rsidRPr="009643D7">
              <w:rPr>
                <w:sz w:val="21"/>
                <w:vertAlign w:val="subscript"/>
              </w:rPr>
              <w:t>8</w:t>
            </w:r>
          </w:p>
        </w:tc>
        <w:tc>
          <w:tcPr>
            <w:tcW w:w="977" w:type="dxa"/>
            <w:tcBorders>
              <w:top w:val="single" w:sz="8" w:space="0" w:color="auto"/>
              <w:bottom w:val="single" w:sz="4" w:space="0" w:color="auto"/>
            </w:tcBorders>
          </w:tcPr>
          <w:p w14:paraId="6B3FD012" w14:textId="1132C395" w:rsidR="009643D7" w:rsidRDefault="009643D7" w:rsidP="005D2EE2">
            <w:pPr>
              <w:spacing w:line="240" w:lineRule="auto"/>
              <w:jc w:val="center"/>
              <w:rPr>
                <w:sz w:val="21"/>
              </w:rPr>
            </w:pPr>
            <w:r w:rsidRPr="00212235">
              <w:rPr>
                <w:i/>
                <w:sz w:val="21"/>
              </w:rPr>
              <w:t>y</w:t>
            </w:r>
          </w:p>
        </w:tc>
      </w:tr>
      <w:tr w:rsidR="009868E4" w14:paraId="0B149C71" w14:textId="77777777" w:rsidTr="009643D7">
        <w:tc>
          <w:tcPr>
            <w:tcW w:w="852" w:type="dxa"/>
            <w:tcBorders>
              <w:top w:val="single" w:sz="4" w:space="0" w:color="auto"/>
            </w:tcBorders>
          </w:tcPr>
          <w:p w14:paraId="41C31515" w14:textId="77777777" w:rsidR="009868E4" w:rsidRDefault="009868E4" w:rsidP="009868E4">
            <w:pPr>
              <w:spacing w:line="240" w:lineRule="auto"/>
              <w:jc w:val="center"/>
              <w:rPr>
                <w:sz w:val="21"/>
              </w:rPr>
            </w:pPr>
            <w:r w:rsidRPr="00212235">
              <w:rPr>
                <w:i/>
                <w:sz w:val="21"/>
              </w:rPr>
              <w:t>x</w:t>
            </w:r>
            <w:r w:rsidRPr="00212235">
              <w:rPr>
                <w:sz w:val="21"/>
                <w:vertAlign w:val="subscript"/>
              </w:rPr>
              <w:t>1</w:t>
            </w:r>
          </w:p>
        </w:tc>
        <w:tc>
          <w:tcPr>
            <w:tcW w:w="976" w:type="dxa"/>
            <w:tcBorders>
              <w:top w:val="single" w:sz="4" w:space="0" w:color="auto"/>
            </w:tcBorders>
          </w:tcPr>
          <w:p w14:paraId="740CB093" w14:textId="77777777" w:rsidR="009868E4" w:rsidRDefault="009868E4" w:rsidP="009868E4">
            <w:pPr>
              <w:spacing w:line="240" w:lineRule="auto"/>
              <w:jc w:val="center"/>
              <w:rPr>
                <w:sz w:val="21"/>
              </w:rPr>
            </w:pPr>
            <w:r>
              <w:rPr>
                <w:rFonts w:hint="eastAsia"/>
                <w:sz w:val="21"/>
              </w:rPr>
              <w:t>1</w:t>
            </w:r>
          </w:p>
        </w:tc>
        <w:tc>
          <w:tcPr>
            <w:tcW w:w="976" w:type="dxa"/>
            <w:tcBorders>
              <w:top w:val="single" w:sz="4" w:space="0" w:color="auto"/>
            </w:tcBorders>
          </w:tcPr>
          <w:p w14:paraId="25DEF176" w14:textId="77777777" w:rsidR="009868E4" w:rsidRDefault="009868E4" w:rsidP="009868E4">
            <w:pPr>
              <w:spacing w:line="240" w:lineRule="auto"/>
              <w:jc w:val="center"/>
              <w:rPr>
                <w:sz w:val="21"/>
              </w:rPr>
            </w:pPr>
            <w:r>
              <w:rPr>
                <w:rFonts w:hint="eastAsia"/>
                <w:sz w:val="21"/>
              </w:rPr>
              <w:t>0</w:t>
            </w:r>
            <w:r>
              <w:rPr>
                <w:sz w:val="21"/>
              </w:rPr>
              <w:t>.383</w:t>
            </w:r>
            <w:r w:rsidRPr="0098456B">
              <w:rPr>
                <w:sz w:val="21"/>
                <w:vertAlign w:val="superscript"/>
              </w:rPr>
              <w:t>*</w:t>
            </w:r>
          </w:p>
        </w:tc>
        <w:tc>
          <w:tcPr>
            <w:tcW w:w="976" w:type="dxa"/>
            <w:tcBorders>
              <w:top w:val="single" w:sz="4" w:space="0" w:color="auto"/>
            </w:tcBorders>
          </w:tcPr>
          <w:p w14:paraId="74E211A8" w14:textId="77777777" w:rsidR="009868E4" w:rsidRDefault="009868E4" w:rsidP="009868E4">
            <w:pPr>
              <w:spacing w:line="240" w:lineRule="auto"/>
              <w:jc w:val="center"/>
              <w:rPr>
                <w:sz w:val="21"/>
              </w:rPr>
            </w:pPr>
            <w:r>
              <w:rPr>
                <w:rFonts w:hint="eastAsia"/>
                <w:sz w:val="21"/>
              </w:rPr>
              <w:t>0</w:t>
            </w:r>
            <w:r>
              <w:rPr>
                <w:sz w:val="21"/>
              </w:rPr>
              <w:t>.383</w:t>
            </w:r>
            <w:r w:rsidRPr="0098456B">
              <w:rPr>
                <w:sz w:val="21"/>
                <w:vertAlign w:val="superscript"/>
              </w:rPr>
              <w:t>*</w:t>
            </w:r>
          </w:p>
        </w:tc>
        <w:tc>
          <w:tcPr>
            <w:tcW w:w="976" w:type="dxa"/>
            <w:tcBorders>
              <w:top w:val="single" w:sz="4" w:space="0" w:color="auto"/>
            </w:tcBorders>
          </w:tcPr>
          <w:p w14:paraId="1FCC5969" w14:textId="77777777" w:rsidR="009868E4" w:rsidRDefault="009868E4" w:rsidP="009868E4">
            <w:pPr>
              <w:spacing w:line="240" w:lineRule="auto"/>
              <w:jc w:val="center"/>
              <w:rPr>
                <w:sz w:val="21"/>
              </w:rPr>
            </w:pPr>
            <w:r>
              <w:rPr>
                <w:rFonts w:hint="eastAsia"/>
                <w:sz w:val="21"/>
              </w:rPr>
              <w:t>0</w:t>
            </w:r>
            <w:r>
              <w:rPr>
                <w:sz w:val="21"/>
              </w:rPr>
              <w:t>.407</w:t>
            </w:r>
            <w:r w:rsidRPr="0098456B">
              <w:rPr>
                <w:sz w:val="21"/>
                <w:vertAlign w:val="superscript"/>
              </w:rPr>
              <w:t>*</w:t>
            </w:r>
          </w:p>
        </w:tc>
        <w:tc>
          <w:tcPr>
            <w:tcW w:w="977" w:type="dxa"/>
            <w:tcBorders>
              <w:top w:val="single" w:sz="4" w:space="0" w:color="auto"/>
            </w:tcBorders>
          </w:tcPr>
          <w:p w14:paraId="7D8EE2E3" w14:textId="6DBDC416" w:rsidR="009868E4" w:rsidRDefault="009868E4" w:rsidP="009868E4">
            <w:pPr>
              <w:spacing w:line="240" w:lineRule="auto"/>
              <w:jc w:val="center"/>
              <w:rPr>
                <w:sz w:val="21"/>
              </w:rPr>
            </w:pPr>
            <w:r>
              <w:rPr>
                <w:rFonts w:hint="eastAsia"/>
                <w:sz w:val="21"/>
              </w:rPr>
              <w:t>0</w:t>
            </w:r>
            <w:r>
              <w:rPr>
                <w:sz w:val="21"/>
              </w:rPr>
              <w:t>.655</w:t>
            </w:r>
            <w:r w:rsidRPr="0098456B">
              <w:rPr>
                <w:sz w:val="21"/>
                <w:vertAlign w:val="superscript"/>
              </w:rPr>
              <w:t>**</w:t>
            </w:r>
          </w:p>
        </w:tc>
        <w:tc>
          <w:tcPr>
            <w:tcW w:w="976" w:type="dxa"/>
            <w:tcBorders>
              <w:top w:val="single" w:sz="4" w:space="0" w:color="auto"/>
            </w:tcBorders>
          </w:tcPr>
          <w:p w14:paraId="6DA3252F" w14:textId="2BA31A11" w:rsidR="009868E4" w:rsidRDefault="009868E4" w:rsidP="009868E4">
            <w:pPr>
              <w:spacing w:line="240" w:lineRule="auto"/>
              <w:jc w:val="center"/>
              <w:rPr>
                <w:sz w:val="21"/>
              </w:rPr>
            </w:pPr>
            <w:r>
              <w:rPr>
                <w:rFonts w:hint="eastAsia"/>
                <w:sz w:val="21"/>
              </w:rPr>
              <w:t>0</w:t>
            </w:r>
            <w:r>
              <w:rPr>
                <w:sz w:val="21"/>
              </w:rPr>
              <w:t>.702</w:t>
            </w:r>
            <w:r w:rsidRPr="0098456B">
              <w:rPr>
                <w:sz w:val="21"/>
                <w:vertAlign w:val="superscript"/>
              </w:rPr>
              <w:t>**</w:t>
            </w:r>
          </w:p>
        </w:tc>
        <w:tc>
          <w:tcPr>
            <w:tcW w:w="976" w:type="dxa"/>
            <w:tcBorders>
              <w:top w:val="single" w:sz="4" w:space="0" w:color="auto"/>
            </w:tcBorders>
          </w:tcPr>
          <w:p w14:paraId="415FE321" w14:textId="43A70956" w:rsidR="009868E4" w:rsidRDefault="009868E4" w:rsidP="009868E4">
            <w:pPr>
              <w:spacing w:line="240" w:lineRule="auto"/>
              <w:jc w:val="center"/>
              <w:rPr>
                <w:sz w:val="21"/>
              </w:rPr>
            </w:pPr>
            <w:r>
              <w:rPr>
                <w:rFonts w:hint="eastAsia"/>
                <w:sz w:val="21"/>
              </w:rPr>
              <w:t>0</w:t>
            </w:r>
            <w:r>
              <w:rPr>
                <w:sz w:val="21"/>
              </w:rPr>
              <w:t>.352</w:t>
            </w:r>
          </w:p>
        </w:tc>
        <w:tc>
          <w:tcPr>
            <w:tcW w:w="976" w:type="dxa"/>
            <w:tcBorders>
              <w:top w:val="single" w:sz="4" w:space="0" w:color="auto"/>
            </w:tcBorders>
          </w:tcPr>
          <w:p w14:paraId="582E2C4B" w14:textId="53757568" w:rsidR="009868E4" w:rsidRDefault="00FF3721" w:rsidP="009868E4">
            <w:pPr>
              <w:spacing w:line="240" w:lineRule="auto"/>
              <w:jc w:val="center"/>
              <w:rPr>
                <w:sz w:val="21"/>
              </w:rPr>
            </w:pPr>
            <w:r>
              <w:rPr>
                <w:rFonts w:hint="eastAsia"/>
                <w:sz w:val="21"/>
              </w:rPr>
              <w:t>-</w:t>
            </w:r>
            <w:r>
              <w:rPr>
                <w:sz w:val="21"/>
              </w:rPr>
              <w:t>0</w:t>
            </w:r>
            <w:r>
              <w:rPr>
                <w:rFonts w:hint="eastAsia"/>
                <w:sz w:val="21"/>
              </w:rPr>
              <w:t>.</w:t>
            </w:r>
            <w:r>
              <w:rPr>
                <w:sz w:val="21"/>
              </w:rPr>
              <w:t>431</w:t>
            </w:r>
            <w:r w:rsidRPr="00FF3721">
              <w:rPr>
                <w:rFonts w:hint="eastAsia"/>
                <w:sz w:val="21"/>
                <w:vertAlign w:val="superscript"/>
              </w:rPr>
              <w:t>*</w:t>
            </w:r>
          </w:p>
        </w:tc>
        <w:tc>
          <w:tcPr>
            <w:tcW w:w="977" w:type="dxa"/>
            <w:tcBorders>
              <w:top w:val="single" w:sz="4" w:space="0" w:color="auto"/>
            </w:tcBorders>
          </w:tcPr>
          <w:p w14:paraId="26D66CB1" w14:textId="220FEE1A" w:rsidR="009868E4" w:rsidRDefault="009868E4" w:rsidP="009868E4">
            <w:pPr>
              <w:spacing w:line="240" w:lineRule="auto"/>
              <w:jc w:val="center"/>
              <w:rPr>
                <w:sz w:val="21"/>
              </w:rPr>
            </w:pPr>
            <w:r>
              <w:rPr>
                <w:rFonts w:hint="eastAsia"/>
                <w:sz w:val="21"/>
              </w:rPr>
              <w:t>0</w:t>
            </w:r>
            <w:r>
              <w:rPr>
                <w:sz w:val="21"/>
              </w:rPr>
              <w:t>.384</w:t>
            </w:r>
            <w:r w:rsidRPr="0098456B">
              <w:rPr>
                <w:sz w:val="21"/>
                <w:vertAlign w:val="superscript"/>
              </w:rPr>
              <w:t>*</w:t>
            </w:r>
          </w:p>
        </w:tc>
      </w:tr>
      <w:tr w:rsidR="009868E4" w14:paraId="37DF2428" w14:textId="77777777" w:rsidTr="009643D7">
        <w:tc>
          <w:tcPr>
            <w:tcW w:w="852" w:type="dxa"/>
          </w:tcPr>
          <w:p w14:paraId="30C2623C" w14:textId="77777777" w:rsidR="009868E4" w:rsidRDefault="009868E4" w:rsidP="009868E4">
            <w:pPr>
              <w:spacing w:line="240" w:lineRule="auto"/>
              <w:jc w:val="center"/>
              <w:rPr>
                <w:sz w:val="21"/>
              </w:rPr>
            </w:pPr>
            <w:r w:rsidRPr="00212235">
              <w:rPr>
                <w:i/>
                <w:sz w:val="21"/>
              </w:rPr>
              <w:t>x</w:t>
            </w:r>
            <w:r w:rsidRPr="00212235">
              <w:rPr>
                <w:sz w:val="21"/>
                <w:vertAlign w:val="subscript"/>
              </w:rPr>
              <w:t>2</w:t>
            </w:r>
          </w:p>
        </w:tc>
        <w:tc>
          <w:tcPr>
            <w:tcW w:w="976" w:type="dxa"/>
          </w:tcPr>
          <w:p w14:paraId="2C3F60B4" w14:textId="77777777" w:rsidR="009868E4" w:rsidRDefault="009868E4" w:rsidP="009868E4">
            <w:pPr>
              <w:spacing w:line="240" w:lineRule="auto"/>
              <w:jc w:val="center"/>
              <w:rPr>
                <w:sz w:val="21"/>
              </w:rPr>
            </w:pPr>
            <w:r>
              <w:rPr>
                <w:rFonts w:hint="eastAsia"/>
                <w:sz w:val="21"/>
              </w:rPr>
              <w:t>0</w:t>
            </w:r>
            <w:r>
              <w:rPr>
                <w:sz w:val="21"/>
              </w:rPr>
              <w:t>.383</w:t>
            </w:r>
            <w:r w:rsidRPr="0098456B">
              <w:rPr>
                <w:sz w:val="21"/>
                <w:vertAlign w:val="superscript"/>
              </w:rPr>
              <w:t>*</w:t>
            </w:r>
          </w:p>
        </w:tc>
        <w:tc>
          <w:tcPr>
            <w:tcW w:w="976" w:type="dxa"/>
          </w:tcPr>
          <w:p w14:paraId="166DA91E" w14:textId="77777777" w:rsidR="009868E4" w:rsidRDefault="009868E4" w:rsidP="009868E4">
            <w:pPr>
              <w:spacing w:line="240" w:lineRule="auto"/>
              <w:jc w:val="center"/>
              <w:rPr>
                <w:sz w:val="21"/>
              </w:rPr>
            </w:pPr>
            <w:r>
              <w:rPr>
                <w:rFonts w:hint="eastAsia"/>
                <w:sz w:val="21"/>
              </w:rPr>
              <w:t>1</w:t>
            </w:r>
          </w:p>
        </w:tc>
        <w:tc>
          <w:tcPr>
            <w:tcW w:w="976" w:type="dxa"/>
          </w:tcPr>
          <w:p w14:paraId="07FDA191" w14:textId="77777777" w:rsidR="009868E4" w:rsidRDefault="009868E4" w:rsidP="009868E4">
            <w:pPr>
              <w:spacing w:line="240" w:lineRule="auto"/>
              <w:jc w:val="center"/>
              <w:rPr>
                <w:sz w:val="21"/>
              </w:rPr>
            </w:pPr>
            <w:r>
              <w:rPr>
                <w:rFonts w:hint="eastAsia"/>
                <w:sz w:val="21"/>
              </w:rPr>
              <w:t>1</w:t>
            </w:r>
            <w:r>
              <w:rPr>
                <w:sz w:val="21"/>
              </w:rPr>
              <w:t>.000</w:t>
            </w:r>
            <w:r w:rsidRPr="0098456B">
              <w:rPr>
                <w:sz w:val="21"/>
                <w:vertAlign w:val="superscript"/>
              </w:rPr>
              <w:t>**</w:t>
            </w:r>
          </w:p>
        </w:tc>
        <w:tc>
          <w:tcPr>
            <w:tcW w:w="976" w:type="dxa"/>
          </w:tcPr>
          <w:p w14:paraId="282BFDF6" w14:textId="77777777" w:rsidR="009868E4" w:rsidRDefault="009868E4" w:rsidP="009868E4">
            <w:pPr>
              <w:spacing w:line="240" w:lineRule="auto"/>
              <w:jc w:val="center"/>
              <w:rPr>
                <w:sz w:val="21"/>
              </w:rPr>
            </w:pPr>
            <w:r>
              <w:rPr>
                <w:rFonts w:hint="eastAsia"/>
                <w:sz w:val="21"/>
              </w:rPr>
              <w:t>0</w:t>
            </w:r>
            <w:r>
              <w:rPr>
                <w:sz w:val="21"/>
              </w:rPr>
              <w:t>.998</w:t>
            </w:r>
            <w:r w:rsidRPr="0098456B">
              <w:rPr>
                <w:sz w:val="21"/>
                <w:vertAlign w:val="superscript"/>
              </w:rPr>
              <w:t>**</w:t>
            </w:r>
          </w:p>
        </w:tc>
        <w:tc>
          <w:tcPr>
            <w:tcW w:w="977" w:type="dxa"/>
          </w:tcPr>
          <w:p w14:paraId="3ABA8861" w14:textId="59F81B8D" w:rsidR="009868E4" w:rsidRDefault="009868E4" w:rsidP="009868E4">
            <w:pPr>
              <w:spacing w:line="240" w:lineRule="auto"/>
              <w:jc w:val="center"/>
              <w:rPr>
                <w:sz w:val="21"/>
              </w:rPr>
            </w:pPr>
            <w:r>
              <w:rPr>
                <w:rFonts w:hint="eastAsia"/>
                <w:sz w:val="21"/>
              </w:rPr>
              <w:t>0</w:t>
            </w:r>
            <w:r>
              <w:rPr>
                <w:sz w:val="21"/>
              </w:rPr>
              <w:t>.909</w:t>
            </w:r>
            <w:r w:rsidRPr="0098456B">
              <w:rPr>
                <w:sz w:val="21"/>
                <w:vertAlign w:val="superscript"/>
              </w:rPr>
              <w:t>**</w:t>
            </w:r>
          </w:p>
        </w:tc>
        <w:tc>
          <w:tcPr>
            <w:tcW w:w="976" w:type="dxa"/>
          </w:tcPr>
          <w:p w14:paraId="210ECC0E" w14:textId="342C4D3C" w:rsidR="009868E4" w:rsidRDefault="009868E4" w:rsidP="009868E4">
            <w:pPr>
              <w:spacing w:line="240" w:lineRule="auto"/>
              <w:jc w:val="center"/>
              <w:rPr>
                <w:sz w:val="21"/>
              </w:rPr>
            </w:pPr>
            <w:r>
              <w:rPr>
                <w:rFonts w:hint="eastAsia"/>
                <w:sz w:val="21"/>
              </w:rPr>
              <w:t>0</w:t>
            </w:r>
            <w:r>
              <w:rPr>
                <w:sz w:val="21"/>
              </w:rPr>
              <w:t>.</w:t>
            </w:r>
            <w:r w:rsidR="00FF3721">
              <w:rPr>
                <w:sz w:val="21"/>
              </w:rPr>
              <w:t>877</w:t>
            </w:r>
            <w:r w:rsidRPr="0098456B">
              <w:rPr>
                <w:sz w:val="21"/>
                <w:vertAlign w:val="superscript"/>
              </w:rPr>
              <w:t>**</w:t>
            </w:r>
          </w:p>
        </w:tc>
        <w:tc>
          <w:tcPr>
            <w:tcW w:w="976" w:type="dxa"/>
          </w:tcPr>
          <w:p w14:paraId="12887AF7" w14:textId="7A1DFE68" w:rsidR="009868E4" w:rsidRDefault="009868E4" w:rsidP="009868E4">
            <w:pPr>
              <w:spacing w:line="240" w:lineRule="auto"/>
              <w:jc w:val="center"/>
              <w:rPr>
                <w:sz w:val="21"/>
              </w:rPr>
            </w:pPr>
            <w:r>
              <w:rPr>
                <w:rFonts w:hint="eastAsia"/>
                <w:sz w:val="21"/>
              </w:rPr>
              <w:t>0</w:t>
            </w:r>
            <w:r>
              <w:rPr>
                <w:sz w:val="21"/>
              </w:rPr>
              <w:t>.921</w:t>
            </w:r>
            <w:r w:rsidRPr="0098456B">
              <w:rPr>
                <w:sz w:val="21"/>
                <w:vertAlign w:val="superscript"/>
              </w:rPr>
              <w:t>**</w:t>
            </w:r>
          </w:p>
        </w:tc>
        <w:tc>
          <w:tcPr>
            <w:tcW w:w="976" w:type="dxa"/>
          </w:tcPr>
          <w:p w14:paraId="2CE8A550" w14:textId="75D14A17" w:rsidR="009868E4" w:rsidRDefault="00FF3721" w:rsidP="009868E4">
            <w:pPr>
              <w:spacing w:line="240" w:lineRule="auto"/>
              <w:jc w:val="center"/>
              <w:rPr>
                <w:sz w:val="21"/>
              </w:rPr>
            </w:pPr>
            <w:r>
              <w:rPr>
                <w:rFonts w:hint="eastAsia"/>
                <w:sz w:val="21"/>
              </w:rPr>
              <w:t>-</w:t>
            </w:r>
            <w:r>
              <w:rPr>
                <w:sz w:val="21"/>
              </w:rPr>
              <w:t>0</w:t>
            </w:r>
            <w:r>
              <w:rPr>
                <w:rFonts w:hint="eastAsia"/>
                <w:sz w:val="21"/>
              </w:rPr>
              <w:t>.</w:t>
            </w:r>
            <w:r>
              <w:rPr>
                <w:sz w:val="21"/>
              </w:rPr>
              <w:t>086</w:t>
            </w:r>
          </w:p>
        </w:tc>
        <w:tc>
          <w:tcPr>
            <w:tcW w:w="977" w:type="dxa"/>
          </w:tcPr>
          <w:p w14:paraId="4FB6EE41" w14:textId="7E6612B5" w:rsidR="009868E4" w:rsidRDefault="009868E4" w:rsidP="009868E4">
            <w:pPr>
              <w:spacing w:line="240" w:lineRule="auto"/>
              <w:jc w:val="center"/>
              <w:rPr>
                <w:sz w:val="21"/>
              </w:rPr>
            </w:pPr>
            <w:r>
              <w:rPr>
                <w:rFonts w:hint="eastAsia"/>
                <w:sz w:val="21"/>
              </w:rPr>
              <w:t>0</w:t>
            </w:r>
            <w:r>
              <w:rPr>
                <w:sz w:val="21"/>
              </w:rPr>
              <w:t>.996</w:t>
            </w:r>
            <w:r w:rsidRPr="0098456B">
              <w:rPr>
                <w:sz w:val="21"/>
                <w:vertAlign w:val="superscript"/>
              </w:rPr>
              <w:t>**</w:t>
            </w:r>
          </w:p>
        </w:tc>
      </w:tr>
      <w:tr w:rsidR="009868E4" w14:paraId="562AAA3C" w14:textId="77777777" w:rsidTr="009643D7">
        <w:tc>
          <w:tcPr>
            <w:tcW w:w="852" w:type="dxa"/>
          </w:tcPr>
          <w:p w14:paraId="067AE5A1" w14:textId="77777777" w:rsidR="009868E4" w:rsidRDefault="009868E4" w:rsidP="009868E4">
            <w:pPr>
              <w:spacing w:line="240" w:lineRule="auto"/>
              <w:jc w:val="center"/>
              <w:rPr>
                <w:sz w:val="21"/>
              </w:rPr>
            </w:pPr>
            <w:r w:rsidRPr="00212235">
              <w:rPr>
                <w:i/>
                <w:sz w:val="21"/>
              </w:rPr>
              <w:t>x</w:t>
            </w:r>
            <w:r w:rsidRPr="00212235">
              <w:rPr>
                <w:sz w:val="21"/>
                <w:vertAlign w:val="subscript"/>
              </w:rPr>
              <w:t>3</w:t>
            </w:r>
          </w:p>
        </w:tc>
        <w:tc>
          <w:tcPr>
            <w:tcW w:w="976" w:type="dxa"/>
          </w:tcPr>
          <w:p w14:paraId="33C815D3" w14:textId="77777777" w:rsidR="009868E4" w:rsidRDefault="009868E4" w:rsidP="009868E4">
            <w:pPr>
              <w:spacing w:line="240" w:lineRule="auto"/>
              <w:jc w:val="center"/>
              <w:rPr>
                <w:sz w:val="21"/>
              </w:rPr>
            </w:pPr>
            <w:r>
              <w:rPr>
                <w:rFonts w:hint="eastAsia"/>
                <w:sz w:val="21"/>
              </w:rPr>
              <w:t>0</w:t>
            </w:r>
            <w:r>
              <w:rPr>
                <w:sz w:val="21"/>
              </w:rPr>
              <w:t>.383</w:t>
            </w:r>
            <w:r w:rsidRPr="0098456B">
              <w:rPr>
                <w:sz w:val="21"/>
                <w:vertAlign w:val="superscript"/>
              </w:rPr>
              <w:t>*</w:t>
            </w:r>
          </w:p>
        </w:tc>
        <w:tc>
          <w:tcPr>
            <w:tcW w:w="976" w:type="dxa"/>
          </w:tcPr>
          <w:p w14:paraId="1DFA0C4E" w14:textId="77777777" w:rsidR="009868E4" w:rsidRDefault="009868E4" w:rsidP="009868E4">
            <w:pPr>
              <w:spacing w:line="240" w:lineRule="auto"/>
              <w:jc w:val="center"/>
              <w:rPr>
                <w:sz w:val="21"/>
              </w:rPr>
            </w:pPr>
            <w:r>
              <w:rPr>
                <w:rFonts w:hint="eastAsia"/>
                <w:sz w:val="21"/>
              </w:rPr>
              <w:t>1</w:t>
            </w:r>
            <w:r>
              <w:rPr>
                <w:sz w:val="21"/>
              </w:rPr>
              <w:t>.000</w:t>
            </w:r>
            <w:r w:rsidRPr="0098456B">
              <w:rPr>
                <w:sz w:val="21"/>
                <w:vertAlign w:val="superscript"/>
              </w:rPr>
              <w:t>**</w:t>
            </w:r>
          </w:p>
        </w:tc>
        <w:tc>
          <w:tcPr>
            <w:tcW w:w="976" w:type="dxa"/>
          </w:tcPr>
          <w:p w14:paraId="1CB6DF36" w14:textId="77777777" w:rsidR="009868E4" w:rsidRDefault="009868E4" w:rsidP="009868E4">
            <w:pPr>
              <w:spacing w:line="240" w:lineRule="auto"/>
              <w:jc w:val="center"/>
              <w:rPr>
                <w:sz w:val="21"/>
              </w:rPr>
            </w:pPr>
            <w:r>
              <w:rPr>
                <w:rFonts w:hint="eastAsia"/>
                <w:sz w:val="21"/>
              </w:rPr>
              <w:t>1</w:t>
            </w:r>
          </w:p>
        </w:tc>
        <w:tc>
          <w:tcPr>
            <w:tcW w:w="976" w:type="dxa"/>
          </w:tcPr>
          <w:p w14:paraId="2E9DCA0C" w14:textId="77777777" w:rsidR="009868E4" w:rsidRDefault="009868E4" w:rsidP="009868E4">
            <w:pPr>
              <w:spacing w:line="240" w:lineRule="auto"/>
              <w:jc w:val="center"/>
              <w:rPr>
                <w:sz w:val="21"/>
              </w:rPr>
            </w:pPr>
            <w:r>
              <w:rPr>
                <w:rFonts w:hint="eastAsia"/>
                <w:sz w:val="21"/>
              </w:rPr>
              <w:t>0</w:t>
            </w:r>
            <w:r>
              <w:rPr>
                <w:sz w:val="21"/>
              </w:rPr>
              <w:t>.998</w:t>
            </w:r>
            <w:r w:rsidRPr="0098456B">
              <w:rPr>
                <w:sz w:val="21"/>
                <w:vertAlign w:val="superscript"/>
              </w:rPr>
              <w:t>**</w:t>
            </w:r>
          </w:p>
        </w:tc>
        <w:tc>
          <w:tcPr>
            <w:tcW w:w="977" w:type="dxa"/>
          </w:tcPr>
          <w:p w14:paraId="765D075F" w14:textId="75770437" w:rsidR="009868E4" w:rsidRDefault="009868E4" w:rsidP="009868E4">
            <w:pPr>
              <w:spacing w:line="240" w:lineRule="auto"/>
              <w:jc w:val="center"/>
              <w:rPr>
                <w:sz w:val="21"/>
              </w:rPr>
            </w:pPr>
            <w:r>
              <w:rPr>
                <w:rFonts w:hint="eastAsia"/>
                <w:sz w:val="21"/>
              </w:rPr>
              <w:t>0</w:t>
            </w:r>
            <w:r>
              <w:rPr>
                <w:sz w:val="21"/>
              </w:rPr>
              <w:t>.909</w:t>
            </w:r>
            <w:r w:rsidRPr="0098456B">
              <w:rPr>
                <w:sz w:val="21"/>
                <w:vertAlign w:val="superscript"/>
              </w:rPr>
              <w:t>**</w:t>
            </w:r>
          </w:p>
        </w:tc>
        <w:tc>
          <w:tcPr>
            <w:tcW w:w="976" w:type="dxa"/>
          </w:tcPr>
          <w:p w14:paraId="69F0BF9F" w14:textId="26F9E8EC" w:rsidR="009868E4" w:rsidRDefault="009868E4" w:rsidP="009868E4">
            <w:pPr>
              <w:spacing w:line="240" w:lineRule="auto"/>
              <w:jc w:val="center"/>
              <w:rPr>
                <w:sz w:val="21"/>
              </w:rPr>
            </w:pPr>
            <w:r>
              <w:rPr>
                <w:rFonts w:hint="eastAsia"/>
                <w:sz w:val="21"/>
              </w:rPr>
              <w:t>0</w:t>
            </w:r>
            <w:r>
              <w:rPr>
                <w:sz w:val="21"/>
              </w:rPr>
              <w:t>.</w:t>
            </w:r>
            <w:r w:rsidR="00FF3721">
              <w:rPr>
                <w:sz w:val="21"/>
              </w:rPr>
              <w:t>877</w:t>
            </w:r>
            <w:r w:rsidRPr="0098456B">
              <w:rPr>
                <w:sz w:val="21"/>
                <w:vertAlign w:val="superscript"/>
              </w:rPr>
              <w:t>**</w:t>
            </w:r>
          </w:p>
        </w:tc>
        <w:tc>
          <w:tcPr>
            <w:tcW w:w="976" w:type="dxa"/>
          </w:tcPr>
          <w:p w14:paraId="3231CBCF" w14:textId="6BB5D7A3" w:rsidR="009868E4" w:rsidRDefault="009868E4" w:rsidP="009868E4">
            <w:pPr>
              <w:spacing w:line="240" w:lineRule="auto"/>
              <w:jc w:val="center"/>
              <w:rPr>
                <w:sz w:val="21"/>
              </w:rPr>
            </w:pPr>
            <w:r>
              <w:rPr>
                <w:rFonts w:hint="eastAsia"/>
                <w:sz w:val="21"/>
              </w:rPr>
              <w:t>0</w:t>
            </w:r>
            <w:r>
              <w:rPr>
                <w:sz w:val="21"/>
              </w:rPr>
              <w:t>.921</w:t>
            </w:r>
            <w:r w:rsidRPr="0098456B">
              <w:rPr>
                <w:sz w:val="21"/>
                <w:vertAlign w:val="superscript"/>
              </w:rPr>
              <w:t>**</w:t>
            </w:r>
          </w:p>
        </w:tc>
        <w:tc>
          <w:tcPr>
            <w:tcW w:w="976" w:type="dxa"/>
          </w:tcPr>
          <w:p w14:paraId="3FBC19E3" w14:textId="0675DB86" w:rsidR="009868E4" w:rsidRDefault="00FF3721" w:rsidP="009868E4">
            <w:pPr>
              <w:spacing w:line="240" w:lineRule="auto"/>
              <w:jc w:val="center"/>
              <w:rPr>
                <w:sz w:val="21"/>
              </w:rPr>
            </w:pPr>
            <w:r>
              <w:rPr>
                <w:rFonts w:hint="eastAsia"/>
                <w:sz w:val="21"/>
              </w:rPr>
              <w:t>-</w:t>
            </w:r>
            <w:r>
              <w:rPr>
                <w:sz w:val="21"/>
              </w:rPr>
              <w:t>0</w:t>
            </w:r>
            <w:r>
              <w:rPr>
                <w:rFonts w:hint="eastAsia"/>
                <w:sz w:val="21"/>
              </w:rPr>
              <w:t>.</w:t>
            </w:r>
            <w:r>
              <w:rPr>
                <w:sz w:val="21"/>
              </w:rPr>
              <w:t>086</w:t>
            </w:r>
          </w:p>
        </w:tc>
        <w:tc>
          <w:tcPr>
            <w:tcW w:w="977" w:type="dxa"/>
          </w:tcPr>
          <w:p w14:paraId="53F41732" w14:textId="741AB5C4" w:rsidR="009868E4" w:rsidRDefault="009868E4" w:rsidP="009868E4">
            <w:pPr>
              <w:spacing w:line="240" w:lineRule="auto"/>
              <w:jc w:val="center"/>
              <w:rPr>
                <w:sz w:val="21"/>
              </w:rPr>
            </w:pPr>
            <w:r>
              <w:rPr>
                <w:rFonts w:hint="eastAsia"/>
                <w:sz w:val="21"/>
              </w:rPr>
              <w:t>0</w:t>
            </w:r>
            <w:r>
              <w:rPr>
                <w:sz w:val="21"/>
              </w:rPr>
              <w:t>.996</w:t>
            </w:r>
            <w:r w:rsidRPr="0098456B">
              <w:rPr>
                <w:sz w:val="21"/>
                <w:vertAlign w:val="superscript"/>
              </w:rPr>
              <w:t>**</w:t>
            </w:r>
          </w:p>
        </w:tc>
      </w:tr>
      <w:tr w:rsidR="009868E4" w14:paraId="6FD88F47" w14:textId="77777777" w:rsidTr="009643D7">
        <w:tc>
          <w:tcPr>
            <w:tcW w:w="852" w:type="dxa"/>
          </w:tcPr>
          <w:p w14:paraId="3DD1AE2B" w14:textId="77777777" w:rsidR="009868E4" w:rsidRDefault="009868E4" w:rsidP="009868E4">
            <w:pPr>
              <w:spacing w:line="240" w:lineRule="auto"/>
              <w:jc w:val="center"/>
              <w:rPr>
                <w:sz w:val="21"/>
              </w:rPr>
            </w:pPr>
            <w:r w:rsidRPr="00212235">
              <w:rPr>
                <w:i/>
                <w:sz w:val="21"/>
              </w:rPr>
              <w:t>x</w:t>
            </w:r>
            <w:r w:rsidRPr="00212235">
              <w:rPr>
                <w:sz w:val="21"/>
                <w:vertAlign w:val="subscript"/>
              </w:rPr>
              <w:t>4</w:t>
            </w:r>
          </w:p>
        </w:tc>
        <w:tc>
          <w:tcPr>
            <w:tcW w:w="976" w:type="dxa"/>
          </w:tcPr>
          <w:p w14:paraId="30137074" w14:textId="77777777" w:rsidR="009868E4" w:rsidRDefault="009868E4" w:rsidP="009868E4">
            <w:pPr>
              <w:spacing w:line="240" w:lineRule="auto"/>
              <w:jc w:val="center"/>
              <w:rPr>
                <w:sz w:val="21"/>
              </w:rPr>
            </w:pPr>
            <w:r>
              <w:rPr>
                <w:rFonts w:hint="eastAsia"/>
                <w:sz w:val="21"/>
              </w:rPr>
              <w:t>0</w:t>
            </w:r>
            <w:r>
              <w:rPr>
                <w:sz w:val="21"/>
              </w:rPr>
              <w:t>.407</w:t>
            </w:r>
            <w:r w:rsidRPr="0098456B">
              <w:rPr>
                <w:sz w:val="21"/>
                <w:vertAlign w:val="superscript"/>
              </w:rPr>
              <w:t>*</w:t>
            </w:r>
          </w:p>
        </w:tc>
        <w:tc>
          <w:tcPr>
            <w:tcW w:w="976" w:type="dxa"/>
          </w:tcPr>
          <w:p w14:paraId="74CDDAE5" w14:textId="77777777" w:rsidR="009868E4" w:rsidRDefault="009868E4" w:rsidP="009868E4">
            <w:pPr>
              <w:spacing w:line="240" w:lineRule="auto"/>
              <w:jc w:val="center"/>
              <w:rPr>
                <w:sz w:val="21"/>
              </w:rPr>
            </w:pPr>
            <w:r>
              <w:rPr>
                <w:rFonts w:hint="eastAsia"/>
                <w:sz w:val="21"/>
              </w:rPr>
              <w:t>0</w:t>
            </w:r>
            <w:r>
              <w:rPr>
                <w:sz w:val="21"/>
              </w:rPr>
              <w:t>.998</w:t>
            </w:r>
            <w:r w:rsidRPr="0098456B">
              <w:rPr>
                <w:sz w:val="21"/>
                <w:vertAlign w:val="superscript"/>
              </w:rPr>
              <w:t>**</w:t>
            </w:r>
          </w:p>
        </w:tc>
        <w:tc>
          <w:tcPr>
            <w:tcW w:w="976" w:type="dxa"/>
          </w:tcPr>
          <w:p w14:paraId="18536B58" w14:textId="77777777" w:rsidR="009868E4" w:rsidRDefault="009868E4" w:rsidP="009868E4">
            <w:pPr>
              <w:spacing w:line="240" w:lineRule="auto"/>
              <w:jc w:val="center"/>
              <w:rPr>
                <w:sz w:val="21"/>
              </w:rPr>
            </w:pPr>
            <w:r>
              <w:rPr>
                <w:rFonts w:hint="eastAsia"/>
                <w:sz w:val="21"/>
              </w:rPr>
              <w:t>0</w:t>
            </w:r>
            <w:r>
              <w:rPr>
                <w:sz w:val="21"/>
              </w:rPr>
              <w:t>.998</w:t>
            </w:r>
            <w:r w:rsidRPr="0098456B">
              <w:rPr>
                <w:sz w:val="21"/>
                <w:vertAlign w:val="superscript"/>
              </w:rPr>
              <w:t>**</w:t>
            </w:r>
          </w:p>
        </w:tc>
        <w:tc>
          <w:tcPr>
            <w:tcW w:w="976" w:type="dxa"/>
          </w:tcPr>
          <w:p w14:paraId="5349D507" w14:textId="77777777" w:rsidR="009868E4" w:rsidRDefault="009868E4" w:rsidP="009868E4">
            <w:pPr>
              <w:spacing w:line="240" w:lineRule="auto"/>
              <w:jc w:val="center"/>
              <w:rPr>
                <w:sz w:val="21"/>
              </w:rPr>
            </w:pPr>
            <w:r>
              <w:rPr>
                <w:rFonts w:hint="eastAsia"/>
                <w:sz w:val="21"/>
              </w:rPr>
              <w:t>1</w:t>
            </w:r>
          </w:p>
        </w:tc>
        <w:tc>
          <w:tcPr>
            <w:tcW w:w="977" w:type="dxa"/>
          </w:tcPr>
          <w:p w14:paraId="527E4103" w14:textId="2CD8AD3C" w:rsidR="009868E4" w:rsidRDefault="009868E4" w:rsidP="009868E4">
            <w:pPr>
              <w:spacing w:line="240" w:lineRule="auto"/>
              <w:jc w:val="center"/>
              <w:rPr>
                <w:sz w:val="21"/>
              </w:rPr>
            </w:pPr>
            <w:r>
              <w:rPr>
                <w:rFonts w:hint="eastAsia"/>
                <w:sz w:val="21"/>
              </w:rPr>
              <w:t>0</w:t>
            </w:r>
            <w:r>
              <w:rPr>
                <w:sz w:val="21"/>
              </w:rPr>
              <w:t>.916</w:t>
            </w:r>
            <w:r w:rsidRPr="0098456B">
              <w:rPr>
                <w:sz w:val="21"/>
                <w:vertAlign w:val="superscript"/>
              </w:rPr>
              <w:t>**</w:t>
            </w:r>
          </w:p>
        </w:tc>
        <w:tc>
          <w:tcPr>
            <w:tcW w:w="976" w:type="dxa"/>
          </w:tcPr>
          <w:p w14:paraId="5090F744" w14:textId="59D4B099" w:rsidR="009868E4" w:rsidRDefault="009868E4" w:rsidP="009868E4">
            <w:pPr>
              <w:spacing w:line="240" w:lineRule="auto"/>
              <w:jc w:val="center"/>
              <w:rPr>
                <w:sz w:val="21"/>
              </w:rPr>
            </w:pPr>
            <w:r>
              <w:rPr>
                <w:rFonts w:hint="eastAsia"/>
                <w:sz w:val="21"/>
              </w:rPr>
              <w:t>0</w:t>
            </w:r>
            <w:r>
              <w:rPr>
                <w:sz w:val="21"/>
              </w:rPr>
              <w:t>.</w:t>
            </w:r>
            <w:r w:rsidR="00FF3721">
              <w:rPr>
                <w:sz w:val="21"/>
              </w:rPr>
              <w:t>887</w:t>
            </w:r>
            <w:r w:rsidRPr="0098456B">
              <w:rPr>
                <w:sz w:val="21"/>
                <w:vertAlign w:val="superscript"/>
              </w:rPr>
              <w:t>**</w:t>
            </w:r>
          </w:p>
        </w:tc>
        <w:tc>
          <w:tcPr>
            <w:tcW w:w="976" w:type="dxa"/>
          </w:tcPr>
          <w:p w14:paraId="19866B8E" w14:textId="3A1E6BCC" w:rsidR="009868E4" w:rsidRDefault="009868E4" w:rsidP="009868E4">
            <w:pPr>
              <w:spacing w:line="240" w:lineRule="auto"/>
              <w:jc w:val="center"/>
              <w:rPr>
                <w:sz w:val="21"/>
              </w:rPr>
            </w:pPr>
            <w:r>
              <w:rPr>
                <w:rFonts w:hint="eastAsia"/>
                <w:sz w:val="21"/>
              </w:rPr>
              <w:t>0</w:t>
            </w:r>
            <w:r>
              <w:rPr>
                <w:sz w:val="21"/>
              </w:rPr>
              <w:t>.930</w:t>
            </w:r>
            <w:r w:rsidRPr="0098456B">
              <w:rPr>
                <w:sz w:val="21"/>
                <w:vertAlign w:val="superscript"/>
              </w:rPr>
              <w:t>**</w:t>
            </w:r>
          </w:p>
        </w:tc>
        <w:tc>
          <w:tcPr>
            <w:tcW w:w="976" w:type="dxa"/>
          </w:tcPr>
          <w:p w14:paraId="0020CA0C" w14:textId="017DAA32" w:rsidR="009868E4" w:rsidRDefault="00FF3721" w:rsidP="009868E4">
            <w:pPr>
              <w:spacing w:line="240" w:lineRule="auto"/>
              <w:jc w:val="center"/>
              <w:rPr>
                <w:sz w:val="21"/>
              </w:rPr>
            </w:pPr>
            <w:r>
              <w:rPr>
                <w:rFonts w:hint="eastAsia"/>
                <w:sz w:val="21"/>
              </w:rPr>
              <w:t>-</w:t>
            </w:r>
            <w:r>
              <w:rPr>
                <w:sz w:val="21"/>
              </w:rPr>
              <w:t>0</w:t>
            </w:r>
            <w:r>
              <w:rPr>
                <w:rFonts w:hint="eastAsia"/>
                <w:sz w:val="21"/>
              </w:rPr>
              <w:t>.</w:t>
            </w:r>
            <w:r>
              <w:rPr>
                <w:sz w:val="21"/>
              </w:rPr>
              <w:t>091</w:t>
            </w:r>
          </w:p>
        </w:tc>
        <w:tc>
          <w:tcPr>
            <w:tcW w:w="977" w:type="dxa"/>
          </w:tcPr>
          <w:p w14:paraId="646ACA1C" w14:textId="2E39F2B5" w:rsidR="009868E4" w:rsidRDefault="009868E4" w:rsidP="009868E4">
            <w:pPr>
              <w:spacing w:line="240" w:lineRule="auto"/>
              <w:jc w:val="center"/>
              <w:rPr>
                <w:sz w:val="21"/>
              </w:rPr>
            </w:pPr>
            <w:r>
              <w:rPr>
                <w:rFonts w:hint="eastAsia"/>
                <w:sz w:val="21"/>
              </w:rPr>
              <w:t>0</w:t>
            </w:r>
            <w:r>
              <w:rPr>
                <w:sz w:val="21"/>
              </w:rPr>
              <w:t>.998</w:t>
            </w:r>
            <w:r w:rsidRPr="0098456B">
              <w:rPr>
                <w:sz w:val="21"/>
                <w:vertAlign w:val="superscript"/>
              </w:rPr>
              <w:t>**</w:t>
            </w:r>
          </w:p>
        </w:tc>
      </w:tr>
      <w:tr w:rsidR="00FF3721" w14:paraId="691B51F4" w14:textId="77777777" w:rsidTr="009643D7">
        <w:tc>
          <w:tcPr>
            <w:tcW w:w="852" w:type="dxa"/>
          </w:tcPr>
          <w:p w14:paraId="61FD8157" w14:textId="77777777" w:rsidR="00FF3721" w:rsidRDefault="00FF3721" w:rsidP="00FF3721">
            <w:pPr>
              <w:spacing w:line="240" w:lineRule="auto"/>
              <w:jc w:val="center"/>
              <w:rPr>
                <w:sz w:val="21"/>
              </w:rPr>
            </w:pPr>
            <w:r w:rsidRPr="00212235">
              <w:rPr>
                <w:i/>
                <w:sz w:val="21"/>
              </w:rPr>
              <w:t>x</w:t>
            </w:r>
            <w:r w:rsidRPr="00212235">
              <w:rPr>
                <w:sz w:val="21"/>
                <w:vertAlign w:val="subscript"/>
              </w:rPr>
              <w:t>5</w:t>
            </w:r>
          </w:p>
        </w:tc>
        <w:tc>
          <w:tcPr>
            <w:tcW w:w="976" w:type="dxa"/>
          </w:tcPr>
          <w:p w14:paraId="5557CBD5" w14:textId="7CBB8D77" w:rsidR="00FF3721" w:rsidRDefault="00FF3721" w:rsidP="00FF3721">
            <w:pPr>
              <w:spacing w:line="240" w:lineRule="auto"/>
              <w:jc w:val="center"/>
              <w:rPr>
                <w:sz w:val="21"/>
              </w:rPr>
            </w:pPr>
            <w:r>
              <w:rPr>
                <w:rFonts w:hint="eastAsia"/>
                <w:sz w:val="21"/>
              </w:rPr>
              <w:t>0</w:t>
            </w:r>
            <w:r>
              <w:rPr>
                <w:sz w:val="21"/>
              </w:rPr>
              <w:t>.655</w:t>
            </w:r>
            <w:r w:rsidRPr="0098456B">
              <w:rPr>
                <w:sz w:val="21"/>
                <w:vertAlign w:val="superscript"/>
              </w:rPr>
              <w:t>**</w:t>
            </w:r>
          </w:p>
        </w:tc>
        <w:tc>
          <w:tcPr>
            <w:tcW w:w="976" w:type="dxa"/>
          </w:tcPr>
          <w:p w14:paraId="2433936E" w14:textId="422F10FB" w:rsidR="00FF3721" w:rsidRDefault="00FF3721" w:rsidP="00FF3721">
            <w:pPr>
              <w:spacing w:line="240" w:lineRule="auto"/>
              <w:jc w:val="center"/>
              <w:rPr>
                <w:sz w:val="21"/>
              </w:rPr>
            </w:pPr>
            <w:r>
              <w:rPr>
                <w:rFonts w:hint="eastAsia"/>
                <w:sz w:val="21"/>
              </w:rPr>
              <w:t>0</w:t>
            </w:r>
            <w:r>
              <w:rPr>
                <w:sz w:val="21"/>
              </w:rPr>
              <w:t>.909</w:t>
            </w:r>
            <w:r w:rsidRPr="0098456B">
              <w:rPr>
                <w:sz w:val="21"/>
                <w:vertAlign w:val="superscript"/>
              </w:rPr>
              <w:t>**</w:t>
            </w:r>
          </w:p>
        </w:tc>
        <w:tc>
          <w:tcPr>
            <w:tcW w:w="976" w:type="dxa"/>
          </w:tcPr>
          <w:p w14:paraId="69ABAFC3" w14:textId="22AB45AD" w:rsidR="00FF3721" w:rsidRDefault="00FF3721" w:rsidP="00FF3721">
            <w:pPr>
              <w:spacing w:line="240" w:lineRule="auto"/>
              <w:jc w:val="center"/>
              <w:rPr>
                <w:sz w:val="21"/>
              </w:rPr>
            </w:pPr>
            <w:r>
              <w:rPr>
                <w:rFonts w:hint="eastAsia"/>
                <w:sz w:val="21"/>
              </w:rPr>
              <w:t>0</w:t>
            </w:r>
            <w:r>
              <w:rPr>
                <w:sz w:val="21"/>
              </w:rPr>
              <w:t>.909</w:t>
            </w:r>
            <w:r w:rsidRPr="0098456B">
              <w:rPr>
                <w:sz w:val="21"/>
                <w:vertAlign w:val="superscript"/>
              </w:rPr>
              <w:t>**</w:t>
            </w:r>
          </w:p>
        </w:tc>
        <w:tc>
          <w:tcPr>
            <w:tcW w:w="976" w:type="dxa"/>
          </w:tcPr>
          <w:p w14:paraId="7A82ACA5" w14:textId="1F9CC52F" w:rsidR="00FF3721" w:rsidRDefault="00FF3721" w:rsidP="00FF3721">
            <w:pPr>
              <w:spacing w:line="240" w:lineRule="auto"/>
              <w:jc w:val="center"/>
              <w:rPr>
                <w:sz w:val="21"/>
              </w:rPr>
            </w:pPr>
            <w:r>
              <w:rPr>
                <w:rFonts w:hint="eastAsia"/>
                <w:sz w:val="21"/>
              </w:rPr>
              <w:t>0</w:t>
            </w:r>
            <w:r>
              <w:rPr>
                <w:sz w:val="21"/>
              </w:rPr>
              <w:t>.916</w:t>
            </w:r>
            <w:r w:rsidRPr="0098456B">
              <w:rPr>
                <w:sz w:val="21"/>
                <w:vertAlign w:val="superscript"/>
              </w:rPr>
              <w:t>**</w:t>
            </w:r>
          </w:p>
        </w:tc>
        <w:tc>
          <w:tcPr>
            <w:tcW w:w="977" w:type="dxa"/>
          </w:tcPr>
          <w:p w14:paraId="022629DC" w14:textId="5C454C8D" w:rsidR="00FF3721" w:rsidRDefault="00FF3721" w:rsidP="00FF3721">
            <w:pPr>
              <w:spacing w:line="240" w:lineRule="auto"/>
              <w:jc w:val="center"/>
              <w:rPr>
                <w:sz w:val="21"/>
              </w:rPr>
            </w:pPr>
            <w:r>
              <w:rPr>
                <w:rFonts w:hint="eastAsia"/>
                <w:sz w:val="21"/>
              </w:rPr>
              <w:t>1</w:t>
            </w:r>
          </w:p>
        </w:tc>
        <w:tc>
          <w:tcPr>
            <w:tcW w:w="976" w:type="dxa"/>
          </w:tcPr>
          <w:p w14:paraId="0D209067" w14:textId="1F3A5566" w:rsidR="00FF3721" w:rsidRDefault="00FF3721" w:rsidP="00FF3721">
            <w:pPr>
              <w:spacing w:line="240" w:lineRule="auto"/>
              <w:jc w:val="center"/>
              <w:rPr>
                <w:sz w:val="21"/>
              </w:rPr>
            </w:pPr>
            <w:r>
              <w:rPr>
                <w:rFonts w:hint="eastAsia"/>
                <w:sz w:val="21"/>
              </w:rPr>
              <w:t>0.</w:t>
            </w:r>
            <w:r>
              <w:rPr>
                <w:sz w:val="21"/>
              </w:rPr>
              <w:t>977</w:t>
            </w:r>
            <w:r w:rsidRPr="00FF3721">
              <w:rPr>
                <w:rFonts w:hint="eastAsia"/>
                <w:sz w:val="21"/>
                <w:vertAlign w:val="superscript"/>
              </w:rPr>
              <w:t>**</w:t>
            </w:r>
          </w:p>
        </w:tc>
        <w:tc>
          <w:tcPr>
            <w:tcW w:w="976" w:type="dxa"/>
          </w:tcPr>
          <w:p w14:paraId="206B8FE1" w14:textId="542D8FF4" w:rsidR="00FF3721" w:rsidRDefault="00FF3721" w:rsidP="00FF3721">
            <w:pPr>
              <w:spacing w:line="240" w:lineRule="auto"/>
              <w:jc w:val="center"/>
              <w:rPr>
                <w:sz w:val="21"/>
              </w:rPr>
            </w:pPr>
            <w:r>
              <w:rPr>
                <w:rFonts w:hint="eastAsia"/>
                <w:sz w:val="21"/>
              </w:rPr>
              <w:t>0</w:t>
            </w:r>
            <w:r>
              <w:rPr>
                <w:sz w:val="21"/>
              </w:rPr>
              <w:t>.874</w:t>
            </w:r>
            <w:r w:rsidRPr="0098456B">
              <w:rPr>
                <w:sz w:val="21"/>
                <w:vertAlign w:val="superscript"/>
              </w:rPr>
              <w:t>**</w:t>
            </w:r>
          </w:p>
        </w:tc>
        <w:tc>
          <w:tcPr>
            <w:tcW w:w="976" w:type="dxa"/>
          </w:tcPr>
          <w:p w14:paraId="1A4B6A81" w14:textId="6B9BB716" w:rsidR="00FF3721" w:rsidRDefault="00FF3721" w:rsidP="00FF3721">
            <w:pPr>
              <w:spacing w:line="240" w:lineRule="auto"/>
              <w:jc w:val="center"/>
              <w:rPr>
                <w:sz w:val="21"/>
              </w:rPr>
            </w:pPr>
            <w:r>
              <w:rPr>
                <w:rFonts w:hint="eastAsia"/>
                <w:sz w:val="21"/>
              </w:rPr>
              <w:t>-</w:t>
            </w:r>
            <w:r>
              <w:rPr>
                <w:sz w:val="21"/>
              </w:rPr>
              <w:t>0</w:t>
            </w:r>
            <w:r>
              <w:rPr>
                <w:rFonts w:hint="eastAsia"/>
                <w:sz w:val="21"/>
              </w:rPr>
              <w:t>.</w:t>
            </w:r>
            <w:r>
              <w:rPr>
                <w:sz w:val="21"/>
              </w:rPr>
              <w:t>255</w:t>
            </w:r>
          </w:p>
        </w:tc>
        <w:tc>
          <w:tcPr>
            <w:tcW w:w="977" w:type="dxa"/>
          </w:tcPr>
          <w:p w14:paraId="35506ABB" w14:textId="72F8693E" w:rsidR="00FF3721" w:rsidRDefault="00FF3721" w:rsidP="00FF3721">
            <w:pPr>
              <w:spacing w:line="240" w:lineRule="auto"/>
              <w:jc w:val="center"/>
              <w:rPr>
                <w:sz w:val="21"/>
              </w:rPr>
            </w:pPr>
            <w:r>
              <w:rPr>
                <w:rFonts w:hint="eastAsia"/>
                <w:sz w:val="21"/>
              </w:rPr>
              <w:t>0</w:t>
            </w:r>
            <w:r>
              <w:rPr>
                <w:sz w:val="21"/>
              </w:rPr>
              <w:t>.913</w:t>
            </w:r>
            <w:r w:rsidRPr="0098456B">
              <w:rPr>
                <w:sz w:val="21"/>
                <w:vertAlign w:val="superscript"/>
              </w:rPr>
              <w:t>**</w:t>
            </w:r>
          </w:p>
        </w:tc>
      </w:tr>
      <w:tr w:rsidR="009868E4" w14:paraId="63D1A9A7" w14:textId="77777777" w:rsidTr="009643D7">
        <w:tc>
          <w:tcPr>
            <w:tcW w:w="852" w:type="dxa"/>
          </w:tcPr>
          <w:p w14:paraId="5823D9EA" w14:textId="77777777" w:rsidR="009868E4" w:rsidRDefault="009868E4" w:rsidP="009868E4">
            <w:pPr>
              <w:spacing w:line="240" w:lineRule="auto"/>
              <w:jc w:val="center"/>
              <w:rPr>
                <w:sz w:val="21"/>
              </w:rPr>
            </w:pPr>
            <w:r w:rsidRPr="00212235">
              <w:rPr>
                <w:i/>
                <w:sz w:val="21"/>
              </w:rPr>
              <w:t>x</w:t>
            </w:r>
            <w:r w:rsidRPr="00212235">
              <w:rPr>
                <w:sz w:val="21"/>
                <w:vertAlign w:val="subscript"/>
              </w:rPr>
              <w:t>6</w:t>
            </w:r>
          </w:p>
        </w:tc>
        <w:tc>
          <w:tcPr>
            <w:tcW w:w="976" w:type="dxa"/>
          </w:tcPr>
          <w:p w14:paraId="726BC71D" w14:textId="4AAD48D7" w:rsidR="009868E4" w:rsidRDefault="00FF3721" w:rsidP="009868E4">
            <w:pPr>
              <w:spacing w:line="240" w:lineRule="auto"/>
              <w:jc w:val="center"/>
              <w:rPr>
                <w:sz w:val="21"/>
              </w:rPr>
            </w:pPr>
            <w:r>
              <w:rPr>
                <w:rFonts w:hint="eastAsia"/>
                <w:sz w:val="21"/>
              </w:rPr>
              <w:t>0.</w:t>
            </w:r>
            <w:r>
              <w:rPr>
                <w:sz w:val="21"/>
              </w:rPr>
              <w:t>702</w:t>
            </w:r>
            <w:r w:rsidRPr="00FF3721">
              <w:rPr>
                <w:rFonts w:hint="eastAsia"/>
                <w:sz w:val="21"/>
                <w:vertAlign w:val="superscript"/>
              </w:rPr>
              <w:t>**</w:t>
            </w:r>
          </w:p>
        </w:tc>
        <w:tc>
          <w:tcPr>
            <w:tcW w:w="976" w:type="dxa"/>
          </w:tcPr>
          <w:p w14:paraId="2BC28CF6" w14:textId="3194AED1" w:rsidR="009868E4" w:rsidRDefault="00FF3721" w:rsidP="009868E4">
            <w:pPr>
              <w:spacing w:line="240" w:lineRule="auto"/>
              <w:jc w:val="center"/>
              <w:rPr>
                <w:sz w:val="21"/>
              </w:rPr>
            </w:pPr>
            <w:r>
              <w:rPr>
                <w:rFonts w:hint="eastAsia"/>
                <w:sz w:val="21"/>
              </w:rPr>
              <w:t>0.</w:t>
            </w:r>
            <w:r>
              <w:rPr>
                <w:sz w:val="21"/>
              </w:rPr>
              <w:t>877</w:t>
            </w:r>
            <w:r w:rsidRPr="00FF3721">
              <w:rPr>
                <w:rFonts w:hint="eastAsia"/>
                <w:sz w:val="21"/>
                <w:vertAlign w:val="superscript"/>
              </w:rPr>
              <w:t>**</w:t>
            </w:r>
          </w:p>
        </w:tc>
        <w:tc>
          <w:tcPr>
            <w:tcW w:w="976" w:type="dxa"/>
          </w:tcPr>
          <w:p w14:paraId="61A682B8" w14:textId="1EA497D7" w:rsidR="009868E4" w:rsidRDefault="00FF3721" w:rsidP="009868E4">
            <w:pPr>
              <w:spacing w:line="240" w:lineRule="auto"/>
              <w:jc w:val="center"/>
              <w:rPr>
                <w:sz w:val="21"/>
              </w:rPr>
            </w:pPr>
            <w:r>
              <w:rPr>
                <w:rFonts w:hint="eastAsia"/>
                <w:sz w:val="21"/>
              </w:rPr>
              <w:t>0.</w:t>
            </w:r>
            <w:r>
              <w:rPr>
                <w:sz w:val="21"/>
              </w:rPr>
              <w:t>877</w:t>
            </w:r>
            <w:r w:rsidRPr="00FF3721">
              <w:rPr>
                <w:rFonts w:hint="eastAsia"/>
                <w:sz w:val="21"/>
                <w:vertAlign w:val="superscript"/>
              </w:rPr>
              <w:t>**</w:t>
            </w:r>
          </w:p>
        </w:tc>
        <w:tc>
          <w:tcPr>
            <w:tcW w:w="976" w:type="dxa"/>
          </w:tcPr>
          <w:p w14:paraId="4BF1C661" w14:textId="0CA27ABD" w:rsidR="009868E4" w:rsidRDefault="00FF3721" w:rsidP="009868E4">
            <w:pPr>
              <w:spacing w:line="240" w:lineRule="auto"/>
              <w:jc w:val="center"/>
              <w:rPr>
                <w:sz w:val="21"/>
              </w:rPr>
            </w:pPr>
            <w:r>
              <w:rPr>
                <w:rFonts w:hint="eastAsia"/>
                <w:sz w:val="21"/>
              </w:rPr>
              <w:t>0.</w:t>
            </w:r>
            <w:r>
              <w:rPr>
                <w:sz w:val="21"/>
              </w:rPr>
              <w:t>877</w:t>
            </w:r>
            <w:r w:rsidRPr="00FF3721">
              <w:rPr>
                <w:rFonts w:hint="eastAsia"/>
                <w:sz w:val="21"/>
                <w:vertAlign w:val="superscript"/>
              </w:rPr>
              <w:t>**</w:t>
            </w:r>
          </w:p>
        </w:tc>
        <w:tc>
          <w:tcPr>
            <w:tcW w:w="977" w:type="dxa"/>
          </w:tcPr>
          <w:p w14:paraId="1554428B" w14:textId="4E54D4BB" w:rsidR="009868E4" w:rsidRDefault="00FF3721" w:rsidP="009868E4">
            <w:pPr>
              <w:spacing w:line="240" w:lineRule="auto"/>
              <w:jc w:val="center"/>
              <w:rPr>
                <w:sz w:val="21"/>
              </w:rPr>
            </w:pPr>
            <w:r>
              <w:rPr>
                <w:rFonts w:hint="eastAsia"/>
                <w:sz w:val="21"/>
              </w:rPr>
              <w:t>0.</w:t>
            </w:r>
            <w:r>
              <w:rPr>
                <w:sz w:val="21"/>
              </w:rPr>
              <w:t>977</w:t>
            </w:r>
            <w:r w:rsidRPr="00FF3721">
              <w:rPr>
                <w:rFonts w:hint="eastAsia"/>
                <w:sz w:val="21"/>
                <w:vertAlign w:val="superscript"/>
              </w:rPr>
              <w:t>**</w:t>
            </w:r>
          </w:p>
        </w:tc>
        <w:tc>
          <w:tcPr>
            <w:tcW w:w="976" w:type="dxa"/>
          </w:tcPr>
          <w:p w14:paraId="5C899706" w14:textId="2771DA2F" w:rsidR="009868E4" w:rsidRDefault="00FF3721" w:rsidP="009868E4">
            <w:pPr>
              <w:spacing w:line="240" w:lineRule="auto"/>
              <w:jc w:val="center"/>
              <w:rPr>
                <w:sz w:val="21"/>
              </w:rPr>
            </w:pPr>
            <w:r>
              <w:rPr>
                <w:rFonts w:hint="eastAsia"/>
                <w:sz w:val="21"/>
              </w:rPr>
              <w:t>1</w:t>
            </w:r>
          </w:p>
        </w:tc>
        <w:tc>
          <w:tcPr>
            <w:tcW w:w="976" w:type="dxa"/>
          </w:tcPr>
          <w:p w14:paraId="70FC060F" w14:textId="34EC5BEF" w:rsidR="009868E4" w:rsidRDefault="00FF3721" w:rsidP="009868E4">
            <w:pPr>
              <w:spacing w:line="240" w:lineRule="auto"/>
              <w:jc w:val="center"/>
              <w:rPr>
                <w:sz w:val="21"/>
              </w:rPr>
            </w:pPr>
            <w:r>
              <w:rPr>
                <w:rFonts w:hint="eastAsia"/>
                <w:sz w:val="21"/>
              </w:rPr>
              <w:t>0.</w:t>
            </w:r>
            <w:r>
              <w:rPr>
                <w:sz w:val="21"/>
              </w:rPr>
              <w:t>848</w:t>
            </w:r>
            <w:r w:rsidRPr="00FF3721">
              <w:rPr>
                <w:rFonts w:hint="eastAsia"/>
                <w:sz w:val="21"/>
                <w:vertAlign w:val="superscript"/>
              </w:rPr>
              <w:t>*</w:t>
            </w:r>
            <w:r>
              <w:rPr>
                <w:rFonts w:hint="eastAsia"/>
                <w:sz w:val="21"/>
                <w:vertAlign w:val="superscript"/>
              </w:rPr>
              <w:t>*</w:t>
            </w:r>
          </w:p>
        </w:tc>
        <w:tc>
          <w:tcPr>
            <w:tcW w:w="976" w:type="dxa"/>
          </w:tcPr>
          <w:p w14:paraId="23A8C228" w14:textId="46E305E7" w:rsidR="009868E4" w:rsidRDefault="00FF3721" w:rsidP="009868E4">
            <w:pPr>
              <w:spacing w:line="240" w:lineRule="auto"/>
              <w:jc w:val="center"/>
              <w:rPr>
                <w:sz w:val="21"/>
              </w:rPr>
            </w:pPr>
            <w:r>
              <w:rPr>
                <w:rFonts w:hint="eastAsia"/>
                <w:sz w:val="21"/>
              </w:rPr>
              <w:t>-</w:t>
            </w:r>
            <w:r>
              <w:rPr>
                <w:sz w:val="21"/>
              </w:rPr>
              <w:t>0</w:t>
            </w:r>
            <w:r>
              <w:rPr>
                <w:rFonts w:hint="eastAsia"/>
                <w:sz w:val="21"/>
              </w:rPr>
              <w:t>.</w:t>
            </w:r>
            <w:r>
              <w:rPr>
                <w:sz w:val="21"/>
              </w:rPr>
              <w:t>163</w:t>
            </w:r>
          </w:p>
        </w:tc>
        <w:tc>
          <w:tcPr>
            <w:tcW w:w="977" w:type="dxa"/>
          </w:tcPr>
          <w:p w14:paraId="2573BACA" w14:textId="3AA3B1E4" w:rsidR="009868E4" w:rsidRDefault="00FF3721" w:rsidP="009868E4">
            <w:pPr>
              <w:spacing w:line="240" w:lineRule="auto"/>
              <w:jc w:val="center"/>
              <w:rPr>
                <w:sz w:val="21"/>
              </w:rPr>
            </w:pPr>
            <w:r>
              <w:rPr>
                <w:rFonts w:hint="eastAsia"/>
                <w:sz w:val="21"/>
              </w:rPr>
              <w:t>0.</w:t>
            </w:r>
            <w:r>
              <w:rPr>
                <w:sz w:val="21"/>
              </w:rPr>
              <w:t>884</w:t>
            </w:r>
            <w:r w:rsidRPr="00FF3721">
              <w:rPr>
                <w:rFonts w:hint="eastAsia"/>
                <w:sz w:val="21"/>
                <w:vertAlign w:val="superscript"/>
              </w:rPr>
              <w:t>**</w:t>
            </w:r>
          </w:p>
        </w:tc>
      </w:tr>
      <w:tr w:rsidR="00FF3721" w14:paraId="6FC58449" w14:textId="77777777" w:rsidTr="009643D7">
        <w:tc>
          <w:tcPr>
            <w:tcW w:w="852" w:type="dxa"/>
          </w:tcPr>
          <w:p w14:paraId="288F31BD" w14:textId="172EA0EF" w:rsidR="00FF3721" w:rsidRPr="00212235" w:rsidRDefault="00FF3721" w:rsidP="00FF3721">
            <w:pPr>
              <w:spacing w:line="240" w:lineRule="auto"/>
              <w:jc w:val="center"/>
              <w:rPr>
                <w:i/>
                <w:sz w:val="21"/>
              </w:rPr>
            </w:pPr>
            <w:r>
              <w:rPr>
                <w:i/>
                <w:sz w:val="21"/>
              </w:rPr>
              <w:t>x</w:t>
            </w:r>
            <w:r w:rsidRPr="009643D7">
              <w:rPr>
                <w:sz w:val="21"/>
                <w:vertAlign w:val="subscript"/>
              </w:rPr>
              <w:t>7</w:t>
            </w:r>
          </w:p>
        </w:tc>
        <w:tc>
          <w:tcPr>
            <w:tcW w:w="976" w:type="dxa"/>
          </w:tcPr>
          <w:p w14:paraId="1873F156" w14:textId="01DF3977" w:rsidR="00FF3721" w:rsidRDefault="00FF3721" w:rsidP="00FF3721">
            <w:pPr>
              <w:spacing w:line="240" w:lineRule="auto"/>
              <w:jc w:val="center"/>
              <w:rPr>
                <w:sz w:val="21"/>
              </w:rPr>
            </w:pPr>
            <w:r>
              <w:rPr>
                <w:rFonts w:hint="eastAsia"/>
                <w:sz w:val="21"/>
              </w:rPr>
              <w:t>0</w:t>
            </w:r>
            <w:r>
              <w:rPr>
                <w:sz w:val="21"/>
              </w:rPr>
              <w:t>.352</w:t>
            </w:r>
          </w:p>
        </w:tc>
        <w:tc>
          <w:tcPr>
            <w:tcW w:w="976" w:type="dxa"/>
          </w:tcPr>
          <w:p w14:paraId="32FE2345" w14:textId="6BAC4413" w:rsidR="00FF3721" w:rsidRDefault="00FF3721" w:rsidP="00FF3721">
            <w:pPr>
              <w:spacing w:line="240" w:lineRule="auto"/>
              <w:jc w:val="center"/>
              <w:rPr>
                <w:sz w:val="21"/>
              </w:rPr>
            </w:pPr>
            <w:r>
              <w:rPr>
                <w:rFonts w:hint="eastAsia"/>
                <w:sz w:val="21"/>
              </w:rPr>
              <w:t>0</w:t>
            </w:r>
            <w:r>
              <w:rPr>
                <w:sz w:val="21"/>
              </w:rPr>
              <w:t>.921</w:t>
            </w:r>
            <w:r w:rsidRPr="0098456B">
              <w:rPr>
                <w:sz w:val="21"/>
                <w:vertAlign w:val="superscript"/>
              </w:rPr>
              <w:t>**</w:t>
            </w:r>
          </w:p>
        </w:tc>
        <w:tc>
          <w:tcPr>
            <w:tcW w:w="976" w:type="dxa"/>
          </w:tcPr>
          <w:p w14:paraId="5A9BDC4A" w14:textId="4ABC6F6F" w:rsidR="00FF3721" w:rsidRDefault="00FF3721" w:rsidP="00FF3721">
            <w:pPr>
              <w:spacing w:line="240" w:lineRule="auto"/>
              <w:jc w:val="center"/>
              <w:rPr>
                <w:sz w:val="21"/>
              </w:rPr>
            </w:pPr>
            <w:r>
              <w:rPr>
                <w:rFonts w:hint="eastAsia"/>
                <w:sz w:val="21"/>
              </w:rPr>
              <w:t>0</w:t>
            </w:r>
            <w:r>
              <w:rPr>
                <w:sz w:val="21"/>
              </w:rPr>
              <w:t>.921</w:t>
            </w:r>
            <w:r w:rsidRPr="0098456B">
              <w:rPr>
                <w:sz w:val="21"/>
                <w:vertAlign w:val="superscript"/>
              </w:rPr>
              <w:t>**</w:t>
            </w:r>
          </w:p>
        </w:tc>
        <w:tc>
          <w:tcPr>
            <w:tcW w:w="976" w:type="dxa"/>
          </w:tcPr>
          <w:p w14:paraId="285EF500" w14:textId="3A0BE0B2" w:rsidR="00FF3721" w:rsidRDefault="00FF3721" w:rsidP="00FF3721">
            <w:pPr>
              <w:spacing w:line="240" w:lineRule="auto"/>
              <w:jc w:val="center"/>
              <w:rPr>
                <w:sz w:val="21"/>
              </w:rPr>
            </w:pPr>
            <w:r>
              <w:rPr>
                <w:rFonts w:hint="eastAsia"/>
                <w:sz w:val="21"/>
              </w:rPr>
              <w:t>0</w:t>
            </w:r>
            <w:r>
              <w:rPr>
                <w:sz w:val="21"/>
              </w:rPr>
              <w:t>.930</w:t>
            </w:r>
            <w:r w:rsidRPr="0098456B">
              <w:rPr>
                <w:sz w:val="21"/>
                <w:vertAlign w:val="superscript"/>
              </w:rPr>
              <w:t>**</w:t>
            </w:r>
          </w:p>
        </w:tc>
        <w:tc>
          <w:tcPr>
            <w:tcW w:w="977" w:type="dxa"/>
          </w:tcPr>
          <w:p w14:paraId="5DE9CCFA" w14:textId="74B7F1AA" w:rsidR="00FF3721" w:rsidRDefault="00FF3721" w:rsidP="00FF3721">
            <w:pPr>
              <w:spacing w:line="240" w:lineRule="auto"/>
              <w:jc w:val="center"/>
              <w:rPr>
                <w:sz w:val="21"/>
              </w:rPr>
            </w:pPr>
            <w:r>
              <w:rPr>
                <w:rFonts w:hint="eastAsia"/>
                <w:sz w:val="21"/>
              </w:rPr>
              <w:t>0</w:t>
            </w:r>
            <w:r>
              <w:rPr>
                <w:sz w:val="21"/>
              </w:rPr>
              <w:t>.874</w:t>
            </w:r>
            <w:r w:rsidRPr="0098456B">
              <w:rPr>
                <w:sz w:val="21"/>
                <w:vertAlign w:val="superscript"/>
              </w:rPr>
              <w:t>**</w:t>
            </w:r>
          </w:p>
        </w:tc>
        <w:tc>
          <w:tcPr>
            <w:tcW w:w="976" w:type="dxa"/>
          </w:tcPr>
          <w:p w14:paraId="6D6973B3" w14:textId="091209DC" w:rsidR="00FF3721" w:rsidRDefault="00FF3721" w:rsidP="00FF3721">
            <w:pPr>
              <w:spacing w:line="240" w:lineRule="auto"/>
              <w:jc w:val="center"/>
              <w:rPr>
                <w:sz w:val="21"/>
              </w:rPr>
            </w:pPr>
            <w:r>
              <w:rPr>
                <w:rFonts w:hint="eastAsia"/>
                <w:sz w:val="21"/>
              </w:rPr>
              <w:t>0</w:t>
            </w:r>
            <w:r>
              <w:rPr>
                <w:sz w:val="21"/>
              </w:rPr>
              <w:t>.848</w:t>
            </w:r>
            <w:r w:rsidRPr="0098456B">
              <w:rPr>
                <w:sz w:val="21"/>
                <w:vertAlign w:val="superscript"/>
              </w:rPr>
              <w:t>**</w:t>
            </w:r>
          </w:p>
        </w:tc>
        <w:tc>
          <w:tcPr>
            <w:tcW w:w="976" w:type="dxa"/>
          </w:tcPr>
          <w:p w14:paraId="7039555D" w14:textId="3D9A1234" w:rsidR="00FF3721" w:rsidRDefault="00FF3721" w:rsidP="00FF3721">
            <w:pPr>
              <w:spacing w:line="240" w:lineRule="auto"/>
              <w:jc w:val="center"/>
              <w:rPr>
                <w:sz w:val="21"/>
              </w:rPr>
            </w:pPr>
            <w:r>
              <w:rPr>
                <w:rFonts w:hint="eastAsia"/>
                <w:sz w:val="21"/>
              </w:rPr>
              <w:t>1</w:t>
            </w:r>
          </w:p>
        </w:tc>
        <w:tc>
          <w:tcPr>
            <w:tcW w:w="976" w:type="dxa"/>
          </w:tcPr>
          <w:p w14:paraId="0D03AEA2" w14:textId="5C392A4E" w:rsidR="00FF3721" w:rsidRDefault="00FF3721" w:rsidP="00FF3721">
            <w:pPr>
              <w:spacing w:line="240" w:lineRule="auto"/>
              <w:jc w:val="center"/>
              <w:rPr>
                <w:sz w:val="21"/>
              </w:rPr>
            </w:pPr>
            <w:r>
              <w:rPr>
                <w:rFonts w:hint="eastAsia"/>
                <w:sz w:val="21"/>
              </w:rPr>
              <w:t>0.</w:t>
            </w:r>
            <w:r>
              <w:rPr>
                <w:sz w:val="21"/>
              </w:rPr>
              <w:t>067</w:t>
            </w:r>
          </w:p>
        </w:tc>
        <w:tc>
          <w:tcPr>
            <w:tcW w:w="977" w:type="dxa"/>
          </w:tcPr>
          <w:p w14:paraId="018894EA" w14:textId="5AB92909" w:rsidR="00FF3721" w:rsidRDefault="00FF3721" w:rsidP="00FF3721">
            <w:pPr>
              <w:spacing w:line="240" w:lineRule="auto"/>
              <w:jc w:val="center"/>
              <w:rPr>
                <w:sz w:val="21"/>
              </w:rPr>
            </w:pPr>
            <w:r>
              <w:rPr>
                <w:rFonts w:hint="eastAsia"/>
                <w:sz w:val="21"/>
              </w:rPr>
              <w:t>0</w:t>
            </w:r>
            <w:r>
              <w:rPr>
                <w:sz w:val="21"/>
              </w:rPr>
              <w:t>.937</w:t>
            </w:r>
            <w:r w:rsidRPr="0098456B">
              <w:rPr>
                <w:sz w:val="21"/>
                <w:vertAlign w:val="superscript"/>
              </w:rPr>
              <w:t>**</w:t>
            </w:r>
          </w:p>
        </w:tc>
      </w:tr>
      <w:tr w:rsidR="00FF3721" w14:paraId="046DEBF7" w14:textId="77777777" w:rsidTr="009643D7">
        <w:tc>
          <w:tcPr>
            <w:tcW w:w="852" w:type="dxa"/>
          </w:tcPr>
          <w:p w14:paraId="5017871F" w14:textId="72E09C21" w:rsidR="00FF3721" w:rsidRDefault="00FF3721" w:rsidP="00FF3721">
            <w:pPr>
              <w:spacing w:line="240" w:lineRule="auto"/>
              <w:jc w:val="center"/>
              <w:rPr>
                <w:i/>
                <w:sz w:val="21"/>
              </w:rPr>
            </w:pPr>
            <w:r>
              <w:rPr>
                <w:i/>
                <w:sz w:val="21"/>
              </w:rPr>
              <w:t>x</w:t>
            </w:r>
            <w:r w:rsidRPr="009643D7">
              <w:rPr>
                <w:sz w:val="21"/>
                <w:vertAlign w:val="subscript"/>
              </w:rPr>
              <w:t>8</w:t>
            </w:r>
          </w:p>
        </w:tc>
        <w:tc>
          <w:tcPr>
            <w:tcW w:w="976" w:type="dxa"/>
          </w:tcPr>
          <w:p w14:paraId="31A79A96" w14:textId="1BE4E361" w:rsidR="00FF3721" w:rsidRDefault="00FF3721" w:rsidP="00FF3721">
            <w:pPr>
              <w:spacing w:line="240" w:lineRule="auto"/>
              <w:jc w:val="center"/>
              <w:rPr>
                <w:sz w:val="21"/>
              </w:rPr>
            </w:pPr>
            <w:r>
              <w:rPr>
                <w:rFonts w:hint="eastAsia"/>
                <w:sz w:val="21"/>
              </w:rPr>
              <w:t>-</w:t>
            </w:r>
            <w:r>
              <w:rPr>
                <w:sz w:val="21"/>
              </w:rPr>
              <w:t>0</w:t>
            </w:r>
            <w:r>
              <w:rPr>
                <w:rFonts w:hint="eastAsia"/>
                <w:sz w:val="21"/>
              </w:rPr>
              <w:t>.</w:t>
            </w:r>
            <w:r>
              <w:rPr>
                <w:sz w:val="21"/>
              </w:rPr>
              <w:t>431</w:t>
            </w:r>
            <w:r w:rsidRPr="00FF3721">
              <w:rPr>
                <w:rFonts w:hint="eastAsia"/>
                <w:sz w:val="21"/>
                <w:vertAlign w:val="superscript"/>
              </w:rPr>
              <w:t>*</w:t>
            </w:r>
          </w:p>
        </w:tc>
        <w:tc>
          <w:tcPr>
            <w:tcW w:w="976" w:type="dxa"/>
          </w:tcPr>
          <w:p w14:paraId="05E23CAB" w14:textId="2167ED28" w:rsidR="00FF3721" w:rsidRDefault="00FF3721" w:rsidP="00FF3721">
            <w:pPr>
              <w:spacing w:line="240" w:lineRule="auto"/>
              <w:jc w:val="center"/>
              <w:rPr>
                <w:sz w:val="21"/>
              </w:rPr>
            </w:pPr>
            <w:r>
              <w:rPr>
                <w:rFonts w:hint="eastAsia"/>
                <w:sz w:val="21"/>
              </w:rPr>
              <w:t>-</w:t>
            </w:r>
            <w:r>
              <w:rPr>
                <w:sz w:val="21"/>
              </w:rPr>
              <w:t>0</w:t>
            </w:r>
            <w:r>
              <w:rPr>
                <w:rFonts w:hint="eastAsia"/>
                <w:sz w:val="21"/>
              </w:rPr>
              <w:t>.</w:t>
            </w:r>
            <w:r>
              <w:rPr>
                <w:sz w:val="21"/>
              </w:rPr>
              <w:t>086</w:t>
            </w:r>
          </w:p>
        </w:tc>
        <w:tc>
          <w:tcPr>
            <w:tcW w:w="976" w:type="dxa"/>
          </w:tcPr>
          <w:p w14:paraId="533E2D3C" w14:textId="010A0B50" w:rsidR="00FF3721" w:rsidRDefault="00FF3721" w:rsidP="00FF3721">
            <w:pPr>
              <w:spacing w:line="240" w:lineRule="auto"/>
              <w:jc w:val="center"/>
              <w:rPr>
                <w:sz w:val="21"/>
              </w:rPr>
            </w:pPr>
            <w:r>
              <w:rPr>
                <w:rFonts w:hint="eastAsia"/>
                <w:sz w:val="21"/>
              </w:rPr>
              <w:t>-</w:t>
            </w:r>
            <w:r>
              <w:rPr>
                <w:sz w:val="21"/>
              </w:rPr>
              <w:t>0</w:t>
            </w:r>
            <w:r>
              <w:rPr>
                <w:rFonts w:hint="eastAsia"/>
                <w:sz w:val="21"/>
              </w:rPr>
              <w:t>.</w:t>
            </w:r>
            <w:r>
              <w:rPr>
                <w:sz w:val="21"/>
              </w:rPr>
              <w:t>086</w:t>
            </w:r>
          </w:p>
        </w:tc>
        <w:tc>
          <w:tcPr>
            <w:tcW w:w="976" w:type="dxa"/>
          </w:tcPr>
          <w:p w14:paraId="135A2AB8" w14:textId="20004E95" w:rsidR="00FF3721" w:rsidRDefault="00FF3721" w:rsidP="00FF3721">
            <w:pPr>
              <w:spacing w:line="240" w:lineRule="auto"/>
              <w:jc w:val="center"/>
              <w:rPr>
                <w:sz w:val="21"/>
              </w:rPr>
            </w:pPr>
            <w:r>
              <w:rPr>
                <w:rFonts w:hint="eastAsia"/>
                <w:sz w:val="21"/>
              </w:rPr>
              <w:t>-</w:t>
            </w:r>
            <w:r>
              <w:rPr>
                <w:sz w:val="21"/>
              </w:rPr>
              <w:t>0</w:t>
            </w:r>
            <w:r>
              <w:rPr>
                <w:rFonts w:hint="eastAsia"/>
                <w:sz w:val="21"/>
              </w:rPr>
              <w:t>.</w:t>
            </w:r>
            <w:r>
              <w:rPr>
                <w:sz w:val="21"/>
              </w:rPr>
              <w:t>091</w:t>
            </w:r>
          </w:p>
        </w:tc>
        <w:tc>
          <w:tcPr>
            <w:tcW w:w="977" w:type="dxa"/>
          </w:tcPr>
          <w:p w14:paraId="0525991B" w14:textId="25F93C5F" w:rsidR="00FF3721" w:rsidRDefault="00FF3721" w:rsidP="00FF3721">
            <w:pPr>
              <w:spacing w:line="240" w:lineRule="auto"/>
              <w:jc w:val="center"/>
              <w:rPr>
                <w:sz w:val="21"/>
              </w:rPr>
            </w:pPr>
            <w:r>
              <w:rPr>
                <w:rFonts w:hint="eastAsia"/>
                <w:sz w:val="21"/>
              </w:rPr>
              <w:t>-</w:t>
            </w:r>
            <w:r>
              <w:rPr>
                <w:sz w:val="21"/>
              </w:rPr>
              <w:t>0</w:t>
            </w:r>
            <w:r>
              <w:rPr>
                <w:rFonts w:hint="eastAsia"/>
                <w:sz w:val="21"/>
              </w:rPr>
              <w:t>.</w:t>
            </w:r>
            <w:r>
              <w:rPr>
                <w:sz w:val="21"/>
              </w:rPr>
              <w:t>255</w:t>
            </w:r>
          </w:p>
        </w:tc>
        <w:tc>
          <w:tcPr>
            <w:tcW w:w="976" w:type="dxa"/>
          </w:tcPr>
          <w:p w14:paraId="0E6F667F" w14:textId="688FBFCC" w:rsidR="00FF3721" w:rsidRDefault="00FF3721" w:rsidP="00FF3721">
            <w:pPr>
              <w:spacing w:line="240" w:lineRule="auto"/>
              <w:jc w:val="center"/>
              <w:rPr>
                <w:sz w:val="21"/>
              </w:rPr>
            </w:pPr>
            <w:r>
              <w:rPr>
                <w:rFonts w:hint="eastAsia"/>
                <w:sz w:val="21"/>
              </w:rPr>
              <w:t>-</w:t>
            </w:r>
            <w:r>
              <w:rPr>
                <w:sz w:val="21"/>
              </w:rPr>
              <w:t>0</w:t>
            </w:r>
            <w:r>
              <w:rPr>
                <w:rFonts w:hint="eastAsia"/>
                <w:sz w:val="21"/>
              </w:rPr>
              <w:t>.</w:t>
            </w:r>
            <w:r>
              <w:rPr>
                <w:sz w:val="21"/>
              </w:rPr>
              <w:t>163</w:t>
            </w:r>
          </w:p>
        </w:tc>
        <w:tc>
          <w:tcPr>
            <w:tcW w:w="976" w:type="dxa"/>
          </w:tcPr>
          <w:p w14:paraId="62BBC6C3" w14:textId="52A1E9EC" w:rsidR="00FF3721" w:rsidRDefault="00FF3721" w:rsidP="00FF3721">
            <w:pPr>
              <w:spacing w:line="240" w:lineRule="auto"/>
              <w:jc w:val="center"/>
              <w:rPr>
                <w:sz w:val="21"/>
              </w:rPr>
            </w:pPr>
            <w:r>
              <w:rPr>
                <w:rFonts w:hint="eastAsia"/>
                <w:sz w:val="21"/>
              </w:rPr>
              <w:t>-</w:t>
            </w:r>
            <w:r>
              <w:rPr>
                <w:sz w:val="21"/>
              </w:rPr>
              <w:t>0</w:t>
            </w:r>
            <w:r>
              <w:rPr>
                <w:rFonts w:hint="eastAsia"/>
                <w:sz w:val="21"/>
              </w:rPr>
              <w:t>.</w:t>
            </w:r>
            <w:r>
              <w:rPr>
                <w:sz w:val="21"/>
              </w:rPr>
              <w:t>067</w:t>
            </w:r>
          </w:p>
        </w:tc>
        <w:tc>
          <w:tcPr>
            <w:tcW w:w="976" w:type="dxa"/>
          </w:tcPr>
          <w:p w14:paraId="58C5229F" w14:textId="2897DE86" w:rsidR="00FF3721" w:rsidRDefault="00FF3721" w:rsidP="00FF3721">
            <w:pPr>
              <w:spacing w:line="240" w:lineRule="auto"/>
              <w:jc w:val="center"/>
              <w:rPr>
                <w:sz w:val="21"/>
              </w:rPr>
            </w:pPr>
            <w:r>
              <w:rPr>
                <w:rFonts w:hint="eastAsia"/>
                <w:sz w:val="21"/>
              </w:rPr>
              <w:t>1</w:t>
            </w:r>
          </w:p>
        </w:tc>
        <w:tc>
          <w:tcPr>
            <w:tcW w:w="977" w:type="dxa"/>
          </w:tcPr>
          <w:p w14:paraId="1DCE0A4D" w14:textId="1EE65A67" w:rsidR="00FF3721" w:rsidRDefault="00FF3721" w:rsidP="00FF3721">
            <w:pPr>
              <w:spacing w:line="240" w:lineRule="auto"/>
              <w:jc w:val="center"/>
              <w:rPr>
                <w:sz w:val="21"/>
              </w:rPr>
            </w:pPr>
            <w:r>
              <w:rPr>
                <w:rFonts w:hint="eastAsia"/>
                <w:sz w:val="21"/>
              </w:rPr>
              <w:t>-</w:t>
            </w:r>
            <w:r>
              <w:rPr>
                <w:sz w:val="21"/>
              </w:rPr>
              <w:t>0</w:t>
            </w:r>
            <w:r>
              <w:rPr>
                <w:rFonts w:hint="eastAsia"/>
                <w:sz w:val="21"/>
              </w:rPr>
              <w:t>.</w:t>
            </w:r>
            <w:r>
              <w:rPr>
                <w:sz w:val="21"/>
              </w:rPr>
              <w:t>077</w:t>
            </w:r>
          </w:p>
        </w:tc>
      </w:tr>
      <w:tr w:rsidR="00FF3721" w14:paraId="038359B3" w14:textId="77777777" w:rsidTr="009643D7">
        <w:tc>
          <w:tcPr>
            <w:tcW w:w="852" w:type="dxa"/>
          </w:tcPr>
          <w:p w14:paraId="7D665670" w14:textId="77777777" w:rsidR="00FF3721" w:rsidRPr="00212235" w:rsidRDefault="00FF3721" w:rsidP="00FF3721">
            <w:pPr>
              <w:spacing w:line="240" w:lineRule="auto"/>
              <w:jc w:val="center"/>
              <w:rPr>
                <w:i/>
                <w:sz w:val="21"/>
              </w:rPr>
            </w:pPr>
            <w:r w:rsidRPr="00212235">
              <w:rPr>
                <w:i/>
                <w:sz w:val="21"/>
              </w:rPr>
              <w:t>y</w:t>
            </w:r>
          </w:p>
        </w:tc>
        <w:tc>
          <w:tcPr>
            <w:tcW w:w="976" w:type="dxa"/>
          </w:tcPr>
          <w:p w14:paraId="5A0F00AB" w14:textId="77777777" w:rsidR="00FF3721" w:rsidRDefault="00FF3721" w:rsidP="00FF3721">
            <w:pPr>
              <w:spacing w:line="240" w:lineRule="auto"/>
              <w:jc w:val="center"/>
              <w:rPr>
                <w:sz w:val="21"/>
              </w:rPr>
            </w:pPr>
            <w:r>
              <w:rPr>
                <w:rFonts w:hint="eastAsia"/>
                <w:sz w:val="21"/>
              </w:rPr>
              <w:t>0</w:t>
            </w:r>
            <w:r>
              <w:rPr>
                <w:sz w:val="21"/>
              </w:rPr>
              <w:t>.384</w:t>
            </w:r>
            <w:r w:rsidRPr="0098456B">
              <w:rPr>
                <w:sz w:val="21"/>
                <w:vertAlign w:val="superscript"/>
              </w:rPr>
              <w:t>*</w:t>
            </w:r>
          </w:p>
        </w:tc>
        <w:tc>
          <w:tcPr>
            <w:tcW w:w="976" w:type="dxa"/>
          </w:tcPr>
          <w:p w14:paraId="0C99953D" w14:textId="77777777" w:rsidR="00FF3721" w:rsidRDefault="00FF3721" w:rsidP="00FF3721">
            <w:pPr>
              <w:spacing w:line="240" w:lineRule="auto"/>
              <w:jc w:val="center"/>
              <w:rPr>
                <w:sz w:val="21"/>
              </w:rPr>
            </w:pPr>
            <w:r>
              <w:rPr>
                <w:rFonts w:hint="eastAsia"/>
                <w:sz w:val="21"/>
              </w:rPr>
              <w:t>0</w:t>
            </w:r>
            <w:r>
              <w:rPr>
                <w:sz w:val="21"/>
              </w:rPr>
              <w:t>.996</w:t>
            </w:r>
            <w:r w:rsidRPr="0098456B">
              <w:rPr>
                <w:sz w:val="21"/>
                <w:vertAlign w:val="superscript"/>
              </w:rPr>
              <w:t>**</w:t>
            </w:r>
          </w:p>
        </w:tc>
        <w:tc>
          <w:tcPr>
            <w:tcW w:w="976" w:type="dxa"/>
          </w:tcPr>
          <w:p w14:paraId="7AFEF4F6" w14:textId="77777777" w:rsidR="00FF3721" w:rsidRDefault="00FF3721" w:rsidP="00FF3721">
            <w:pPr>
              <w:spacing w:line="240" w:lineRule="auto"/>
              <w:jc w:val="center"/>
              <w:rPr>
                <w:sz w:val="21"/>
              </w:rPr>
            </w:pPr>
            <w:r>
              <w:rPr>
                <w:rFonts w:hint="eastAsia"/>
                <w:sz w:val="21"/>
              </w:rPr>
              <w:t>0</w:t>
            </w:r>
            <w:r>
              <w:rPr>
                <w:sz w:val="21"/>
              </w:rPr>
              <w:t>.996</w:t>
            </w:r>
            <w:r w:rsidRPr="0098456B">
              <w:rPr>
                <w:sz w:val="21"/>
                <w:vertAlign w:val="superscript"/>
              </w:rPr>
              <w:t>**</w:t>
            </w:r>
          </w:p>
        </w:tc>
        <w:tc>
          <w:tcPr>
            <w:tcW w:w="976" w:type="dxa"/>
          </w:tcPr>
          <w:p w14:paraId="22087D3A" w14:textId="77777777" w:rsidR="00FF3721" w:rsidRDefault="00FF3721" w:rsidP="00FF3721">
            <w:pPr>
              <w:spacing w:line="240" w:lineRule="auto"/>
              <w:jc w:val="center"/>
              <w:rPr>
                <w:sz w:val="21"/>
              </w:rPr>
            </w:pPr>
            <w:r>
              <w:rPr>
                <w:rFonts w:hint="eastAsia"/>
                <w:sz w:val="21"/>
              </w:rPr>
              <w:t>0</w:t>
            </w:r>
            <w:r>
              <w:rPr>
                <w:sz w:val="21"/>
              </w:rPr>
              <w:t>.998</w:t>
            </w:r>
            <w:r w:rsidRPr="0098456B">
              <w:rPr>
                <w:sz w:val="21"/>
                <w:vertAlign w:val="superscript"/>
              </w:rPr>
              <w:t>**</w:t>
            </w:r>
          </w:p>
        </w:tc>
        <w:tc>
          <w:tcPr>
            <w:tcW w:w="977" w:type="dxa"/>
          </w:tcPr>
          <w:p w14:paraId="3AB8D74A" w14:textId="40AFBCB2" w:rsidR="00FF3721" w:rsidRDefault="00FF3721" w:rsidP="00FF3721">
            <w:pPr>
              <w:spacing w:line="240" w:lineRule="auto"/>
              <w:jc w:val="center"/>
              <w:rPr>
                <w:sz w:val="21"/>
              </w:rPr>
            </w:pPr>
            <w:r>
              <w:rPr>
                <w:rFonts w:hint="eastAsia"/>
                <w:sz w:val="21"/>
              </w:rPr>
              <w:t>0</w:t>
            </w:r>
            <w:r>
              <w:rPr>
                <w:sz w:val="21"/>
              </w:rPr>
              <w:t>.913</w:t>
            </w:r>
            <w:r w:rsidRPr="0098456B">
              <w:rPr>
                <w:sz w:val="21"/>
                <w:vertAlign w:val="superscript"/>
              </w:rPr>
              <w:t>**</w:t>
            </w:r>
          </w:p>
        </w:tc>
        <w:tc>
          <w:tcPr>
            <w:tcW w:w="976" w:type="dxa"/>
          </w:tcPr>
          <w:p w14:paraId="6027F4B8" w14:textId="30E6D700" w:rsidR="00FF3721" w:rsidRDefault="00FF3721" w:rsidP="00FF3721">
            <w:pPr>
              <w:spacing w:line="240" w:lineRule="auto"/>
              <w:jc w:val="center"/>
              <w:rPr>
                <w:sz w:val="21"/>
              </w:rPr>
            </w:pPr>
            <w:r>
              <w:rPr>
                <w:rFonts w:hint="eastAsia"/>
                <w:sz w:val="21"/>
              </w:rPr>
              <w:t>0.</w:t>
            </w:r>
            <w:r>
              <w:rPr>
                <w:sz w:val="21"/>
              </w:rPr>
              <w:t>884</w:t>
            </w:r>
            <w:r w:rsidRPr="00FF3721">
              <w:rPr>
                <w:rFonts w:hint="eastAsia"/>
                <w:sz w:val="21"/>
                <w:vertAlign w:val="superscript"/>
              </w:rPr>
              <w:t>**</w:t>
            </w:r>
          </w:p>
        </w:tc>
        <w:tc>
          <w:tcPr>
            <w:tcW w:w="976" w:type="dxa"/>
          </w:tcPr>
          <w:p w14:paraId="4F6B2962" w14:textId="22D2E8C7" w:rsidR="00FF3721" w:rsidRDefault="00FF3721" w:rsidP="00FF3721">
            <w:pPr>
              <w:spacing w:line="240" w:lineRule="auto"/>
              <w:jc w:val="center"/>
              <w:rPr>
                <w:sz w:val="21"/>
              </w:rPr>
            </w:pPr>
            <w:r>
              <w:rPr>
                <w:rFonts w:hint="eastAsia"/>
                <w:sz w:val="21"/>
              </w:rPr>
              <w:t>0.</w:t>
            </w:r>
            <w:r>
              <w:rPr>
                <w:sz w:val="21"/>
              </w:rPr>
              <w:t>937</w:t>
            </w:r>
            <w:r w:rsidRPr="00FF3721">
              <w:rPr>
                <w:rFonts w:hint="eastAsia"/>
                <w:sz w:val="21"/>
                <w:vertAlign w:val="superscript"/>
              </w:rPr>
              <w:t>**</w:t>
            </w:r>
          </w:p>
        </w:tc>
        <w:tc>
          <w:tcPr>
            <w:tcW w:w="976" w:type="dxa"/>
          </w:tcPr>
          <w:p w14:paraId="37372A18" w14:textId="0BCF2D37" w:rsidR="00FF3721" w:rsidRDefault="00FF3721" w:rsidP="00FF3721">
            <w:pPr>
              <w:spacing w:line="240" w:lineRule="auto"/>
              <w:jc w:val="center"/>
              <w:rPr>
                <w:sz w:val="21"/>
              </w:rPr>
            </w:pPr>
            <w:r>
              <w:rPr>
                <w:rFonts w:hint="eastAsia"/>
                <w:sz w:val="21"/>
              </w:rPr>
              <w:t>-</w:t>
            </w:r>
            <w:r>
              <w:rPr>
                <w:sz w:val="21"/>
              </w:rPr>
              <w:t>0</w:t>
            </w:r>
            <w:r>
              <w:rPr>
                <w:rFonts w:hint="eastAsia"/>
                <w:sz w:val="21"/>
              </w:rPr>
              <w:t>.</w:t>
            </w:r>
            <w:r>
              <w:rPr>
                <w:sz w:val="21"/>
              </w:rPr>
              <w:t>077</w:t>
            </w:r>
          </w:p>
        </w:tc>
        <w:tc>
          <w:tcPr>
            <w:tcW w:w="977" w:type="dxa"/>
          </w:tcPr>
          <w:p w14:paraId="77E41194" w14:textId="614F387E" w:rsidR="00FF3721" w:rsidRDefault="00FF3721" w:rsidP="00FF3721">
            <w:pPr>
              <w:spacing w:line="240" w:lineRule="auto"/>
              <w:jc w:val="center"/>
              <w:rPr>
                <w:sz w:val="21"/>
              </w:rPr>
            </w:pPr>
            <w:r>
              <w:rPr>
                <w:rFonts w:hint="eastAsia"/>
                <w:sz w:val="21"/>
              </w:rPr>
              <w:t>1</w:t>
            </w:r>
          </w:p>
        </w:tc>
      </w:tr>
    </w:tbl>
    <w:p w14:paraId="6114D01D" w14:textId="20B3ADA8" w:rsidR="00F465E3" w:rsidRDefault="00F465E3" w:rsidP="00F465E3">
      <w:pPr>
        <w:spacing w:line="240" w:lineRule="auto"/>
        <w:rPr>
          <w:sz w:val="21"/>
        </w:rPr>
      </w:pPr>
      <w:r>
        <w:rPr>
          <w:rFonts w:hint="eastAsia"/>
          <w:sz w:val="21"/>
        </w:rPr>
        <w:t>其中</w:t>
      </w:r>
      <w:r w:rsidRPr="004F3CCF">
        <w:rPr>
          <w:rFonts w:hint="eastAsia"/>
          <w:sz w:val="21"/>
          <w:vertAlign w:val="superscript"/>
        </w:rPr>
        <w:t>*</w:t>
      </w:r>
      <w:r>
        <w:rPr>
          <w:rFonts w:hint="eastAsia"/>
          <w:sz w:val="21"/>
        </w:rPr>
        <w:t>表示在</w:t>
      </w:r>
      <w:r>
        <w:rPr>
          <w:sz w:val="21"/>
        </w:rPr>
        <w:t>0</w:t>
      </w:r>
      <w:r>
        <w:rPr>
          <w:rFonts w:hint="eastAsia"/>
          <w:sz w:val="21"/>
        </w:rPr>
        <w:t>.</w:t>
      </w:r>
      <w:r>
        <w:rPr>
          <w:sz w:val="21"/>
        </w:rPr>
        <w:t>05</w:t>
      </w:r>
      <w:r>
        <w:rPr>
          <w:rFonts w:hint="eastAsia"/>
          <w:sz w:val="21"/>
        </w:rPr>
        <w:t>级别（双尾），</w:t>
      </w:r>
      <w:proofErr w:type="gramStart"/>
      <w:r>
        <w:rPr>
          <w:rFonts w:hint="eastAsia"/>
          <w:sz w:val="21"/>
        </w:rPr>
        <w:t>两因素</w:t>
      </w:r>
      <w:proofErr w:type="gramEnd"/>
      <w:r>
        <w:rPr>
          <w:rFonts w:hint="eastAsia"/>
          <w:sz w:val="21"/>
        </w:rPr>
        <w:t>之间的相关性显著；</w:t>
      </w:r>
      <w:r w:rsidRPr="004F3CCF">
        <w:rPr>
          <w:rFonts w:hint="eastAsia"/>
          <w:sz w:val="21"/>
          <w:vertAlign w:val="superscript"/>
        </w:rPr>
        <w:t>**</w:t>
      </w:r>
      <w:r>
        <w:rPr>
          <w:rFonts w:hint="eastAsia"/>
          <w:sz w:val="21"/>
        </w:rPr>
        <w:t>表示在</w:t>
      </w:r>
      <w:r>
        <w:rPr>
          <w:sz w:val="21"/>
        </w:rPr>
        <w:t>0</w:t>
      </w:r>
      <w:r>
        <w:rPr>
          <w:rFonts w:hint="eastAsia"/>
          <w:sz w:val="21"/>
        </w:rPr>
        <w:t>.</w:t>
      </w:r>
      <w:r>
        <w:rPr>
          <w:sz w:val="21"/>
        </w:rPr>
        <w:t>01</w:t>
      </w:r>
      <w:r>
        <w:rPr>
          <w:rFonts w:hint="eastAsia"/>
          <w:sz w:val="21"/>
        </w:rPr>
        <w:t>级别（双尾），</w:t>
      </w:r>
      <w:proofErr w:type="gramStart"/>
      <w:r>
        <w:rPr>
          <w:rFonts w:hint="eastAsia"/>
          <w:sz w:val="21"/>
        </w:rPr>
        <w:t>两因素</w:t>
      </w:r>
      <w:proofErr w:type="gramEnd"/>
      <w:r>
        <w:rPr>
          <w:rFonts w:hint="eastAsia"/>
          <w:sz w:val="21"/>
        </w:rPr>
        <w:t>之间的相关性显著。</w:t>
      </w:r>
    </w:p>
    <w:p w14:paraId="7680C931" w14:textId="0601AB9A" w:rsidR="00F465E3" w:rsidRDefault="00F465E3" w:rsidP="00F465E3">
      <w:pPr>
        <w:spacing w:line="240" w:lineRule="auto"/>
        <w:ind w:firstLineChars="200" w:firstLine="420"/>
        <w:rPr>
          <w:sz w:val="21"/>
        </w:rPr>
      </w:pPr>
      <w:r>
        <w:rPr>
          <w:rFonts w:hint="eastAsia"/>
          <w:sz w:val="21"/>
        </w:rPr>
        <w:t>从表</w:t>
      </w:r>
      <w:r>
        <w:rPr>
          <w:rFonts w:hint="eastAsia"/>
          <w:sz w:val="21"/>
        </w:rPr>
        <w:t>1</w:t>
      </w:r>
      <w:r>
        <w:rPr>
          <w:rFonts w:hint="eastAsia"/>
          <w:sz w:val="21"/>
        </w:rPr>
        <w:t>可以看出，选取的</w:t>
      </w:r>
      <w:r w:rsidR="0025432C">
        <w:rPr>
          <w:rFonts w:hint="eastAsia"/>
          <w:sz w:val="21"/>
        </w:rPr>
        <w:t>八个</w:t>
      </w:r>
      <w:r>
        <w:rPr>
          <w:rFonts w:hint="eastAsia"/>
          <w:sz w:val="21"/>
        </w:rPr>
        <w:t>因素</w:t>
      </w:r>
      <w:r w:rsidR="009A607E">
        <w:rPr>
          <w:rFonts w:hint="eastAsia"/>
          <w:sz w:val="21"/>
        </w:rPr>
        <w:t>中，只有商品零售价格和个人所得税税收收入</w:t>
      </w:r>
      <w:r w:rsidR="00052DF5">
        <w:rPr>
          <w:rFonts w:hint="eastAsia"/>
          <w:sz w:val="21"/>
        </w:rPr>
        <w:t>的相关性是不显著的，其他七个因素</w:t>
      </w:r>
      <w:r>
        <w:rPr>
          <w:rFonts w:hint="eastAsia"/>
          <w:sz w:val="21"/>
        </w:rPr>
        <w:t>和个人所得税税收收入的相关性都是显著的</w:t>
      </w:r>
      <w:r w:rsidR="00376DBE">
        <w:rPr>
          <w:rFonts w:hint="eastAsia"/>
          <w:sz w:val="21"/>
        </w:rPr>
        <w:t>。</w:t>
      </w:r>
    </w:p>
    <w:p w14:paraId="45B342C7" w14:textId="4796CA10" w:rsidR="00F465E3" w:rsidRPr="00376DBE" w:rsidRDefault="00F465E3" w:rsidP="00376DBE">
      <w:pPr>
        <w:spacing w:line="360" w:lineRule="auto"/>
        <w:rPr>
          <w:b/>
        </w:rPr>
      </w:pPr>
      <w:r w:rsidRPr="00376DBE">
        <w:rPr>
          <w:rFonts w:hint="eastAsia"/>
          <w:b/>
        </w:rPr>
        <w:t>4.</w:t>
      </w:r>
      <w:r w:rsidRPr="00376DBE">
        <w:rPr>
          <w:b/>
        </w:rPr>
        <w:t xml:space="preserve">2 </w:t>
      </w:r>
      <w:r w:rsidRPr="00376DBE">
        <w:rPr>
          <w:rFonts w:hint="eastAsia"/>
          <w:b/>
        </w:rPr>
        <w:t>回归分析</w:t>
      </w:r>
    </w:p>
    <w:p w14:paraId="7ED2A71E" w14:textId="0CF18FF7" w:rsidR="00414D3C" w:rsidRPr="00F33BC4" w:rsidRDefault="00414D3C" w:rsidP="00F465E3">
      <w:pPr>
        <w:spacing w:line="240" w:lineRule="auto"/>
        <w:rPr>
          <w:b/>
          <w:sz w:val="21"/>
        </w:rPr>
      </w:pPr>
      <w:r>
        <w:rPr>
          <w:rFonts w:hint="eastAsia"/>
          <w:b/>
          <w:sz w:val="21"/>
        </w:rPr>
        <w:t>4.</w:t>
      </w:r>
      <w:r>
        <w:rPr>
          <w:b/>
          <w:sz w:val="21"/>
        </w:rPr>
        <w:t>2</w:t>
      </w:r>
      <w:r>
        <w:rPr>
          <w:rFonts w:hint="eastAsia"/>
          <w:b/>
          <w:sz w:val="21"/>
        </w:rPr>
        <w:t>.</w:t>
      </w:r>
      <w:r>
        <w:rPr>
          <w:b/>
          <w:sz w:val="21"/>
        </w:rPr>
        <w:t xml:space="preserve">1 </w:t>
      </w:r>
      <w:r>
        <w:rPr>
          <w:rFonts w:hint="eastAsia"/>
          <w:b/>
          <w:sz w:val="21"/>
        </w:rPr>
        <w:t>回归模型的建立</w:t>
      </w:r>
    </w:p>
    <w:p w14:paraId="6E32C7AF" w14:textId="766FDE9F" w:rsidR="00F465E3" w:rsidRDefault="00F33BC4" w:rsidP="00F33BC4">
      <w:pPr>
        <w:spacing w:line="240" w:lineRule="auto"/>
        <w:ind w:firstLineChars="200" w:firstLine="420"/>
        <w:rPr>
          <w:sz w:val="21"/>
        </w:rPr>
      </w:pPr>
      <w:r>
        <w:rPr>
          <w:rFonts w:hint="eastAsia"/>
          <w:sz w:val="21"/>
        </w:rPr>
        <w:t>以居民可支配收入、财政一般预算支出、地区生产总值、居民消费水平、</w:t>
      </w:r>
      <w:r w:rsidR="00052DF5">
        <w:rPr>
          <w:rFonts w:hint="eastAsia"/>
          <w:sz w:val="21"/>
        </w:rPr>
        <w:t>就业人员工资总额、地方财政税收收入、</w:t>
      </w:r>
      <w:r>
        <w:rPr>
          <w:rFonts w:hint="eastAsia"/>
          <w:sz w:val="21"/>
        </w:rPr>
        <w:t>社会消费品零售总额和</w:t>
      </w:r>
      <w:r w:rsidR="00052DF5">
        <w:rPr>
          <w:rFonts w:hint="eastAsia"/>
          <w:sz w:val="21"/>
        </w:rPr>
        <w:t>商品零售价格指数</w:t>
      </w:r>
      <w:r>
        <w:rPr>
          <w:rFonts w:hint="eastAsia"/>
          <w:sz w:val="21"/>
        </w:rPr>
        <w:t>作为自变量，个人所得税税收收入作为因变量，</w:t>
      </w:r>
      <w:r w:rsidR="00A455E3">
        <w:rPr>
          <w:rFonts w:hint="eastAsia"/>
          <w:sz w:val="21"/>
        </w:rPr>
        <w:t>设置显著性水平为</w:t>
      </w:r>
      <w:r w:rsidR="00A455E3">
        <w:rPr>
          <w:rFonts w:hint="eastAsia"/>
          <w:sz w:val="21"/>
        </w:rPr>
        <w:t>0.</w:t>
      </w:r>
      <w:r w:rsidR="00A455E3">
        <w:rPr>
          <w:sz w:val="21"/>
        </w:rPr>
        <w:t>05</w:t>
      </w:r>
      <w:r w:rsidR="00A455E3">
        <w:rPr>
          <w:rFonts w:hint="eastAsia"/>
          <w:sz w:val="21"/>
        </w:rPr>
        <w:t>，</w:t>
      </w:r>
      <w:r>
        <w:rPr>
          <w:rFonts w:hint="eastAsia"/>
          <w:sz w:val="21"/>
        </w:rPr>
        <w:t>用</w:t>
      </w:r>
      <w:r>
        <w:rPr>
          <w:rFonts w:hint="eastAsia"/>
          <w:sz w:val="21"/>
        </w:rPr>
        <w:t>S</w:t>
      </w:r>
      <w:r>
        <w:rPr>
          <w:sz w:val="21"/>
        </w:rPr>
        <w:t>PSS</w:t>
      </w:r>
      <w:r>
        <w:rPr>
          <w:rFonts w:hint="eastAsia"/>
          <w:sz w:val="21"/>
        </w:rPr>
        <w:t>软件进行线性回归分析</w:t>
      </w:r>
      <w:r w:rsidR="00604007" w:rsidRPr="00604007">
        <w:rPr>
          <w:rFonts w:hint="eastAsia"/>
          <w:sz w:val="21"/>
          <w:vertAlign w:val="superscript"/>
        </w:rPr>
        <w:t>[</w:t>
      </w:r>
      <w:r w:rsidR="00604007" w:rsidRPr="00604007">
        <w:rPr>
          <w:sz w:val="21"/>
          <w:vertAlign w:val="superscript"/>
        </w:rPr>
        <w:t>3]</w:t>
      </w:r>
      <w:r>
        <w:rPr>
          <w:rFonts w:hint="eastAsia"/>
          <w:sz w:val="21"/>
        </w:rPr>
        <w:t>，得到</w:t>
      </w:r>
      <w:r w:rsidR="00AF3B0D">
        <w:rPr>
          <w:rFonts w:hint="eastAsia"/>
          <w:sz w:val="21"/>
        </w:rPr>
        <w:t>相关系数</w:t>
      </w:r>
      <w:r w:rsidR="00AF3B0D">
        <w:rPr>
          <w:rFonts w:hint="eastAsia"/>
          <w:sz w:val="21"/>
        </w:rPr>
        <w:t>R=</w:t>
      </w:r>
      <w:r w:rsidR="00AF3B0D">
        <w:rPr>
          <w:sz w:val="21"/>
        </w:rPr>
        <w:t>0</w:t>
      </w:r>
      <w:r w:rsidR="00AF3B0D">
        <w:rPr>
          <w:rFonts w:hint="eastAsia"/>
          <w:sz w:val="21"/>
        </w:rPr>
        <w:t>.</w:t>
      </w:r>
      <w:r w:rsidR="00AF3B0D">
        <w:rPr>
          <w:sz w:val="21"/>
        </w:rPr>
        <w:t>999</w:t>
      </w:r>
      <w:r w:rsidR="00AF3B0D">
        <w:rPr>
          <w:rFonts w:hint="eastAsia"/>
          <w:sz w:val="21"/>
        </w:rPr>
        <w:t>，接近</w:t>
      </w:r>
      <w:r w:rsidR="00AF3B0D">
        <w:rPr>
          <w:rFonts w:hint="eastAsia"/>
          <w:sz w:val="21"/>
        </w:rPr>
        <w:t>1</w:t>
      </w:r>
      <w:r w:rsidR="00AF3B0D">
        <w:rPr>
          <w:rFonts w:hint="eastAsia"/>
          <w:sz w:val="21"/>
        </w:rPr>
        <w:t>，因此可以初步判断该模型的拟合效果良好。</w:t>
      </w:r>
    </w:p>
    <w:p w14:paraId="1C91498E" w14:textId="12281AA5" w:rsidR="00052DF5" w:rsidRPr="00271EBA" w:rsidRDefault="00AF3B0D" w:rsidP="00087C2F">
      <w:pPr>
        <w:spacing w:line="240" w:lineRule="auto"/>
        <w:ind w:firstLineChars="200" w:firstLine="420"/>
        <w:rPr>
          <w:sz w:val="21"/>
        </w:rPr>
      </w:pPr>
      <w:r>
        <w:rPr>
          <w:rFonts w:hint="eastAsia"/>
          <w:sz w:val="21"/>
        </w:rPr>
        <w:t>具体的回归结果如下所示：</w:t>
      </w:r>
    </w:p>
    <w:p w14:paraId="6FE29937" w14:textId="4756CAD1" w:rsidR="00AF3B0D" w:rsidRPr="00BF1F2B" w:rsidRDefault="00F2114E" w:rsidP="00BF1F2B">
      <w:pPr>
        <w:spacing w:line="276" w:lineRule="auto"/>
        <w:jc w:val="center"/>
        <w:rPr>
          <w:b/>
          <w:sz w:val="20"/>
        </w:rPr>
      </w:pPr>
      <w:r w:rsidRPr="00BF1F2B">
        <w:rPr>
          <w:rFonts w:hint="eastAsia"/>
          <w:b/>
          <w:sz w:val="20"/>
        </w:rPr>
        <w:t>表</w:t>
      </w:r>
      <w:r w:rsidR="00EA0EFD">
        <w:rPr>
          <w:b/>
          <w:sz w:val="20"/>
        </w:rPr>
        <w:t>2</w:t>
      </w:r>
      <w:r w:rsidR="00FA21A6">
        <w:rPr>
          <w:b/>
          <w:sz w:val="20"/>
        </w:rPr>
        <w:t xml:space="preserve"> </w:t>
      </w:r>
      <w:r w:rsidR="00FA21A6">
        <w:rPr>
          <w:rFonts w:hint="eastAsia"/>
          <w:b/>
          <w:sz w:val="20"/>
        </w:rPr>
        <w:t>系数表</w:t>
      </w:r>
    </w:p>
    <w:tbl>
      <w:tblPr>
        <w:tblStyle w:val="a6"/>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501"/>
        <w:gridCol w:w="1501"/>
        <w:gridCol w:w="1501"/>
        <w:gridCol w:w="1501"/>
        <w:gridCol w:w="1502"/>
      </w:tblGrid>
      <w:tr w:rsidR="00BF1F2B" w14:paraId="4EA48145" w14:textId="77777777" w:rsidTr="00BF1F2B">
        <w:trPr>
          <w:trHeight w:val="312"/>
        </w:trPr>
        <w:tc>
          <w:tcPr>
            <w:tcW w:w="2122" w:type="dxa"/>
            <w:vMerge w:val="restart"/>
          </w:tcPr>
          <w:p w14:paraId="19D88D4C" w14:textId="77777777" w:rsidR="00BF1F2B" w:rsidRDefault="00BF1F2B" w:rsidP="009C250E">
            <w:pPr>
              <w:spacing w:line="240" w:lineRule="auto"/>
              <w:jc w:val="center"/>
              <w:rPr>
                <w:sz w:val="21"/>
              </w:rPr>
            </w:pPr>
          </w:p>
        </w:tc>
        <w:tc>
          <w:tcPr>
            <w:tcW w:w="3002" w:type="dxa"/>
            <w:gridSpan w:val="2"/>
            <w:tcBorders>
              <w:top w:val="single" w:sz="8" w:space="0" w:color="auto"/>
              <w:bottom w:val="single" w:sz="4" w:space="0" w:color="auto"/>
            </w:tcBorders>
          </w:tcPr>
          <w:p w14:paraId="6517E520" w14:textId="04C1104B" w:rsidR="00BF1F2B" w:rsidRDefault="00BF1F2B" w:rsidP="009C250E">
            <w:pPr>
              <w:spacing w:line="240" w:lineRule="auto"/>
              <w:jc w:val="center"/>
              <w:rPr>
                <w:sz w:val="21"/>
              </w:rPr>
            </w:pPr>
            <w:r>
              <w:rPr>
                <w:rFonts w:hint="eastAsia"/>
                <w:sz w:val="21"/>
              </w:rPr>
              <w:t>未标准化系数</w:t>
            </w:r>
          </w:p>
        </w:tc>
        <w:tc>
          <w:tcPr>
            <w:tcW w:w="1501" w:type="dxa"/>
            <w:tcBorders>
              <w:top w:val="single" w:sz="8" w:space="0" w:color="auto"/>
              <w:bottom w:val="single" w:sz="4" w:space="0" w:color="auto"/>
            </w:tcBorders>
          </w:tcPr>
          <w:p w14:paraId="60BDF8EE" w14:textId="5398900E" w:rsidR="00BF1F2B" w:rsidRDefault="00BF1F2B" w:rsidP="009C250E">
            <w:pPr>
              <w:spacing w:line="240" w:lineRule="auto"/>
              <w:jc w:val="center"/>
              <w:rPr>
                <w:sz w:val="21"/>
              </w:rPr>
            </w:pPr>
            <w:r>
              <w:rPr>
                <w:rFonts w:hint="eastAsia"/>
                <w:sz w:val="21"/>
              </w:rPr>
              <w:t>标准化系数</w:t>
            </w:r>
          </w:p>
        </w:tc>
        <w:tc>
          <w:tcPr>
            <w:tcW w:w="1501" w:type="dxa"/>
            <w:vMerge w:val="restart"/>
          </w:tcPr>
          <w:p w14:paraId="7303A969" w14:textId="1A266415" w:rsidR="00BF1F2B" w:rsidRDefault="00BF1F2B" w:rsidP="00460F62">
            <w:pPr>
              <w:spacing w:line="480" w:lineRule="auto"/>
              <w:jc w:val="center"/>
              <w:rPr>
                <w:sz w:val="21"/>
              </w:rPr>
            </w:pPr>
            <w:r>
              <w:rPr>
                <w:rFonts w:hint="eastAsia"/>
                <w:sz w:val="21"/>
              </w:rPr>
              <w:t>t</w:t>
            </w:r>
          </w:p>
        </w:tc>
        <w:tc>
          <w:tcPr>
            <w:tcW w:w="1502" w:type="dxa"/>
            <w:vMerge w:val="restart"/>
          </w:tcPr>
          <w:p w14:paraId="6E871103" w14:textId="0DDA4F9D" w:rsidR="00BF1F2B" w:rsidRDefault="00BF1F2B" w:rsidP="00460F62">
            <w:pPr>
              <w:spacing w:line="480" w:lineRule="auto"/>
              <w:jc w:val="center"/>
              <w:rPr>
                <w:sz w:val="21"/>
              </w:rPr>
            </w:pPr>
            <w:r>
              <w:rPr>
                <w:rFonts w:hint="eastAsia"/>
                <w:sz w:val="21"/>
              </w:rPr>
              <w:t>显著性</w:t>
            </w:r>
          </w:p>
        </w:tc>
      </w:tr>
      <w:tr w:rsidR="00BF1F2B" w14:paraId="5B23928C" w14:textId="77777777" w:rsidTr="00BF1F2B">
        <w:trPr>
          <w:trHeight w:val="312"/>
        </w:trPr>
        <w:tc>
          <w:tcPr>
            <w:tcW w:w="2122" w:type="dxa"/>
            <w:vMerge/>
            <w:tcBorders>
              <w:bottom w:val="single" w:sz="4" w:space="0" w:color="auto"/>
            </w:tcBorders>
          </w:tcPr>
          <w:p w14:paraId="18002489" w14:textId="77777777" w:rsidR="00BF1F2B" w:rsidRDefault="00BF1F2B" w:rsidP="009C250E">
            <w:pPr>
              <w:spacing w:line="240" w:lineRule="auto"/>
              <w:jc w:val="center"/>
              <w:rPr>
                <w:sz w:val="21"/>
              </w:rPr>
            </w:pPr>
          </w:p>
        </w:tc>
        <w:tc>
          <w:tcPr>
            <w:tcW w:w="1501" w:type="dxa"/>
            <w:tcBorders>
              <w:top w:val="single" w:sz="4" w:space="0" w:color="auto"/>
              <w:bottom w:val="single" w:sz="4" w:space="0" w:color="auto"/>
            </w:tcBorders>
          </w:tcPr>
          <w:p w14:paraId="588667E5" w14:textId="2782E245" w:rsidR="00BF1F2B" w:rsidRDefault="00BF1F2B" w:rsidP="009C250E">
            <w:pPr>
              <w:spacing w:line="240" w:lineRule="auto"/>
              <w:jc w:val="center"/>
              <w:rPr>
                <w:sz w:val="21"/>
              </w:rPr>
            </w:pPr>
            <w:r>
              <w:rPr>
                <w:rFonts w:hint="eastAsia"/>
                <w:sz w:val="21"/>
              </w:rPr>
              <w:t>B</w:t>
            </w:r>
          </w:p>
        </w:tc>
        <w:tc>
          <w:tcPr>
            <w:tcW w:w="1501" w:type="dxa"/>
            <w:tcBorders>
              <w:top w:val="single" w:sz="4" w:space="0" w:color="auto"/>
              <w:bottom w:val="single" w:sz="4" w:space="0" w:color="auto"/>
            </w:tcBorders>
          </w:tcPr>
          <w:p w14:paraId="374CAB03" w14:textId="0F67A760" w:rsidR="00BF1F2B" w:rsidRDefault="00BF1F2B" w:rsidP="009C250E">
            <w:pPr>
              <w:spacing w:line="240" w:lineRule="auto"/>
              <w:jc w:val="center"/>
              <w:rPr>
                <w:sz w:val="21"/>
              </w:rPr>
            </w:pPr>
            <w:r>
              <w:rPr>
                <w:rFonts w:hint="eastAsia"/>
                <w:sz w:val="21"/>
              </w:rPr>
              <w:t>标准误差</w:t>
            </w:r>
          </w:p>
        </w:tc>
        <w:tc>
          <w:tcPr>
            <w:tcW w:w="1501" w:type="dxa"/>
            <w:tcBorders>
              <w:top w:val="single" w:sz="4" w:space="0" w:color="auto"/>
              <w:bottom w:val="single" w:sz="4" w:space="0" w:color="auto"/>
            </w:tcBorders>
          </w:tcPr>
          <w:p w14:paraId="13495E5F" w14:textId="028AB17A" w:rsidR="00BF1F2B" w:rsidRDefault="00BF1F2B" w:rsidP="009C250E">
            <w:pPr>
              <w:spacing w:line="240" w:lineRule="auto"/>
              <w:jc w:val="center"/>
              <w:rPr>
                <w:sz w:val="21"/>
              </w:rPr>
            </w:pPr>
            <w:r>
              <w:rPr>
                <w:rFonts w:hint="eastAsia"/>
                <w:sz w:val="21"/>
              </w:rPr>
              <w:t>Beta</w:t>
            </w:r>
          </w:p>
        </w:tc>
        <w:tc>
          <w:tcPr>
            <w:tcW w:w="1501" w:type="dxa"/>
            <w:vMerge/>
            <w:tcBorders>
              <w:bottom w:val="single" w:sz="4" w:space="0" w:color="auto"/>
            </w:tcBorders>
          </w:tcPr>
          <w:p w14:paraId="00B6128C" w14:textId="77777777" w:rsidR="00BF1F2B" w:rsidRDefault="00BF1F2B" w:rsidP="009C250E">
            <w:pPr>
              <w:spacing w:line="240" w:lineRule="auto"/>
              <w:jc w:val="center"/>
              <w:rPr>
                <w:sz w:val="21"/>
              </w:rPr>
            </w:pPr>
          </w:p>
        </w:tc>
        <w:tc>
          <w:tcPr>
            <w:tcW w:w="1502" w:type="dxa"/>
            <w:vMerge/>
            <w:tcBorders>
              <w:bottom w:val="single" w:sz="4" w:space="0" w:color="auto"/>
            </w:tcBorders>
          </w:tcPr>
          <w:p w14:paraId="63F22287" w14:textId="77777777" w:rsidR="00BF1F2B" w:rsidRDefault="00BF1F2B" w:rsidP="009C250E">
            <w:pPr>
              <w:spacing w:line="240" w:lineRule="auto"/>
              <w:jc w:val="center"/>
              <w:rPr>
                <w:sz w:val="21"/>
              </w:rPr>
            </w:pPr>
          </w:p>
        </w:tc>
      </w:tr>
      <w:tr w:rsidR="00052DF5" w14:paraId="13DE11B7" w14:textId="77777777" w:rsidTr="00BF1F2B">
        <w:trPr>
          <w:trHeight w:val="312"/>
        </w:trPr>
        <w:tc>
          <w:tcPr>
            <w:tcW w:w="2122" w:type="dxa"/>
            <w:tcBorders>
              <w:top w:val="single" w:sz="4" w:space="0" w:color="auto"/>
              <w:bottom w:val="nil"/>
            </w:tcBorders>
          </w:tcPr>
          <w:p w14:paraId="7EB9F3AD" w14:textId="2C92590A" w:rsidR="00052DF5" w:rsidRDefault="00052DF5" w:rsidP="009C250E">
            <w:pPr>
              <w:spacing w:line="240" w:lineRule="auto"/>
              <w:jc w:val="center"/>
              <w:rPr>
                <w:sz w:val="21"/>
              </w:rPr>
            </w:pPr>
            <w:r>
              <w:rPr>
                <w:rFonts w:hint="eastAsia"/>
                <w:sz w:val="21"/>
              </w:rPr>
              <w:t>常量</w:t>
            </w:r>
          </w:p>
        </w:tc>
        <w:tc>
          <w:tcPr>
            <w:tcW w:w="1501" w:type="dxa"/>
            <w:tcBorders>
              <w:top w:val="single" w:sz="4" w:space="0" w:color="auto"/>
              <w:bottom w:val="nil"/>
            </w:tcBorders>
          </w:tcPr>
          <w:p w14:paraId="3EC6267D" w14:textId="33695018" w:rsidR="00052DF5" w:rsidRPr="00271EBA" w:rsidRDefault="00052DF5" w:rsidP="009C250E">
            <w:pPr>
              <w:spacing w:line="240" w:lineRule="auto"/>
              <w:jc w:val="center"/>
              <w:rPr>
                <w:sz w:val="21"/>
              </w:rPr>
            </w:pPr>
            <w:r w:rsidRPr="00271EBA">
              <w:rPr>
                <w:sz w:val="21"/>
              </w:rPr>
              <w:t>10137.255</w:t>
            </w:r>
          </w:p>
        </w:tc>
        <w:tc>
          <w:tcPr>
            <w:tcW w:w="1501" w:type="dxa"/>
            <w:tcBorders>
              <w:top w:val="single" w:sz="4" w:space="0" w:color="auto"/>
              <w:bottom w:val="nil"/>
            </w:tcBorders>
          </w:tcPr>
          <w:p w14:paraId="52BF5FF4" w14:textId="2E2960BC" w:rsidR="00052DF5" w:rsidRPr="00271EBA" w:rsidRDefault="00052DF5" w:rsidP="009C250E">
            <w:pPr>
              <w:spacing w:line="240" w:lineRule="auto"/>
              <w:jc w:val="center"/>
              <w:rPr>
                <w:sz w:val="21"/>
              </w:rPr>
            </w:pPr>
            <w:r w:rsidRPr="00271EBA">
              <w:rPr>
                <w:sz w:val="21"/>
              </w:rPr>
              <w:t>6706.041</w:t>
            </w:r>
          </w:p>
        </w:tc>
        <w:tc>
          <w:tcPr>
            <w:tcW w:w="1501" w:type="dxa"/>
            <w:tcBorders>
              <w:top w:val="single" w:sz="4" w:space="0" w:color="auto"/>
              <w:bottom w:val="nil"/>
            </w:tcBorders>
          </w:tcPr>
          <w:p w14:paraId="12D0E59E" w14:textId="77777777" w:rsidR="00052DF5" w:rsidRPr="00271EBA" w:rsidRDefault="00052DF5" w:rsidP="009C250E">
            <w:pPr>
              <w:spacing w:line="240" w:lineRule="auto"/>
              <w:jc w:val="center"/>
              <w:rPr>
                <w:sz w:val="21"/>
              </w:rPr>
            </w:pPr>
          </w:p>
        </w:tc>
        <w:tc>
          <w:tcPr>
            <w:tcW w:w="1501" w:type="dxa"/>
            <w:tcBorders>
              <w:top w:val="single" w:sz="4" w:space="0" w:color="auto"/>
              <w:bottom w:val="nil"/>
            </w:tcBorders>
          </w:tcPr>
          <w:p w14:paraId="730586EF" w14:textId="79A1453D" w:rsidR="00052DF5" w:rsidRPr="00271EBA" w:rsidRDefault="00052DF5" w:rsidP="009C250E">
            <w:pPr>
              <w:spacing w:line="240" w:lineRule="auto"/>
              <w:jc w:val="center"/>
              <w:rPr>
                <w:sz w:val="21"/>
              </w:rPr>
            </w:pPr>
            <w:r w:rsidRPr="00271EBA">
              <w:rPr>
                <w:sz w:val="21"/>
              </w:rPr>
              <w:t>1.512</w:t>
            </w:r>
          </w:p>
        </w:tc>
        <w:tc>
          <w:tcPr>
            <w:tcW w:w="1502" w:type="dxa"/>
            <w:tcBorders>
              <w:top w:val="single" w:sz="4" w:space="0" w:color="auto"/>
              <w:bottom w:val="nil"/>
            </w:tcBorders>
          </w:tcPr>
          <w:p w14:paraId="361662EE" w14:textId="3377953B" w:rsidR="00052DF5" w:rsidRPr="00271EBA" w:rsidRDefault="009C250E" w:rsidP="009C250E">
            <w:pPr>
              <w:spacing w:line="240" w:lineRule="auto"/>
              <w:jc w:val="center"/>
              <w:rPr>
                <w:sz w:val="21"/>
              </w:rPr>
            </w:pPr>
            <w:r w:rsidRPr="00271EBA">
              <w:rPr>
                <w:sz w:val="21"/>
              </w:rPr>
              <w:t>0</w:t>
            </w:r>
            <w:r w:rsidR="00052DF5" w:rsidRPr="00271EBA">
              <w:rPr>
                <w:sz w:val="21"/>
              </w:rPr>
              <w:t>.144</w:t>
            </w:r>
          </w:p>
        </w:tc>
      </w:tr>
      <w:tr w:rsidR="00052DF5" w14:paraId="5E83D72E" w14:textId="77777777" w:rsidTr="00BF1F2B">
        <w:trPr>
          <w:trHeight w:val="312"/>
        </w:trPr>
        <w:tc>
          <w:tcPr>
            <w:tcW w:w="2122" w:type="dxa"/>
            <w:tcBorders>
              <w:top w:val="nil"/>
            </w:tcBorders>
          </w:tcPr>
          <w:p w14:paraId="66F762D1" w14:textId="48B8FD9F" w:rsidR="00052DF5" w:rsidRDefault="00052DF5" w:rsidP="009C250E">
            <w:pPr>
              <w:spacing w:line="240" w:lineRule="auto"/>
              <w:jc w:val="center"/>
              <w:rPr>
                <w:sz w:val="21"/>
              </w:rPr>
            </w:pPr>
            <w:r>
              <w:rPr>
                <w:rFonts w:hint="eastAsia"/>
                <w:sz w:val="21"/>
              </w:rPr>
              <w:t>居民人均可支配收入</w:t>
            </w:r>
          </w:p>
        </w:tc>
        <w:tc>
          <w:tcPr>
            <w:tcW w:w="1501" w:type="dxa"/>
            <w:tcBorders>
              <w:top w:val="nil"/>
            </w:tcBorders>
          </w:tcPr>
          <w:p w14:paraId="3B96EC6E" w14:textId="27E968B0" w:rsidR="00052DF5" w:rsidRPr="00271EBA" w:rsidRDefault="00052DF5" w:rsidP="009C250E">
            <w:pPr>
              <w:spacing w:line="240" w:lineRule="auto"/>
              <w:jc w:val="center"/>
              <w:rPr>
                <w:sz w:val="21"/>
              </w:rPr>
            </w:pPr>
            <w:r w:rsidRPr="00271EBA">
              <w:rPr>
                <w:sz w:val="21"/>
              </w:rPr>
              <w:t>-0.017</w:t>
            </w:r>
          </w:p>
        </w:tc>
        <w:tc>
          <w:tcPr>
            <w:tcW w:w="1501" w:type="dxa"/>
            <w:tcBorders>
              <w:top w:val="nil"/>
            </w:tcBorders>
          </w:tcPr>
          <w:p w14:paraId="27F8FF25" w14:textId="4CF1AB1D" w:rsidR="00052DF5" w:rsidRPr="00271EBA" w:rsidRDefault="00052DF5" w:rsidP="009C250E">
            <w:pPr>
              <w:spacing w:line="240" w:lineRule="auto"/>
              <w:jc w:val="center"/>
              <w:rPr>
                <w:sz w:val="21"/>
              </w:rPr>
            </w:pPr>
            <w:r w:rsidRPr="00271EBA">
              <w:rPr>
                <w:sz w:val="21"/>
              </w:rPr>
              <w:t>0.005</w:t>
            </w:r>
          </w:p>
        </w:tc>
        <w:tc>
          <w:tcPr>
            <w:tcW w:w="1501" w:type="dxa"/>
            <w:tcBorders>
              <w:top w:val="nil"/>
            </w:tcBorders>
          </w:tcPr>
          <w:p w14:paraId="1660F759" w14:textId="209E2418" w:rsidR="00052DF5" w:rsidRPr="00271EBA" w:rsidRDefault="00052DF5" w:rsidP="009C250E">
            <w:pPr>
              <w:spacing w:line="240" w:lineRule="auto"/>
              <w:jc w:val="center"/>
              <w:rPr>
                <w:sz w:val="21"/>
              </w:rPr>
            </w:pPr>
            <w:r w:rsidRPr="00271EBA">
              <w:rPr>
                <w:sz w:val="21"/>
              </w:rPr>
              <w:t>-0.071</w:t>
            </w:r>
          </w:p>
        </w:tc>
        <w:tc>
          <w:tcPr>
            <w:tcW w:w="1501" w:type="dxa"/>
            <w:tcBorders>
              <w:top w:val="nil"/>
            </w:tcBorders>
          </w:tcPr>
          <w:p w14:paraId="20FDE10F" w14:textId="7B5BAC7F" w:rsidR="00052DF5" w:rsidRPr="00271EBA" w:rsidRDefault="00052DF5" w:rsidP="009C250E">
            <w:pPr>
              <w:spacing w:line="240" w:lineRule="auto"/>
              <w:jc w:val="center"/>
              <w:rPr>
                <w:sz w:val="21"/>
              </w:rPr>
            </w:pPr>
            <w:r w:rsidRPr="00271EBA">
              <w:rPr>
                <w:sz w:val="21"/>
              </w:rPr>
              <w:t>-3.380</w:t>
            </w:r>
          </w:p>
        </w:tc>
        <w:tc>
          <w:tcPr>
            <w:tcW w:w="1502" w:type="dxa"/>
            <w:tcBorders>
              <w:top w:val="nil"/>
            </w:tcBorders>
          </w:tcPr>
          <w:p w14:paraId="46AFBA1D" w14:textId="09C03EED" w:rsidR="00052DF5" w:rsidRPr="00271EBA" w:rsidRDefault="009C250E" w:rsidP="009C250E">
            <w:pPr>
              <w:spacing w:line="240" w:lineRule="auto"/>
              <w:jc w:val="center"/>
              <w:rPr>
                <w:sz w:val="21"/>
              </w:rPr>
            </w:pPr>
            <w:r w:rsidRPr="00271EBA">
              <w:rPr>
                <w:sz w:val="21"/>
              </w:rPr>
              <w:t>0</w:t>
            </w:r>
            <w:r w:rsidR="00052DF5" w:rsidRPr="00271EBA">
              <w:rPr>
                <w:sz w:val="21"/>
              </w:rPr>
              <w:t>.003</w:t>
            </w:r>
          </w:p>
        </w:tc>
      </w:tr>
      <w:tr w:rsidR="00052DF5" w14:paraId="2542693D" w14:textId="77777777" w:rsidTr="00BF1F2B">
        <w:trPr>
          <w:trHeight w:val="312"/>
        </w:trPr>
        <w:tc>
          <w:tcPr>
            <w:tcW w:w="2122" w:type="dxa"/>
          </w:tcPr>
          <w:p w14:paraId="613BA34D" w14:textId="195BFEB1" w:rsidR="00052DF5" w:rsidRDefault="00052DF5" w:rsidP="009C250E">
            <w:pPr>
              <w:spacing w:line="240" w:lineRule="auto"/>
              <w:jc w:val="center"/>
              <w:rPr>
                <w:sz w:val="21"/>
              </w:rPr>
            </w:pPr>
            <w:r>
              <w:rPr>
                <w:rFonts w:hint="eastAsia"/>
                <w:sz w:val="21"/>
              </w:rPr>
              <w:t>地区生产总值</w:t>
            </w:r>
          </w:p>
        </w:tc>
        <w:tc>
          <w:tcPr>
            <w:tcW w:w="1501" w:type="dxa"/>
          </w:tcPr>
          <w:p w14:paraId="47F4BA35" w14:textId="4061FB8F" w:rsidR="00052DF5" w:rsidRPr="00271EBA" w:rsidRDefault="00052DF5" w:rsidP="009C250E">
            <w:pPr>
              <w:spacing w:line="240" w:lineRule="auto"/>
              <w:jc w:val="center"/>
              <w:rPr>
                <w:sz w:val="21"/>
              </w:rPr>
            </w:pPr>
            <w:r w:rsidRPr="00271EBA">
              <w:rPr>
                <w:sz w:val="21"/>
              </w:rPr>
              <w:t>0.031</w:t>
            </w:r>
          </w:p>
        </w:tc>
        <w:tc>
          <w:tcPr>
            <w:tcW w:w="1501" w:type="dxa"/>
          </w:tcPr>
          <w:p w14:paraId="1298590D" w14:textId="6E3E495B" w:rsidR="00052DF5" w:rsidRPr="00271EBA" w:rsidRDefault="00052DF5" w:rsidP="009C250E">
            <w:pPr>
              <w:spacing w:line="240" w:lineRule="auto"/>
              <w:jc w:val="center"/>
              <w:rPr>
                <w:sz w:val="21"/>
              </w:rPr>
            </w:pPr>
            <w:r w:rsidRPr="00271EBA">
              <w:rPr>
                <w:sz w:val="21"/>
              </w:rPr>
              <w:t>0.138</w:t>
            </w:r>
          </w:p>
        </w:tc>
        <w:tc>
          <w:tcPr>
            <w:tcW w:w="1501" w:type="dxa"/>
          </w:tcPr>
          <w:p w14:paraId="799CFA5F" w14:textId="6DDB8176" w:rsidR="00052DF5" w:rsidRPr="00271EBA" w:rsidRDefault="00052DF5" w:rsidP="009C250E">
            <w:pPr>
              <w:spacing w:line="240" w:lineRule="auto"/>
              <w:jc w:val="center"/>
              <w:rPr>
                <w:sz w:val="21"/>
              </w:rPr>
            </w:pPr>
            <w:r w:rsidRPr="00271EBA">
              <w:rPr>
                <w:sz w:val="21"/>
              </w:rPr>
              <w:t>0.036</w:t>
            </w:r>
          </w:p>
        </w:tc>
        <w:tc>
          <w:tcPr>
            <w:tcW w:w="1501" w:type="dxa"/>
          </w:tcPr>
          <w:p w14:paraId="163E06A0" w14:textId="54D68290" w:rsidR="00052DF5" w:rsidRPr="00271EBA" w:rsidRDefault="00052DF5" w:rsidP="009C250E">
            <w:pPr>
              <w:spacing w:line="240" w:lineRule="auto"/>
              <w:jc w:val="center"/>
              <w:rPr>
                <w:sz w:val="21"/>
              </w:rPr>
            </w:pPr>
            <w:r w:rsidRPr="00271EBA">
              <w:rPr>
                <w:sz w:val="21"/>
              </w:rPr>
              <w:t>0.223</w:t>
            </w:r>
          </w:p>
        </w:tc>
        <w:tc>
          <w:tcPr>
            <w:tcW w:w="1502" w:type="dxa"/>
          </w:tcPr>
          <w:p w14:paraId="6490E231" w14:textId="2F3ACAFD" w:rsidR="00052DF5" w:rsidRPr="00271EBA" w:rsidRDefault="009C250E" w:rsidP="009C250E">
            <w:pPr>
              <w:spacing w:line="240" w:lineRule="auto"/>
              <w:jc w:val="center"/>
              <w:rPr>
                <w:sz w:val="21"/>
              </w:rPr>
            </w:pPr>
            <w:r w:rsidRPr="00271EBA">
              <w:rPr>
                <w:sz w:val="21"/>
              </w:rPr>
              <w:t>0</w:t>
            </w:r>
            <w:r w:rsidR="00052DF5" w:rsidRPr="00271EBA">
              <w:rPr>
                <w:sz w:val="21"/>
              </w:rPr>
              <w:t>.825</w:t>
            </w:r>
          </w:p>
        </w:tc>
      </w:tr>
      <w:tr w:rsidR="00052DF5" w14:paraId="454A8EFB" w14:textId="77777777" w:rsidTr="00BF1F2B">
        <w:trPr>
          <w:trHeight w:val="312"/>
        </w:trPr>
        <w:tc>
          <w:tcPr>
            <w:tcW w:w="2122" w:type="dxa"/>
          </w:tcPr>
          <w:p w14:paraId="2174A245" w14:textId="6B1FBEDF" w:rsidR="00052DF5" w:rsidRDefault="00052DF5" w:rsidP="009C250E">
            <w:pPr>
              <w:spacing w:line="240" w:lineRule="auto"/>
              <w:jc w:val="center"/>
              <w:rPr>
                <w:sz w:val="21"/>
              </w:rPr>
            </w:pPr>
            <w:r>
              <w:rPr>
                <w:rFonts w:hint="eastAsia"/>
                <w:sz w:val="21"/>
              </w:rPr>
              <w:t>居民消费水平</w:t>
            </w:r>
          </w:p>
        </w:tc>
        <w:tc>
          <w:tcPr>
            <w:tcW w:w="1501" w:type="dxa"/>
          </w:tcPr>
          <w:p w14:paraId="1281E91E" w14:textId="09FC6BB4" w:rsidR="00052DF5" w:rsidRPr="00271EBA" w:rsidRDefault="00052DF5" w:rsidP="009C250E">
            <w:pPr>
              <w:spacing w:line="240" w:lineRule="auto"/>
              <w:jc w:val="center"/>
              <w:rPr>
                <w:sz w:val="21"/>
              </w:rPr>
            </w:pPr>
            <w:r w:rsidRPr="00271EBA">
              <w:rPr>
                <w:sz w:val="21"/>
              </w:rPr>
              <w:t>0.821</w:t>
            </w:r>
          </w:p>
        </w:tc>
        <w:tc>
          <w:tcPr>
            <w:tcW w:w="1501" w:type="dxa"/>
          </w:tcPr>
          <w:p w14:paraId="1CD8D248" w14:textId="66910F62" w:rsidR="00052DF5" w:rsidRPr="00271EBA" w:rsidRDefault="00052DF5" w:rsidP="009C250E">
            <w:pPr>
              <w:spacing w:line="240" w:lineRule="auto"/>
              <w:jc w:val="center"/>
              <w:rPr>
                <w:sz w:val="21"/>
              </w:rPr>
            </w:pPr>
            <w:r w:rsidRPr="00271EBA">
              <w:rPr>
                <w:sz w:val="21"/>
              </w:rPr>
              <w:t>0.160</w:t>
            </w:r>
          </w:p>
        </w:tc>
        <w:tc>
          <w:tcPr>
            <w:tcW w:w="1501" w:type="dxa"/>
          </w:tcPr>
          <w:p w14:paraId="4507D857" w14:textId="1902766B" w:rsidR="00052DF5" w:rsidRPr="00271EBA" w:rsidRDefault="00052DF5" w:rsidP="009C250E">
            <w:pPr>
              <w:spacing w:line="240" w:lineRule="auto"/>
              <w:jc w:val="center"/>
              <w:rPr>
                <w:sz w:val="21"/>
              </w:rPr>
            </w:pPr>
            <w:r w:rsidRPr="00271EBA">
              <w:rPr>
                <w:sz w:val="21"/>
              </w:rPr>
              <w:t>0.862</w:t>
            </w:r>
          </w:p>
        </w:tc>
        <w:tc>
          <w:tcPr>
            <w:tcW w:w="1501" w:type="dxa"/>
          </w:tcPr>
          <w:p w14:paraId="590366AF" w14:textId="03BB605F" w:rsidR="00052DF5" w:rsidRPr="00271EBA" w:rsidRDefault="00052DF5" w:rsidP="009C250E">
            <w:pPr>
              <w:spacing w:line="240" w:lineRule="auto"/>
              <w:jc w:val="center"/>
              <w:rPr>
                <w:sz w:val="21"/>
              </w:rPr>
            </w:pPr>
            <w:r w:rsidRPr="00271EBA">
              <w:rPr>
                <w:sz w:val="21"/>
              </w:rPr>
              <w:t>5.129</w:t>
            </w:r>
          </w:p>
        </w:tc>
        <w:tc>
          <w:tcPr>
            <w:tcW w:w="1502" w:type="dxa"/>
          </w:tcPr>
          <w:p w14:paraId="728722AF" w14:textId="18F2DBC5" w:rsidR="00052DF5" w:rsidRPr="00271EBA" w:rsidRDefault="009C250E" w:rsidP="009C250E">
            <w:pPr>
              <w:spacing w:line="240" w:lineRule="auto"/>
              <w:jc w:val="center"/>
              <w:rPr>
                <w:sz w:val="21"/>
              </w:rPr>
            </w:pPr>
            <w:r w:rsidRPr="00271EBA">
              <w:rPr>
                <w:sz w:val="21"/>
              </w:rPr>
              <w:t>0</w:t>
            </w:r>
            <w:r w:rsidR="00052DF5" w:rsidRPr="00271EBA">
              <w:rPr>
                <w:sz w:val="21"/>
              </w:rPr>
              <w:t>.000</w:t>
            </w:r>
          </w:p>
        </w:tc>
      </w:tr>
      <w:tr w:rsidR="00052DF5" w14:paraId="01085EBA" w14:textId="77777777" w:rsidTr="00BF1F2B">
        <w:trPr>
          <w:trHeight w:val="312"/>
        </w:trPr>
        <w:tc>
          <w:tcPr>
            <w:tcW w:w="2122" w:type="dxa"/>
          </w:tcPr>
          <w:p w14:paraId="2411A1E6" w14:textId="28B1F626" w:rsidR="00052DF5" w:rsidRDefault="00052DF5" w:rsidP="009C250E">
            <w:pPr>
              <w:spacing w:line="240" w:lineRule="auto"/>
              <w:jc w:val="center"/>
              <w:rPr>
                <w:sz w:val="21"/>
              </w:rPr>
            </w:pPr>
            <w:r>
              <w:rPr>
                <w:rFonts w:hint="eastAsia"/>
                <w:sz w:val="21"/>
              </w:rPr>
              <w:t>就业人员工资总额</w:t>
            </w:r>
          </w:p>
        </w:tc>
        <w:tc>
          <w:tcPr>
            <w:tcW w:w="1501" w:type="dxa"/>
          </w:tcPr>
          <w:p w14:paraId="537CC973" w14:textId="33BC8832" w:rsidR="00052DF5" w:rsidRPr="00271EBA" w:rsidRDefault="00052DF5" w:rsidP="009C250E">
            <w:pPr>
              <w:spacing w:line="240" w:lineRule="auto"/>
              <w:jc w:val="center"/>
              <w:rPr>
                <w:sz w:val="21"/>
              </w:rPr>
            </w:pPr>
            <w:r w:rsidRPr="00271EBA">
              <w:rPr>
                <w:sz w:val="21"/>
              </w:rPr>
              <w:t>-0.051</w:t>
            </w:r>
          </w:p>
        </w:tc>
        <w:tc>
          <w:tcPr>
            <w:tcW w:w="1501" w:type="dxa"/>
          </w:tcPr>
          <w:p w14:paraId="754912E5" w14:textId="66080F05" w:rsidR="00052DF5" w:rsidRPr="00271EBA" w:rsidRDefault="00052DF5" w:rsidP="009C250E">
            <w:pPr>
              <w:spacing w:line="240" w:lineRule="auto"/>
              <w:jc w:val="center"/>
              <w:rPr>
                <w:sz w:val="21"/>
              </w:rPr>
            </w:pPr>
            <w:r w:rsidRPr="00271EBA">
              <w:rPr>
                <w:sz w:val="21"/>
              </w:rPr>
              <w:t>0.059</w:t>
            </w:r>
          </w:p>
        </w:tc>
        <w:tc>
          <w:tcPr>
            <w:tcW w:w="1501" w:type="dxa"/>
          </w:tcPr>
          <w:p w14:paraId="0F66DE65" w14:textId="3EE45122" w:rsidR="00052DF5" w:rsidRPr="00271EBA" w:rsidRDefault="00052DF5" w:rsidP="009C250E">
            <w:pPr>
              <w:spacing w:line="240" w:lineRule="auto"/>
              <w:jc w:val="center"/>
              <w:rPr>
                <w:sz w:val="21"/>
              </w:rPr>
            </w:pPr>
            <w:r w:rsidRPr="00271EBA">
              <w:rPr>
                <w:sz w:val="21"/>
              </w:rPr>
              <w:t>-0.067</w:t>
            </w:r>
          </w:p>
        </w:tc>
        <w:tc>
          <w:tcPr>
            <w:tcW w:w="1501" w:type="dxa"/>
          </w:tcPr>
          <w:p w14:paraId="786E7E43" w14:textId="445BB9C2" w:rsidR="00052DF5" w:rsidRPr="00271EBA" w:rsidRDefault="00052DF5" w:rsidP="009C250E">
            <w:pPr>
              <w:spacing w:line="240" w:lineRule="auto"/>
              <w:jc w:val="center"/>
              <w:rPr>
                <w:sz w:val="21"/>
              </w:rPr>
            </w:pPr>
            <w:r w:rsidRPr="00271EBA">
              <w:rPr>
                <w:sz w:val="21"/>
              </w:rPr>
              <w:t>-0.877</w:t>
            </w:r>
          </w:p>
        </w:tc>
        <w:tc>
          <w:tcPr>
            <w:tcW w:w="1502" w:type="dxa"/>
          </w:tcPr>
          <w:p w14:paraId="41EECBAC" w14:textId="37E5CFC3" w:rsidR="00052DF5" w:rsidRPr="00271EBA" w:rsidRDefault="009C250E" w:rsidP="009C250E">
            <w:pPr>
              <w:spacing w:line="240" w:lineRule="auto"/>
              <w:jc w:val="center"/>
              <w:rPr>
                <w:sz w:val="21"/>
              </w:rPr>
            </w:pPr>
            <w:r w:rsidRPr="00271EBA">
              <w:rPr>
                <w:sz w:val="21"/>
              </w:rPr>
              <w:t>0</w:t>
            </w:r>
            <w:r w:rsidR="00052DF5" w:rsidRPr="00271EBA">
              <w:rPr>
                <w:sz w:val="21"/>
              </w:rPr>
              <w:t>.389</w:t>
            </w:r>
          </w:p>
        </w:tc>
      </w:tr>
      <w:tr w:rsidR="00052DF5" w14:paraId="48F7655D" w14:textId="77777777" w:rsidTr="00BF1F2B">
        <w:trPr>
          <w:trHeight w:val="312"/>
        </w:trPr>
        <w:tc>
          <w:tcPr>
            <w:tcW w:w="2122" w:type="dxa"/>
          </w:tcPr>
          <w:p w14:paraId="08209C94" w14:textId="5E1E8FD5" w:rsidR="00052DF5" w:rsidRDefault="00052DF5" w:rsidP="009C250E">
            <w:pPr>
              <w:spacing w:line="240" w:lineRule="auto"/>
              <w:jc w:val="center"/>
              <w:rPr>
                <w:sz w:val="21"/>
              </w:rPr>
            </w:pPr>
            <w:r>
              <w:rPr>
                <w:rFonts w:hint="eastAsia"/>
                <w:sz w:val="21"/>
              </w:rPr>
              <w:t>地方财政税收收入</w:t>
            </w:r>
          </w:p>
        </w:tc>
        <w:tc>
          <w:tcPr>
            <w:tcW w:w="1501" w:type="dxa"/>
          </w:tcPr>
          <w:p w14:paraId="66238945" w14:textId="62C1BBA8" w:rsidR="00052DF5" w:rsidRPr="00271EBA" w:rsidRDefault="00052DF5" w:rsidP="009C250E">
            <w:pPr>
              <w:spacing w:line="240" w:lineRule="auto"/>
              <w:jc w:val="center"/>
              <w:rPr>
                <w:sz w:val="21"/>
              </w:rPr>
            </w:pPr>
            <w:r w:rsidRPr="00271EBA">
              <w:rPr>
                <w:sz w:val="21"/>
              </w:rPr>
              <w:t>0.187</w:t>
            </w:r>
          </w:p>
        </w:tc>
        <w:tc>
          <w:tcPr>
            <w:tcW w:w="1501" w:type="dxa"/>
          </w:tcPr>
          <w:p w14:paraId="7C55FC0C" w14:textId="5E352CA6" w:rsidR="00052DF5" w:rsidRPr="00271EBA" w:rsidRDefault="00052DF5" w:rsidP="009C250E">
            <w:pPr>
              <w:spacing w:line="240" w:lineRule="auto"/>
              <w:jc w:val="center"/>
              <w:rPr>
                <w:sz w:val="21"/>
              </w:rPr>
            </w:pPr>
            <w:r w:rsidRPr="00271EBA">
              <w:rPr>
                <w:sz w:val="21"/>
              </w:rPr>
              <w:t>0.083</w:t>
            </w:r>
          </w:p>
        </w:tc>
        <w:tc>
          <w:tcPr>
            <w:tcW w:w="1501" w:type="dxa"/>
          </w:tcPr>
          <w:p w14:paraId="09B34C5A" w14:textId="58096628" w:rsidR="00052DF5" w:rsidRPr="00271EBA" w:rsidRDefault="00052DF5" w:rsidP="009C250E">
            <w:pPr>
              <w:spacing w:line="240" w:lineRule="auto"/>
              <w:jc w:val="center"/>
              <w:rPr>
                <w:sz w:val="21"/>
              </w:rPr>
            </w:pPr>
            <w:r w:rsidRPr="00271EBA">
              <w:rPr>
                <w:sz w:val="21"/>
              </w:rPr>
              <w:t>0.145</w:t>
            </w:r>
          </w:p>
        </w:tc>
        <w:tc>
          <w:tcPr>
            <w:tcW w:w="1501" w:type="dxa"/>
          </w:tcPr>
          <w:p w14:paraId="3E84D311" w14:textId="26E9F3E7" w:rsidR="00052DF5" w:rsidRPr="00271EBA" w:rsidRDefault="00052DF5" w:rsidP="009C250E">
            <w:pPr>
              <w:spacing w:line="240" w:lineRule="auto"/>
              <w:jc w:val="center"/>
              <w:rPr>
                <w:sz w:val="21"/>
              </w:rPr>
            </w:pPr>
            <w:r w:rsidRPr="00271EBA">
              <w:rPr>
                <w:sz w:val="21"/>
              </w:rPr>
              <w:t>2.243</w:t>
            </w:r>
          </w:p>
        </w:tc>
        <w:tc>
          <w:tcPr>
            <w:tcW w:w="1502" w:type="dxa"/>
          </w:tcPr>
          <w:p w14:paraId="08A1F9C3" w14:textId="0660325A" w:rsidR="00052DF5" w:rsidRPr="00271EBA" w:rsidRDefault="009C250E" w:rsidP="009C250E">
            <w:pPr>
              <w:spacing w:line="240" w:lineRule="auto"/>
              <w:jc w:val="center"/>
              <w:rPr>
                <w:sz w:val="21"/>
              </w:rPr>
            </w:pPr>
            <w:r w:rsidRPr="00271EBA">
              <w:rPr>
                <w:sz w:val="21"/>
              </w:rPr>
              <w:t>0</w:t>
            </w:r>
            <w:r w:rsidR="00052DF5" w:rsidRPr="00271EBA">
              <w:rPr>
                <w:sz w:val="21"/>
              </w:rPr>
              <w:t>.035</w:t>
            </w:r>
          </w:p>
        </w:tc>
      </w:tr>
      <w:tr w:rsidR="00052DF5" w14:paraId="08E9AB7B" w14:textId="77777777" w:rsidTr="00BF1F2B">
        <w:trPr>
          <w:trHeight w:val="312"/>
        </w:trPr>
        <w:tc>
          <w:tcPr>
            <w:tcW w:w="2122" w:type="dxa"/>
          </w:tcPr>
          <w:p w14:paraId="06523ACF" w14:textId="704DB284" w:rsidR="00052DF5" w:rsidRDefault="00052DF5" w:rsidP="009C250E">
            <w:pPr>
              <w:spacing w:line="240" w:lineRule="auto"/>
              <w:jc w:val="center"/>
              <w:rPr>
                <w:sz w:val="21"/>
              </w:rPr>
            </w:pPr>
            <w:r>
              <w:rPr>
                <w:rFonts w:hint="eastAsia"/>
                <w:sz w:val="21"/>
              </w:rPr>
              <w:t>社会消费品零售总额</w:t>
            </w:r>
          </w:p>
        </w:tc>
        <w:tc>
          <w:tcPr>
            <w:tcW w:w="1501" w:type="dxa"/>
          </w:tcPr>
          <w:p w14:paraId="1BA6D671" w14:textId="3D48FF89" w:rsidR="00052DF5" w:rsidRPr="00271EBA" w:rsidRDefault="00052DF5" w:rsidP="009C250E">
            <w:pPr>
              <w:spacing w:line="240" w:lineRule="auto"/>
              <w:jc w:val="center"/>
              <w:rPr>
                <w:sz w:val="21"/>
              </w:rPr>
            </w:pPr>
            <w:r w:rsidRPr="00271EBA">
              <w:rPr>
                <w:sz w:val="21"/>
              </w:rPr>
              <w:t>0.017</w:t>
            </w:r>
          </w:p>
        </w:tc>
        <w:tc>
          <w:tcPr>
            <w:tcW w:w="1501" w:type="dxa"/>
          </w:tcPr>
          <w:p w14:paraId="6A7D6C37" w14:textId="38FEC37B" w:rsidR="00052DF5" w:rsidRPr="00271EBA" w:rsidRDefault="00052DF5" w:rsidP="009C250E">
            <w:pPr>
              <w:spacing w:line="240" w:lineRule="auto"/>
              <w:jc w:val="center"/>
              <w:rPr>
                <w:sz w:val="21"/>
              </w:rPr>
            </w:pPr>
            <w:r w:rsidRPr="00271EBA">
              <w:rPr>
                <w:sz w:val="21"/>
              </w:rPr>
              <w:t>0.009</w:t>
            </w:r>
          </w:p>
        </w:tc>
        <w:tc>
          <w:tcPr>
            <w:tcW w:w="1501" w:type="dxa"/>
          </w:tcPr>
          <w:p w14:paraId="68AD588A" w14:textId="7BA10071" w:rsidR="00052DF5" w:rsidRPr="00271EBA" w:rsidRDefault="00052DF5" w:rsidP="009C250E">
            <w:pPr>
              <w:spacing w:line="240" w:lineRule="auto"/>
              <w:jc w:val="center"/>
              <w:rPr>
                <w:sz w:val="21"/>
              </w:rPr>
            </w:pPr>
            <w:r w:rsidRPr="00271EBA">
              <w:rPr>
                <w:sz w:val="21"/>
              </w:rPr>
              <w:t>0.065</w:t>
            </w:r>
          </w:p>
        </w:tc>
        <w:tc>
          <w:tcPr>
            <w:tcW w:w="1501" w:type="dxa"/>
          </w:tcPr>
          <w:p w14:paraId="5D2A88D0" w14:textId="413EB000" w:rsidR="00052DF5" w:rsidRPr="00271EBA" w:rsidRDefault="00052DF5" w:rsidP="009C250E">
            <w:pPr>
              <w:spacing w:line="240" w:lineRule="auto"/>
              <w:jc w:val="center"/>
              <w:rPr>
                <w:sz w:val="21"/>
              </w:rPr>
            </w:pPr>
            <w:r w:rsidRPr="00271EBA">
              <w:rPr>
                <w:sz w:val="21"/>
              </w:rPr>
              <w:t>1.782</w:t>
            </w:r>
          </w:p>
        </w:tc>
        <w:tc>
          <w:tcPr>
            <w:tcW w:w="1502" w:type="dxa"/>
          </w:tcPr>
          <w:p w14:paraId="43CF75DE" w14:textId="33785740" w:rsidR="00052DF5" w:rsidRPr="00271EBA" w:rsidRDefault="009C250E" w:rsidP="009C250E">
            <w:pPr>
              <w:spacing w:line="240" w:lineRule="auto"/>
              <w:jc w:val="center"/>
              <w:rPr>
                <w:sz w:val="21"/>
              </w:rPr>
            </w:pPr>
            <w:r w:rsidRPr="00271EBA">
              <w:rPr>
                <w:sz w:val="21"/>
              </w:rPr>
              <w:t>0</w:t>
            </w:r>
            <w:r w:rsidR="00052DF5" w:rsidRPr="00271EBA">
              <w:rPr>
                <w:sz w:val="21"/>
              </w:rPr>
              <w:t>.088</w:t>
            </w:r>
          </w:p>
        </w:tc>
      </w:tr>
      <w:tr w:rsidR="00052DF5" w:rsidRPr="005D2EE2" w14:paraId="549B30F1" w14:textId="77777777" w:rsidTr="00BF1F2B">
        <w:trPr>
          <w:trHeight w:val="312"/>
        </w:trPr>
        <w:tc>
          <w:tcPr>
            <w:tcW w:w="2122" w:type="dxa"/>
          </w:tcPr>
          <w:p w14:paraId="5AA3A919" w14:textId="021F8993" w:rsidR="00052DF5" w:rsidRPr="005D2EE2" w:rsidRDefault="00052DF5" w:rsidP="009C250E">
            <w:pPr>
              <w:spacing w:line="240" w:lineRule="auto"/>
              <w:jc w:val="center"/>
              <w:rPr>
                <w:sz w:val="21"/>
              </w:rPr>
            </w:pPr>
            <w:r>
              <w:rPr>
                <w:rFonts w:hint="eastAsia"/>
                <w:sz w:val="21"/>
              </w:rPr>
              <w:t>商品零售价格指数</w:t>
            </w:r>
          </w:p>
        </w:tc>
        <w:tc>
          <w:tcPr>
            <w:tcW w:w="1501" w:type="dxa"/>
          </w:tcPr>
          <w:p w14:paraId="539AFD78" w14:textId="2F7F97DC" w:rsidR="00052DF5" w:rsidRPr="00271EBA" w:rsidRDefault="00052DF5" w:rsidP="009C250E">
            <w:pPr>
              <w:spacing w:line="240" w:lineRule="auto"/>
              <w:jc w:val="center"/>
              <w:rPr>
                <w:sz w:val="21"/>
              </w:rPr>
            </w:pPr>
            <w:r w:rsidRPr="00271EBA">
              <w:rPr>
                <w:sz w:val="21"/>
              </w:rPr>
              <w:t>-95.872</w:t>
            </w:r>
          </w:p>
        </w:tc>
        <w:tc>
          <w:tcPr>
            <w:tcW w:w="1501" w:type="dxa"/>
          </w:tcPr>
          <w:p w14:paraId="7BFAD92E" w14:textId="4FED5DF8" w:rsidR="00052DF5" w:rsidRPr="00271EBA" w:rsidRDefault="00052DF5" w:rsidP="009C250E">
            <w:pPr>
              <w:spacing w:line="240" w:lineRule="auto"/>
              <w:jc w:val="center"/>
              <w:rPr>
                <w:sz w:val="21"/>
              </w:rPr>
            </w:pPr>
            <w:r w:rsidRPr="00271EBA">
              <w:rPr>
                <w:sz w:val="21"/>
              </w:rPr>
              <w:t>66.013</w:t>
            </w:r>
          </w:p>
        </w:tc>
        <w:tc>
          <w:tcPr>
            <w:tcW w:w="1501" w:type="dxa"/>
          </w:tcPr>
          <w:p w14:paraId="616AABD3" w14:textId="6A9AEF2D" w:rsidR="00052DF5" w:rsidRPr="00271EBA" w:rsidRDefault="00052DF5" w:rsidP="009C250E">
            <w:pPr>
              <w:spacing w:line="240" w:lineRule="auto"/>
              <w:jc w:val="center"/>
              <w:rPr>
                <w:sz w:val="21"/>
              </w:rPr>
            </w:pPr>
            <w:r w:rsidRPr="00271EBA">
              <w:rPr>
                <w:sz w:val="21"/>
              </w:rPr>
              <w:t>-0.024</w:t>
            </w:r>
          </w:p>
        </w:tc>
        <w:tc>
          <w:tcPr>
            <w:tcW w:w="1501" w:type="dxa"/>
          </w:tcPr>
          <w:p w14:paraId="544EB011" w14:textId="07766F7B" w:rsidR="00052DF5" w:rsidRPr="00271EBA" w:rsidRDefault="00052DF5" w:rsidP="009C250E">
            <w:pPr>
              <w:spacing w:line="240" w:lineRule="auto"/>
              <w:jc w:val="center"/>
              <w:rPr>
                <w:sz w:val="21"/>
              </w:rPr>
            </w:pPr>
            <w:r w:rsidRPr="00271EBA">
              <w:rPr>
                <w:sz w:val="21"/>
              </w:rPr>
              <w:t>-1.452</w:t>
            </w:r>
          </w:p>
        </w:tc>
        <w:tc>
          <w:tcPr>
            <w:tcW w:w="1502" w:type="dxa"/>
          </w:tcPr>
          <w:p w14:paraId="69C56406" w14:textId="2AB800B4" w:rsidR="00052DF5" w:rsidRPr="00271EBA" w:rsidRDefault="009C250E" w:rsidP="009C250E">
            <w:pPr>
              <w:spacing w:line="240" w:lineRule="auto"/>
              <w:jc w:val="center"/>
              <w:rPr>
                <w:sz w:val="21"/>
              </w:rPr>
            </w:pPr>
            <w:r w:rsidRPr="00271EBA">
              <w:rPr>
                <w:sz w:val="21"/>
              </w:rPr>
              <w:t>0</w:t>
            </w:r>
            <w:r w:rsidR="00052DF5" w:rsidRPr="00271EBA">
              <w:rPr>
                <w:sz w:val="21"/>
              </w:rPr>
              <w:t>.160</w:t>
            </w:r>
          </w:p>
        </w:tc>
      </w:tr>
    </w:tbl>
    <w:p w14:paraId="1518D100" w14:textId="759E2D54" w:rsidR="00041E52" w:rsidRDefault="002C33F8" w:rsidP="002C33F8">
      <w:pPr>
        <w:spacing w:line="240" w:lineRule="auto"/>
        <w:ind w:firstLineChars="200" w:firstLine="420"/>
        <w:rPr>
          <w:sz w:val="21"/>
        </w:rPr>
      </w:pPr>
      <w:r w:rsidRPr="002C33F8">
        <w:rPr>
          <w:rFonts w:hint="eastAsia"/>
          <w:sz w:val="21"/>
        </w:rPr>
        <w:t>从表</w:t>
      </w:r>
      <w:r w:rsidR="00EA0EFD">
        <w:rPr>
          <w:sz w:val="21"/>
        </w:rPr>
        <w:t>2</w:t>
      </w:r>
      <w:r w:rsidRPr="002C33F8">
        <w:rPr>
          <w:rFonts w:hint="eastAsia"/>
          <w:sz w:val="21"/>
        </w:rPr>
        <w:t>可以看出，</w:t>
      </w:r>
      <w:r w:rsidR="00271EBA">
        <w:rPr>
          <w:rFonts w:hint="eastAsia"/>
          <w:sz w:val="21"/>
        </w:rPr>
        <w:t>进入回归方程的只有七个变量，财政一般预算支出这一变量由于对个人所得税税收收入没有显著影响，没有进入回归方程。</w:t>
      </w:r>
      <w:r w:rsidR="00A455E3">
        <w:rPr>
          <w:rFonts w:hint="eastAsia"/>
          <w:sz w:val="21"/>
        </w:rPr>
        <w:t>除此之外，地区生产总值、就业人员工资总额以及商品零售价格指数这三个变量的显著性均大于</w:t>
      </w:r>
      <w:r w:rsidR="00A455E3">
        <w:rPr>
          <w:rFonts w:hint="eastAsia"/>
          <w:sz w:val="21"/>
        </w:rPr>
        <w:t>0.</w:t>
      </w:r>
      <w:r w:rsidR="00A455E3">
        <w:rPr>
          <w:sz w:val="21"/>
        </w:rPr>
        <w:t>05</w:t>
      </w:r>
      <w:r w:rsidR="00A455E3">
        <w:rPr>
          <w:rFonts w:hint="eastAsia"/>
          <w:sz w:val="21"/>
        </w:rPr>
        <w:t>，表明系数并未通过显著性检验。</w:t>
      </w:r>
    </w:p>
    <w:p w14:paraId="182C6B74" w14:textId="7B230699" w:rsidR="00BC6525" w:rsidRDefault="00A455E3" w:rsidP="002C33F8">
      <w:pPr>
        <w:spacing w:line="240" w:lineRule="auto"/>
        <w:ind w:firstLineChars="200" w:firstLine="420"/>
        <w:rPr>
          <w:sz w:val="21"/>
        </w:rPr>
      </w:pPr>
      <w:r>
        <w:rPr>
          <w:rFonts w:hint="eastAsia"/>
          <w:sz w:val="21"/>
        </w:rPr>
        <w:t>于是</w:t>
      </w:r>
      <w:r w:rsidR="00460F62">
        <w:rPr>
          <w:rFonts w:hint="eastAsia"/>
          <w:sz w:val="21"/>
        </w:rPr>
        <w:t>删去未通过显著性检验的四个变量，保留居民人均可支配收入、居民消费水平、地方财政税收收入、社会消费品零售总额这四个自变量，与个人所得税税收收入这一因变量建立回归模型，进行回归分析，发现社会消费品零售总额的显著性仍然未通过检验。所以删去社会消费品零售总额这一变量，</w:t>
      </w:r>
      <w:r w:rsidR="00BC6525">
        <w:rPr>
          <w:rFonts w:hint="eastAsia"/>
          <w:sz w:val="21"/>
        </w:rPr>
        <w:t>对</w:t>
      </w:r>
      <w:r w:rsidR="00460F62">
        <w:rPr>
          <w:rFonts w:hint="eastAsia"/>
          <w:sz w:val="21"/>
        </w:rPr>
        <w:t>剩下的三个自变量与因变量</w:t>
      </w:r>
      <w:r w:rsidR="00BC6525">
        <w:rPr>
          <w:rFonts w:hint="eastAsia"/>
          <w:sz w:val="21"/>
        </w:rPr>
        <w:t>建立回归模型，即</w:t>
      </w:r>
    </w:p>
    <w:p w14:paraId="09C10409" w14:textId="1F791026" w:rsidR="00BC6525" w:rsidRDefault="00BC6525" w:rsidP="00BC6525">
      <w:pPr>
        <w:pStyle w:val="MTDisplayEquation"/>
      </w:pPr>
      <w:r>
        <w:tab/>
      </w:r>
      <w:r w:rsidRPr="00BC6525">
        <w:rPr>
          <w:position w:val="-12"/>
        </w:rPr>
        <w:object w:dxaOrig="2940" w:dyaOrig="360" w14:anchorId="15B1DD5C">
          <v:shape id="_x0000_i1037" type="#_x0000_t75" style="width:150.1pt;height:18.35pt" o:ole="">
            <v:imagedata r:id="rId32" o:title=""/>
          </v:shape>
          <o:OLEObject Type="Embed" ProgID="Equation.DSMT4" ShapeID="_x0000_i1037" DrawAspect="Content" ObjectID="_1795199393" r:id="rId33"/>
        </w:object>
      </w:r>
      <w:r>
        <w:t xml:space="preserve"> </w:t>
      </w:r>
    </w:p>
    <w:p w14:paraId="1F1005ED" w14:textId="3A498287" w:rsidR="00A455E3" w:rsidRDefault="00BC6525" w:rsidP="00BC6525">
      <w:pPr>
        <w:spacing w:line="240" w:lineRule="auto"/>
        <w:rPr>
          <w:sz w:val="21"/>
        </w:rPr>
      </w:pPr>
      <w:r>
        <w:rPr>
          <w:rFonts w:hint="eastAsia"/>
          <w:sz w:val="21"/>
        </w:rPr>
        <w:t>使用</w:t>
      </w:r>
      <w:r>
        <w:rPr>
          <w:rFonts w:hint="eastAsia"/>
          <w:sz w:val="21"/>
        </w:rPr>
        <w:t>S</w:t>
      </w:r>
      <w:r>
        <w:rPr>
          <w:sz w:val="21"/>
        </w:rPr>
        <w:t>PSS</w:t>
      </w:r>
      <w:r>
        <w:rPr>
          <w:rFonts w:hint="eastAsia"/>
          <w:sz w:val="21"/>
        </w:rPr>
        <w:t>软件进行回归分析，</w:t>
      </w:r>
      <w:r w:rsidR="00460F62">
        <w:rPr>
          <w:rFonts w:hint="eastAsia"/>
          <w:sz w:val="21"/>
        </w:rPr>
        <w:t>得到如下结果：</w:t>
      </w:r>
    </w:p>
    <w:p w14:paraId="0A2428EB" w14:textId="65B36B54" w:rsidR="00F124D2" w:rsidRPr="00F124D2" w:rsidRDefault="00F124D2" w:rsidP="00F124D2">
      <w:pPr>
        <w:spacing w:line="276" w:lineRule="auto"/>
        <w:jc w:val="center"/>
        <w:rPr>
          <w:b/>
          <w:sz w:val="20"/>
        </w:rPr>
      </w:pPr>
      <w:r w:rsidRPr="00F124D2">
        <w:rPr>
          <w:rFonts w:hint="eastAsia"/>
          <w:b/>
          <w:sz w:val="20"/>
        </w:rPr>
        <w:t>表</w:t>
      </w:r>
      <w:r w:rsidR="00087C2F">
        <w:rPr>
          <w:b/>
          <w:sz w:val="20"/>
        </w:rPr>
        <w:t>3</w:t>
      </w:r>
      <w:r w:rsidR="00FA21A6">
        <w:rPr>
          <w:b/>
          <w:sz w:val="20"/>
        </w:rPr>
        <w:t xml:space="preserve"> </w:t>
      </w:r>
      <w:r w:rsidR="00FA21A6">
        <w:rPr>
          <w:rFonts w:hint="eastAsia"/>
          <w:b/>
          <w:sz w:val="20"/>
        </w:rPr>
        <w:t>系数及置信区间表</w:t>
      </w:r>
    </w:p>
    <w:tbl>
      <w:tblPr>
        <w:tblStyle w:val="a6"/>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015"/>
        <w:gridCol w:w="1239"/>
        <w:gridCol w:w="1281"/>
        <w:gridCol w:w="890"/>
        <w:gridCol w:w="996"/>
        <w:gridCol w:w="996"/>
        <w:gridCol w:w="1094"/>
      </w:tblGrid>
      <w:tr w:rsidR="00F124D2" w14:paraId="7C4E5F77" w14:textId="77777777" w:rsidTr="001E6B3A">
        <w:trPr>
          <w:trHeight w:val="312"/>
        </w:trPr>
        <w:tc>
          <w:tcPr>
            <w:tcW w:w="2127" w:type="dxa"/>
            <w:vMerge w:val="restart"/>
          </w:tcPr>
          <w:p w14:paraId="21262DA8" w14:textId="77777777" w:rsidR="00F124D2" w:rsidRDefault="00F124D2" w:rsidP="00541A61">
            <w:pPr>
              <w:spacing w:line="240" w:lineRule="auto"/>
              <w:jc w:val="center"/>
              <w:rPr>
                <w:sz w:val="21"/>
              </w:rPr>
            </w:pPr>
          </w:p>
        </w:tc>
        <w:tc>
          <w:tcPr>
            <w:tcW w:w="2254" w:type="dxa"/>
            <w:gridSpan w:val="2"/>
            <w:tcBorders>
              <w:top w:val="single" w:sz="8" w:space="0" w:color="auto"/>
              <w:bottom w:val="single" w:sz="4" w:space="0" w:color="auto"/>
            </w:tcBorders>
          </w:tcPr>
          <w:p w14:paraId="50B24126" w14:textId="77777777" w:rsidR="00F124D2" w:rsidRDefault="00F124D2" w:rsidP="00541A61">
            <w:pPr>
              <w:spacing w:line="240" w:lineRule="auto"/>
              <w:jc w:val="center"/>
              <w:rPr>
                <w:sz w:val="21"/>
              </w:rPr>
            </w:pPr>
            <w:r>
              <w:rPr>
                <w:rFonts w:hint="eastAsia"/>
                <w:sz w:val="21"/>
              </w:rPr>
              <w:t>未标准化系数</w:t>
            </w:r>
          </w:p>
        </w:tc>
        <w:tc>
          <w:tcPr>
            <w:tcW w:w="1281" w:type="dxa"/>
            <w:tcBorders>
              <w:top w:val="single" w:sz="8" w:space="0" w:color="auto"/>
              <w:bottom w:val="single" w:sz="4" w:space="0" w:color="auto"/>
            </w:tcBorders>
          </w:tcPr>
          <w:p w14:paraId="617A34B5" w14:textId="77777777" w:rsidR="00F124D2" w:rsidRDefault="00F124D2" w:rsidP="00541A61">
            <w:pPr>
              <w:spacing w:line="240" w:lineRule="auto"/>
              <w:jc w:val="center"/>
              <w:rPr>
                <w:sz w:val="21"/>
              </w:rPr>
            </w:pPr>
            <w:r>
              <w:rPr>
                <w:rFonts w:hint="eastAsia"/>
                <w:sz w:val="21"/>
              </w:rPr>
              <w:t>标准化系数</w:t>
            </w:r>
          </w:p>
        </w:tc>
        <w:tc>
          <w:tcPr>
            <w:tcW w:w="890" w:type="dxa"/>
            <w:vMerge w:val="restart"/>
          </w:tcPr>
          <w:p w14:paraId="2844DECB" w14:textId="77777777" w:rsidR="00F124D2" w:rsidRDefault="00F124D2" w:rsidP="00F124D2">
            <w:pPr>
              <w:spacing w:line="480" w:lineRule="auto"/>
              <w:jc w:val="center"/>
              <w:rPr>
                <w:sz w:val="21"/>
              </w:rPr>
            </w:pPr>
            <w:r>
              <w:rPr>
                <w:rFonts w:hint="eastAsia"/>
                <w:sz w:val="21"/>
              </w:rPr>
              <w:t>t</w:t>
            </w:r>
          </w:p>
        </w:tc>
        <w:tc>
          <w:tcPr>
            <w:tcW w:w="1992" w:type="dxa"/>
            <w:gridSpan w:val="2"/>
            <w:tcBorders>
              <w:bottom w:val="single" w:sz="4" w:space="0" w:color="auto"/>
            </w:tcBorders>
          </w:tcPr>
          <w:p w14:paraId="7D40CFB5" w14:textId="7390086D" w:rsidR="00F124D2" w:rsidRDefault="00F124D2" w:rsidP="00541A61">
            <w:pPr>
              <w:spacing w:line="240" w:lineRule="auto"/>
              <w:jc w:val="center"/>
              <w:rPr>
                <w:sz w:val="21"/>
              </w:rPr>
            </w:pPr>
            <w:r>
              <w:rPr>
                <w:rFonts w:hint="eastAsia"/>
                <w:sz w:val="21"/>
              </w:rPr>
              <w:t>置信区间</w:t>
            </w:r>
          </w:p>
        </w:tc>
        <w:tc>
          <w:tcPr>
            <w:tcW w:w="1094" w:type="dxa"/>
            <w:vMerge w:val="restart"/>
          </w:tcPr>
          <w:p w14:paraId="7523DFD2" w14:textId="31C56858" w:rsidR="00F124D2" w:rsidRDefault="00F124D2" w:rsidP="00F124D2">
            <w:pPr>
              <w:spacing w:line="480" w:lineRule="auto"/>
              <w:jc w:val="center"/>
              <w:rPr>
                <w:sz w:val="21"/>
              </w:rPr>
            </w:pPr>
            <w:r>
              <w:rPr>
                <w:rFonts w:hint="eastAsia"/>
                <w:sz w:val="21"/>
              </w:rPr>
              <w:t>显著性</w:t>
            </w:r>
          </w:p>
        </w:tc>
      </w:tr>
      <w:tr w:rsidR="008673A6" w14:paraId="4C16524E" w14:textId="77777777" w:rsidTr="001E6B3A">
        <w:trPr>
          <w:trHeight w:val="312"/>
        </w:trPr>
        <w:tc>
          <w:tcPr>
            <w:tcW w:w="2127" w:type="dxa"/>
            <w:vMerge/>
            <w:tcBorders>
              <w:bottom w:val="single" w:sz="4" w:space="0" w:color="auto"/>
            </w:tcBorders>
          </w:tcPr>
          <w:p w14:paraId="65B152E3" w14:textId="77777777" w:rsidR="008673A6" w:rsidRDefault="008673A6" w:rsidP="00541A61">
            <w:pPr>
              <w:spacing w:line="240" w:lineRule="auto"/>
              <w:jc w:val="center"/>
              <w:rPr>
                <w:sz w:val="21"/>
              </w:rPr>
            </w:pPr>
          </w:p>
        </w:tc>
        <w:tc>
          <w:tcPr>
            <w:tcW w:w="1015" w:type="dxa"/>
            <w:tcBorders>
              <w:top w:val="single" w:sz="4" w:space="0" w:color="auto"/>
              <w:bottom w:val="single" w:sz="4" w:space="0" w:color="auto"/>
            </w:tcBorders>
          </w:tcPr>
          <w:p w14:paraId="5EC5B5A4" w14:textId="77777777" w:rsidR="008673A6" w:rsidRDefault="008673A6" w:rsidP="00541A61">
            <w:pPr>
              <w:spacing w:line="240" w:lineRule="auto"/>
              <w:jc w:val="center"/>
              <w:rPr>
                <w:sz w:val="21"/>
              </w:rPr>
            </w:pPr>
            <w:r>
              <w:rPr>
                <w:rFonts w:hint="eastAsia"/>
                <w:sz w:val="21"/>
              </w:rPr>
              <w:t>B</w:t>
            </w:r>
          </w:p>
        </w:tc>
        <w:tc>
          <w:tcPr>
            <w:tcW w:w="1239" w:type="dxa"/>
            <w:tcBorders>
              <w:top w:val="single" w:sz="4" w:space="0" w:color="auto"/>
              <w:bottom w:val="single" w:sz="4" w:space="0" w:color="auto"/>
            </w:tcBorders>
          </w:tcPr>
          <w:p w14:paraId="61D632FC" w14:textId="77777777" w:rsidR="008673A6" w:rsidRDefault="008673A6" w:rsidP="00541A61">
            <w:pPr>
              <w:spacing w:line="240" w:lineRule="auto"/>
              <w:jc w:val="center"/>
              <w:rPr>
                <w:sz w:val="21"/>
              </w:rPr>
            </w:pPr>
            <w:r>
              <w:rPr>
                <w:rFonts w:hint="eastAsia"/>
                <w:sz w:val="21"/>
              </w:rPr>
              <w:t>标准误差</w:t>
            </w:r>
          </w:p>
        </w:tc>
        <w:tc>
          <w:tcPr>
            <w:tcW w:w="1281" w:type="dxa"/>
            <w:tcBorders>
              <w:top w:val="single" w:sz="4" w:space="0" w:color="auto"/>
              <w:bottom w:val="single" w:sz="4" w:space="0" w:color="auto"/>
            </w:tcBorders>
          </w:tcPr>
          <w:p w14:paraId="716EE8A7" w14:textId="77777777" w:rsidR="008673A6" w:rsidRDefault="008673A6" w:rsidP="00541A61">
            <w:pPr>
              <w:spacing w:line="240" w:lineRule="auto"/>
              <w:jc w:val="center"/>
              <w:rPr>
                <w:sz w:val="21"/>
              </w:rPr>
            </w:pPr>
            <w:r>
              <w:rPr>
                <w:rFonts w:hint="eastAsia"/>
                <w:sz w:val="21"/>
              </w:rPr>
              <w:t>Beta</w:t>
            </w:r>
          </w:p>
        </w:tc>
        <w:tc>
          <w:tcPr>
            <w:tcW w:w="890" w:type="dxa"/>
            <w:vMerge/>
            <w:tcBorders>
              <w:bottom w:val="single" w:sz="4" w:space="0" w:color="auto"/>
            </w:tcBorders>
          </w:tcPr>
          <w:p w14:paraId="46E03937" w14:textId="77777777" w:rsidR="008673A6" w:rsidRDefault="008673A6" w:rsidP="00541A61">
            <w:pPr>
              <w:spacing w:line="240" w:lineRule="auto"/>
              <w:jc w:val="center"/>
              <w:rPr>
                <w:sz w:val="21"/>
              </w:rPr>
            </w:pPr>
          </w:p>
        </w:tc>
        <w:tc>
          <w:tcPr>
            <w:tcW w:w="996" w:type="dxa"/>
            <w:tcBorders>
              <w:top w:val="single" w:sz="4" w:space="0" w:color="auto"/>
              <w:bottom w:val="single" w:sz="4" w:space="0" w:color="auto"/>
            </w:tcBorders>
          </w:tcPr>
          <w:p w14:paraId="0AAD26B3" w14:textId="4D024262" w:rsidR="008673A6" w:rsidRDefault="00F124D2" w:rsidP="00541A61">
            <w:pPr>
              <w:spacing w:line="240" w:lineRule="auto"/>
              <w:jc w:val="center"/>
              <w:rPr>
                <w:sz w:val="21"/>
              </w:rPr>
            </w:pPr>
            <w:r>
              <w:rPr>
                <w:rFonts w:hint="eastAsia"/>
                <w:sz w:val="21"/>
              </w:rPr>
              <w:t>下限</w:t>
            </w:r>
          </w:p>
        </w:tc>
        <w:tc>
          <w:tcPr>
            <w:tcW w:w="996" w:type="dxa"/>
            <w:tcBorders>
              <w:top w:val="single" w:sz="4" w:space="0" w:color="auto"/>
              <w:bottom w:val="single" w:sz="4" w:space="0" w:color="auto"/>
            </w:tcBorders>
          </w:tcPr>
          <w:p w14:paraId="0D5C869E" w14:textId="30E8A7E8" w:rsidR="008673A6" w:rsidRDefault="00F124D2" w:rsidP="00541A61">
            <w:pPr>
              <w:spacing w:line="240" w:lineRule="auto"/>
              <w:jc w:val="center"/>
              <w:rPr>
                <w:sz w:val="21"/>
              </w:rPr>
            </w:pPr>
            <w:r>
              <w:rPr>
                <w:rFonts w:hint="eastAsia"/>
                <w:sz w:val="21"/>
              </w:rPr>
              <w:t>下限</w:t>
            </w:r>
          </w:p>
        </w:tc>
        <w:tc>
          <w:tcPr>
            <w:tcW w:w="1094" w:type="dxa"/>
            <w:vMerge/>
            <w:tcBorders>
              <w:bottom w:val="single" w:sz="4" w:space="0" w:color="auto"/>
            </w:tcBorders>
          </w:tcPr>
          <w:p w14:paraId="22FFD836" w14:textId="3A6D477E" w:rsidR="008673A6" w:rsidRDefault="008673A6" w:rsidP="00541A61">
            <w:pPr>
              <w:spacing w:line="240" w:lineRule="auto"/>
              <w:jc w:val="center"/>
              <w:rPr>
                <w:sz w:val="21"/>
              </w:rPr>
            </w:pPr>
          </w:p>
        </w:tc>
      </w:tr>
      <w:tr w:rsidR="00F124D2" w14:paraId="633285F7" w14:textId="77777777" w:rsidTr="00F124D2">
        <w:trPr>
          <w:trHeight w:val="312"/>
        </w:trPr>
        <w:tc>
          <w:tcPr>
            <w:tcW w:w="2127" w:type="dxa"/>
            <w:tcBorders>
              <w:top w:val="single" w:sz="4" w:space="0" w:color="auto"/>
              <w:bottom w:val="nil"/>
            </w:tcBorders>
          </w:tcPr>
          <w:p w14:paraId="0F604724" w14:textId="77777777" w:rsidR="00F124D2" w:rsidRDefault="00F124D2" w:rsidP="00F124D2">
            <w:pPr>
              <w:spacing w:line="240" w:lineRule="auto"/>
              <w:jc w:val="center"/>
              <w:rPr>
                <w:sz w:val="21"/>
              </w:rPr>
            </w:pPr>
            <w:r>
              <w:rPr>
                <w:rFonts w:hint="eastAsia"/>
                <w:sz w:val="21"/>
              </w:rPr>
              <w:t>常量</w:t>
            </w:r>
          </w:p>
        </w:tc>
        <w:tc>
          <w:tcPr>
            <w:tcW w:w="1015" w:type="dxa"/>
            <w:tcBorders>
              <w:top w:val="single" w:sz="4" w:space="0" w:color="auto"/>
              <w:bottom w:val="nil"/>
            </w:tcBorders>
          </w:tcPr>
          <w:p w14:paraId="7B95EA85" w14:textId="57017B94" w:rsidR="00F124D2" w:rsidRPr="00F124D2" w:rsidRDefault="00F124D2" w:rsidP="00F124D2">
            <w:pPr>
              <w:spacing w:line="240" w:lineRule="auto"/>
              <w:jc w:val="center"/>
              <w:rPr>
                <w:sz w:val="21"/>
              </w:rPr>
            </w:pPr>
            <w:r w:rsidRPr="00F124D2">
              <w:rPr>
                <w:sz w:val="21"/>
              </w:rPr>
              <w:t>393.000</w:t>
            </w:r>
          </w:p>
        </w:tc>
        <w:tc>
          <w:tcPr>
            <w:tcW w:w="1239" w:type="dxa"/>
            <w:tcBorders>
              <w:top w:val="single" w:sz="4" w:space="0" w:color="auto"/>
              <w:bottom w:val="nil"/>
            </w:tcBorders>
          </w:tcPr>
          <w:p w14:paraId="4152E43B" w14:textId="56C64B25" w:rsidR="00F124D2" w:rsidRPr="00F124D2" w:rsidRDefault="00F124D2" w:rsidP="00F124D2">
            <w:pPr>
              <w:spacing w:line="240" w:lineRule="auto"/>
              <w:jc w:val="center"/>
              <w:rPr>
                <w:sz w:val="21"/>
              </w:rPr>
            </w:pPr>
            <w:r w:rsidRPr="00F124D2">
              <w:rPr>
                <w:sz w:val="21"/>
              </w:rPr>
              <w:t>129.449</w:t>
            </w:r>
          </w:p>
        </w:tc>
        <w:tc>
          <w:tcPr>
            <w:tcW w:w="1281" w:type="dxa"/>
            <w:tcBorders>
              <w:top w:val="single" w:sz="4" w:space="0" w:color="auto"/>
              <w:bottom w:val="nil"/>
            </w:tcBorders>
          </w:tcPr>
          <w:p w14:paraId="240A8546" w14:textId="77777777" w:rsidR="00F124D2" w:rsidRPr="00F124D2" w:rsidRDefault="00F124D2" w:rsidP="00F124D2">
            <w:pPr>
              <w:spacing w:line="240" w:lineRule="auto"/>
              <w:jc w:val="center"/>
              <w:rPr>
                <w:sz w:val="21"/>
              </w:rPr>
            </w:pPr>
          </w:p>
        </w:tc>
        <w:tc>
          <w:tcPr>
            <w:tcW w:w="890" w:type="dxa"/>
            <w:tcBorders>
              <w:top w:val="single" w:sz="4" w:space="0" w:color="auto"/>
              <w:bottom w:val="nil"/>
            </w:tcBorders>
          </w:tcPr>
          <w:p w14:paraId="42A7A01A" w14:textId="2794F2AD" w:rsidR="00F124D2" w:rsidRPr="00F124D2" w:rsidRDefault="00F124D2" w:rsidP="00F124D2">
            <w:pPr>
              <w:spacing w:line="240" w:lineRule="auto"/>
              <w:jc w:val="center"/>
              <w:rPr>
                <w:sz w:val="21"/>
              </w:rPr>
            </w:pPr>
            <w:r w:rsidRPr="00F124D2">
              <w:rPr>
                <w:sz w:val="21"/>
              </w:rPr>
              <w:t>3.036</w:t>
            </w:r>
          </w:p>
        </w:tc>
        <w:tc>
          <w:tcPr>
            <w:tcW w:w="996" w:type="dxa"/>
            <w:tcBorders>
              <w:top w:val="single" w:sz="4" w:space="0" w:color="auto"/>
              <w:bottom w:val="nil"/>
            </w:tcBorders>
          </w:tcPr>
          <w:p w14:paraId="6A5A6843" w14:textId="11417738" w:rsidR="00F124D2" w:rsidRPr="00F124D2" w:rsidRDefault="00F124D2" w:rsidP="00F124D2">
            <w:pPr>
              <w:spacing w:line="240" w:lineRule="auto"/>
              <w:jc w:val="center"/>
              <w:rPr>
                <w:sz w:val="21"/>
              </w:rPr>
            </w:pPr>
            <w:r w:rsidRPr="00F124D2">
              <w:rPr>
                <w:sz w:val="21"/>
              </w:rPr>
              <w:t>127.393</w:t>
            </w:r>
          </w:p>
        </w:tc>
        <w:tc>
          <w:tcPr>
            <w:tcW w:w="996" w:type="dxa"/>
            <w:tcBorders>
              <w:top w:val="single" w:sz="4" w:space="0" w:color="auto"/>
              <w:bottom w:val="nil"/>
            </w:tcBorders>
          </w:tcPr>
          <w:p w14:paraId="22FF2725" w14:textId="3DDD0FD3" w:rsidR="00F124D2" w:rsidRPr="00F124D2" w:rsidRDefault="00F124D2" w:rsidP="00F124D2">
            <w:pPr>
              <w:spacing w:line="240" w:lineRule="auto"/>
              <w:jc w:val="center"/>
              <w:rPr>
                <w:sz w:val="21"/>
              </w:rPr>
            </w:pPr>
            <w:r w:rsidRPr="00F124D2">
              <w:rPr>
                <w:sz w:val="21"/>
              </w:rPr>
              <w:t>658.608</w:t>
            </w:r>
          </w:p>
        </w:tc>
        <w:tc>
          <w:tcPr>
            <w:tcW w:w="1094" w:type="dxa"/>
            <w:tcBorders>
              <w:top w:val="single" w:sz="4" w:space="0" w:color="auto"/>
              <w:bottom w:val="nil"/>
            </w:tcBorders>
          </w:tcPr>
          <w:p w14:paraId="33B5DED6" w14:textId="02276286" w:rsidR="00F124D2" w:rsidRPr="00F124D2" w:rsidRDefault="00F124D2" w:rsidP="00F124D2">
            <w:pPr>
              <w:spacing w:line="240" w:lineRule="auto"/>
              <w:jc w:val="center"/>
              <w:rPr>
                <w:sz w:val="21"/>
              </w:rPr>
            </w:pPr>
            <w:r>
              <w:rPr>
                <w:sz w:val="21"/>
              </w:rPr>
              <w:t>0</w:t>
            </w:r>
            <w:r w:rsidRPr="00F124D2">
              <w:rPr>
                <w:sz w:val="21"/>
              </w:rPr>
              <w:t>.005</w:t>
            </w:r>
          </w:p>
        </w:tc>
      </w:tr>
      <w:tr w:rsidR="00F124D2" w14:paraId="4D05668C" w14:textId="77777777" w:rsidTr="00F124D2">
        <w:trPr>
          <w:trHeight w:val="312"/>
        </w:trPr>
        <w:tc>
          <w:tcPr>
            <w:tcW w:w="2127" w:type="dxa"/>
            <w:tcBorders>
              <w:top w:val="nil"/>
            </w:tcBorders>
          </w:tcPr>
          <w:p w14:paraId="244A46D9" w14:textId="77777777" w:rsidR="00F124D2" w:rsidRDefault="00F124D2" w:rsidP="00F124D2">
            <w:pPr>
              <w:spacing w:line="240" w:lineRule="auto"/>
              <w:jc w:val="center"/>
              <w:rPr>
                <w:sz w:val="21"/>
              </w:rPr>
            </w:pPr>
            <w:r>
              <w:rPr>
                <w:rFonts w:hint="eastAsia"/>
                <w:sz w:val="21"/>
              </w:rPr>
              <w:t>居民人均可支配收入</w:t>
            </w:r>
          </w:p>
        </w:tc>
        <w:tc>
          <w:tcPr>
            <w:tcW w:w="1015" w:type="dxa"/>
            <w:tcBorders>
              <w:top w:val="nil"/>
            </w:tcBorders>
          </w:tcPr>
          <w:p w14:paraId="508CBECF" w14:textId="2CCB0E8A" w:rsidR="00F124D2" w:rsidRPr="00F124D2" w:rsidRDefault="00F124D2" w:rsidP="00F124D2">
            <w:pPr>
              <w:spacing w:line="240" w:lineRule="auto"/>
              <w:jc w:val="center"/>
              <w:rPr>
                <w:sz w:val="21"/>
              </w:rPr>
            </w:pPr>
            <w:r w:rsidRPr="00F124D2">
              <w:rPr>
                <w:sz w:val="21"/>
              </w:rPr>
              <w:t>-</w:t>
            </w:r>
            <w:r>
              <w:rPr>
                <w:sz w:val="21"/>
              </w:rPr>
              <w:t>0</w:t>
            </w:r>
            <w:r w:rsidRPr="00F124D2">
              <w:rPr>
                <w:sz w:val="21"/>
              </w:rPr>
              <w:t>.016</w:t>
            </w:r>
          </w:p>
        </w:tc>
        <w:tc>
          <w:tcPr>
            <w:tcW w:w="1239" w:type="dxa"/>
            <w:tcBorders>
              <w:top w:val="nil"/>
            </w:tcBorders>
          </w:tcPr>
          <w:p w14:paraId="4280EC15" w14:textId="4B385320" w:rsidR="00F124D2" w:rsidRPr="00F124D2" w:rsidRDefault="00F124D2" w:rsidP="00F124D2">
            <w:pPr>
              <w:spacing w:line="240" w:lineRule="auto"/>
              <w:jc w:val="center"/>
              <w:rPr>
                <w:sz w:val="21"/>
              </w:rPr>
            </w:pPr>
            <w:r>
              <w:rPr>
                <w:sz w:val="21"/>
              </w:rPr>
              <w:t>0</w:t>
            </w:r>
            <w:r w:rsidRPr="00F124D2">
              <w:rPr>
                <w:sz w:val="21"/>
              </w:rPr>
              <w:t>.004</w:t>
            </w:r>
          </w:p>
        </w:tc>
        <w:tc>
          <w:tcPr>
            <w:tcW w:w="1281" w:type="dxa"/>
            <w:tcBorders>
              <w:top w:val="nil"/>
            </w:tcBorders>
          </w:tcPr>
          <w:p w14:paraId="66EDB625" w14:textId="2F0591E7" w:rsidR="00F124D2" w:rsidRPr="00F124D2" w:rsidRDefault="00F124D2" w:rsidP="00F124D2">
            <w:pPr>
              <w:spacing w:line="240" w:lineRule="auto"/>
              <w:jc w:val="center"/>
              <w:rPr>
                <w:sz w:val="21"/>
              </w:rPr>
            </w:pPr>
            <w:r w:rsidRPr="00F124D2">
              <w:rPr>
                <w:sz w:val="21"/>
              </w:rPr>
              <w:t>-</w:t>
            </w:r>
            <w:r>
              <w:rPr>
                <w:sz w:val="21"/>
              </w:rPr>
              <w:t>0</w:t>
            </w:r>
            <w:r w:rsidRPr="00F124D2">
              <w:rPr>
                <w:sz w:val="21"/>
              </w:rPr>
              <w:t>.069</w:t>
            </w:r>
          </w:p>
        </w:tc>
        <w:tc>
          <w:tcPr>
            <w:tcW w:w="890" w:type="dxa"/>
            <w:tcBorders>
              <w:top w:val="nil"/>
            </w:tcBorders>
          </w:tcPr>
          <w:p w14:paraId="4871A573" w14:textId="094E2892" w:rsidR="00F124D2" w:rsidRPr="00F124D2" w:rsidRDefault="00F124D2" w:rsidP="00F124D2">
            <w:pPr>
              <w:spacing w:line="240" w:lineRule="auto"/>
              <w:jc w:val="center"/>
              <w:rPr>
                <w:sz w:val="21"/>
              </w:rPr>
            </w:pPr>
            <w:r w:rsidRPr="00F124D2">
              <w:rPr>
                <w:sz w:val="21"/>
              </w:rPr>
              <w:t>-4.096</w:t>
            </w:r>
          </w:p>
        </w:tc>
        <w:tc>
          <w:tcPr>
            <w:tcW w:w="996" w:type="dxa"/>
            <w:tcBorders>
              <w:top w:val="nil"/>
            </w:tcBorders>
          </w:tcPr>
          <w:p w14:paraId="32FFAFDB" w14:textId="33DA6096" w:rsidR="00F124D2" w:rsidRPr="00F124D2" w:rsidRDefault="00F124D2" w:rsidP="00F124D2">
            <w:pPr>
              <w:spacing w:line="240" w:lineRule="auto"/>
              <w:jc w:val="center"/>
              <w:rPr>
                <w:sz w:val="21"/>
              </w:rPr>
            </w:pPr>
            <w:r w:rsidRPr="00F124D2">
              <w:rPr>
                <w:sz w:val="21"/>
              </w:rPr>
              <w:t>-</w:t>
            </w:r>
            <w:r>
              <w:rPr>
                <w:sz w:val="21"/>
              </w:rPr>
              <w:t>0</w:t>
            </w:r>
            <w:r w:rsidRPr="00F124D2">
              <w:rPr>
                <w:sz w:val="21"/>
              </w:rPr>
              <w:t>.024</w:t>
            </w:r>
          </w:p>
        </w:tc>
        <w:tc>
          <w:tcPr>
            <w:tcW w:w="996" w:type="dxa"/>
            <w:tcBorders>
              <w:top w:val="nil"/>
            </w:tcBorders>
          </w:tcPr>
          <w:p w14:paraId="1D275FE0" w14:textId="13ECE55A" w:rsidR="00F124D2" w:rsidRPr="00F124D2" w:rsidRDefault="00F124D2" w:rsidP="00F124D2">
            <w:pPr>
              <w:spacing w:line="240" w:lineRule="auto"/>
              <w:jc w:val="center"/>
              <w:rPr>
                <w:sz w:val="21"/>
              </w:rPr>
            </w:pPr>
            <w:r w:rsidRPr="00F124D2">
              <w:rPr>
                <w:sz w:val="21"/>
              </w:rPr>
              <w:t>-</w:t>
            </w:r>
            <w:r>
              <w:rPr>
                <w:sz w:val="21"/>
              </w:rPr>
              <w:t>0</w:t>
            </w:r>
            <w:r w:rsidRPr="00F124D2">
              <w:rPr>
                <w:sz w:val="21"/>
              </w:rPr>
              <w:t>.008</w:t>
            </w:r>
          </w:p>
        </w:tc>
        <w:tc>
          <w:tcPr>
            <w:tcW w:w="1094" w:type="dxa"/>
            <w:tcBorders>
              <w:top w:val="nil"/>
            </w:tcBorders>
          </w:tcPr>
          <w:p w14:paraId="4AE4F7DB" w14:textId="3BFB6454" w:rsidR="00F124D2" w:rsidRPr="00F124D2" w:rsidRDefault="00F124D2" w:rsidP="00F124D2">
            <w:pPr>
              <w:spacing w:line="240" w:lineRule="auto"/>
              <w:jc w:val="center"/>
              <w:rPr>
                <w:sz w:val="21"/>
              </w:rPr>
            </w:pPr>
            <w:r>
              <w:rPr>
                <w:sz w:val="21"/>
              </w:rPr>
              <w:t>0</w:t>
            </w:r>
            <w:r w:rsidRPr="00F124D2">
              <w:rPr>
                <w:sz w:val="21"/>
              </w:rPr>
              <w:t>.000</w:t>
            </w:r>
          </w:p>
        </w:tc>
      </w:tr>
      <w:tr w:rsidR="00F124D2" w14:paraId="4BE02C45" w14:textId="77777777" w:rsidTr="00F124D2">
        <w:trPr>
          <w:trHeight w:val="312"/>
        </w:trPr>
        <w:tc>
          <w:tcPr>
            <w:tcW w:w="2127" w:type="dxa"/>
          </w:tcPr>
          <w:p w14:paraId="1106062C" w14:textId="77777777" w:rsidR="00F124D2" w:rsidRDefault="00F124D2" w:rsidP="00F124D2">
            <w:pPr>
              <w:spacing w:line="240" w:lineRule="auto"/>
              <w:jc w:val="center"/>
              <w:rPr>
                <w:sz w:val="21"/>
              </w:rPr>
            </w:pPr>
            <w:r>
              <w:rPr>
                <w:rFonts w:hint="eastAsia"/>
                <w:sz w:val="21"/>
              </w:rPr>
              <w:t>居民消费水平</w:t>
            </w:r>
          </w:p>
        </w:tc>
        <w:tc>
          <w:tcPr>
            <w:tcW w:w="1015" w:type="dxa"/>
          </w:tcPr>
          <w:p w14:paraId="2F277D82" w14:textId="04F997FB" w:rsidR="00F124D2" w:rsidRPr="00F124D2" w:rsidRDefault="00F124D2" w:rsidP="00F124D2">
            <w:pPr>
              <w:spacing w:line="240" w:lineRule="auto"/>
              <w:jc w:val="center"/>
              <w:rPr>
                <w:sz w:val="21"/>
              </w:rPr>
            </w:pPr>
            <w:r>
              <w:rPr>
                <w:sz w:val="21"/>
              </w:rPr>
              <w:t>0</w:t>
            </w:r>
            <w:r w:rsidRPr="00F124D2">
              <w:rPr>
                <w:sz w:val="21"/>
              </w:rPr>
              <w:t>.889</w:t>
            </w:r>
          </w:p>
        </w:tc>
        <w:tc>
          <w:tcPr>
            <w:tcW w:w="1239" w:type="dxa"/>
          </w:tcPr>
          <w:p w14:paraId="1906AE8F" w14:textId="4AD9C951" w:rsidR="00F124D2" w:rsidRPr="00F124D2" w:rsidRDefault="00F124D2" w:rsidP="00F124D2">
            <w:pPr>
              <w:spacing w:line="240" w:lineRule="auto"/>
              <w:jc w:val="center"/>
              <w:rPr>
                <w:sz w:val="21"/>
              </w:rPr>
            </w:pPr>
            <w:r>
              <w:rPr>
                <w:sz w:val="21"/>
              </w:rPr>
              <w:t>0</w:t>
            </w:r>
            <w:r w:rsidRPr="00F124D2">
              <w:rPr>
                <w:sz w:val="21"/>
              </w:rPr>
              <w:t>.025</w:t>
            </w:r>
          </w:p>
        </w:tc>
        <w:tc>
          <w:tcPr>
            <w:tcW w:w="1281" w:type="dxa"/>
          </w:tcPr>
          <w:p w14:paraId="30635E9F" w14:textId="03BB096A" w:rsidR="00F124D2" w:rsidRPr="00F124D2" w:rsidRDefault="00F124D2" w:rsidP="00F124D2">
            <w:pPr>
              <w:spacing w:line="240" w:lineRule="auto"/>
              <w:jc w:val="center"/>
              <w:rPr>
                <w:sz w:val="21"/>
              </w:rPr>
            </w:pPr>
            <w:r>
              <w:rPr>
                <w:sz w:val="21"/>
              </w:rPr>
              <w:t>0</w:t>
            </w:r>
            <w:r w:rsidRPr="00F124D2">
              <w:rPr>
                <w:sz w:val="21"/>
              </w:rPr>
              <w:t>.933</w:t>
            </w:r>
          </w:p>
        </w:tc>
        <w:tc>
          <w:tcPr>
            <w:tcW w:w="890" w:type="dxa"/>
          </w:tcPr>
          <w:p w14:paraId="6F31B5DA" w14:textId="26D71CAA" w:rsidR="00F124D2" w:rsidRPr="00F124D2" w:rsidRDefault="00F124D2" w:rsidP="00F124D2">
            <w:pPr>
              <w:spacing w:line="240" w:lineRule="auto"/>
              <w:jc w:val="center"/>
              <w:rPr>
                <w:sz w:val="21"/>
              </w:rPr>
            </w:pPr>
            <w:r w:rsidRPr="00F124D2">
              <w:rPr>
                <w:sz w:val="21"/>
              </w:rPr>
              <w:t>35.762</w:t>
            </w:r>
          </w:p>
        </w:tc>
        <w:tc>
          <w:tcPr>
            <w:tcW w:w="996" w:type="dxa"/>
          </w:tcPr>
          <w:p w14:paraId="1E0C2EA4" w14:textId="5BB82C76" w:rsidR="00F124D2" w:rsidRPr="00F124D2" w:rsidRDefault="00F124D2" w:rsidP="00F124D2">
            <w:pPr>
              <w:spacing w:line="240" w:lineRule="auto"/>
              <w:jc w:val="center"/>
              <w:rPr>
                <w:sz w:val="21"/>
              </w:rPr>
            </w:pPr>
            <w:r>
              <w:rPr>
                <w:sz w:val="21"/>
              </w:rPr>
              <w:t>0</w:t>
            </w:r>
            <w:r w:rsidRPr="00F124D2">
              <w:rPr>
                <w:sz w:val="21"/>
              </w:rPr>
              <w:t>.838</w:t>
            </w:r>
          </w:p>
        </w:tc>
        <w:tc>
          <w:tcPr>
            <w:tcW w:w="996" w:type="dxa"/>
          </w:tcPr>
          <w:p w14:paraId="32CCBD94" w14:textId="4D6AC3F8" w:rsidR="00F124D2" w:rsidRPr="00F124D2" w:rsidRDefault="00F124D2" w:rsidP="00F124D2">
            <w:pPr>
              <w:spacing w:line="240" w:lineRule="auto"/>
              <w:jc w:val="center"/>
              <w:rPr>
                <w:sz w:val="21"/>
              </w:rPr>
            </w:pPr>
            <w:r>
              <w:rPr>
                <w:sz w:val="21"/>
              </w:rPr>
              <w:t>0</w:t>
            </w:r>
            <w:r w:rsidRPr="00F124D2">
              <w:rPr>
                <w:sz w:val="21"/>
              </w:rPr>
              <w:t>.939</w:t>
            </w:r>
          </w:p>
        </w:tc>
        <w:tc>
          <w:tcPr>
            <w:tcW w:w="1094" w:type="dxa"/>
          </w:tcPr>
          <w:p w14:paraId="611A5FF5" w14:textId="3644C675" w:rsidR="00F124D2" w:rsidRPr="00F124D2" w:rsidRDefault="00F124D2" w:rsidP="00F124D2">
            <w:pPr>
              <w:spacing w:line="240" w:lineRule="auto"/>
              <w:jc w:val="center"/>
              <w:rPr>
                <w:sz w:val="21"/>
              </w:rPr>
            </w:pPr>
            <w:r>
              <w:rPr>
                <w:sz w:val="21"/>
              </w:rPr>
              <w:t>0</w:t>
            </w:r>
            <w:r w:rsidRPr="00F124D2">
              <w:rPr>
                <w:sz w:val="21"/>
              </w:rPr>
              <w:t>.000</w:t>
            </w:r>
          </w:p>
        </w:tc>
      </w:tr>
      <w:tr w:rsidR="00F124D2" w14:paraId="43A08987" w14:textId="77777777" w:rsidTr="00F124D2">
        <w:trPr>
          <w:trHeight w:val="312"/>
        </w:trPr>
        <w:tc>
          <w:tcPr>
            <w:tcW w:w="2127" w:type="dxa"/>
          </w:tcPr>
          <w:p w14:paraId="13806445" w14:textId="77777777" w:rsidR="00F124D2" w:rsidRDefault="00F124D2" w:rsidP="00F124D2">
            <w:pPr>
              <w:spacing w:line="240" w:lineRule="auto"/>
              <w:jc w:val="center"/>
              <w:rPr>
                <w:sz w:val="21"/>
              </w:rPr>
            </w:pPr>
            <w:r>
              <w:rPr>
                <w:rFonts w:hint="eastAsia"/>
                <w:sz w:val="21"/>
              </w:rPr>
              <w:t>地方财政税收收入</w:t>
            </w:r>
          </w:p>
        </w:tc>
        <w:tc>
          <w:tcPr>
            <w:tcW w:w="1015" w:type="dxa"/>
          </w:tcPr>
          <w:p w14:paraId="3F936848" w14:textId="76483579" w:rsidR="00F124D2" w:rsidRPr="00F124D2" w:rsidRDefault="00F124D2" w:rsidP="00F124D2">
            <w:pPr>
              <w:spacing w:line="240" w:lineRule="auto"/>
              <w:jc w:val="center"/>
              <w:rPr>
                <w:sz w:val="21"/>
              </w:rPr>
            </w:pPr>
            <w:r>
              <w:rPr>
                <w:sz w:val="21"/>
              </w:rPr>
              <w:t>0</w:t>
            </w:r>
            <w:r w:rsidRPr="00F124D2">
              <w:rPr>
                <w:sz w:val="21"/>
              </w:rPr>
              <w:t>.135</w:t>
            </w:r>
          </w:p>
        </w:tc>
        <w:tc>
          <w:tcPr>
            <w:tcW w:w="1239" w:type="dxa"/>
          </w:tcPr>
          <w:p w14:paraId="15147B5C" w14:textId="200D0856" w:rsidR="00F124D2" w:rsidRPr="00F124D2" w:rsidRDefault="00F124D2" w:rsidP="00F124D2">
            <w:pPr>
              <w:spacing w:line="240" w:lineRule="auto"/>
              <w:jc w:val="center"/>
              <w:rPr>
                <w:sz w:val="21"/>
              </w:rPr>
            </w:pPr>
            <w:r>
              <w:rPr>
                <w:sz w:val="21"/>
              </w:rPr>
              <w:t>0</w:t>
            </w:r>
            <w:r w:rsidRPr="00F124D2">
              <w:rPr>
                <w:sz w:val="21"/>
              </w:rPr>
              <w:t>.043</w:t>
            </w:r>
          </w:p>
        </w:tc>
        <w:tc>
          <w:tcPr>
            <w:tcW w:w="1281" w:type="dxa"/>
          </w:tcPr>
          <w:p w14:paraId="4DCD2CCC" w14:textId="3964C75A" w:rsidR="00F124D2" w:rsidRPr="00F124D2" w:rsidRDefault="00F124D2" w:rsidP="00F124D2">
            <w:pPr>
              <w:spacing w:line="240" w:lineRule="auto"/>
              <w:jc w:val="center"/>
              <w:rPr>
                <w:sz w:val="21"/>
              </w:rPr>
            </w:pPr>
            <w:r>
              <w:rPr>
                <w:sz w:val="21"/>
              </w:rPr>
              <w:t>0</w:t>
            </w:r>
            <w:r w:rsidRPr="00F124D2">
              <w:rPr>
                <w:sz w:val="21"/>
              </w:rPr>
              <w:t>.105</w:t>
            </w:r>
          </w:p>
        </w:tc>
        <w:tc>
          <w:tcPr>
            <w:tcW w:w="890" w:type="dxa"/>
          </w:tcPr>
          <w:p w14:paraId="533C66AC" w14:textId="0EF5F440" w:rsidR="00F124D2" w:rsidRPr="00F124D2" w:rsidRDefault="00F124D2" w:rsidP="00F124D2">
            <w:pPr>
              <w:spacing w:line="240" w:lineRule="auto"/>
              <w:jc w:val="center"/>
              <w:rPr>
                <w:sz w:val="21"/>
              </w:rPr>
            </w:pPr>
            <w:r w:rsidRPr="00F124D2">
              <w:rPr>
                <w:sz w:val="21"/>
              </w:rPr>
              <w:t>3.148</w:t>
            </w:r>
          </w:p>
        </w:tc>
        <w:tc>
          <w:tcPr>
            <w:tcW w:w="996" w:type="dxa"/>
          </w:tcPr>
          <w:p w14:paraId="685EEB9C" w14:textId="438EA021" w:rsidR="00F124D2" w:rsidRPr="00F124D2" w:rsidRDefault="00F124D2" w:rsidP="00F124D2">
            <w:pPr>
              <w:spacing w:line="240" w:lineRule="auto"/>
              <w:jc w:val="center"/>
              <w:rPr>
                <w:sz w:val="21"/>
              </w:rPr>
            </w:pPr>
            <w:r>
              <w:rPr>
                <w:sz w:val="21"/>
              </w:rPr>
              <w:t>0</w:t>
            </w:r>
            <w:r w:rsidRPr="00F124D2">
              <w:rPr>
                <w:sz w:val="21"/>
              </w:rPr>
              <w:t>.047</w:t>
            </w:r>
          </w:p>
        </w:tc>
        <w:tc>
          <w:tcPr>
            <w:tcW w:w="996" w:type="dxa"/>
          </w:tcPr>
          <w:p w14:paraId="3664E52A" w14:textId="51A1F617" w:rsidR="00F124D2" w:rsidRPr="00F124D2" w:rsidRDefault="00F124D2" w:rsidP="00F124D2">
            <w:pPr>
              <w:spacing w:line="240" w:lineRule="auto"/>
              <w:jc w:val="center"/>
              <w:rPr>
                <w:sz w:val="21"/>
              </w:rPr>
            </w:pPr>
            <w:r>
              <w:rPr>
                <w:sz w:val="21"/>
              </w:rPr>
              <w:t>0</w:t>
            </w:r>
            <w:r w:rsidRPr="00F124D2">
              <w:rPr>
                <w:sz w:val="21"/>
              </w:rPr>
              <w:t>.224</w:t>
            </w:r>
          </w:p>
        </w:tc>
        <w:tc>
          <w:tcPr>
            <w:tcW w:w="1094" w:type="dxa"/>
          </w:tcPr>
          <w:p w14:paraId="4F3BC926" w14:textId="077E3C1E" w:rsidR="00F124D2" w:rsidRPr="00F124D2" w:rsidRDefault="00F124D2" w:rsidP="00F124D2">
            <w:pPr>
              <w:spacing w:line="240" w:lineRule="auto"/>
              <w:jc w:val="center"/>
              <w:rPr>
                <w:sz w:val="21"/>
              </w:rPr>
            </w:pPr>
            <w:r>
              <w:rPr>
                <w:sz w:val="21"/>
              </w:rPr>
              <w:t>0</w:t>
            </w:r>
            <w:r w:rsidRPr="00F124D2">
              <w:rPr>
                <w:sz w:val="21"/>
              </w:rPr>
              <w:t>.004</w:t>
            </w:r>
          </w:p>
        </w:tc>
      </w:tr>
    </w:tbl>
    <w:p w14:paraId="54B6EB7D" w14:textId="740FBF3B" w:rsidR="00F124D2" w:rsidRDefault="00F124D2" w:rsidP="00F124D2">
      <w:pPr>
        <w:spacing w:line="240" w:lineRule="auto"/>
        <w:ind w:firstLineChars="200" w:firstLine="420"/>
        <w:rPr>
          <w:sz w:val="21"/>
        </w:rPr>
      </w:pPr>
      <w:r w:rsidRPr="00F124D2">
        <w:rPr>
          <w:rFonts w:hint="eastAsia"/>
          <w:sz w:val="21"/>
        </w:rPr>
        <w:t>从表</w:t>
      </w:r>
      <w:r w:rsidR="00087C2F">
        <w:rPr>
          <w:sz w:val="21"/>
        </w:rPr>
        <w:t>3</w:t>
      </w:r>
      <w:r w:rsidRPr="00F124D2">
        <w:rPr>
          <w:rFonts w:hint="eastAsia"/>
          <w:sz w:val="21"/>
        </w:rPr>
        <w:t>可以看出，三个变量及常量都通过了显著性检验，且它们的置信区间都不包含零点</w:t>
      </w:r>
      <w:r w:rsidR="00D25B8D">
        <w:rPr>
          <w:rFonts w:hint="eastAsia"/>
          <w:sz w:val="21"/>
        </w:rPr>
        <w:t>，表明系数估计合理且通过了检验。</w:t>
      </w:r>
      <w:r w:rsidR="00BC6525">
        <w:rPr>
          <w:rFonts w:hint="eastAsia"/>
          <w:sz w:val="21"/>
        </w:rPr>
        <w:t>于是得到回归方程：</w:t>
      </w:r>
    </w:p>
    <w:p w14:paraId="1B2840EF" w14:textId="2DB48D00" w:rsidR="00BC6525" w:rsidRDefault="00BC6525" w:rsidP="00BC6525">
      <w:pPr>
        <w:spacing w:line="240" w:lineRule="auto"/>
        <w:jc w:val="center"/>
        <w:rPr>
          <w:sz w:val="21"/>
        </w:rPr>
      </w:pPr>
      <w:r w:rsidRPr="00BC6525">
        <w:rPr>
          <w:position w:val="-12"/>
        </w:rPr>
        <w:object w:dxaOrig="4500" w:dyaOrig="360" w14:anchorId="1DED2BCE">
          <v:shape id="_x0000_i1038" type="#_x0000_t75" style="width:228.25pt;height:18.35pt" o:ole="">
            <v:imagedata r:id="rId34" o:title=""/>
          </v:shape>
          <o:OLEObject Type="Embed" ProgID="Equation.DSMT4" ShapeID="_x0000_i1038" DrawAspect="Content" ObjectID="_1795199394" r:id="rId35"/>
        </w:object>
      </w:r>
    </w:p>
    <w:p w14:paraId="3C441B2D" w14:textId="1B8E8EA1" w:rsidR="00D25B8D" w:rsidRPr="00BC6525" w:rsidRDefault="00087C2F" w:rsidP="00087C2F">
      <w:pPr>
        <w:spacing w:line="240" w:lineRule="auto"/>
        <w:rPr>
          <w:b/>
          <w:sz w:val="21"/>
        </w:rPr>
      </w:pPr>
      <w:r w:rsidRPr="00BC6525">
        <w:rPr>
          <w:rFonts w:hint="eastAsia"/>
          <w:b/>
          <w:sz w:val="21"/>
        </w:rPr>
        <w:t>4.</w:t>
      </w:r>
      <w:r w:rsidRPr="00BC6525">
        <w:rPr>
          <w:b/>
          <w:sz w:val="21"/>
        </w:rPr>
        <w:t>2</w:t>
      </w:r>
      <w:r w:rsidRPr="00BC6525">
        <w:rPr>
          <w:rFonts w:hint="eastAsia"/>
          <w:b/>
          <w:sz w:val="21"/>
        </w:rPr>
        <w:t>.</w:t>
      </w:r>
      <w:r w:rsidRPr="00BC6525">
        <w:rPr>
          <w:b/>
          <w:sz w:val="21"/>
        </w:rPr>
        <w:t xml:space="preserve">2 </w:t>
      </w:r>
      <w:r w:rsidR="00A22D3B" w:rsidRPr="00BC6525">
        <w:rPr>
          <w:rFonts w:hint="eastAsia"/>
          <w:b/>
          <w:sz w:val="21"/>
        </w:rPr>
        <w:t>显著性检验</w:t>
      </w:r>
    </w:p>
    <w:p w14:paraId="44847B0C" w14:textId="27E77CB9" w:rsidR="00BC6525" w:rsidRDefault="00BC6525" w:rsidP="00BC6525">
      <w:pPr>
        <w:spacing w:line="240" w:lineRule="auto"/>
        <w:ind w:firstLineChars="200" w:firstLine="420"/>
        <w:rPr>
          <w:sz w:val="21"/>
        </w:rPr>
      </w:pPr>
      <w:r>
        <w:rPr>
          <w:rFonts w:hint="eastAsia"/>
          <w:sz w:val="21"/>
        </w:rPr>
        <w:t>对上述回归模型中的线性关系进行显著性检验，得到如下结果：</w:t>
      </w:r>
    </w:p>
    <w:p w14:paraId="29714B03" w14:textId="47532147" w:rsidR="00BC6525" w:rsidRPr="00BF1F2B" w:rsidRDefault="00BC6525" w:rsidP="00BC6525">
      <w:pPr>
        <w:spacing w:line="276" w:lineRule="auto"/>
        <w:jc w:val="center"/>
        <w:rPr>
          <w:b/>
          <w:sz w:val="20"/>
        </w:rPr>
      </w:pPr>
      <w:r w:rsidRPr="00BF1F2B">
        <w:rPr>
          <w:rFonts w:hint="eastAsia"/>
          <w:b/>
          <w:sz w:val="20"/>
        </w:rPr>
        <w:t>表</w:t>
      </w:r>
      <w:r>
        <w:rPr>
          <w:b/>
          <w:sz w:val="20"/>
        </w:rPr>
        <w:t xml:space="preserve">4 </w:t>
      </w:r>
      <w:r>
        <w:rPr>
          <w:rFonts w:hint="eastAsia"/>
          <w:b/>
          <w:sz w:val="20"/>
        </w:rPr>
        <w:t>线性关系显著性检验表</w:t>
      </w:r>
    </w:p>
    <w:tbl>
      <w:tblPr>
        <w:tblStyle w:val="a6"/>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611"/>
        <w:gridCol w:w="1610"/>
        <w:gridCol w:w="1610"/>
        <w:gridCol w:w="1610"/>
        <w:gridCol w:w="1577"/>
        <w:gridCol w:w="1610"/>
      </w:tblGrid>
      <w:tr w:rsidR="00BC6525" w14:paraId="2453E16B" w14:textId="77777777" w:rsidTr="00541A61">
        <w:tc>
          <w:tcPr>
            <w:tcW w:w="1611" w:type="dxa"/>
            <w:tcBorders>
              <w:top w:val="single" w:sz="8" w:space="0" w:color="auto"/>
              <w:bottom w:val="single" w:sz="4" w:space="0" w:color="auto"/>
            </w:tcBorders>
          </w:tcPr>
          <w:p w14:paraId="7A5768C9" w14:textId="77777777" w:rsidR="00BC6525" w:rsidRDefault="00BC6525" w:rsidP="00BC6525">
            <w:pPr>
              <w:spacing w:line="240" w:lineRule="auto"/>
              <w:jc w:val="center"/>
              <w:rPr>
                <w:sz w:val="21"/>
              </w:rPr>
            </w:pPr>
          </w:p>
        </w:tc>
        <w:tc>
          <w:tcPr>
            <w:tcW w:w="1610" w:type="dxa"/>
            <w:tcBorders>
              <w:top w:val="single" w:sz="8" w:space="0" w:color="auto"/>
              <w:bottom w:val="single" w:sz="4" w:space="0" w:color="auto"/>
            </w:tcBorders>
          </w:tcPr>
          <w:p w14:paraId="065BD7CA" w14:textId="77777777" w:rsidR="00BC6525" w:rsidRDefault="00BC6525" w:rsidP="00BC6525">
            <w:pPr>
              <w:spacing w:line="240" w:lineRule="auto"/>
              <w:jc w:val="center"/>
              <w:rPr>
                <w:sz w:val="21"/>
              </w:rPr>
            </w:pPr>
            <w:r>
              <w:rPr>
                <w:rFonts w:hint="eastAsia"/>
                <w:sz w:val="21"/>
              </w:rPr>
              <w:t>平方和</w:t>
            </w:r>
          </w:p>
        </w:tc>
        <w:tc>
          <w:tcPr>
            <w:tcW w:w="1610" w:type="dxa"/>
            <w:tcBorders>
              <w:top w:val="single" w:sz="8" w:space="0" w:color="auto"/>
              <w:bottom w:val="single" w:sz="4" w:space="0" w:color="auto"/>
            </w:tcBorders>
          </w:tcPr>
          <w:p w14:paraId="0C722219" w14:textId="77777777" w:rsidR="00BC6525" w:rsidRDefault="00BC6525" w:rsidP="00BC6525">
            <w:pPr>
              <w:spacing w:line="240" w:lineRule="auto"/>
              <w:jc w:val="center"/>
              <w:rPr>
                <w:sz w:val="21"/>
              </w:rPr>
            </w:pPr>
            <w:r>
              <w:rPr>
                <w:rFonts w:hint="eastAsia"/>
                <w:sz w:val="21"/>
              </w:rPr>
              <w:t>自由度</w:t>
            </w:r>
          </w:p>
        </w:tc>
        <w:tc>
          <w:tcPr>
            <w:tcW w:w="1610" w:type="dxa"/>
            <w:tcBorders>
              <w:top w:val="single" w:sz="8" w:space="0" w:color="auto"/>
              <w:bottom w:val="single" w:sz="4" w:space="0" w:color="auto"/>
            </w:tcBorders>
          </w:tcPr>
          <w:p w14:paraId="1192D806" w14:textId="77777777" w:rsidR="00BC6525" w:rsidRDefault="00BC6525" w:rsidP="00BC6525">
            <w:pPr>
              <w:spacing w:line="240" w:lineRule="auto"/>
              <w:jc w:val="center"/>
              <w:rPr>
                <w:sz w:val="21"/>
              </w:rPr>
            </w:pPr>
            <w:r>
              <w:rPr>
                <w:rFonts w:hint="eastAsia"/>
                <w:sz w:val="21"/>
              </w:rPr>
              <w:t>均方</w:t>
            </w:r>
          </w:p>
        </w:tc>
        <w:tc>
          <w:tcPr>
            <w:tcW w:w="1577" w:type="dxa"/>
            <w:tcBorders>
              <w:top w:val="single" w:sz="8" w:space="0" w:color="auto"/>
              <w:bottom w:val="single" w:sz="4" w:space="0" w:color="auto"/>
            </w:tcBorders>
          </w:tcPr>
          <w:p w14:paraId="497627D5" w14:textId="77777777" w:rsidR="00BC6525" w:rsidRDefault="00BC6525" w:rsidP="00BC6525">
            <w:pPr>
              <w:spacing w:line="240" w:lineRule="auto"/>
              <w:jc w:val="center"/>
              <w:rPr>
                <w:sz w:val="21"/>
              </w:rPr>
            </w:pPr>
            <w:r>
              <w:rPr>
                <w:rFonts w:hint="eastAsia"/>
                <w:sz w:val="21"/>
              </w:rPr>
              <w:t>F</w:t>
            </w:r>
          </w:p>
        </w:tc>
        <w:tc>
          <w:tcPr>
            <w:tcW w:w="1610" w:type="dxa"/>
            <w:tcBorders>
              <w:top w:val="single" w:sz="8" w:space="0" w:color="auto"/>
              <w:bottom w:val="single" w:sz="4" w:space="0" w:color="auto"/>
            </w:tcBorders>
          </w:tcPr>
          <w:p w14:paraId="54E3056C" w14:textId="77777777" w:rsidR="00BC6525" w:rsidRDefault="00BC6525" w:rsidP="00BC6525">
            <w:pPr>
              <w:spacing w:line="240" w:lineRule="auto"/>
              <w:jc w:val="center"/>
              <w:rPr>
                <w:sz w:val="21"/>
              </w:rPr>
            </w:pPr>
            <w:r>
              <w:rPr>
                <w:rFonts w:hint="eastAsia"/>
                <w:sz w:val="21"/>
              </w:rPr>
              <w:t>显著性</w:t>
            </w:r>
          </w:p>
        </w:tc>
      </w:tr>
      <w:tr w:rsidR="00BC6525" w14:paraId="73E38A51" w14:textId="77777777" w:rsidTr="00541A61">
        <w:tc>
          <w:tcPr>
            <w:tcW w:w="1611" w:type="dxa"/>
            <w:tcBorders>
              <w:top w:val="single" w:sz="4" w:space="0" w:color="auto"/>
            </w:tcBorders>
          </w:tcPr>
          <w:p w14:paraId="40FB8FE7" w14:textId="77777777" w:rsidR="00BC6525" w:rsidRDefault="00BC6525" w:rsidP="00BC6525">
            <w:pPr>
              <w:spacing w:line="240" w:lineRule="auto"/>
              <w:jc w:val="center"/>
              <w:rPr>
                <w:sz w:val="21"/>
              </w:rPr>
            </w:pPr>
            <w:r>
              <w:rPr>
                <w:rFonts w:hint="eastAsia"/>
                <w:sz w:val="21"/>
              </w:rPr>
              <w:t>回归</w:t>
            </w:r>
          </w:p>
        </w:tc>
        <w:tc>
          <w:tcPr>
            <w:tcW w:w="1610" w:type="dxa"/>
            <w:tcBorders>
              <w:top w:val="single" w:sz="4" w:space="0" w:color="auto"/>
            </w:tcBorders>
          </w:tcPr>
          <w:p w14:paraId="0DCC5615" w14:textId="482E4D7F" w:rsidR="00BC6525" w:rsidRPr="00BC6525" w:rsidRDefault="00BC6525" w:rsidP="00BC6525">
            <w:pPr>
              <w:spacing w:line="240" w:lineRule="auto"/>
              <w:jc w:val="center"/>
              <w:rPr>
                <w:sz w:val="21"/>
              </w:rPr>
            </w:pPr>
            <w:r w:rsidRPr="00BC6525">
              <w:rPr>
                <w:sz w:val="21"/>
              </w:rPr>
              <w:t>184849008.781</w:t>
            </w:r>
          </w:p>
        </w:tc>
        <w:tc>
          <w:tcPr>
            <w:tcW w:w="1610" w:type="dxa"/>
            <w:tcBorders>
              <w:top w:val="single" w:sz="4" w:space="0" w:color="auto"/>
            </w:tcBorders>
          </w:tcPr>
          <w:p w14:paraId="730F09D7" w14:textId="7D1EB47C" w:rsidR="00BC6525" w:rsidRPr="00BC6525" w:rsidRDefault="00BC6525" w:rsidP="00BC6525">
            <w:pPr>
              <w:spacing w:line="240" w:lineRule="auto"/>
              <w:jc w:val="center"/>
              <w:rPr>
                <w:sz w:val="21"/>
              </w:rPr>
            </w:pPr>
            <w:r w:rsidRPr="00BC6525">
              <w:rPr>
                <w:sz w:val="21"/>
              </w:rPr>
              <w:t>3</w:t>
            </w:r>
          </w:p>
        </w:tc>
        <w:tc>
          <w:tcPr>
            <w:tcW w:w="1610" w:type="dxa"/>
            <w:tcBorders>
              <w:top w:val="single" w:sz="4" w:space="0" w:color="auto"/>
            </w:tcBorders>
          </w:tcPr>
          <w:p w14:paraId="22F96F60" w14:textId="5742D9BA" w:rsidR="00BC6525" w:rsidRPr="00BC6525" w:rsidRDefault="00BC6525" w:rsidP="00BC6525">
            <w:pPr>
              <w:spacing w:line="240" w:lineRule="auto"/>
              <w:jc w:val="center"/>
              <w:rPr>
                <w:sz w:val="21"/>
              </w:rPr>
            </w:pPr>
            <w:r w:rsidRPr="00BC6525">
              <w:rPr>
                <w:sz w:val="21"/>
              </w:rPr>
              <w:t>61616336.260</w:t>
            </w:r>
          </w:p>
        </w:tc>
        <w:tc>
          <w:tcPr>
            <w:tcW w:w="1577" w:type="dxa"/>
            <w:tcBorders>
              <w:top w:val="single" w:sz="4" w:space="0" w:color="auto"/>
            </w:tcBorders>
          </w:tcPr>
          <w:p w14:paraId="56326980" w14:textId="498ABE41" w:rsidR="00BC6525" w:rsidRPr="00BC6525" w:rsidRDefault="00BC6525" w:rsidP="00BC6525">
            <w:pPr>
              <w:spacing w:line="240" w:lineRule="auto"/>
              <w:jc w:val="center"/>
              <w:rPr>
                <w:sz w:val="21"/>
              </w:rPr>
            </w:pPr>
            <w:r w:rsidRPr="00BC6525">
              <w:rPr>
                <w:sz w:val="21"/>
              </w:rPr>
              <w:t>4015.472</w:t>
            </w:r>
          </w:p>
        </w:tc>
        <w:tc>
          <w:tcPr>
            <w:tcW w:w="1610" w:type="dxa"/>
            <w:tcBorders>
              <w:top w:val="single" w:sz="4" w:space="0" w:color="auto"/>
            </w:tcBorders>
          </w:tcPr>
          <w:p w14:paraId="6706331B" w14:textId="3D11845F" w:rsidR="00BC6525" w:rsidRPr="00BC6525" w:rsidRDefault="00BC6525" w:rsidP="00BC6525">
            <w:pPr>
              <w:spacing w:line="240" w:lineRule="auto"/>
              <w:jc w:val="center"/>
              <w:rPr>
                <w:sz w:val="21"/>
              </w:rPr>
            </w:pPr>
            <w:r w:rsidRPr="00BC6525">
              <w:rPr>
                <w:sz w:val="21"/>
              </w:rPr>
              <w:t>.000</w:t>
            </w:r>
          </w:p>
        </w:tc>
      </w:tr>
      <w:tr w:rsidR="00BC6525" w14:paraId="26CC2BC1" w14:textId="77777777" w:rsidTr="00541A61">
        <w:tc>
          <w:tcPr>
            <w:tcW w:w="1611" w:type="dxa"/>
          </w:tcPr>
          <w:p w14:paraId="7B3E3AC3" w14:textId="77777777" w:rsidR="00BC6525" w:rsidRDefault="00BC6525" w:rsidP="00BC6525">
            <w:pPr>
              <w:spacing w:line="240" w:lineRule="auto"/>
              <w:jc w:val="center"/>
              <w:rPr>
                <w:sz w:val="21"/>
              </w:rPr>
            </w:pPr>
            <w:r>
              <w:rPr>
                <w:rFonts w:hint="eastAsia"/>
                <w:sz w:val="21"/>
              </w:rPr>
              <w:t>残差</w:t>
            </w:r>
          </w:p>
        </w:tc>
        <w:tc>
          <w:tcPr>
            <w:tcW w:w="1610" w:type="dxa"/>
          </w:tcPr>
          <w:p w14:paraId="1D613611" w14:textId="549B2530" w:rsidR="00BC6525" w:rsidRPr="00BC6525" w:rsidRDefault="00BC6525" w:rsidP="00BC6525">
            <w:pPr>
              <w:spacing w:line="240" w:lineRule="auto"/>
              <w:jc w:val="center"/>
              <w:rPr>
                <w:sz w:val="21"/>
              </w:rPr>
            </w:pPr>
            <w:r w:rsidRPr="00BC6525">
              <w:rPr>
                <w:sz w:val="21"/>
              </w:rPr>
              <w:t>414307.679</w:t>
            </w:r>
          </w:p>
        </w:tc>
        <w:tc>
          <w:tcPr>
            <w:tcW w:w="1610" w:type="dxa"/>
          </w:tcPr>
          <w:p w14:paraId="3563DAF4" w14:textId="7FC34EB6" w:rsidR="00BC6525" w:rsidRPr="00BC6525" w:rsidRDefault="00BC6525" w:rsidP="00BC6525">
            <w:pPr>
              <w:spacing w:line="240" w:lineRule="auto"/>
              <w:jc w:val="center"/>
              <w:rPr>
                <w:sz w:val="21"/>
              </w:rPr>
            </w:pPr>
            <w:r w:rsidRPr="00BC6525">
              <w:rPr>
                <w:sz w:val="21"/>
              </w:rPr>
              <w:t>27</w:t>
            </w:r>
          </w:p>
        </w:tc>
        <w:tc>
          <w:tcPr>
            <w:tcW w:w="1610" w:type="dxa"/>
          </w:tcPr>
          <w:p w14:paraId="52D3A5FF" w14:textId="22AB8E8A" w:rsidR="00BC6525" w:rsidRPr="00BC6525" w:rsidRDefault="00BC6525" w:rsidP="00BC6525">
            <w:pPr>
              <w:spacing w:line="240" w:lineRule="auto"/>
              <w:jc w:val="center"/>
              <w:rPr>
                <w:sz w:val="21"/>
              </w:rPr>
            </w:pPr>
            <w:r w:rsidRPr="00BC6525">
              <w:rPr>
                <w:sz w:val="21"/>
              </w:rPr>
              <w:t>15344.729</w:t>
            </w:r>
          </w:p>
        </w:tc>
        <w:tc>
          <w:tcPr>
            <w:tcW w:w="1577" w:type="dxa"/>
          </w:tcPr>
          <w:p w14:paraId="1C93FBEF" w14:textId="77777777" w:rsidR="00BC6525" w:rsidRPr="00BC6525" w:rsidRDefault="00BC6525" w:rsidP="00BC6525">
            <w:pPr>
              <w:spacing w:line="240" w:lineRule="auto"/>
              <w:jc w:val="center"/>
              <w:rPr>
                <w:sz w:val="21"/>
              </w:rPr>
            </w:pPr>
          </w:p>
        </w:tc>
        <w:tc>
          <w:tcPr>
            <w:tcW w:w="1610" w:type="dxa"/>
          </w:tcPr>
          <w:p w14:paraId="7434C08F" w14:textId="77777777" w:rsidR="00BC6525" w:rsidRPr="00BC6525" w:rsidRDefault="00BC6525" w:rsidP="00BC6525">
            <w:pPr>
              <w:spacing w:line="240" w:lineRule="auto"/>
              <w:jc w:val="center"/>
              <w:rPr>
                <w:sz w:val="21"/>
              </w:rPr>
            </w:pPr>
          </w:p>
        </w:tc>
      </w:tr>
      <w:tr w:rsidR="00BC6525" w14:paraId="5957BA82" w14:textId="77777777" w:rsidTr="00541A61">
        <w:tc>
          <w:tcPr>
            <w:tcW w:w="1611" w:type="dxa"/>
          </w:tcPr>
          <w:p w14:paraId="01B7640F" w14:textId="77777777" w:rsidR="00BC6525" w:rsidRDefault="00BC6525" w:rsidP="00BC6525">
            <w:pPr>
              <w:spacing w:line="240" w:lineRule="auto"/>
              <w:jc w:val="center"/>
              <w:rPr>
                <w:sz w:val="21"/>
              </w:rPr>
            </w:pPr>
            <w:r>
              <w:rPr>
                <w:rFonts w:hint="eastAsia"/>
                <w:sz w:val="21"/>
              </w:rPr>
              <w:t>总计</w:t>
            </w:r>
          </w:p>
        </w:tc>
        <w:tc>
          <w:tcPr>
            <w:tcW w:w="1610" w:type="dxa"/>
          </w:tcPr>
          <w:p w14:paraId="738637DD" w14:textId="4123F6F4" w:rsidR="00BC6525" w:rsidRPr="00BC6525" w:rsidRDefault="00BC6525" w:rsidP="00BC6525">
            <w:pPr>
              <w:spacing w:line="240" w:lineRule="auto"/>
              <w:jc w:val="center"/>
              <w:rPr>
                <w:sz w:val="21"/>
              </w:rPr>
            </w:pPr>
            <w:r w:rsidRPr="00BC6525">
              <w:rPr>
                <w:sz w:val="21"/>
              </w:rPr>
              <w:t>185263316.460</w:t>
            </w:r>
          </w:p>
        </w:tc>
        <w:tc>
          <w:tcPr>
            <w:tcW w:w="1610" w:type="dxa"/>
          </w:tcPr>
          <w:p w14:paraId="7F19FDC3" w14:textId="0DEDE541" w:rsidR="00BC6525" w:rsidRPr="00BC6525" w:rsidRDefault="00BC6525" w:rsidP="00BC6525">
            <w:pPr>
              <w:spacing w:line="240" w:lineRule="auto"/>
              <w:jc w:val="center"/>
              <w:rPr>
                <w:sz w:val="21"/>
              </w:rPr>
            </w:pPr>
            <w:r w:rsidRPr="00BC6525">
              <w:rPr>
                <w:sz w:val="21"/>
              </w:rPr>
              <w:t>30</w:t>
            </w:r>
          </w:p>
        </w:tc>
        <w:tc>
          <w:tcPr>
            <w:tcW w:w="1610" w:type="dxa"/>
          </w:tcPr>
          <w:p w14:paraId="232928F0" w14:textId="77777777" w:rsidR="00BC6525" w:rsidRPr="00BC6525" w:rsidRDefault="00BC6525" w:rsidP="00BC6525">
            <w:pPr>
              <w:spacing w:line="240" w:lineRule="auto"/>
              <w:jc w:val="center"/>
              <w:rPr>
                <w:sz w:val="21"/>
              </w:rPr>
            </w:pPr>
          </w:p>
        </w:tc>
        <w:tc>
          <w:tcPr>
            <w:tcW w:w="1577" w:type="dxa"/>
          </w:tcPr>
          <w:p w14:paraId="7D1445D7" w14:textId="77777777" w:rsidR="00BC6525" w:rsidRPr="00BC6525" w:rsidRDefault="00BC6525" w:rsidP="00BC6525">
            <w:pPr>
              <w:spacing w:line="240" w:lineRule="auto"/>
              <w:jc w:val="center"/>
              <w:rPr>
                <w:sz w:val="21"/>
              </w:rPr>
            </w:pPr>
          </w:p>
        </w:tc>
        <w:tc>
          <w:tcPr>
            <w:tcW w:w="1610" w:type="dxa"/>
          </w:tcPr>
          <w:p w14:paraId="0DC85453" w14:textId="77777777" w:rsidR="00BC6525" w:rsidRPr="00BC6525" w:rsidRDefault="00BC6525" w:rsidP="00BC6525">
            <w:pPr>
              <w:spacing w:line="240" w:lineRule="auto"/>
              <w:jc w:val="center"/>
              <w:rPr>
                <w:sz w:val="21"/>
              </w:rPr>
            </w:pPr>
          </w:p>
        </w:tc>
      </w:tr>
    </w:tbl>
    <w:p w14:paraId="47026937" w14:textId="65D678DC" w:rsidR="00A22D3B" w:rsidRPr="00BC6525" w:rsidRDefault="00BC6525" w:rsidP="004F5BD9">
      <w:pPr>
        <w:spacing w:line="240" w:lineRule="auto"/>
        <w:ind w:firstLineChars="200" w:firstLine="420"/>
        <w:rPr>
          <w:sz w:val="21"/>
        </w:rPr>
      </w:pPr>
      <w:r w:rsidRPr="00BF1F2B">
        <w:rPr>
          <w:rFonts w:hint="eastAsia"/>
          <w:sz w:val="21"/>
        </w:rPr>
        <w:t>从表</w:t>
      </w:r>
      <w:r w:rsidRPr="00BF1F2B">
        <w:rPr>
          <w:rFonts w:hint="eastAsia"/>
          <w:sz w:val="21"/>
        </w:rPr>
        <w:t>2</w:t>
      </w:r>
      <w:r w:rsidRPr="00BF1F2B">
        <w:rPr>
          <w:rFonts w:hint="eastAsia"/>
          <w:sz w:val="21"/>
        </w:rPr>
        <w:t>可知，</w:t>
      </w:r>
      <w:proofErr w:type="gramStart"/>
      <w:r>
        <w:rPr>
          <w:rFonts w:hint="eastAsia"/>
          <w:sz w:val="21"/>
        </w:rPr>
        <w:t>显著性值为</w:t>
      </w:r>
      <w:proofErr w:type="gramEnd"/>
      <w:r>
        <w:rPr>
          <w:rFonts w:hint="eastAsia"/>
          <w:sz w:val="21"/>
        </w:rPr>
        <w:t>0.</w:t>
      </w:r>
      <w:r>
        <w:rPr>
          <w:sz w:val="21"/>
        </w:rPr>
        <w:t>000</w:t>
      </w:r>
      <w:r>
        <w:rPr>
          <w:rFonts w:hint="eastAsia"/>
          <w:sz w:val="21"/>
        </w:rPr>
        <w:t>，远小于</w:t>
      </w:r>
      <w:r>
        <w:rPr>
          <w:rFonts w:hint="eastAsia"/>
          <w:sz w:val="21"/>
        </w:rPr>
        <w:t>0.</w:t>
      </w:r>
      <w:r>
        <w:rPr>
          <w:sz w:val="21"/>
        </w:rPr>
        <w:t>05</w:t>
      </w:r>
      <w:r>
        <w:rPr>
          <w:rFonts w:hint="eastAsia"/>
          <w:sz w:val="21"/>
        </w:rPr>
        <w:t>，即表明居民可支配收入、居民消费水平、地方财政税收收入与个人所得税税收收入之间建立的线性关系回归模型具有显著的统计学意义。</w:t>
      </w:r>
    </w:p>
    <w:p w14:paraId="727DF7E6" w14:textId="1D6B94BF" w:rsidR="00A22D3B" w:rsidRDefault="00A22D3B" w:rsidP="00087C2F">
      <w:pPr>
        <w:spacing w:line="240" w:lineRule="auto"/>
        <w:rPr>
          <w:b/>
          <w:sz w:val="21"/>
        </w:rPr>
      </w:pPr>
      <w:r w:rsidRPr="00BC6525">
        <w:rPr>
          <w:rFonts w:hint="eastAsia"/>
          <w:b/>
          <w:sz w:val="21"/>
        </w:rPr>
        <w:t>4.</w:t>
      </w:r>
      <w:r w:rsidRPr="00BC6525">
        <w:rPr>
          <w:b/>
          <w:sz w:val="21"/>
        </w:rPr>
        <w:t>2</w:t>
      </w:r>
      <w:r w:rsidRPr="00BC6525">
        <w:rPr>
          <w:rFonts w:hint="eastAsia"/>
          <w:b/>
          <w:sz w:val="21"/>
        </w:rPr>
        <w:t>.</w:t>
      </w:r>
      <w:r w:rsidRPr="00BC6525">
        <w:rPr>
          <w:b/>
          <w:sz w:val="21"/>
        </w:rPr>
        <w:t xml:space="preserve">3 </w:t>
      </w:r>
      <w:r w:rsidR="00BC6525" w:rsidRPr="00BC6525">
        <w:rPr>
          <w:rFonts w:hint="eastAsia"/>
          <w:b/>
          <w:sz w:val="21"/>
        </w:rPr>
        <w:t>残差分析</w:t>
      </w:r>
    </w:p>
    <w:p w14:paraId="4336172A" w14:textId="65EA871A" w:rsidR="006C7CAF" w:rsidRPr="00BC6525" w:rsidRDefault="006C7CAF" w:rsidP="006C7CAF">
      <w:pPr>
        <w:spacing w:line="240" w:lineRule="auto"/>
        <w:ind w:firstLineChars="200" w:firstLine="420"/>
        <w:rPr>
          <w:b/>
          <w:sz w:val="21"/>
        </w:rPr>
      </w:pPr>
      <w:r w:rsidRPr="006C7CAF">
        <w:rPr>
          <w:rFonts w:hint="eastAsia"/>
          <w:sz w:val="21"/>
        </w:rPr>
        <w:t>使用</w:t>
      </w:r>
      <w:r w:rsidRPr="006C7CAF">
        <w:rPr>
          <w:rFonts w:hint="eastAsia"/>
          <w:sz w:val="21"/>
        </w:rPr>
        <w:t>S</w:t>
      </w:r>
      <w:r w:rsidRPr="006C7CAF">
        <w:rPr>
          <w:sz w:val="21"/>
        </w:rPr>
        <w:t>PSS</w:t>
      </w:r>
      <w:r w:rsidRPr="006C7CAF">
        <w:rPr>
          <w:rFonts w:hint="eastAsia"/>
          <w:sz w:val="21"/>
        </w:rPr>
        <w:t>软件对残差图进行正态性检验，结果如下图所示：</w:t>
      </w:r>
    </w:p>
    <w:p w14:paraId="03325F18" w14:textId="35247050" w:rsidR="00BC6525" w:rsidRDefault="006C7CAF" w:rsidP="00087C2F">
      <w:pPr>
        <w:spacing w:line="240" w:lineRule="auto"/>
        <w:rPr>
          <w:sz w:val="21"/>
        </w:rPr>
      </w:pPr>
      <w:r w:rsidRPr="006C7CAF">
        <w:rPr>
          <w:noProof/>
          <w:sz w:val="21"/>
        </w:rPr>
        <w:drawing>
          <wp:inline distT="0" distB="0" distL="0" distR="0" wp14:anchorId="11FCD7D2" wp14:editId="4DE99BA1">
            <wp:extent cx="2994296" cy="252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4296" cy="2520000"/>
                    </a:xfrm>
                    <a:prstGeom prst="rect">
                      <a:avLst/>
                    </a:prstGeom>
                  </pic:spPr>
                </pic:pic>
              </a:graphicData>
            </a:graphic>
          </wp:inline>
        </w:drawing>
      </w:r>
      <w:r w:rsidRPr="006C7CAF">
        <w:rPr>
          <w:noProof/>
          <w:sz w:val="21"/>
        </w:rPr>
        <w:drawing>
          <wp:inline distT="0" distB="0" distL="0" distR="0" wp14:anchorId="6EF16E2E" wp14:editId="3B8CA390">
            <wp:extent cx="2994297" cy="252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4297" cy="2520000"/>
                    </a:xfrm>
                    <a:prstGeom prst="rect">
                      <a:avLst/>
                    </a:prstGeom>
                  </pic:spPr>
                </pic:pic>
              </a:graphicData>
            </a:graphic>
          </wp:inline>
        </w:drawing>
      </w:r>
    </w:p>
    <w:p w14:paraId="22189D6A" w14:textId="44292BE4" w:rsidR="00A176C5" w:rsidRPr="00A176C5" w:rsidRDefault="00A176C5" w:rsidP="008A0742">
      <w:pPr>
        <w:spacing w:line="276" w:lineRule="auto"/>
        <w:ind w:firstLineChars="600" w:firstLine="1205"/>
        <w:rPr>
          <w:b/>
          <w:sz w:val="20"/>
        </w:rPr>
      </w:pPr>
      <w:r w:rsidRPr="00A176C5">
        <w:rPr>
          <w:rFonts w:hint="eastAsia"/>
          <w:b/>
          <w:sz w:val="20"/>
        </w:rPr>
        <w:t>图</w:t>
      </w:r>
      <w:r w:rsidRPr="00A176C5">
        <w:rPr>
          <w:rFonts w:hint="eastAsia"/>
          <w:b/>
          <w:sz w:val="20"/>
        </w:rPr>
        <w:t>1</w:t>
      </w:r>
      <w:r w:rsidRPr="00A176C5">
        <w:rPr>
          <w:b/>
          <w:sz w:val="20"/>
        </w:rPr>
        <w:t xml:space="preserve"> </w:t>
      </w:r>
      <w:r w:rsidRPr="00A176C5">
        <w:rPr>
          <w:rFonts w:hint="eastAsia"/>
          <w:b/>
          <w:sz w:val="20"/>
        </w:rPr>
        <w:t>残差直方图</w:t>
      </w:r>
      <w:r>
        <w:rPr>
          <w:rFonts w:hint="eastAsia"/>
          <w:b/>
          <w:sz w:val="20"/>
        </w:rPr>
        <w:t xml:space="preserve"> </w:t>
      </w:r>
      <w:r>
        <w:rPr>
          <w:b/>
          <w:sz w:val="20"/>
        </w:rPr>
        <w:t xml:space="preserve">                           </w:t>
      </w:r>
      <w:r w:rsidR="008A0742">
        <w:rPr>
          <w:b/>
          <w:sz w:val="20"/>
        </w:rPr>
        <w:t xml:space="preserve">   </w:t>
      </w:r>
      <w:r>
        <w:rPr>
          <w:b/>
          <w:sz w:val="20"/>
        </w:rPr>
        <w:t xml:space="preserve">     </w:t>
      </w:r>
      <w:r w:rsidRPr="00A176C5">
        <w:rPr>
          <w:rFonts w:hint="eastAsia"/>
          <w:b/>
          <w:sz w:val="20"/>
        </w:rPr>
        <w:t xml:space="preserve"> </w:t>
      </w:r>
      <w:r w:rsidRPr="00A176C5">
        <w:rPr>
          <w:rFonts w:hint="eastAsia"/>
          <w:b/>
          <w:sz w:val="20"/>
        </w:rPr>
        <w:t>图</w:t>
      </w:r>
      <w:r w:rsidRPr="00A176C5">
        <w:rPr>
          <w:rFonts w:hint="eastAsia"/>
          <w:b/>
          <w:sz w:val="20"/>
        </w:rPr>
        <w:t>2</w:t>
      </w:r>
      <w:r w:rsidRPr="00A176C5">
        <w:rPr>
          <w:b/>
          <w:sz w:val="20"/>
        </w:rPr>
        <w:t xml:space="preserve"> </w:t>
      </w:r>
      <w:r w:rsidRPr="00A176C5">
        <w:rPr>
          <w:rFonts w:hint="eastAsia"/>
          <w:b/>
          <w:sz w:val="20"/>
        </w:rPr>
        <w:t>残差正态</w:t>
      </w:r>
      <w:r w:rsidRPr="00A176C5">
        <w:rPr>
          <w:rFonts w:hint="eastAsia"/>
          <w:b/>
          <w:sz w:val="20"/>
        </w:rPr>
        <w:t>P</w:t>
      </w:r>
      <w:r w:rsidRPr="00A176C5">
        <w:rPr>
          <w:b/>
          <w:sz w:val="20"/>
        </w:rPr>
        <w:t>-P</w:t>
      </w:r>
      <w:r w:rsidRPr="00A176C5">
        <w:rPr>
          <w:rFonts w:hint="eastAsia"/>
          <w:b/>
          <w:sz w:val="20"/>
        </w:rPr>
        <w:t>图</w:t>
      </w:r>
    </w:p>
    <w:p w14:paraId="51F58C5F" w14:textId="58F31C7B" w:rsidR="006C7CAF" w:rsidRDefault="006C7CAF" w:rsidP="006C7CAF">
      <w:pPr>
        <w:spacing w:line="240" w:lineRule="auto"/>
        <w:ind w:firstLineChars="200" w:firstLine="420"/>
        <w:rPr>
          <w:sz w:val="21"/>
        </w:rPr>
      </w:pPr>
      <w:r>
        <w:rPr>
          <w:rFonts w:hint="eastAsia"/>
          <w:sz w:val="21"/>
        </w:rPr>
        <w:t>首先，从直方图来看，残差大致服从正态分布；其次，从</w:t>
      </w:r>
      <w:r>
        <w:rPr>
          <w:rFonts w:hint="eastAsia"/>
          <w:sz w:val="21"/>
        </w:rPr>
        <w:t>P</w:t>
      </w:r>
      <w:r>
        <w:rPr>
          <w:sz w:val="21"/>
        </w:rPr>
        <w:t>-P</w:t>
      </w:r>
      <w:r>
        <w:rPr>
          <w:rFonts w:hint="eastAsia"/>
          <w:sz w:val="21"/>
        </w:rPr>
        <w:t>图来看，点基本上都围绕</w:t>
      </w:r>
      <w:r>
        <w:rPr>
          <w:sz w:val="21"/>
        </w:rPr>
        <w:t xml:space="preserve"> </w:t>
      </w:r>
      <w:r>
        <w:rPr>
          <w:rFonts w:hint="eastAsia"/>
          <w:sz w:val="21"/>
        </w:rPr>
        <w:t>线的周围，于是可以认为残差是服从正态分布的。</w:t>
      </w:r>
    </w:p>
    <w:p w14:paraId="01987C52" w14:textId="26EC5A1F" w:rsidR="00514DDD" w:rsidRDefault="00514DDD" w:rsidP="00376DBE">
      <w:pPr>
        <w:spacing w:line="360" w:lineRule="auto"/>
        <w:rPr>
          <w:b/>
          <w:sz w:val="21"/>
        </w:rPr>
      </w:pPr>
      <w:r w:rsidRPr="00376DBE">
        <w:rPr>
          <w:b/>
        </w:rPr>
        <w:t>4</w:t>
      </w:r>
      <w:r w:rsidRPr="00376DBE">
        <w:rPr>
          <w:rFonts w:hint="eastAsia"/>
          <w:b/>
        </w:rPr>
        <w:t>.</w:t>
      </w:r>
      <w:r w:rsidRPr="00376DBE">
        <w:rPr>
          <w:b/>
        </w:rPr>
        <w:t xml:space="preserve">3 </w:t>
      </w:r>
      <w:r w:rsidRPr="00376DBE">
        <w:rPr>
          <w:rFonts w:hint="eastAsia"/>
          <w:b/>
        </w:rPr>
        <w:t>主成分分析</w:t>
      </w:r>
    </w:p>
    <w:p w14:paraId="3676C15F" w14:textId="27C4D9F0" w:rsidR="00053023" w:rsidRPr="00053023" w:rsidRDefault="00053023" w:rsidP="00053023">
      <w:pPr>
        <w:spacing w:line="240" w:lineRule="auto"/>
        <w:rPr>
          <w:b/>
          <w:sz w:val="21"/>
        </w:rPr>
      </w:pPr>
      <w:r>
        <w:rPr>
          <w:b/>
          <w:sz w:val="21"/>
        </w:rPr>
        <w:t>4</w:t>
      </w:r>
      <w:r w:rsidRPr="00053023">
        <w:rPr>
          <w:rFonts w:hint="eastAsia"/>
          <w:b/>
          <w:sz w:val="21"/>
        </w:rPr>
        <w:t>.</w:t>
      </w:r>
      <w:r>
        <w:rPr>
          <w:b/>
          <w:sz w:val="21"/>
        </w:rPr>
        <w:t>3</w:t>
      </w:r>
      <w:r>
        <w:rPr>
          <w:rFonts w:hint="eastAsia"/>
          <w:b/>
          <w:sz w:val="21"/>
        </w:rPr>
        <w:t>.</w:t>
      </w:r>
      <w:r>
        <w:rPr>
          <w:b/>
          <w:sz w:val="21"/>
        </w:rPr>
        <w:t>1</w:t>
      </w:r>
      <w:r w:rsidRPr="00053023">
        <w:rPr>
          <w:rFonts w:hint="eastAsia"/>
          <w:b/>
          <w:sz w:val="21"/>
        </w:rPr>
        <w:t xml:space="preserve"> </w:t>
      </w:r>
      <w:r w:rsidRPr="00053023">
        <w:rPr>
          <w:rFonts w:hint="eastAsia"/>
          <w:b/>
          <w:sz w:val="21"/>
        </w:rPr>
        <w:t>样本相关系数矩阵</w:t>
      </w:r>
    </w:p>
    <w:p w14:paraId="04E53AB3" w14:textId="76FF0EB6" w:rsidR="00053023" w:rsidRDefault="00053023" w:rsidP="00053023">
      <w:pPr>
        <w:spacing w:line="240" w:lineRule="auto"/>
        <w:ind w:firstLineChars="200" w:firstLine="420"/>
        <w:rPr>
          <w:sz w:val="21"/>
        </w:rPr>
      </w:pPr>
      <w:r w:rsidRPr="00053023">
        <w:rPr>
          <w:rFonts w:hint="eastAsia"/>
          <w:sz w:val="21"/>
        </w:rPr>
        <w:t>根据</w:t>
      </w:r>
      <w:r w:rsidRPr="00053023">
        <w:rPr>
          <w:rFonts w:hint="eastAsia"/>
          <w:sz w:val="21"/>
        </w:rPr>
        <w:t>SPSS</w:t>
      </w:r>
      <w:r w:rsidRPr="00053023">
        <w:rPr>
          <w:rFonts w:hint="eastAsia"/>
          <w:sz w:val="21"/>
        </w:rPr>
        <w:t>的输出结果可得到样本相关系数矩阵：</w:t>
      </w:r>
    </w:p>
    <w:p w14:paraId="019AEE74" w14:textId="77777777" w:rsidR="00053023" w:rsidRPr="00053023" w:rsidRDefault="00053023" w:rsidP="00053023">
      <w:pPr>
        <w:spacing w:line="240" w:lineRule="auto"/>
        <w:ind w:firstLineChars="200" w:firstLine="420"/>
        <w:rPr>
          <w:sz w:val="21"/>
        </w:rPr>
      </w:pPr>
      <w:r w:rsidRPr="00053023">
        <w:rPr>
          <w:rFonts w:hint="eastAsia"/>
          <w:sz w:val="21"/>
        </w:rPr>
        <w:t>由于各变量的相关系数差距不大，所以直接从</w:t>
      </w:r>
      <w:r w:rsidRPr="00053023">
        <w:rPr>
          <w:rFonts w:hint="eastAsia"/>
          <w:sz w:val="21"/>
        </w:rPr>
        <w:t>R</w:t>
      </w:r>
      <w:r w:rsidRPr="00053023">
        <w:rPr>
          <w:rFonts w:hint="eastAsia"/>
          <w:sz w:val="21"/>
        </w:rPr>
        <w:t>出发做主成分分析。</w:t>
      </w:r>
    </w:p>
    <w:p w14:paraId="2FBA9B0E" w14:textId="26DE8D3C" w:rsidR="00053023" w:rsidRPr="00053023" w:rsidRDefault="00053023" w:rsidP="00053023">
      <w:pPr>
        <w:spacing w:line="240" w:lineRule="auto"/>
        <w:rPr>
          <w:b/>
          <w:sz w:val="21"/>
        </w:rPr>
      </w:pPr>
      <w:r w:rsidRPr="00053023">
        <w:rPr>
          <w:b/>
          <w:sz w:val="21"/>
        </w:rPr>
        <w:t>4</w:t>
      </w:r>
      <w:r w:rsidRPr="00053023">
        <w:rPr>
          <w:rFonts w:hint="eastAsia"/>
          <w:b/>
          <w:sz w:val="21"/>
        </w:rPr>
        <w:t>.</w:t>
      </w:r>
      <w:r w:rsidRPr="00053023">
        <w:rPr>
          <w:b/>
          <w:sz w:val="21"/>
        </w:rPr>
        <w:t>3.2</w:t>
      </w:r>
      <w:r w:rsidRPr="00053023">
        <w:rPr>
          <w:rFonts w:hint="eastAsia"/>
          <w:b/>
          <w:sz w:val="21"/>
        </w:rPr>
        <w:t xml:space="preserve"> </w:t>
      </w:r>
      <w:r w:rsidRPr="00053023">
        <w:rPr>
          <w:rFonts w:hint="eastAsia"/>
          <w:b/>
          <w:sz w:val="21"/>
        </w:rPr>
        <w:t>各主成分的贡献率</w:t>
      </w:r>
    </w:p>
    <w:p w14:paraId="24DB236F" w14:textId="77777777" w:rsidR="00053023" w:rsidRPr="00053023" w:rsidRDefault="00053023" w:rsidP="00053023">
      <w:pPr>
        <w:spacing w:line="240" w:lineRule="auto"/>
        <w:ind w:firstLineChars="200" w:firstLine="420"/>
        <w:rPr>
          <w:sz w:val="21"/>
        </w:rPr>
      </w:pPr>
      <w:r w:rsidRPr="00053023">
        <w:rPr>
          <w:rFonts w:hint="eastAsia"/>
          <w:sz w:val="21"/>
        </w:rPr>
        <w:t>根据</w:t>
      </w:r>
      <w:r w:rsidRPr="00053023">
        <w:rPr>
          <w:rFonts w:hint="eastAsia"/>
          <w:sz w:val="21"/>
        </w:rPr>
        <w:t>SPSS</w:t>
      </w:r>
      <w:r w:rsidRPr="00053023">
        <w:rPr>
          <w:rFonts w:hint="eastAsia"/>
          <w:sz w:val="21"/>
        </w:rPr>
        <w:t>的输出结果可得到各主成分的特征根和贡献率，如下表所示：</w:t>
      </w:r>
    </w:p>
    <w:p w14:paraId="05EB12E9" w14:textId="2A72FD2C" w:rsidR="00053023" w:rsidRDefault="00053023" w:rsidP="00053023">
      <w:pPr>
        <w:spacing w:line="276" w:lineRule="auto"/>
        <w:jc w:val="center"/>
        <w:rPr>
          <w:b/>
          <w:sz w:val="20"/>
        </w:rPr>
      </w:pPr>
      <w:r w:rsidRPr="00053023">
        <w:rPr>
          <w:rFonts w:hint="eastAsia"/>
          <w:b/>
          <w:sz w:val="20"/>
        </w:rPr>
        <w:t>表</w:t>
      </w:r>
      <w:r w:rsidRPr="00053023">
        <w:rPr>
          <w:rFonts w:hint="eastAsia"/>
          <w:b/>
          <w:sz w:val="20"/>
        </w:rPr>
        <w:t>6</w:t>
      </w:r>
      <w:proofErr w:type="gramStart"/>
      <w:r w:rsidRPr="00053023">
        <w:rPr>
          <w:rFonts w:hint="eastAsia"/>
          <w:b/>
          <w:sz w:val="20"/>
        </w:rPr>
        <w:t>各</w:t>
      </w:r>
      <w:proofErr w:type="gramEnd"/>
      <w:r w:rsidRPr="00053023">
        <w:rPr>
          <w:rFonts w:hint="eastAsia"/>
          <w:b/>
          <w:sz w:val="20"/>
        </w:rPr>
        <w:t>主成分的特征根和贡献率</w:t>
      </w:r>
    </w:p>
    <w:tbl>
      <w:tblPr>
        <w:tblStyle w:val="a6"/>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053023" w14:paraId="25A3FA33" w14:textId="77777777" w:rsidTr="00533D25">
        <w:tc>
          <w:tcPr>
            <w:tcW w:w="2407" w:type="dxa"/>
            <w:vMerge w:val="restart"/>
          </w:tcPr>
          <w:p w14:paraId="74C6BDEC" w14:textId="5D17DD11" w:rsidR="00053023" w:rsidRDefault="00053023" w:rsidP="00533D25">
            <w:pPr>
              <w:spacing w:line="480" w:lineRule="auto"/>
              <w:jc w:val="center"/>
              <w:rPr>
                <w:sz w:val="21"/>
              </w:rPr>
            </w:pPr>
            <w:r>
              <w:rPr>
                <w:rFonts w:hint="eastAsia"/>
                <w:sz w:val="21"/>
              </w:rPr>
              <w:t>成分</w:t>
            </w:r>
          </w:p>
        </w:tc>
        <w:tc>
          <w:tcPr>
            <w:tcW w:w="7221" w:type="dxa"/>
            <w:gridSpan w:val="3"/>
            <w:tcBorders>
              <w:bottom w:val="single" w:sz="4" w:space="0" w:color="auto"/>
            </w:tcBorders>
          </w:tcPr>
          <w:p w14:paraId="3F83280B" w14:textId="0172AA99" w:rsidR="00053023" w:rsidRDefault="00053023" w:rsidP="00533D25">
            <w:pPr>
              <w:spacing w:line="276" w:lineRule="auto"/>
              <w:jc w:val="center"/>
              <w:rPr>
                <w:sz w:val="21"/>
              </w:rPr>
            </w:pPr>
            <w:r>
              <w:rPr>
                <w:rFonts w:hint="eastAsia"/>
                <w:sz w:val="21"/>
              </w:rPr>
              <w:t>初始特征值</w:t>
            </w:r>
          </w:p>
        </w:tc>
      </w:tr>
      <w:tr w:rsidR="00053023" w14:paraId="5CB8CD26" w14:textId="77777777" w:rsidTr="00533D25">
        <w:tc>
          <w:tcPr>
            <w:tcW w:w="2407" w:type="dxa"/>
            <w:vMerge/>
            <w:tcBorders>
              <w:bottom w:val="single" w:sz="4" w:space="0" w:color="auto"/>
            </w:tcBorders>
          </w:tcPr>
          <w:p w14:paraId="1EC245F4" w14:textId="77777777" w:rsidR="00053023" w:rsidRDefault="00053023" w:rsidP="00533D25">
            <w:pPr>
              <w:spacing w:line="276" w:lineRule="auto"/>
              <w:jc w:val="center"/>
              <w:rPr>
                <w:sz w:val="21"/>
              </w:rPr>
            </w:pPr>
          </w:p>
        </w:tc>
        <w:tc>
          <w:tcPr>
            <w:tcW w:w="2407" w:type="dxa"/>
            <w:tcBorders>
              <w:top w:val="single" w:sz="4" w:space="0" w:color="auto"/>
              <w:bottom w:val="single" w:sz="4" w:space="0" w:color="auto"/>
            </w:tcBorders>
          </w:tcPr>
          <w:p w14:paraId="1E0269CD" w14:textId="21BEBE81" w:rsidR="00053023" w:rsidRDefault="00053023" w:rsidP="00533D25">
            <w:pPr>
              <w:spacing w:line="276" w:lineRule="auto"/>
              <w:jc w:val="center"/>
              <w:rPr>
                <w:sz w:val="21"/>
              </w:rPr>
            </w:pPr>
            <w:r>
              <w:rPr>
                <w:rFonts w:hint="eastAsia"/>
                <w:sz w:val="21"/>
              </w:rPr>
              <w:t>总计</w:t>
            </w:r>
          </w:p>
        </w:tc>
        <w:tc>
          <w:tcPr>
            <w:tcW w:w="2407" w:type="dxa"/>
            <w:tcBorders>
              <w:top w:val="single" w:sz="4" w:space="0" w:color="auto"/>
              <w:bottom w:val="single" w:sz="4" w:space="0" w:color="auto"/>
            </w:tcBorders>
          </w:tcPr>
          <w:p w14:paraId="5DA18DE0" w14:textId="1778E86B" w:rsidR="00053023" w:rsidRDefault="00053023" w:rsidP="00533D25">
            <w:pPr>
              <w:spacing w:line="276" w:lineRule="auto"/>
              <w:jc w:val="center"/>
              <w:rPr>
                <w:sz w:val="21"/>
              </w:rPr>
            </w:pPr>
            <w:r>
              <w:rPr>
                <w:rFonts w:hint="eastAsia"/>
                <w:sz w:val="21"/>
              </w:rPr>
              <w:t>方差百分比</w:t>
            </w:r>
          </w:p>
        </w:tc>
        <w:tc>
          <w:tcPr>
            <w:tcW w:w="2407" w:type="dxa"/>
            <w:tcBorders>
              <w:top w:val="single" w:sz="4" w:space="0" w:color="auto"/>
              <w:bottom w:val="single" w:sz="4" w:space="0" w:color="auto"/>
            </w:tcBorders>
          </w:tcPr>
          <w:p w14:paraId="19CCB141" w14:textId="7B2DBF84" w:rsidR="00053023" w:rsidRDefault="00053023" w:rsidP="00533D25">
            <w:pPr>
              <w:spacing w:line="276" w:lineRule="auto"/>
              <w:jc w:val="center"/>
              <w:rPr>
                <w:sz w:val="21"/>
              </w:rPr>
            </w:pPr>
            <w:r>
              <w:rPr>
                <w:rFonts w:hint="eastAsia"/>
                <w:sz w:val="21"/>
              </w:rPr>
              <w:t>累积</w:t>
            </w:r>
            <w:r w:rsidR="00533D25">
              <w:rPr>
                <w:rFonts w:hint="eastAsia"/>
                <w:sz w:val="21"/>
              </w:rPr>
              <w:t>%</w:t>
            </w:r>
          </w:p>
        </w:tc>
      </w:tr>
      <w:tr w:rsidR="00541A61" w14:paraId="42E95C7E" w14:textId="77777777" w:rsidTr="00533D25">
        <w:tc>
          <w:tcPr>
            <w:tcW w:w="2407" w:type="dxa"/>
            <w:tcBorders>
              <w:top w:val="single" w:sz="4" w:space="0" w:color="auto"/>
              <w:bottom w:val="nil"/>
            </w:tcBorders>
          </w:tcPr>
          <w:p w14:paraId="38A31009" w14:textId="7788AF3D" w:rsidR="00541A61" w:rsidRDefault="00541A61" w:rsidP="00533D25">
            <w:pPr>
              <w:spacing w:line="276" w:lineRule="auto"/>
              <w:jc w:val="center"/>
              <w:rPr>
                <w:sz w:val="21"/>
              </w:rPr>
            </w:pPr>
            <w:r>
              <w:rPr>
                <w:rFonts w:hint="eastAsia"/>
                <w:sz w:val="21"/>
              </w:rPr>
              <w:t>1</w:t>
            </w:r>
          </w:p>
        </w:tc>
        <w:tc>
          <w:tcPr>
            <w:tcW w:w="2407" w:type="dxa"/>
            <w:tcBorders>
              <w:top w:val="single" w:sz="4" w:space="0" w:color="auto"/>
              <w:bottom w:val="nil"/>
            </w:tcBorders>
          </w:tcPr>
          <w:p w14:paraId="62AAEBF4" w14:textId="615F65FB" w:rsidR="00541A61" w:rsidRPr="00541A61" w:rsidRDefault="00541A61" w:rsidP="00533D25">
            <w:pPr>
              <w:spacing w:line="276" w:lineRule="auto"/>
              <w:jc w:val="center"/>
              <w:rPr>
                <w:sz w:val="21"/>
              </w:rPr>
            </w:pPr>
            <w:r w:rsidRPr="00541A61">
              <w:rPr>
                <w:sz w:val="21"/>
              </w:rPr>
              <w:t>5.923</w:t>
            </w:r>
          </w:p>
        </w:tc>
        <w:tc>
          <w:tcPr>
            <w:tcW w:w="2407" w:type="dxa"/>
            <w:tcBorders>
              <w:top w:val="single" w:sz="4" w:space="0" w:color="auto"/>
              <w:bottom w:val="nil"/>
            </w:tcBorders>
          </w:tcPr>
          <w:p w14:paraId="522AE2CE" w14:textId="23D83F7A" w:rsidR="00541A61" w:rsidRPr="00541A61" w:rsidRDefault="00541A61" w:rsidP="00533D25">
            <w:pPr>
              <w:spacing w:line="276" w:lineRule="auto"/>
              <w:jc w:val="center"/>
              <w:rPr>
                <w:sz w:val="21"/>
              </w:rPr>
            </w:pPr>
            <w:r w:rsidRPr="00541A61">
              <w:rPr>
                <w:sz w:val="21"/>
              </w:rPr>
              <w:t>74.037</w:t>
            </w:r>
          </w:p>
        </w:tc>
        <w:tc>
          <w:tcPr>
            <w:tcW w:w="2407" w:type="dxa"/>
            <w:tcBorders>
              <w:top w:val="single" w:sz="4" w:space="0" w:color="auto"/>
              <w:bottom w:val="nil"/>
            </w:tcBorders>
          </w:tcPr>
          <w:p w14:paraId="524BD9A4" w14:textId="3A07F760" w:rsidR="00541A61" w:rsidRPr="00541A61" w:rsidRDefault="00541A61" w:rsidP="00533D25">
            <w:pPr>
              <w:spacing w:line="276" w:lineRule="auto"/>
              <w:jc w:val="center"/>
              <w:rPr>
                <w:sz w:val="21"/>
              </w:rPr>
            </w:pPr>
            <w:r w:rsidRPr="00541A61">
              <w:rPr>
                <w:sz w:val="21"/>
              </w:rPr>
              <w:t>74.037</w:t>
            </w:r>
          </w:p>
        </w:tc>
      </w:tr>
      <w:tr w:rsidR="00541A61" w14:paraId="56D1F981" w14:textId="77777777" w:rsidTr="00533D25">
        <w:tc>
          <w:tcPr>
            <w:tcW w:w="2407" w:type="dxa"/>
            <w:tcBorders>
              <w:top w:val="nil"/>
            </w:tcBorders>
          </w:tcPr>
          <w:p w14:paraId="0D8E278A" w14:textId="51B79DBC" w:rsidR="00541A61" w:rsidRDefault="00541A61" w:rsidP="00533D25">
            <w:pPr>
              <w:spacing w:line="276" w:lineRule="auto"/>
              <w:jc w:val="center"/>
              <w:rPr>
                <w:sz w:val="21"/>
              </w:rPr>
            </w:pPr>
            <w:r>
              <w:rPr>
                <w:rFonts w:hint="eastAsia"/>
                <w:sz w:val="21"/>
              </w:rPr>
              <w:t>2</w:t>
            </w:r>
          </w:p>
        </w:tc>
        <w:tc>
          <w:tcPr>
            <w:tcW w:w="2407" w:type="dxa"/>
            <w:tcBorders>
              <w:top w:val="nil"/>
            </w:tcBorders>
          </w:tcPr>
          <w:p w14:paraId="218FA3D7" w14:textId="5EA9DF5C" w:rsidR="00541A61" w:rsidRPr="00541A61" w:rsidRDefault="00541A61" w:rsidP="00533D25">
            <w:pPr>
              <w:spacing w:line="276" w:lineRule="auto"/>
              <w:jc w:val="center"/>
              <w:rPr>
                <w:sz w:val="21"/>
              </w:rPr>
            </w:pPr>
            <w:r w:rsidRPr="00541A61">
              <w:rPr>
                <w:sz w:val="21"/>
              </w:rPr>
              <w:t>1.352</w:t>
            </w:r>
          </w:p>
        </w:tc>
        <w:tc>
          <w:tcPr>
            <w:tcW w:w="2407" w:type="dxa"/>
            <w:tcBorders>
              <w:top w:val="nil"/>
            </w:tcBorders>
          </w:tcPr>
          <w:p w14:paraId="1E8D2641" w14:textId="35EAC32F" w:rsidR="00541A61" w:rsidRPr="00541A61" w:rsidRDefault="00541A61" w:rsidP="00533D25">
            <w:pPr>
              <w:spacing w:line="276" w:lineRule="auto"/>
              <w:jc w:val="center"/>
              <w:rPr>
                <w:sz w:val="21"/>
              </w:rPr>
            </w:pPr>
            <w:r w:rsidRPr="00541A61">
              <w:rPr>
                <w:sz w:val="21"/>
              </w:rPr>
              <w:t>16.905</w:t>
            </w:r>
          </w:p>
        </w:tc>
        <w:tc>
          <w:tcPr>
            <w:tcW w:w="2407" w:type="dxa"/>
            <w:tcBorders>
              <w:top w:val="nil"/>
            </w:tcBorders>
          </w:tcPr>
          <w:p w14:paraId="28015977" w14:textId="0A4EB818" w:rsidR="00541A61" w:rsidRPr="00541A61" w:rsidRDefault="00541A61" w:rsidP="00533D25">
            <w:pPr>
              <w:spacing w:line="276" w:lineRule="auto"/>
              <w:jc w:val="center"/>
              <w:rPr>
                <w:sz w:val="21"/>
              </w:rPr>
            </w:pPr>
            <w:r w:rsidRPr="00541A61">
              <w:rPr>
                <w:sz w:val="21"/>
              </w:rPr>
              <w:t>90.942</w:t>
            </w:r>
          </w:p>
        </w:tc>
      </w:tr>
      <w:tr w:rsidR="00541A61" w14:paraId="6EB01802" w14:textId="77777777" w:rsidTr="00533D25">
        <w:tc>
          <w:tcPr>
            <w:tcW w:w="2407" w:type="dxa"/>
          </w:tcPr>
          <w:p w14:paraId="505DAA72" w14:textId="0C2B28C4" w:rsidR="00541A61" w:rsidRDefault="00541A61" w:rsidP="00533D25">
            <w:pPr>
              <w:spacing w:line="276" w:lineRule="auto"/>
              <w:jc w:val="center"/>
              <w:rPr>
                <w:sz w:val="21"/>
              </w:rPr>
            </w:pPr>
            <w:r>
              <w:rPr>
                <w:rFonts w:hint="eastAsia"/>
                <w:sz w:val="21"/>
              </w:rPr>
              <w:t>3</w:t>
            </w:r>
          </w:p>
        </w:tc>
        <w:tc>
          <w:tcPr>
            <w:tcW w:w="2407" w:type="dxa"/>
          </w:tcPr>
          <w:p w14:paraId="3460B66D" w14:textId="08F93847" w:rsidR="00541A61" w:rsidRPr="00541A61" w:rsidRDefault="00541A61" w:rsidP="00533D25">
            <w:pPr>
              <w:spacing w:line="276" w:lineRule="auto"/>
              <w:jc w:val="center"/>
              <w:rPr>
                <w:sz w:val="21"/>
              </w:rPr>
            </w:pPr>
            <w:r w:rsidRPr="00541A61">
              <w:rPr>
                <w:sz w:val="21"/>
              </w:rPr>
              <w:t>.559</w:t>
            </w:r>
          </w:p>
        </w:tc>
        <w:tc>
          <w:tcPr>
            <w:tcW w:w="2407" w:type="dxa"/>
          </w:tcPr>
          <w:p w14:paraId="7D43335C" w14:textId="5BF0C12D" w:rsidR="00541A61" w:rsidRPr="00541A61" w:rsidRDefault="00541A61" w:rsidP="00533D25">
            <w:pPr>
              <w:spacing w:line="276" w:lineRule="auto"/>
              <w:jc w:val="center"/>
              <w:rPr>
                <w:sz w:val="21"/>
              </w:rPr>
            </w:pPr>
            <w:r w:rsidRPr="00541A61">
              <w:rPr>
                <w:sz w:val="21"/>
              </w:rPr>
              <w:t>6.983</w:t>
            </w:r>
          </w:p>
        </w:tc>
        <w:tc>
          <w:tcPr>
            <w:tcW w:w="2407" w:type="dxa"/>
          </w:tcPr>
          <w:p w14:paraId="1616405E" w14:textId="3E2FBCD4" w:rsidR="00541A61" w:rsidRPr="00541A61" w:rsidRDefault="00541A61" w:rsidP="00533D25">
            <w:pPr>
              <w:spacing w:line="276" w:lineRule="auto"/>
              <w:jc w:val="center"/>
              <w:rPr>
                <w:sz w:val="21"/>
              </w:rPr>
            </w:pPr>
            <w:r w:rsidRPr="00541A61">
              <w:rPr>
                <w:sz w:val="21"/>
              </w:rPr>
              <w:t>97.925</w:t>
            </w:r>
          </w:p>
        </w:tc>
      </w:tr>
      <w:tr w:rsidR="00541A61" w14:paraId="09B7969E" w14:textId="77777777" w:rsidTr="00533D25">
        <w:tc>
          <w:tcPr>
            <w:tcW w:w="2407" w:type="dxa"/>
          </w:tcPr>
          <w:p w14:paraId="7495F7F7" w14:textId="6EC79728" w:rsidR="00541A61" w:rsidRDefault="00541A61" w:rsidP="00533D25">
            <w:pPr>
              <w:spacing w:line="276" w:lineRule="auto"/>
              <w:jc w:val="center"/>
              <w:rPr>
                <w:sz w:val="21"/>
              </w:rPr>
            </w:pPr>
            <w:r>
              <w:rPr>
                <w:rFonts w:hint="eastAsia"/>
                <w:sz w:val="21"/>
              </w:rPr>
              <w:t>4</w:t>
            </w:r>
          </w:p>
        </w:tc>
        <w:tc>
          <w:tcPr>
            <w:tcW w:w="2407" w:type="dxa"/>
          </w:tcPr>
          <w:p w14:paraId="3856A6A8" w14:textId="486BF6EB" w:rsidR="00541A61" w:rsidRPr="00541A61" w:rsidRDefault="00541A61" w:rsidP="00533D25">
            <w:pPr>
              <w:spacing w:line="276" w:lineRule="auto"/>
              <w:jc w:val="center"/>
              <w:rPr>
                <w:sz w:val="21"/>
              </w:rPr>
            </w:pPr>
            <w:r w:rsidRPr="00541A61">
              <w:rPr>
                <w:sz w:val="21"/>
              </w:rPr>
              <w:t>.094</w:t>
            </w:r>
          </w:p>
        </w:tc>
        <w:tc>
          <w:tcPr>
            <w:tcW w:w="2407" w:type="dxa"/>
          </w:tcPr>
          <w:p w14:paraId="6F445278" w14:textId="70EC7068" w:rsidR="00541A61" w:rsidRPr="00541A61" w:rsidRDefault="00541A61" w:rsidP="00533D25">
            <w:pPr>
              <w:spacing w:line="276" w:lineRule="auto"/>
              <w:jc w:val="center"/>
              <w:rPr>
                <w:sz w:val="21"/>
              </w:rPr>
            </w:pPr>
            <w:r w:rsidRPr="00541A61">
              <w:rPr>
                <w:sz w:val="21"/>
              </w:rPr>
              <w:t>1.171</w:t>
            </w:r>
          </w:p>
        </w:tc>
        <w:tc>
          <w:tcPr>
            <w:tcW w:w="2407" w:type="dxa"/>
          </w:tcPr>
          <w:p w14:paraId="2B1CC4D3" w14:textId="39A13A38" w:rsidR="00541A61" w:rsidRPr="00541A61" w:rsidRDefault="00541A61" w:rsidP="00533D25">
            <w:pPr>
              <w:spacing w:line="276" w:lineRule="auto"/>
              <w:jc w:val="center"/>
              <w:rPr>
                <w:sz w:val="21"/>
              </w:rPr>
            </w:pPr>
            <w:r w:rsidRPr="00541A61">
              <w:rPr>
                <w:sz w:val="21"/>
              </w:rPr>
              <w:t>99.096</w:t>
            </w:r>
          </w:p>
        </w:tc>
      </w:tr>
      <w:tr w:rsidR="00541A61" w14:paraId="6612DCF8" w14:textId="77777777" w:rsidTr="00533D25">
        <w:tc>
          <w:tcPr>
            <w:tcW w:w="2407" w:type="dxa"/>
          </w:tcPr>
          <w:p w14:paraId="6319D535" w14:textId="79FEBCF5" w:rsidR="00541A61" w:rsidRDefault="00541A61" w:rsidP="00533D25">
            <w:pPr>
              <w:spacing w:line="276" w:lineRule="auto"/>
              <w:jc w:val="center"/>
              <w:rPr>
                <w:sz w:val="21"/>
              </w:rPr>
            </w:pPr>
            <w:r>
              <w:rPr>
                <w:rFonts w:hint="eastAsia"/>
                <w:sz w:val="21"/>
              </w:rPr>
              <w:t>5</w:t>
            </w:r>
          </w:p>
        </w:tc>
        <w:tc>
          <w:tcPr>
            <w:tcW w:w="2407" w:type="dxa"/>
          </w:tcPr>
          <w:p w14:paraId="711539BA" w14:textId="79435AAB" w:rsidR="00541A61" w:rsidRPr="00541A61" w:rsidRDefault="00541A61" w:rsidP="00533D25">
            <w:pPr>
              <w:spacing w:line="276" w:lineRule="auto"/>
              <w:jc w:val="center"/>
              <w:rPr>
                <w:sz w:val="21"/>
              </w:rPr>
            </w:pPr>
            <w:r w:rsidRPr="00541A61">
              <w:rPr>
                <w:sz w:val="21"/>
              </w:rPr>
              <w:t>.060</w:t>
            </w:r>
          </w:p>
        </w:tc>
        <w:tc>
          <w:tcPr>
            <w:tcW w:w="2407" w:type="dxa"/>
          </w:tcPr>
          <w:p w14:paraId="56548EDA" w14:textId="27FA5AA4" w:rsidR="00541A61" w:rsidRPr="00541A61" w:rsidRDefault="00541A61" w:rsidP="00533D25">
            <w:pPr>
              <w:spacing w:line="276" w:lineRule="auto"/>
              <w:jc w:val="center"/>
              <w:rPr>
                <w:sz w:val="21"/>
              </w:rPr>
            </w:pPr>
            <w:r w:rsidRPr="00541A61">
              <w:rPr>
                <w:sz w:val="21"/>
              </w:rPr>
              <w:t>.756</w:t>
            </w:r>
          </w:p>
        </w:tc>
        <w:tc>
          <w:tcPr>
            <w:tcW w:w="2407" w:type="dxa"/>
          </w:tcPr>
          <w:p w14:paraId="04F92BD2" w14:textId="4A741D9E" w:rsidR="00541A61" w:rsidRPr="00541A61" w:rsidRDefault="00541A61" w:rsidP="00533D25">
            <w:pPr>
              <w:spacing w:line="276" w:lineRule="auto"/>
              <w:jc w:val="center"/>
              <w:rPr>
                <w:sz w:val="21"/>
              </w:rPr>
            </w:pPr>
            <w:r w:rsidRPr="00541A61">
              <w:rPr>
                <w:sz w:val="21"/>
              </w:rPr>
              <w:t>99.852</w:t>
            </w:r>
          </w:p>
        </w:tc>
      </w:tr>
      <w:tr w:rsidR="00541A61" w14:paraId="77F31EDF" w14:textId="77777777" w:rsidTr="00533D25">
        <w:tc>
          <w:tcPr>
            <w:tcW w:w="2407" w:type="dxa"/>
          </w:tcPr>
          <w:p w14:paraId="7CB41372" w14:textId="3CA404B5" w:rsidR="00541A61" w:rsidRDefault="00541A61" w:rsidP="00533D25">
            <w:pPr>
              <w:spacing w:line="276" w:lineRule="auto"/>
              <w:jc w:val="center"/>
              <w:rPr>
                <w:sz w:val="21"/>
              </w:rPr>
            </w:pPr>
            <w:r>
              <w:rPr>
                <w:rFonts w:hint="eastAsia"/>
                <w:sz w:val="21"/>
              </w:rPr>
              <w:t>6</w:t>
            </w:r>
          </w:p>
        </w:tc>
        <w:tc>
          <w:tcPr>
            <w:tcW w:w="2407" w:type="dxa"/>
          </w:tcPr>
          <w:p w14:paraId="235AF833" w14:textId="63A120A5" w:rsidR="00541A61" w:rsidRPr="00541A61" w:rsidRDefault="00541A61" w:rsidP="00533D25">
            <w:pPr>
              <w:spacing w:line="276" w:lineRule="auto"/>
              <w:jc w:val="center"/>
              <w:rPr>
                <w:sz w:val="21"/>
              </w:rPr>
            </w:pPr>
            <w:r w:rsidRPr="00541A61">
              <w:rPr>
                <w:sz w:val="21"/>
              </w:rPr>
              <w:t>.010</w:t>
            </w:r>
          </w:p>
        </w:tc>
        <w:tc>
          <w:tcPr>
            <w:tcW w:w="2407" w:type="dxa"/>
          </w:tcPr>
          <w:p w14:paraId="73F072B3" w14:textId="376E4983" w:rsidR="00541A61" w:rsidRPr="00541A61" w:rsidRDefault="00541A61" w:rsidP="00533D25">
            <w:pPr>
              <w:spacing w:line="276" w:lineRule="auto"/>
              <w:jc w:val="center"/>
              <w:rPr>
                <w:sz w:val="21"/>
              </w:rPr>
            </w:pPr>
            <w:r w:rsidRPr="00541A61">
              <w:rPr>
                <w:sz w:val="21"/>
              </w:rPr>
              <w:t>.123</w:t>
            </w:r>
          </w:p>
        </w:tc>
        <w:tc>
          <w:tcPr>
            <w:tcW w:w="2407" w:type="dxa"/>
          </w:tcPr>
          <w:p w14:paraId="6A6D2361" w14:textId="1D06EBD3" w:rsidR="00541A61" w:rsidRPr="00541A61" w:rsidRDefault="00541A61" w:rsidP="00533D25">
            <w:pPr>
              <w:spacing w:line="276" w:lineRule="auto"/>
              <w:jc w:val="center"/>
              <w:rPr>
                <w:sz w:val="21"/>
              </w:rPr>
            </w:pPr>
            <w:r w:rsidRPr="00541A61">
              <w:rPr>
                <w:sz w:val="21"/>
              </w:rPr>
              <w:t>99.976</w:t>
            </w:r>
          </w:p>
        </w:tc>
      </w:tr>
      <w:tr w:rsidR="00541A61" w14:paraId="5E5323F0" w14:textId="77777777" w:rsidTr="00533D25">
        <w:tc>
          <w:tcPr>
            <w:tcW w:w="2407" w:type="dxa"/>
          </w:tcPr>
          <w:p w14:paraId="44F43AA9" w14:textId="7B555769" w:rsidR="00541A61" w:rsidRDefault="00541A61" w:rsidP="00533D25">
            <w:pPr>
              <w:spacing w:line="276" w:lineRule="auto"/>
              <w:jc w:val="center"/>
              <w:rPr>
                <w:sz w:val="21"/>
              </w:rPr>
            </w:pPr>
            <w:r>
              <w:rPr>
                <w:rFonts w:hint="eastAsia"/>
                <w:sz w:val="21"/>
              </w:rPr>
              <w:t>7</w:t>
            </w:r>
          </w:p>
        </w:tc>
        <w:tc>
          <w:tcPr>
            <w:tcW w:w="2407" w:type="dxa"/>
          </w:tcPr>
          <w:p w14:paraId="687B43BA" w14:textId="2D91D133" w:rsidR="00541A61" w:rsidRPr="00541A61" w:rsidRDefault="00541A61" w:rsidP="00533D25">
            <w:pPr>
              <w:spacing w:line="276" w:lineRule="auto"/>
              <w:jc w:val="center"/>
              <w:rPr>
                <w:sz w:val="21"/>
              </w:rPr>
            </w:pPr>
            <w:r w:rsidRPr="00541A61">
              <w:rPr>
                <w:sz w:val="21"/>
              </w:rPr>
              <w:t>.002</w:t>
            </w:r>
          </w:p>
        </w:tc>
        <w:tc>
          <w:tcPr>
            <w:tcW w:w="2407" w:type="dxa"/>
          </w:tcPr>
          <w:p w14:paraId="5BE22AB5" w14:textId="4E13594F" w:rsidR="00541A61" w:rsidRPr="00541A61" w:rsidRDefault="00541A61" w:rsidP="00533D25">
            <w:pPr>
              <w:spacing w:line="276" w:lineRule="auto"/>
              <w:jc w:val="center"/>
              <w:rPr>
                <w:sz w:val="21"/>
              </w:rPr>
            </w:pPr>
            <w:r w:rsidRPr="00541A61">
              <w:rPr>
                <w:sz w:val="21"/>
              </w:rPr>
              <w:t>.024</w:t>
            </w:r>
          </w:p>
        </w:tc>
        <w:tc>
          <w:tcPr>
            <w:tcW w:w="2407" w:type="dxa"/>
          </w:tcPr>
          <w:p w14:paraId="0E8D506D" w14:textId="575605FD" w:rsidR="00541A61" w:rsidRPr="00541A61" w:rsidRDefault="00541A61" w:rsidP="00533D25">
            <w:pPr>
              <w:spacing w:line="276" w:lineRule="auto"/>
              <w:jc w:val="center"/>
              <w:rPr>
                <w:sz w:val="21"/>
              </w:rPr>
            </w:pPr>
            <w:r w:rsidRPr="00541A61">
              <w:rPr>
                <w:sz w:val="21"/>
              </w:rPr>
              <w:t>100.000</w:t>
            </w:r>
          </w:p>
        </w:tc>
      </w:tr>
      <w:tr w:rsidR="00541A61" w14:paraId="0024ABE4" w14:textId="77777777" w:rsidTr="00533D25">
        <w:tc>
          <w:tcPr>
            <w:tcW w:w="2407" w:type="dxa"/>
          </w:tcPr>
          <w:p w14:paraId="168A0508" w14:textId="1407582D" w:rsidR="00541A61" w:rsidRDefault="00541A61" w:rsidP="00533D25">
            <w:pPr>
              <w:spacing w:line="276" w:lineRule="auto"/>
              <w:jc w:val="center"/>
              <w:rPr>
                <w:sz w:val="21"/>
              </w:rPr>
            </w:pPr>
            <w:r>
              <w:rPr>
                <w:rFonts w:hint="eastAsia"/>
                <w:sz w:val="21"/>
              </w:rPr>
              <w:t>8</w:t>
            </w:r>
          </w:p>
        </w:tc>
        <w:tc>
          <w:tcPr>
            <w:tcW w:w="2407" w:type="dxa"/>
          </w:tcPr>
          <w:p w14:paraId="47EFC17F" w14:textId="1A309008" w:rsidR="00541A61" w:rsidRPr="00541A61" w:rsidRDefault="00541A61" w:rsidP="00533D25">
            <w:pPr>
              <w:spacing w:line="276" w:lineRule="auto"/>
              <w:jc w:val="center"/>
              <w:rPr>
                <w:sz w:val="21"/>
              </w:rPr>
            </w:pPr>
            <w:r w:rsidRPr="00541A61">
              <w:rPr>
                <w:sz w:val="21"/>
              </w:rPr>
              <w:t>.000</w:t>
            </w:r>
          </w:p>
        </w:tc>
        <w:tc>
          <w:tcPr>
            <w:tcW w:w="2407" w:type="dxa"/>
          </w:tcPr>
          <w:p w14:paraId="53DF0AD0" w14:textId="54124392" w:rsidR="00541A61" w:rsidRPr="00541A61" w:rsidRDefault="00541A61" w:rsidP="00533D25">
            <w:pPr>
              <w:spacing w:line="276" w:lineRule="auto"/>
              <w:jc w:val="center"/>
              <w:rPr>
                <w:sz w:val="21"/>
              </w:rPr>
            </w:pPr>
            <w:r w:rsidRPr="00541A61">
              <w:rPr>
                <w:sz w:val="21"/>
              </w:rPr>
              <w:t>.000</w:t>
            </w:r>
          </w:p>
        </w:tc>
        <w:tc>
          <w:tcPr>
            <w:tcW w:w="2407" w:type="dxa"/>
          </w:tcPr>
          <w:p w14:paraId="2EAEBA0F" w14:textId="5BB70883" w:rsidR="00541A61" w:rsidRPr="00541A61" w:rsidRDefault="00541A61" w:rsidP="00533D25">
            <w:pPr>
              <w:spacing w:line="276" w:lineRule="auto"/>
              <w:jc w:val="center"/>
              <w:rPr>
                <w:sz w:val="21"/>
              </w:rPr>
            </w:pPr>
            <w:r w:rsidRPr="00541A61">
              <w:rPr>
                <w:sz w:val="21"/>
              </w:rPr>
              <w:t>100.000</w:t>
            </w:r>
          </w:p>
        </w:tc>
      </w:tr>
    </w:tbl>
    <w:p w14:paraId="5FC70616" w14:textId="74B2517E" w:rsidR="00053023" w:rsidRDefault="00053023" w:rsidP="00053023">
      <w:pPr>
        <w:spacing w:line="240" w:lineRule="auto"/>
        <w:ind w:firstLineChars="200" w:firstLine="420"/>
        <w:rPr>
          <w:sz w:val="21"/>
        </w:rPr>
      </w:pPr>
      <w:r w:rsidRPr="00053023">
        <w:rPr>
          <w:rFonts w:hint="eastAsia"/>
          <w:sz w:val="21"/>
        </w:rPr>
        <w:t>由上表可知：第一主成分对月平均消费的贡献率为</w:t>
      </w:r>
      <w:r w:rsidR="00533D25">
        <w:rPr>
          <w:sz w:val="21"/>
        </w:rPr>
        <w:t>74</w:t>
      </w:r>
      <w:r w:rsidR="00533D25">
        <w:rPr>
          <w:rFonts w:hint="eastAsia"/>
          <w:sz w:val="21"/>
        </w:rPr>
        <w:t>.</w:t>
      </w:r>
      <w:r w:rsidR="00533D25">
        <w:rPr>
          <w:sz w:val="21"/>
        </w:rPr>
        <w:t>037</w:t>
      </w:r>
      <w:r w:rsidRPr="00053023">
        <w:rPr>
          <w:rFonts w:hint="eastAsia"/>
          <w:sz w:val="21"/>
        </w:rPr>
        <w:t>%</w:t>
      </w:r>
      <w:r w:rsidRPr="00053023">
        <w:rPr>
          <w:rFonts w:hint="eastAsia"/>
          <w:sz w:val="21"/>
        </w:rPr>
        <w:t>，第二主成分的贡献率为</w:t>
      </w:r>
      <w:r w:rsidR="00533D25">
        <w:rPr>
          <w:sz w:val="21"/>
        </w:rPr>
        <w:t>16</w:t>
      </w:r>
      <w:r w:rsidR="00533D25">
        <w:rPr>
          <w:rFonts w:hint="eastAsia"/>
          <w:sz w:val="21"/>
        </w:rPr>
        <w:t>.</w:t>
      </w:r>
      <w:r w:rsidR="00533D25">
        <w:rPr>
          <w:sz w:val="21"/>
        </w:rPr>
        <w:t>905</w:t>
      </w:r>
      <w:r w:rsidRPr="00053023">
        <w:rPr>
          <w:rFonts w:hint="eastAsia"/>
          <w:sz w:val="21"/>
        </w:rPr>
        <w:t>%</w:t>
      </w:r>
      <w:r w:rsidRPr="00053023">
        <w:rPr>
          <w:rFonts w:hint="eastAsia"/>
          <w:sz w:val="21"/>
        </w:rPr>
        <w:t>，第三主成分的贡献率为</w:t>
      </w:r>
      <w:r w:rsidR="00533D25">
        <w:rPr>
          <w:sz w:val="21"/>
        </w:rPr>
        <w:t>6</w:t>
      </w:r>
      <w:r w:rsidR="00533D25">
        <w:rPr>
          <w:rFonts w:hint="eastAsia"/>
          <w:sz w:val="21"/>
        </w:rPr>
        <w:t>.</w:t>
      </w:r>
      <w:r w:rsidR="00533D25">
        <w:rPr>
          <w:sz w:val="21"/>
        </w:rPr>
        <w:t>983</w:t>
      </w:r>
      <w:r w:rsidRPr="00053023">
        <w:rPr>
          <w:rFonts w:hint="eastAsia"/>
          <w:sz w:val="21"/>
        </w:rPr>
        <w:t>%</w:t>
      </w:r>
      <w:r w:rsidRPr="00053023">
        <w:rPr>
          <w:rFonts w:hint="eastAsia"/>
          <w:sz w:val="21"/>
        </w:rPr>
        <w:t>，第四主成分的贡献率为</w:t>
      </w:r>
      <w:r w:rsidR="00533D25">
        <w:rPr>
          <w:sz w:val="21"/>
        </w:rPr>
        <w:t>1</w:t>
      </w:r>
      <w:r w:rsidR="00533D25">
        <w:rPr>
          <w:rFonts w:hint="eastAsia"/>
          <w:sz w:val="21"/>
        </w:rPr>
        <w:t>.</w:t>
      </w:r>
      <w:r w:rsidR="00533D25">
        <w:rPr>
          <w:sz w:val="21"/>
        </w:rPr>
        <w:t>171</w:t>
      </w:r>
      <w:r w:rsidRPr="00053023">
        <w:rPr>
          <w:rFonts w:hint="eastAsia"/>
          <w:sz w:val="21"/>
        </w:rPr>
        <w:t>%</w:t>
      </w:r>
      <w:r w:rsidRPr="00053023">
        <w:rPr>
          <w:rFonts w:hint="eastAsia"/>
          <w:sz w:val="21"/>
        </w:rPr>
        <w:t>，第五主成分的贡献率为</w:t>
      </w:r>
      <w:r w:rsidR="00533D25">
        <w:rPr>
          <w:sz w:val="21"/>
        </w:rPr>
        <w:t>0</w:t>
      </w:r>
      <w:r w:rsidR="00533D25">
        <w:rPr>
          <w:rFonts w:hint="eastAsia"/>
          <w:sz w:val="21"/>
        </w:rPr>
        <w:t>.</w:t>
      </w:r>
      <w:r w:rsidR="00533D25">
        <w:rPr>
          <w:sz w:val="21"/>
        </w:rPr>
        <w:t>756</w:t>
      </w:r>
      <w:r w:rsidRPr="00053023">
        <w:rPr>
          <w:rFonts w:hint="eastAsia"/>
          <w:sz w:val="21"/>
        </w:rPr>
        <w:t>%</w:t>
      </w:r>
      <w:r w:rsidRPr="00053023">
        <w:rPr>
          <w:rFonts w:hint="eastAsia"/>
          <w:sz w:val="21"/>
        </w:rPr>
        <w:t>，第六主成分的贡献率为</w:t>
      </w:r>
      <w:r w:rsidR="00533D25">
        <w:rPr>
          <w:sz w:val="21"/>
        </w:rPr>
        <w:t>0</w:t>
      </w:r>
      <w:r w:rsidR="00533D25">
        <w:rPr>
          <w:rFonts w:hint="eastAsia"/>
          <w:sz w:val="21"/>
        </w:rPr>
        <w:t>.</w:t>
      </w:r>
      <w:r w:rsidR="00533D25">
        <w:rPr>
          <w:sz w:val="21"/>
        </w:rPr>
        <w:t>123</w:t>
      </w:r>
      <w:r w:rsidRPr="00053023">
        <w:rPr>
          <w:rFonts w:hint="eastAsia"/>
          <w:sz w:val="21"/>
        </w:rPr>
        <w:t>%</w:t>
      </w:r>
      <w:r w:rsidRPr="00053023">
        <w:rPr>
          <w:rFonts w:hint="eastAsia"/>
          <w:sz w:val="21"/>
        </w:rPr>
        <w:t>，第七主成分的贡献率为</w:t>
      </w:r>
      <w:r w:rsidR="00533D25">
        <w:rPr>
          <w:sz w:val="21"/>
        </w:rPr>
        <w:t>0</w:t>
      </w:r>
      <w:r w:rsidR="00533D25">
        <w:rPr>
          <w:rFonts w:hint="eastAsia"/>
          <w:sz w:val="21"/>
        </w:rPr>
        <w:t>.</w:t>
      </w:r>
      <w:r w:rsidR="00533D25">
        <w:rPr>
          <w:sz w:val="21"/>
        </w:rPr>
        <w:t>024</w:t>
      </w:r>
      <w:r w:rsidRPr="00053023">
        <w:rPr>
          <w:rFonts w:hint="eastAsia"/>
          <w:sz w:val="21"/>
        </w:rPr>
        <w:t>%</w:t>
      </w:r>
      <w:r w:rsidRPr="00053023">
        <w:rPr>
          <w:rFonts w:hint="eastAsia"/>
          <w:sz w:val="21"/>
        </w:rPr>
        <w:t>，第八主成分的贡献率为</w:t>
      </w:r>
      <w:r w:rsidR="00533D25">
        <w:rPr>
          <w:sz w:val="21"/>
        </w:rPr>
        <w:t>0</w:t>
      </w:r>
      <w:r w:rsidR="00533D25">
        <w:rPr>
          <w:rFonts w:hint="eastAsia"/>
          <w:sz w:val="21"/>
        </w:rPr>
        <w:t>.</w:t>
      </w:r>
      <w:r w:rsidR="00533D25">
        <w:rPr>
          <w:sz w:val="21"/>
        </w:rPr>
        <w:t>000</w:t>
      </w:r>
      <w:r w:rsidRPr="00053023">
        <w:rPr>
          <w:rFonts w:hint="eastAsia"/>
          <w:sz w:val="21"/>
        </w:rPr>
        <w:t>%</w:t>
      </w:r>
      <w:r w:rsidRPr="00053023">
        <w:rPr>
          <w:rFonts w:hint="eastAsia"/>
          <w:sz w:val="21"/>
        </w:rPr>
        <w:t>。，所以前两个主成分的累计贡献率为</w:t>
      </w:r>
      <w:r w:rsidR="00533D25">
        <w:rPr>
          <w:sz w:val="21"/>
        </w:rPr>
        <w:t>90</w:t>
      </w:r>
      <w:r w:rsidR="00533D25">
        <w:rPr>
          <w:rFonts w:hint="eastAsia"/>
          <w:sz w:val="21"/>
        </w:rPr>
        <w:t>.</w:t>
      </w:r>
      <w:r w:rsidR="00533D25">
        <w:rPr>
          <w:sz w:val="21"/>
        </w:rPr>
        <w:t>942</w:t>
      </w:r>
      <w:r w:rsidRPr="00053023">
        <w:rPr>
          <w:rFonts w:hint="eastAsia"/>
          <w:sz w:val="21"/>
        </w:rPr>
        <w:t>%</w:t>
      </w:r>
      <w:r w:rsidRPr="00053023">
        <w:rPr>
          <w:rFonts w:hint="eastAsia"/>
          <w:sz w:val="21"/>
        </w:rPr>
        <w:t>。</w:t>
      </w:r>
    </w:p>
    <w:p w14:paraId="77ED48AE" w14:textId="7DA9C6DD" w:rsidR="00533D25" w:rsidRPr="00053023" w:rsidRDefault="00533D25" w:rsidP="00533D25">
      <w:pPr>
        <w:spacing w:line="240" w:lineRule="auto"/>
        <w:rPr>
          <w:sz w:val="21"/>
        </w:rPr>
      </w:pPr>
      <w:r w:rsidRPr="00533D25">
        <w:rPr>
          <w:rFonts w:hint="eastAsia"/>
          <w:b/>
          <w:sz w:val="21"/>
        </w:rPr>
        <w:t>4.</w:t>
      </w:r>
      <w:r w:rsidRPr="00533D25">
        <w:rPr>
          <w:b/>
          <w:sz w:val="21"/>
        </w:rPr>
        <w:t>3</w:t>
      </w:r>
      <w:r w:rsidRPr="00533D25">
        <w:rPr>
          <w:rFonts w:hint="eastAsia"/>
          <w:b/>
          <w:sz w:val="21"/>
        </w:rPr>
        <w:t>.</w:t>
      </w:r>
      <w:r w:rsidRPr="00533D25">
        <w:rPr>
          <w:b/>
          <w:sz w:val="21"/>
        </w:rPr>
        <w:t xml:space="preserve">3 </w:t>
      </w:r>
      <w:r w:rsidRPr="00533D25">
        <w:rPr>
          <w:rFonts w:hint="eastAsia"/>
          <w:b/>
          <w:sz w:val="21"/>
        </w:rPr>
        <w:t>第一和第二主成分的求解</w:t>
      </w:r>
    </w:p>
    <w:p w14:paraId="73145A38" w14:textId="13AA944E" w:rsidR="00053023" w:rsidRDefault="00053023" w:rsidP="00533D25">
      <w:pPr>
        <w:spacing w:line="240" w:lineRule="auto"/>
        <w:ind w:firstLineChars="200" w:firstLine="420"/>
        <w:rPr>
          <w:sz w:val="21"/>
        </w:rPr>
      </w:pPr>
      <w:r w:rsidRPr="00053023">
        <w:rPr>
          <w:rFonts w:hint="eastAsia"/>
          <w:sz w:val="21"/>
        </w:rPr>
        <w:t>根据</w:t>
      </w:r>
      <w:r w:rsidRPr="00053023">
        <w:rPr>
          <w:rFonts w:hint="eastAsia"/>
          <w:sz w:val="21"/>
        </w:rPr>
        <w:t>SPSS</w:t>
      </w:r>
      <w:r w:rsidRPr="00053023">
        <w:rPr>
          <w:rFonts w:hint="eastAsia"/>
          <w:sz w:val="21"/>
        </w:rPr>
        <w:t>的输出结果可以得到第一和第二主成分的主成分载荷矩阵，如下表所示：</w:t>
      </w:r>
    </w:p>
    <w:p w14:paraId="12082617" w14:textId="0FE1ECEB" w:rsidR="00533D25" w:rsidRPr="00533D25" w:rsidRDefault="00533D25" w:rsidP="00533D25">
      <w:pPr>
        <w:spacing w:line="276" w:lineRule="auto"/>
        <w:jc w:val="center"/>
        <w:rPr>
          <w:b/>
          <w:sz w:val="20"/>
        </w:rPr>
      </w:pPr>
      <w:r w:rsidRPr="00533D25">
        <w:rPr>
          <w:rFonts w:hint="eastAsia"/>
          <w:b/>
          <w:sz w:val="20"/>
        </w:rPr>
        <w:t>表</w:t>
      </w:r>
      <w:r w:rsidRPr="00533D25">
        <w:rPr>
          <w:rFonts w:hint="eastAsia"/>
          <w:b/>
          <w:sz w:val="20"/>
        </w:rPr>
        <w:t>7</w:t>
      </w:r>
      <w:r w:rsidRPr="00533D25">
        <w:rPr>
          <w:b/>
          <w:sz w:val="20"/>
        </w:rPr>
        <w:t xml:space="preserve"> </w:t>
      </w:r>
      <w:r w:rsidRPr="00533D25">
        <w:rPr>
          <w:rFonts w:hint="eastAsia"/>
          <w:b/>
          <w:sz w:val="20"/>
        </w:rPr>
        <w:t>主成分载荷矩阵</w:t>
      </w:r>
    </w:p>
    <w:tbl>
      <w:tblPr>
        <w:tblStyle w:val="a6"/>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3209"/>
        <w:gridCol w:w="3209"/>
      </w:tblGrid>
      <w:tr w:rsidR="00533D25" w14:paraId="4887D881" w14:textId="77777777" w:rsidTr="00533D25">
        <w:tc>
          <w:tcPr>
            <w:tcW w:w="3210" w:type="dxa"/>
            <w:vMerge w:val="restart"/>
          </w:tcPr>
          <w:p w14:paraId="1B568D0A" w14:textId="77777777" w:rsidR="00533D25" w:rsidRPr="00533D25" w:rsidRDefault="00533D25" w:rsidP="00533D25">
            <w:pPr>
              <w:spacing w:line="240" w:lineRule="auto"/>
              <w:jc w:val="center"/>
              <w:rPr>
                <w:sz w:val="21"/>
                <w:szCs w:val="21"/>
              </w:rPr>
            </w:pPr>
          </w:p>
        </w:tc>
        <w:tc>
          <w:tcPr>
            <w:tcW w:w="6418" w:type="dxa"/>
            <w:gridSpan w:val="2"/>
            <w:tcBorders>
              <w:bottom w:val="single" w:sz="4" w:space="0" w:color="auto"/>
            </w:tcBorders>
          </w:tcPr>
          <w:p w14:paraId="1C1E113B" w14:textId="03F4B8ED" w:rsidR="00533D25" w:rsidRPr="00533D25" w:rsidRDefault="00533D25" w:rsidP="00533D25">
            <w:pPr>
              <w:spacing w:line="240" w:lineRule="auto"/>
              <w:jc w:val="center"/>
              <w:rPr>
                <w:sz w:val="21"/>
                <w:szCs w:val="21"/>
              </w:rPr>
            </w:pPr>
            <w:r w:rsidRPr="00533D25">
              <w:rPr>
                <w:rFonts w:hint="eastAsia"/>
                <w:sz w:val="21"/>
                <w:szCs w:val="21"/>
              </w:rPr>
              <w:t>成分</w:t>
            </w:r>
          </w:p>
        </w:tc>
      </w:tr>
      <w:tr w:rsidR="00533D25" w14:paraId="7F0E286E" w14:textId="77777777" w:rsidTr="00533D25">
        <w:tc>
          <w:tcPr>
            <w:tcW w:w="3210" w:type="dxa"/>
            <w:vMerge/>
            <w:tcBorders>
              <w:bottom w:val="single" w:sz="4" w:space="0" w:color="auto"/>
            </w:tcBorders>
          </w:tcPr>
          <w:p w14:paraId="1E899F10" w14:textId="77777777" w:rsidR="00533D25" w:rsidRPr="00533D25" w:rsidRDefault="00533D25" w:rsidP="00533D25">
            <w:pPr>
              <w:spacing w:line="240" w:lineRule="auto"/>
              <w:jc w:val="center"/>
              <w:rPr>
                <w:sz w:val="21"/>
                <w:szCs w:val="21"/>
              </w:rPr>
            </w:pPr>
          </w:p>
        </w:tc>
        <w:tc>
          <w:tcPr>
            <w:tcW w:w="3209" w:type="dxa"/>
            <w:tcBorders>
              <w:top w:val="single" w:sz="4" w:space="0" w:color="auto"/>
              <w:bottom w:val="single" w:sz="4" w:space="0" w:color="auto"/>
            </w:tcBorders>
          </w:tcPr>
          <w:p w14:paraId="20A7E642" w14:textId="5E67071B" w:rsidR="00533D25" w:rsidRPr="00533D25" w:rsidRDefault="00533D25" w:rsidP="00533D25">
            <w:pPr>
              <w:spacing w:line="240" w:lineRule="auto"/>
              <w:jc w:val="center"/>
              <w:rPr>
                <w:sz w:val="21"/>
                <w:szCs w:val="21"/>
              </w:rPr>
            </w:pPr>
            <w:r w:rsidRPr="00533D25">
              <w:rPr>
                <w:rFonts w:hint="eastAsia"/>
                <w:sz w:val="21"/>
                <w:szCs w:val="21"/>
              </w:rPr>
              <w:t>1</w:t>
            </w:r>
          </w:p>
        </w:tc>
        <w:tc>
          <w:tcPr>
            <w:tcW w:w="3209" w:type="dxa"/>
            <w:tcBorders>
              <w:top w:val="single" w:sz="4" w:space="0" w:color="auto"/>
              <w:bottom w:val="single" w:sz="4" w:space="0" w:color="auto"/>
            </w:tcBorders>
          </w:tcPr>
          <w:p w14:paraId="6439235A" w14:textId="31887AB0" w:rsidR="00533D25" w:rsidRPr="00533D25" w:rsidRDefault="00533D25" w:rsidP="00533D25">
            <w:pPr>
              <w:spacing w:line="240" w:lineRule="auto"/>
              <w:jc w:val="center"/>
              <w:rPr>
                <w:sz w:val="21"/>
                <w:szCs w:val="21"/>
              </w:rPr>
            </w:pPr>
            <w:r w:rsidRPr="00533D25">
              <w:rPr>
                <w:rFonts w:hint="eastAsia"/>
                <w:sz w:val="21"/>
                <w:szCs w:val="21"/>
              </w:rPr>
              <w:t>2</w:t>
            </w:r>
          </w:p>
        </w:tc>
      </w:tr>
      <w:tr w:rsidR="00533D25" w14:paraId="09B3E9E9" w14:textId="77777777" w:rsidTr="00533D25">
        <w:tc>
          <w:tcPr>
            <w:tcW w:w="3210" w:type="dxa"/>
            <w:tcBorders>
              <w:top w:val="single" w:sz="4" w:space="0" w:color="auto"/>
              <w:bottom w:val="nil"/>
            </w:tcBorders>
          </w:tcPr>
          <w:p w14:paraId="5D320403" w14:textId="23B8A015" w:rsidR="00533D25" w:rsidRPr="00533D25" w:rsidRDefault="00533D25" w:rsidP="00533D25">
            <w:pPr>
              <w:spacing w:line="240" w:lineRule="auto"/>
              <w:jc w:val="center"/>
              <w:rPr>
                <w:sz w:val="21"/>
                <w:szCs w:val="21"/>
              </w:rPr>
            </w:pPr>
            <w:r w:rsidRPr="00533D25">
              <w:rPr>
                <w:rFonts w:hint="eastAsia"/>
                <w:sz w:val="21"/>
                <w:szCs w:val="21"/>
              </w:rPr>
              <w:t>居民人均可支配收入</w:t>
            </w:r>
          </w:p>
        </w:tc>
        <w:tc>
          <w:tcPr>
            <w:tcW w:w="3209" w:type="dxa"/>
            <w:tcBorders>
              <w:top w:val="single" w:sz="4" w:space="0" w:color="auto"/>
              <w:bottom w:val="nil"/>
            </w:tcBorders>
          </w:tcPr>
          <w:p w14:paraId="62D0D143" w14:textId="34C59712"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.580</w:t>
            </w:r>
          </w:p>
        </w:tc>
        <w:tc>
          <w:tcPr>
            <w:tcW w:w="3209" w:type="dxa"/>
            <w:tcBorders>
              <w:top w:val="single" w:sz="4" w:space="0" w:color="auto"/>
              <w:bottom w:val="nil"/>
            </w:tcBorders>
          </w:tcPr>
          <w:p w14:paraId="7FF8DFF0" w14:textId="7721F9DB" w:rsidR="00533D25" w:rsidRPr="00533D25" w:rsidRDefault="00533D25" w:rsidP="00533D25">
            <w:pPr>
              <w:spacing w:line="240" w:lineRule="auto"/>
              <w:jc w:val="center"/>
              <w:rPr>
                <w:sz w:val="21"/>
                <w:szCs w:val="21"/>
              </w:rPr>
            </w:pPr>
            <w:r w:rsidRPr="00533D25">
              <w:rPr>
                <w:rFonts w:hint="eastAsia"/>
                <w:sz w:val="21"/>
                <w:szCs w:val="21"/>
              </w:rPr>
              <w:t>-</w:t>
            </w:r>
            <w:r>
              <w:rPr>
                <w:sz w:val="21"/>
                <w:szCs w:val="21"/>
              </w:rPr>
              <w:t>0</w:t>
            </w:r>
            <w:r w:rsidRPr="00533D25">
              <w:rPr>
                <w:rFonts w:hint="eastAsia"/>
                <w:sz w:val="21"/>
                <w:szCs w:val="21"/>
              </w:rPr>
              <w:t>.650</w:t>
            </w:r>
          </w:p>
        </w:tc>
      </w:tr>
      <w:tr w:rsidR="00533D25" w14:paraId="2595315D" w14:textId="77777777" w:rsidTr="00533D25">
        <w:tc>
          <w:tcPr>
            <w:tcW w:w="3210" w:type="dxa"/>
            <w:tcBorders>
              <w:top w:val="nil"/>
            </w:tcBorders>
          </w:tcPr>
          <w:p w14:paraId="56213C87" w14:textId="76BCC8D2" w:rsidR="00533D25" w:rsidRPr="00533D25" w:rsidRDefault="00533D25" w:rsidP="00533D25">
            <w:pPr>
              <w:spacing w:line="240" w:lineRule="auto"/>
              <w:jc w:val="center"/>
              <w:rPr>
                <w:sz w:val="21"/>
                <w:szCs w:val="21"/>
              </w:rPr>
            </w:pPr>
            <w:r w:rsidRPr="00533D25">
              <w:rPr>
                <w:rFonts w:hint="eastAsia"/>
                <w:sz w:val="21"/>
                <w:szCs w:val="21"/>
              </w:rPr>
              <w:t>财政一般预算支出</w:t>
            </w:r>
          </w:p>
        </w:tc>
        <w:tc>
          <w:tcPr>
            <w:tcW w:w="3209" w:type="dxa"/>
            <w:tcBorders>
              <w:top w:val="nil"/>
            </w:tcBorders>
          </w:tcPr>
          <w:p w14:paraId="541BD950" w14:textId="1B416103"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.967</w:t>
            </w:r>
          </w:p>
        </w:tc>
        <w:tc>
          <w:tcPr>
            <w:tcW w:w="3209" w:type="dxa"/>
            <w:tcBorders>
              <w:top w:val="nil"/>
            </w:tcBorders>
          </w:tcPr>
          <w:p w14:paraId="4B6CBCD6" w14:textId="25F30560"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.173</w:t>
            </w:r>
          </w:p>
        </w:tc>
      </w:tr>
      <w:tr w:rsidR="00533D25" w14:paraId="677DCEB7" w14:textId="77777777" w:rsidTr="00533D25">
        <w:tc>
          <w:tcPr>
            <w:tcW w:w="3210" w:type="dxa"/>
          </w:tcPr>
          <w:p w14:paraId="67938B88" w14:textId="0EE939F0" w:rsidR="00533D25" w:rsidRPr="00533D25" w:rsidRDefault="00533D25" w:rsidP="00533D25">
            <w:pPr>
              <w:spacing w:line="240" w:lineRule="auto"/>
              <w:jc w:val="center"/>
              <w:rPr>
                <w:sz w:val="21"/>
                <w:szCs w:val="21"/>
              </w:rPr>
            </w:pPr>
            <w:r w:rsidRPr="00533D25">
              <w:rPr>
                <w:rFonts w:hint="eastAsia"/>
                <w:sz w:val="21"/>
                <w:szCs w:val="21"/>
              </w:rPr>
              <w:t>地区生产总值</w:t>
            </w:r>
          </w:p>
        </w:tc>
        <w:tc>
          <w:tcPr>
            <w:tcW w:w="3209" w:type="dxa"/>
          </w:tcPr>
          <w:p w14:paraId="225CDCF0" w14:textId="363370E7"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.967</w:t>
            </w:r>
          </w:p>
        </w:tc>
        <w:tc>
          <w:tcPr>
            <w:tcW w:w="3209" w:type="dxa"/>
          </w:tcPr>
          <w:p w14:paraId="5F94B8AE" w14:textId="62B71D7C"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.173</w:t>
            </w:r>
          </w:p>
        </w:tc>
      </w:tr>
      <w:tr w:rsidR="00533D25" w14:paraId="6F76EFE9" w14:textId="77777777" w:rsidTr="00533D25">
        <w:tc>
          <w:tcPr>
            <w:tcW w:w="3210" w:type="dxa"/>
          </w:tcPr>
          <w:p w14:paraId="607024B6" w14:textId="5D1F1B03" w:rsidR="00533D25" w:rsidRPr="00533D25" w:rsidRDefault="00533D25" w:rsidP="00533D25">
            <w:pPr>
              <w:spacing w:line="240" w:lineRule="auto"/>
              <w:jc w:val="center"/>
              <w:rPr>
                <w:sz w:val="21"/>
                <w:szCs w:val="21"/>
              </w:rPr>
            </w:pPr>
            <w:r w:rsidRPr="00533D25">
              <w:rPr>
                <w:rFonts w:hint="eastAsia"/>
                <w:sz w:val="21"/>
                <w:szCs w:val="21"/>
              </w:rPr>
              <w:t>居民消费水平</w:t>
            </w:r>
          </w:p>
        </w:tc>
        <w:tc>
          <w:tcPr>
            <w:tcW w:w="3209" w:type="dxa"/>
          </w:tcPr>
          <w:p w14:paraId="493D38FA" w14:textId="6E7F2C53"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.973</w:t>
            </w:r>
          </w:p>
        </w:tc>
        <w:tc>
          <w:tcPr>
            <w:tcW w:w="3209" w:type="dxa"/>
          </w:tcPr>
          <w:p w14:paraId="4CBFA703" w14:textId="37B62BB2"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.158</w:t>
            </w:r>
          </w:p>
        </w:tc>
      </w:tr>
      <w:tr w:rsidR="00533D25" w14:paraId="6C01DF69" w14:textId="77777777" w:rsidTr="00533D25">
        <w:tc>
          <w:tcPr>
            <w:tcW w:w="3210" w:type="dxa"/>
          </w:tcPr>
          <w:p w14:paraId="40DEA4F9" w14:textId="1AADF9FD" w:rsidR="00533D25" w:rsidRPr="00533D25" w:rsidRDefault="00533D25" w:rsidP="00533D25">
            <w:pPr>
              <w:spacing w:line="240" w:lineRule="auto"/>
              <w:jc w:val="center"/>
              <w:rPr>
                <w:sz w:val="21"/>
                <w:szCs w:val="21"/>
              </w:rPr>
            </w:pPr>
            <w:r w:rsidRPr="00533D25">
              <w:rPr>
                <w:rFonts w:hint="eastAsia"/>
                <w:sz w:val="21"/>
                <w:szCs w:val="21"/>
              </w:rPr>
              <w:t>就业人员工资总额</w:t>
            </w:r>
          </w:p>
        </w:tc>
        <w:tc>
          <w:tcPr>
            <w:tcW w:w="3209" w:type="dxa"/>
          </w:tcPr>
          <w:p w14:paraId="386BAA84" w14:textId="1FD46743"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.980</w:t>
            </w:r>
          </w:p>
        </w:tc>
        <w:tc>
          <w:tcPr>
            <w:tcW w:w="3209" w:type="dxa"/>
          </w:tcPr>
          <w:p w14:paraId="15795D6D" w14:textId="52844775" w:rsidR="00533D25" w:rsidRPr="00533D25" w:rsidRDefault="00533D25" w:rsidP="00533D25">
            <w:pPr>
              <w:spacing w:line="240" w:lineRule="auto"/>
              <w:jc w:val="center"/>
              <w:rPr>
                <w:sz w:val="21"/>
                <w:szCs w:val="21"/>
              </w:rPr>
            </w:pPr>
            <w:r w:rsidRPr="00533D25">
              <w:rPr>
                <w:rFonts w:hint="eastAsia"/>
                <w:sz w:val="21"/>
                <w:szCs w:val="21"/>
              </w:rPr>
              <w:t>-</w:t>
            </w:r>
            <w:r>
              <w:rPr>
                <w:sz w:val="21"/>
                <w:szCs w:val="21"/>
              </w:rPr>
              <w:t>0</w:t>
            </w:r>
            <w:r w:rsidRPr="00533D25">
              <w:rPr>
                <w:rFonts w:hint="eastAsia"/>
                <w:sz w:val="21"/>
                <w:szCs w:val="21"/>
              </w:rPr>
              <w:t>.124</w:t>
            </w:r>
          </w:p>
        </w:tc>
      </w:tr>
      <w:tr w:rsidR="00533D25" w14:paraId="390C34E4" w14:textId="77777777" w:rsidTr="00533D25">
        <w:tc>
          <w:tcPr>
            <w:tcW w:w="3210" w:type="dxa"/>
          </w:tcPr>
          <w:p w14:paraId="1EE49D8E" w14:textId="2AF754BC" w:rsidR="00533D25" w:rsidRPr="00533D25" w:rsidRDefault="00533D25" w:rsidP="00533D25">
            <w:pPr>
              <w:spacing w:line="240" w:lineRule="auto"/>
              <w:jc w:val="center"/>
              <w:rPr>
                <w:sz w:val="21"/>
                <w:szCs w:val="21"/>
              </w:rPr>
            </w:pPr>
            <w:r w:rsidRPr="00533D25">
              <w:rPr>
                <w:rFonts w:hint="eastAsia"/>
                <w:sz w:val="21"/>
                <w:szCs w:val="21"/>
              </w:rPr>
              <w:t>地方财政税收收入</w:t>
            </w:r>
          </w:p>
        </w:tc>
        <w:tc>
          <w:tcPr>
            <w:tcW w:w="3209" w:type="dxa"/>
          </w:tcPr>
          <w:p w14:paraId="437D2554" w14:textId="328A399A"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.962</w:t>
            </w:r>
          </w:p>
        </w:tc>
        <w:tc>
          <w:tcPr>
            <w:tcW w:w="3209" w:type="dxa"/>
          </w:tcPr>
          <w:p w14:paraId="330DF211" w14:textId="340C2F6D" w:rsidR="00533D25" w:rsidRPr="00533D25" w:rsidRDefault="00533D25" w:rsidP="00533D25">
            <w:pPr>
              <w:spacing w:line="240" w:lineRule="auto"/>
              <w:jc w:val="center"/>
              <w:rPr>
                <w:sz w:val="21"/>
                <w:szCs w:val="21"/>
              </w:rPr>
            </w:pPr>
            <w:r w:rsidRPr="00533D25">
              <w:rPr>
                <w:rFonts w:hint="eastAsia"/>
                <w:sz w:val="21"/>
                <w:szCs w:val="21"/>
              </w:rPr>
              <w:t>-</w:t>
            </w:r>
            <w:r>
              <w:rPr>
                <w:sz w:val="21"/>
                <w:szCs w:val="21"/>
              </w:rPr>
              <w:t>0</w:t>
            </w:r>
            <w:r w:rsidRPr="00533D25">
              <w:rPr>
                <w:rFonts w:hint="eastAsia"/>
                <w:sz w:val="21"/>
                <w:szCs w:val="21"/>
              </w:rPr>
              <w:t>.105</w:t>
            </w:r>
          </w:p>
        </w:tc>
      </w:tr>
      <w:tr w:rsidR="00533D25" w14:paraId="2AA2B263" w14:textId="77777777" w:rsidTr="00533D25">
        <w:tc>
          <w:tcPr>
            <w:tcW w:w="3210" w:type="dxa"/>
          </w:tcPr>
          <w:p w14:paraId="2455E9F1" w14:textId="1BB73A03" w:rsidR="00533D25" w:rsidRPr="00533D25" w:rsidRDefault="00533D25" w:rsidP="00533D25">
            <w:pPr>
              <w:spacing w:line="240" w:lineRule="auto"/>
              <w:jc w:val="center"/>
              <w:rPr>
                <w:sz w:val="21"/>
                <w:szCs w:val="21"/>
              </w:rPr>
            </w:pPr>
            <w:r w:rsidRPr="00533D25">
              <w:rPr>
                <w:rFonts w:hint="eastAsia"/>
                <w:sz w:val="21"/>
                <w:szCs w:val="21"/>
              </w:rPr>
              <w:t>社会消费品零售总额</w:t>
            </w:r>
          </w:p>
        </w:tc>
        <w:tc>
          <w:tcPr>
            <w:tcW w:w="3209" w:type="dxa"/>
          </w:tcPr>
          <w:p w14:paraId="0EFC9799" w14:textId="7BD08EA0"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.924</w:t>
            </w:r>
          </w:p>
        </w:tc>
        <w:tc>
          <w:tcPr>
            <w:tcW w:w="3209" w:type="dxa"/>
          </w:tcPr>
          <w:p w14:paraId="0B508248" w14:textId="60EB0ADA"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.279</w:t>
            </w:r>
          </w:p>
        </w:tc>
      </w:tr>
      <w:tr w:rsidR="00533D25" w14:paraId="0C538447" w14:textId="77777777" w:rsidTr="00533D25">
        <w:tc>
          <w:tcPr>
            <w:tcW w:w="3210" w:type="dxa"/>
          </w:tcPr>
          <w:p w14:paraId="3EA25C94" w14:textId="2C874165" w:rsidR="00533D25" w:rsidRPr="00533D25" w:rsidRDefault="00533D25" w:rsidP="00533D25">
            <w:pPr>
              <w:spacing w:line="240" w:lineRule="auto"/>
              <w:jc w:val="center"/>
              <w:rPr>
                <w:sz w:val="21"/>
                <w:szCs w:val="21"/>
              </w:rPr>
            </w:pPr>
            <w:r w:rsidRPr="00533D25">
              <w:rPr>
                <w:rFonts w:hint="eastAsia"/>
                <w:sz w:val="21"/>
                <w:szCs w:val="21"/>
              </w:rPr>
              <w:t>商品零售价格指数</w:t>
            </w:r>
          </w:p>
        </w:tc>
        <w:tc>
          <w:tcPr>
            <w:tcW w:w="3209" w:type="dxa"/>
          </w:tcPr>
          <w:p w14:paraId="75C660B8" w14:textId="0AFC8D7C" w:rsidR="00533D25" w:rsidRPr="00533D25" w:rsidRDefault="00533D25" w:rsidP="00533D25">
            <w:pPr>
              <w:spacing w:line="240" w:lineRule="auto"/>
              <w:jc w:val="center"/>
              <w:rPr>
                <w:sz w:val="21"/>
                <w:szCs w:val="21"/>
              </w:rPr>
            </w:pPr>
            <w:r w:rsidRPr="00533D25">
              <w:rPr>
                <w:rFonts w:hint="eastAsia"/>
                <w:sz w:val="21"/>
                <w:szCs w:val="21"/>
              </w:rPr>
              <w:t>-</w:t>
            </w:r>
            <w:r>
              <w:rPr>
                <w:sz w:val="21"/>
                <w:szCs w:val="21"/>
              </w:rPr>
              <w:t>0</w:t>
            </w:r>
            <w:r w:rsidRPr="00533D25">
              <w:rPr>
                <w:rFonts w:hint="eastAsia"/>
                <w:sz w:val="21"/>
                <w:szCs w:val="21"/>
              </w:rPr>
              <w:t>.173</w:t>
            </w:r>
          </w:p>
        </w:tc>
        <w:tc>
          <w:tcPr>
            <w:tcW w:w="3209" w:type="dxa"/>
          </w:tcPr>
          <w:p w14:paraId="56797392" w14:textId="15CC7D2E" w:rsidR="00533D25" w:rsidRPr="00533D25" w:rsidRDefault="00533D25" w:rsidP="00533D25">
            <w:pPr>
              <w:spacing w:line="240" w:lineRule="auto"/>
              <w:jc w:val="center"/>
              <w:rPr>
                <w:sz w:val="21"/>
                <w:szCs w:val="21"/>
              </w:rPr>
            </w:pPr>
            <w:r>
              <w:rPr>
                <w:sz w:val="21"/>
                <w:szCs w:val="21"/>
              </w:rPr>
              <w:t>0</w:t>
            </w:r>
            <w:r w:rsidRPr="00533D25">
              <w:rPr>
                <w:rFonts w:hint="eastAsia"/>
                <w:sz w:val="21"/>
                <w:szCs w:val="21"/>
              </w:rPr>
              <w:t>.860</w:t>
            </w:r>
          </w:p>
        </w:tc>
      </w:tr>
    </w:tbl>
    <w:p w14:paraId="4E05DC68" w14:textId="4E4830BF" w:rsidR="00053023" w:rsidRDefault="00053023" w:rsidP="009B59B8">
      <w:pPr>
        <w:spacing w:line="240" w:lineRule="auto"/>
        <w:ind w:firstLineChars="200" w:firstLine="420"/>
        <w:rPr>
          <w:sz w:val="21"/>
        </w:rPr>
      </w:pPr>
      <w:r w:rsidRPr="00053023">
        <w:rPr>
          <w:rFonts w:hint="eastAsia"/>
          <w:sz w:val="21"/>
        </w:rPr>
        <w:t>将主成分的载荷向量除以各自主成分特征值的算术平方根，即得到主成分的特征向量</w:t>
      </w:r>
      <w:r w:rsidR="009B59B8" w:rsidRPr="00053023">
        <w:rPr>
          <w:rFonts w:hint="eastAsia"/>
          <w:sz w:val="21"/>
        </w:rPr>
        <w:t xml:space="preserve"> </w:t>
      </w:r>
      <w:r w:rsidRPr="00053023">
        <w:rPr>
          <w:rFonts w:hint="eastAsia"/>
          <w:sz w:val="21"/>
        </w:rPr>
        <w:t>于是得到第一和第二主成分分别为</w:t>
      </w:r>
    </w:p>
    <w:p w14:paraId="42CEF58F" w14:textId="163CC2B2" w:rsidR="009B59B8" w:rsidRPr="009B59B8" w:rsidRDefault="001B4B3C" w:rsidP="009B59B8">
      <w:pPr>
        <w:spacing w:line="240" w:lineRule="auto"/>
        <w:jc w:val="center"/>
        <w:rPr>
          <w:sz w:val="21"/>
          <w:vertAlign w:val="subscript"/>
        </w:rPr>
      </w:pPr>
      <w:r>
        <w:rPr>
          <w:i/>
          <w:sz w:val="21"/>
        </w:rPr>
        <w:t>F</w:t>
      </w:r>
      <w:r w:rsidRPr="001B4B3C">
        <w:rPr>
          <w:sz w:val="21"/>
          <w:vertAlign w:val="subscript"/>
        </w:rPr>
        <w:t>1</w:t>
      </w:r>
      <w:r w:rsidR="009B59B8" w:rsidRPr="009B59B8">
        <w:rPr>
          <w:sz w:val="21"/>
        </w:rPr>
        <w:t>=0.</w:t>
      </w:r>
      <w:r w:rsidR="009B59B8">
        <w:rPr>
          <w:sz w:val="21"/>
        </w:rPr>
        <w:t>0</w:t>
      </w:r>
      <w:r w:rsidR="00943E8E">
        <w:rPr>
          <w:sz w:val="21"/>
        </w:rPr>
        <w:t>98</w:t>
      </w:r>
      <w:r w:rsidR="009B59B8" w:rsidRPr="009B59B8">
        <w:rPr>
          <w:i/>
          <w:sz w:val="21"/>
        </w:rPr>
        <w:t>x</w:t>
      </w:r>
      <w:r w:rsidR="009B59B8" w:rsidRPr="009B59B8">
        <w:rPr>
          <w:sz w:val="21"/>
          <w:vertAlign w:val="subscript"/>
        </w:rPr>
        <w:t>1</w:t>
      </w:r>
      <w:r w:rsidR="009B59B8" w:rsidRPr="009B59B8">
        <w:rPr>
          <w:sz w:val="21"/>
        </w:rPr>
        <w:t>+0.</w:t>
      </w:r>
      <w:r w:rsidR="009B59B8">
        <w:rPr>
          <w:sz w:val="21"/>
        </w:rPr>
        <w:t>1</w:t>
      </w:r>
      <w:r w:rsidR="00943E8E">
        <w:rPr>
          <w:sz w:val="21"/>
        </w:rPr>
        <w:t>63</w:t>
      </w:r>
      <w:r w:rsidR="009B59B8" w:rsidRPr="009B59B8">
        <w:rPr>
          <w:i/>
          <w:sz w:val="21"/>
        </w:rPr>
        <w:t>x</w:t>
      </w:r>
      <w:r w:rsidR="009B59B8" w:rsidRPr="009B59B8">
        <w:rPr>
          <w:sz w:val="21"/>
          <w:vertAlign w:val="subscript"/>
        </w:rPr>
        <w:t>2</w:t>
      </w:r>
      <w:r w:rsidR="00943E8E">
        <w:rPr>
          <w:rFonts w:hint="eastAsia"/>
          <w:sz w:val="21"/>
        </w:rPr>
        <w:t>+</w:t>
      </w:r>
      <w:r w:rsidR="00943E8E">
        <w:rPr>
          <w:sz w:val="21"/>
        </w:rPr>
        <w:t>0</w:t>
      </w:r>
      <w:r w:rsidR="00943E8E">
        <w:rPr>
          <w:rFonts w:hint="eastAsia"/>
          <w:sz w:val="21"/>
        </w:rPr>
        <w:t>.</w:t>
      </w:r>
      <w:r w:rsidR="00943E8E">
        <w:rPr>
          <w:sz w:val="21"/>
        </w:rPr>
        <w:t>163</w:t>
      </w:r>
      <w:r w:rsidR="009B59B8" w:rsidRPr="009B59B8">
        <w:rPr>
          <w:i/>
          <w:sz w:val="21"/>
        </w:rPr>
        <w:t>x</w:t>
      </w:r>
      <w:r w:rsidR="009B59B8" w:rsidRPr="009B59B8">
        <w:rPr>
          <w:sz w:val="21"/>
          <w:vertAlign w:val="subscript"/>
        </w:rPr>
        <w:t>3</w:t>
      </w:r>
      <w:r w:rsidR="009B59B8" w:rsidRPr="009B59B8">
        <w:rPr>
          <w:sz w:val="21"/>
        </w:rPr>
        <w:t>+0.</w:t>
      </w:r>
      <w:r w:rsidR="00943E8E">
        <w:rPr>
          <w:sz w:val="21"/>
        </w:rPr>
        <w:t>164</w:t>
      </w:r>
      <w:r w:rsidR="009B59B8" w:rsidRPr="009B59B8">
        <w:rPr>
          <w:i/>
          <w:sz w:val="21"/>
        </w:rPr>
        <w:t>x</w:t>
      </w:r>
      <w:r w:rsidR="009B59B8" w:rsidRPr="009B59B8">
        <w:rPr>
          <w:sz w:val="21"/>
          <w:vertAlign w:val="subscript"/>
        </w:rPr>
        <w:t>4</w:t>
      </w:r>
      <w:r w:rsidR="009B59B8" w:rsidRPr="009B59B8">
        <w:rPr>
          <w:sz w:val="21"/>
        </w:rPr>
        <w:t>+0.</w:t>
      </w:r>
      <w:r w:rsidR="00943E8E">
        <w:rPr>
          <w:sz w:val="21"/>
        </w:rPr>
        <w:t>165</w:t>
      </w:r>
      <w:r w:rsidR="009B59B8" w:rsidRPr="009B59B8">
        <w:rPr>
          <w:i/>
          <w:sz w:val="21"/>
        </w:rPr>
        <w:t>x</w:t>
      </w:r>
      <w:r w:rsidR="009B59B8" w:rsidRPr="009B59B8">
        <w:rPr>
          <w:sz w:val="21"/>
          <w:vertAlign w:val="subscript"/>
        </w:rPr>
        <w:t>5</w:t>
      </w:r>
      <w:r w:rsidR="009B59B8" w:rsidRPr="009B59B8">
        <w:rPr>
          <w:sz w:val="21"/>
        </w:rPr>
        <w:t>+0.</w:t>
      </w:r>
      <w:r w:rsidR="00943E8E">
        <w:rPr>
          <w:sz w:val="21"/>
        </w:rPr>
        <w:t>162</w:t>
      </w:r>
      <w:r w:rsidR="009B59B8" w:rsidRPr="009B59B8">
        <w:rPr>
          <w:i/>
          <w:sz w:val="21"/>
        </w:rPr>
        <w:t>x</w:t>
      </w:r>
      <w:r w:rsidR="009B59B8" w:rsidRPr="009B59B8">
        <w:rPr>
          <w:sz w:val="21"/>
          <w:vertAlign w:val="subscript"/>
        </w:rPr>
        <w:t>6</w:t>
      </w:r>
      <w:r w:rsidR="009B59B8" w:rsidRPr="009B59B8">
        <w:rPr>
          <w:sz w:val="21"/>
        </w:rPr>
        <w:t>+0.</w:t>
      </w:r>
      <w:r w:rsidR="00943E8E">
        <w:rPr>
          <w:sz w:val="21"/>
        </w:rPr>
        <w:t>156</w:t>
      </w:r>
      <w:r w:rsidR="009B59B8" w:rsidRPr="009B59B8">
        <w:rPr>
          <w:i/>
          <w:sz w:val="21"/>
        </w:rPr>
        <w:t>x</w:t>
      </w:r>
      <w:r w:rsidR="009B59B8" w:rsidRPr="009B59B8">
        <w:rPr>
          <w:sz w:val="21"/>
          <w:vertAlign w:val="subscript"/>
        </w:rPr>
        <w:t>7</w:t>
      </w:r>
      <w:r w:rsidR="00943E8E">
        <w:rPr>
          <w:sz w:val="21"/>
        </w:rPr>
        <w:t>-</w:t>
      </w:r>
      <w:r w:rsidR="009B59B8" w:rsidRPr="009B59B8">
        <w:rPr>
          <w:sz w:val="21"/>
        </w:rPr>
        <w:t>0.</w:t>
      </w:r>
      <w:r w:rsidR="00943E8E">
        <w:rPr>
          <w:sz w:val="21"/>
        </w:rPr>
        <w:t>029</w:t>
      </w:r>
      <w:r w:rsidR="009B59B8" w:rsidRPr="009B59B8">
        <w:rPr>
          <w:i/>
          <w:sz w:val="21"/>
        </w:rPr>
        <w:t>x</w:t>
      </w:r>
      <w:r w:rsidR="009B59B8" w:rsidRPr="009B59B8">
        <w:rPr>
          <w:sz w:val="21"/>
          <w:vertAlign w:val="subscript"/>
        </w:rPr>
        <w:t>8</w:t>
      </w:r>
    </w:p>
    <w:p w14:paraId="4867F64D" w14:textId="7961697A" w:rsidR="009B59B8" w:rsidRPr="009B59B8" w:rsidRDefault="001B4B3C" w:rsidP="009B59B8">
      <w:pPr>
        <w:spacing w:line="240" w:lineRule="auto"/>
        <w:jc w:val="center"/>
        <w:rPr>
          <w:sz w:val="21"/>
        </w:rPr>
      </w:pPr>
      <w:r>
        <w:rPr>
          <w:i/>
          <w:sz w:val="21"/>
        </w:rPr>
        <w:t>F</w:t>
      </w:r>
      <w:r w:rsidRPr="001B4B3C">
        <w:rPr>
          <w:sz w:val="21"/>
          <w:vertAlign w:val="subscript"/>
        </w:rPr>
        <w:t>2</w:t>
      </w:r>
      <w:r w:rsidR="009B59B8" w:rsidRPr="009B59B8">
        <w:rPr>
          <w:sz w:val="21"/>
        </w:rPr>
        <w:t>=-0.</w:t>
      </w:r>
      <w:r w:rsidR="00943E8E">
        <w:rPr>
          <w:sz w:val="21"/>
        </w:rPr>
        <w:t>481</w:t>
      </w:r>
      <w:r w:rsidR="009B59B8" w:rsidRPr="009B59B8">
        <w:rPr>
          <w:i/>
          <w:sz w:val="21"/>
        </w:rPr>
        <w:t>x</w:t>
      </w:r>
      <w:r w:rsidR="009B59B8" w:rsidRPr="009B59B8">
        <w:rPr>
          <w:sz w:val="21"/>
          <w:vertAlign w:val="subscript"/>
        </w:rPr>
        <w:t>1</w:t>
      </w:r>
      <w:r w:rsidR="00943E8E">
        <w:rPr>
          <w:sz w:val="21"/>
        </w:rPr>
        <w:t>+0.128</w:t>
      </w:r>
      <w:r w:rsidR="009B59B8" w:rsidRPr="009B59B8">
        <w:rPr>
          <w:i/>
          <w:sz w:val="21"/>
        </w:rPr>
        <w:t>x</w:t>
      </w:r>
      <w:r w:rsidR="009B59B8" w:rsidRPr="009B59B8">
        <w:rPr>
          <w:sz w:val="21"/>
          <w:vertAlign w:val="subscript"/>
        </w:rPr>
        <w:t>2</w:t>
      </w:r>
      <w:r w:rsidR="009B59B8" w:rsidRPr="009B59B8">
        <w:rPr>
          <w:sz w:val="21"/>
        </w:rPr>
        <w:t>+0.</w:t>
      </w:r>
      <w:r w:rsidR="00943E8E">
        <w:rPr>
          <w:sz w:val="21"/>
        </w:rPr>
        <w:t>128</w:t>
      </w:r>
      <w:r w:rsidR="009B59B8" w:rsidRPr="009B59B8">
        <w:rPr>
          <w:i/>
          <w:sz w:val="21"/>
        </w:rPr>
        <w:t>x</w:t>
      </w:r>
      <w:r w:rsidR="009B59B8" w:rsidRPr="009B59B8">
        <w:rPr>
          <w:sz w:val="21"/>
          <w:vertAlign w:val="subscript"/>
        </w:rPr>
        <w:t>3</w:t>
      </w:r>
      <w:r w:rsidR="009B59B8" w:rsidRPr="009B59B8">
        <w:rPr>
          <w:sz w:val="21"/>
        </w:rPr>
        <w:t>+0.</w:t>
      </w:r>
      <w:r w:rsidR="00943E8E">
        <w:rPr>
          <w:sz w:val="21"/>
        </w:rPr>
        <w:t>117</w:t>
      </w:r>
      <w:r w:rsidR="009B59B8" w:rsidRPr="009B59B8">
        <w:rPr>
          <w:i/>
          <w:sz w:val="21"/>
        </w:rPr>
        <w:t>x</w:t>
      </w:r>
      <w:r w:rsidR="009B59B8" w:rsidRPr="009B59B8">
        <w:rPr>
          <w:sz w:val="21"/>
          <w:vertAlign w:val="subscript"/>
        </w:rPr>
        <w:t>4</w:t>
      </w:r>
      <w:r w:rsidR="00943E8E">
        <w:rPr>
          <w:sz w:val="21"/>
        </w:rPr>
        <w:t>-0.091</w:t>
      </w:r>
      <w:r w:rsidR="009B59B8" w:rsidRPr="009B59B8">
        <w:rPr>
          <w:i/>
          <w:sz w:val="21"/>
        </w:rPr>
        <w:t>x</w:t>
      </w:r>
      <w:r w:rsidR="009B59B8" w:rsidRPr="009B59B8">
        <w:rPr>
          <w:sz w:val="21"/>
          <w:vertAlign w:val="subscript"/>
        </w:rPr>
        <w:t>5</w:t>
      </w:r>
      <w:r w:rsidR="00943E8E">
        <w:rPr>
          <w:sz w:val="21"/>
        </w:rPr>
        <w:t>-0.077</w:t>
      </w:r>
      <w:r w:rsidR="009B59B8" w:rsidRPr="009B59B8">
        <w:rPr>
          <w:i/>
          <w:sz w:val="21"/>
        </w:rPr>
        <w:t>x</w:t>
      </w:r>
      <w:r w:rsidR="009B59B8" w:rsidRPr="009B59B8">
        <w:rPr>
          <w:sz w:val="21"/>
          <w:vertAlign w:val="subscript"/>
        </w:rPr>
        <w:t>6</w:t>
      </w:r>
      <w:r w:rsidR="00943E8E">
        <w:rPr>
          <w:sz w:val="21"/>
        </w:rPr>
        <w:t>+0.206</w:t>
      </w:r>
      <w:r w:rsidR="009B59B8" w:rsidRPr="009B59B8">
        <w:rPr>
          <w:i/>
          <w:sz w:val="21"/>
        </w:rPr>
        <w:t>x</w:t>
      </w:r>
      <w:r w:rsidR="009B59B8" w:rsidRPr="009B59B8">
        <w:rPr>
          <w:sz w:val="21"/>
          <w:vertAlign w:val="subscript"/>
        </w:rPr>
        <w:t>7</w:t>
      </w:r>
      <w:r w:rsidR="00943E8E">
        <w:rPr>
          <w:sz w:val="21"/>
        </w:rPr>
        <w:t>+0.636</w:t>
      </w:r>
      <w:r w:rsidR="009B59B8" w:rsidRPr="009B59B8">
        <w:rPr>
          <w:i/>
          <w:sz w:val="21"/>
        </w:rPr>
        <w:t>x</w:t>
      </w:r>
      <w:r w:rsidR="009B59B8" w:rsidRPr="009B59B8">
        <w:rPr>
          <w:sz w:val="21"/>
          <w:vertAlign w:val="subscript"/>
        </w:rPr>
        <w:t>8</w:t>
      </w:r>
    </w:p>
    <w:p w14:paraId="1667B38A" w14:textId="72B91381" w:rsidR="00053023" w:rsidRDefault="00053023" w:rsidP="00AB22D8">
      <w:pPr>
        <w:spacing w:line="240" w:lineRule="auto"/>
        <w:ind w:firstLineChars="200" w:firstLine="420"/>
        <w:rPr>
          <w:sz w:val="21"/>
        </w:rPr>
      </w:pPr>
      <w:r w:rsidRPr="00053023">
        <w:rPr>
          <w:rFonts w:hint="eastAsia"/>
          <w:sz w:val="21"/>
        </w:rPr>
        <w:t>当一个地区</w:t>
      </w:r>
      <w:r w:rsidR="001B4B3C">
        <w:rPr>
          <w:i/>
          <w:sz w:val="21"/>
        </w:rPr>
        <w:t>F</w:t>
      </w:r>
      <w:r w:rsidR="001B4B3C" w:rsidRPr="001B4B3C">
        <w:rPr>
          <w:sz w:val="21"/>
          <w:vertAlign w:val="subscript"/>
        </w:rPr>
        <w:t>1</w:t>
      </w:r>
      <w:r w:rsidRPr="00053023">
        <w:rPr>
          <w:rFonts w:hint="eastAsia"/>
          <w:sz w:val="21"/>
        </w:rPr>
        <w:t>较大时，可以推断该地区的</w:t>
      </w:r>
      <w:r w:rsidR="00C20E9D">
        <w:rPr>
          <w:rFonts w:hint="eastAsia"/>
          <w:sz w:val="21"/>
        </w:rPr>
        <w:t>财政一般预算支出、地区生产总值、居民消费水平、就业人员工资总额、地方财政税收收入</w:t>
      </w:r>
      <w:r w:rsidR="00AB22D8">
        <w:rPr>
          <w:rFonts w:hint="eastAsia"/>
          <w:sz w:val="21"/>
        </w:rPr>
        <w:t>和</w:t>
      </w:r>
      <w:r w:rsidR="00C20E9D">
        <w:rPr>
          <w:rFonts w:hint="eastAsia"/>
          <w:sz w:val="21"/>
        </w:rPr>
        <w:t>社会消费品零售总额</w:t>
      </w:r>
      <w:r w:rsidRPr="00053023">
        <w:rPr>
          <w:rFonts w:hint="eastAsia"/>
          <w:sz w:val="21"/>
        </w:rPr>
        <w:t>都较大或者其中一个较大，</w:t>
      </w:r>
      <w:r w:rsidR="00AB22D8">
        <w:rPr>
          <w:rFonts w:hint="eastAsia"/>
          <w:sz w:val="21"/>
        </w:rPr>
        <w:t>商品零售价格指数</w:t>
      </w:r>
      <w:r w:rsidRPr="00053023">
        <w:rPr>
          <w:rFonts w:hint="eastAsia"/>
          <w:sz w:val="21"/>
        </w:rPr>
        <w:t>相对较小</w:t>
      </w:r>
      <w:r w:rsidR="008314F5">
        <w:rPr>
          <w:rFonts w:hint="eastAsia"/>
          <w:sz w:val="21"/>
        </w:rPr>
        <w:t>，所以第一主成分可以看作反映一个地区工资水平、消费水平、财政支出和收入水平的综合指标</w:t>
      </w:r>
      <w:r w:rsidRPr="00053023">
        <w:rPr>
          <w:rFonts w:hint="eastAsia"/>
          <w:sz w:val="21"/>
        </w:rPr>
        <w:t>；</w:t>
      </w:r>
      <w:r w:rsidR="00AB22D8" w:rsidRPr="00053023">
        <w:rPr>
          <w:rFonts w:hint="eastAsia"/>
          <w:sz w:val="21"/>
        </w:rPr>
        <w:t xml:space="preserve"> </w:t>
      </w:r>
      <w:r w:rsidRPr="00053023">
        <w:rPr>
          <w:rFonts w:hint="eastAsia"/>
          <w:sz w:val="21"/>
        </w:rPr>
        <w:t>而在第二主成分</w:t>
      </w:r>
      <w:r w:rsidR="001B4B3C">
        <w:rPr>
          <w:i/>
          <w:sz w:val="21"/>
        </w:rPr>
        <w:t>F</w:t>
      </w:r>
      <w:r w:rsidR="001B4B3C" w:rsidRPr="001B4B3C">
        <w:rPr>
          <w:sz w:val="21"/>
          <w:vertAlign w:val="subscript"/>
        </w:rPr>
        <w:t>2</w:t>
      </w:r>
      <w:r w:rsidRPr="00053023">
        <w:rPr>
          <w:rFonts w:hint="eastAsia"/>
          <w:sz w:val="21"/>
        </w:rPr>
        <w:t>的表达式中，</w:t>
      </w:r>
      <w:r w:rsidR="00AB22D8" w:rsidRPr="00AB22D8">
        <w:rPr>
          <w:rFonts w:hint="eastAsia"/>
          <w:i/>
          <w:sz w:val="21"/>
        </w:rPr>
        <w:t>x</w:t>
      </w:r>
      <w:r w:rsidRPr="00AB22D8">
        <w:rPr>
          <w:rFonts w:hint="eastAsia"/>
          <w:sz w:val="21"/>
          <w:vertAlign w:val="subscript"/>
        </w:rPr>
        <w:t>1</w:t>
      </w:r>
      <w:r w:rsidR="00AB22D8">
        <w:rPr>
          <w:rFonts w:hint="eastAsia"/>
          <w:sz w:val="21"/>
        </w:rPr>
        <w:t>和</w:t>
      </w:r>
      <w:r w:rsidRPr="00053023">
        <w:rPr>
          <w:rFonts w:hint="eastAsia"/>
          <w:sz w:val="21"/>
        </w:rPr>
        <w:t xml:space="preserve"> </w:t>
      </w:r>
      <w:r w:rsidRPr="00AB22D8">
        <w:rPr>
          <w:rFonts w:hint="eastAsia"/>
          <w:i/>
          <w:sz w:val="21"/>
        </w:rPr>
        <w:t>x</w:t>
      </w:r>
      <w:r w:rsidR="00AB22D8" w:rsidRPr="00AB22D8">
        <w:rPr>
          <w:sz w:val="21"/>
          <w:vertAlign w:val="subscript"/>
        </w:rPr>
        <w:t>6</w:t>
      </w:r>
      <w:r w:rsidRPr="00053023">
        <w:rPr>
          <w:rFonts w:hint="eastAsia"/>
          <w:sz w:val="21"/>
        </w:rPr>
        <w:t>对应的系数都为负数，当一个地区的</w:t>
      </w:r>
      <w:r w:rsidR="001B4B3C">
        <w:rPr>
          <w:i/>
          <w:sz w:val="21"/>
        </w:rPr>
        <w:t>F</w:t>
      </w:r>
      <w:r w:rsidR="001B4B3C" w:rsidRPr="001B4B3C">
        <w:rPr>
          <w:sz w:val="21"/>
          <w:vertAlign w:val="subscript"/>
        </w:rPr>
        <w:t>2</w:t>
      </w:r>
      <w:r w:rsidRPr="00053023">
        <w:rPr>
          <w:rFonts w:hint="eastAsia"/>
          <w:sz w:val="21"/>
        </w:rPr>
        <w:t>较大时，可以推断该地区的</w:t>
      </w:r>
      <w:r w:rsidR="00AB22D8">
        <w:rPr>
          <w:rFonts w:hint="eastAsia"/>
          <w:sz w:val="21"/>
        </w:rPr>
        <w:t>商品零售价格指数</w:t>
      </w:r>
      <w:r w:rsidRPr="00053023">
        <w:rPr>
          <w:rFonts w:hint="eastAsia"/>
          <w:sz w:val="21"/>
        </w:rPr>
        <w:t>较大，而</w:t>
      </w:r>
      <w:r w:rsidR="00AB22D8">
        <w:rPr>
          <w:rFonts w:hint="eastAsia"/>
          <w:sz w:val="21"/>
        </w:rPr>
        <w:t>居民人均可支配收入</w:t>
      </w:r>
      <w:r w:rsidRPr="00053023">
        <w:rPr>
          <w:rFonts w:hint="eastAsia"/>
          <w:sz w:val="21"/>
        </w:rPr>
        <w:t>较小</w:t>
      </w:r>
      <w:r w:rsidR="008314F5">
        <w:rPr>
          <w:rFonts w:hint="eastAsia"/>
          <w:sz w:val="21"/>
        </w:rPr>
        <w:t>，所以第二主成分可以看作反映一个地区商品零售价格指数的指标</w:t>
      </w:r>
      <w:r w:rsidR="00AB22D8">
        <w:rPr>
          <w:rFonts w:hint="eastAsia"/>
          <w:sz w:val="21"/>
        </w:rPr>
        <w:t>。</w:t>
      </w:r>
    </w:p>
    <w:p w14:paraId="76D50936" w14:textId="4D05B93B" w:rsidR="008314F5" w:rsidRDefault="008314F5" w:rsidP="008314F5">
      <w:pPr>
        <w:spacing w:line="240" w:lineRule="auto"/>
        <w:rPr>
          <w:b/>
          <w:sz w:val="21"/>
        </w:rPr>
      </w:pPr>
      <w:r w:rsidRPr="008314F5">
        <w:rPr>
          <w:rFonts w:hint="eastAsia"/>
          <w:b/>
          <w:sz w:val="21"/>
        </w:rPr>
        <w:t>4.</w:t>
      </w:r>
      <w:r w:rsidRPr="008314F5">
        <w:rPr>
          <w:b/>
          <w:sz w:val="21"/>
        </w:rPr>
        <w:t>3</w:t>
      </w:r>
      <w:r w:rsidRPr="008314F5">
        <w:rPr>
          <w:rFonts w:hint="eastAsia"/>
          <w:b/>
          <w:sz w:val="21"/>
        </w:rPr>
        <w:t>.</w:t>
      </w:r>
      <w:r w:rsidRPr="008314F5">
        <w:rPr>
          <w:b/>
          <w:sz w:val="21"/>
        </w:rPr>
        <w:t xml:space="preserve">4 </w:t>
      </w:r>
      <w:r w:rsidRPr="008314F5">
        <w:rPr>
          <w:rFonts w:hint="eastAsia"/>
          <w:b/>
          <w:sz w:val="21"/>
        </w:rPr>
        <w:t>各地区个人所得税税收收入水平综合评分及排名</w:t>
      </w:r>
    </w:p>
    <w:p w14:paraId="6F9FF927" w14:textId="1982F347" w:rsidR="008314F5" w:rsidRDefault="001B4B3C" w:rsidP="004A504E">
      <w:pPr>
        <w:spacing w:line="240" w:lineRule="auto"/>
        <w:ind w:firstLineChars="200" w:firstLine="420"/>
        <w:rPr>
          <w:sz w:val="21"/>
        </w:rPr>
      </w:pPr>
      <w:r w:rsidRPr="004A504E">
        <w:rPr>
          <w:rFonts w:hint="eastAsia"/>
          <w:sz w:val="21"/>
        </w:rPr>
        <w:t>根据公式</w:t>
      </w:r>
    </w:p>
    <w:p w14:paraId="48446121" w14:textId="024F163E" w:rsidR="0057673A" w:rsidRPr="0057673A" w:rsidRDefault="00835510" w:rsidP="0057673A">
      <w:pPr>
        <w:pStyle w:val="MTDisplayEquation"/>
      </w:pPr>
      <w:r>
        <w:tab/>
      </w:r>
      <w:r w:rsidR="0057673A" w:rsidRPr="0057673A">
        <w:rPr>
          <w:position w:val="-26"/>
        </w:rPr>
        <w:object w:dxaOrig="2140" w:dyaOrig="600" w14:anchorId="3FE48C36">
          <v:shape id="_x0000_i1039" type="#_x0000_t75" style="width:107.3pt;height:31.25pt" o:ole="">
            <v:imagedata r:id="rId38" o:title=""/>
          </v:shape>
          <o:OLEObject Type="Embed" ProgID="Equation.DSMT4" ShapeID="_x0000_i1039" DrawAspect="Content" ObjectID="_1795199395" r:id="rId39"/>
        </w:object>
      </w:r>
    </w:p>
    <w:p w14:paraId="4E92F4DA" w14:textId="4BD5B1B9" w:rsidR="00D255CD" w:rsidRDefault="00835510" w:rsidP="00376DBE">
      <w:pPr>
        <w:pStyle w:val="MTDisplayEquation"/>
        <w:ind w:firstLineChars="0" w:firstLine="0"/>
      </w:pPr>
      <w:r w:rsidRPr="00376DBE">
        <w:rPr>
          <w:rFonts w:hint="eastAsia"/>
        </w:rPr>
        <w:t>计算各地区个人所得税税收收入综合评分，可得到</w:t>
      </w:r>
    </w:p>
    <w:p w14:paraId="600FEA62" w14:textId="133C7607" w:rsidR="007D03AE" w:rsidRPr="007D03AE" w:rsidRDefault="007D03AE" w:rsidP="007D03AE">
      <w:pPr>
        <w:spacing w:line="276" w:lineRule="auto"/>
        <w:jc w:val="center"/>
        <w:rPr>
          <w:b/>
          <w:sz w:val="20"/>
        </w:rPr>
      </w:pPr>
      <w:r w:rsidRPr="007D03AE">
        <w:rPr>
          <w:rFonts w:hint="eastAsia"/>
          <w:b/>
          <w:sz w:val="20"/>
        </w:rPr>
        <w:t>表</w:t>
      </w:r>
      <w:r>
        <w:rPr>
          <w:b/>
          <w:sz w:val="20"/>
        </w:rPr>
        <w:t>8</w:t>
      </w:r>
      <w:r w:rsidRPr="007D03AE">
        <w:rPr>
          <w:b/>
          <w:sz w:val="20"/>
        </w:rPr>
        <w:t xml:space="preserve"> </w:t>
      </w:r>
      <w:r w:rsidRPr="007D03AE">
        <w:rPr>
          <w:rFonts w:hint="eastAsia"/>
          <w:b/>
          <w:sz w:val="20"/>
        </w:rPr>
        <w:t>各地区综合评分及排名</w:t>
      </w:r>
    </w:p>
    <w:tbl>
      <w:tblPr>
        <w:tblStyle w:val="a6"/>
        <w:tblW w:w="962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2362"/>
        <w:gridCol w:w="1604"/>
        <w:gridCol w:w="995"/>
        <w:gridCol w:w="2215"/>
        <w:gridCol w:w="1605"/>
      </w:tblGrid>
      <w:tr w:rsidR="00D255CD" w14:paraId="3DC8ADDA" w14:textId="77777777" w:rsidTr="007D03AE">
        <w:tc>
          <w:tcPr>
            <w:tcW w:w="846" w:type="dxa"/>
            <w:tcBorders>
              <w:top w:val="single" w:sz="8" w:space="0" w:color="auto"/>
              <w:bottom w:val="single" w:sz="4" w:space="0" w:color="auto"/>
            </w:tcBorders>
          </w:tcPr>
          <w:p w14:paraId="61095922" w14:textId="01D250F6" w:rsidR="00D255CD" w:rsidRDefault="00D255CD" w:rsidP="00CD0160">
            <w:pPr>
              <w:pStyle w:val="MTDisplayEquation"/>
              <w:ind w:firstLineChars="0" w:firstLine="0"/>
              <w:jc w:val="center"/>
            </w:pPr>
            <w:r>
              <w:rPr>
                <w:rFonts w:hint="eastAsia"/>
              </w:rPr>
              <w:t>排名</w:t>
            </w:r>
          </w:p>
        </w:tc>
        <w:tc>
          <w:tcPr>
            <w:tcW w:w="2362" w:type="dxa"/>
            <w:tcBorders>
              <w:top w:val="single" w:sz="8" w:space="0" w:color="auto"/>
              <w:bottom w:val="single" w:sz="4" w:space="0" w:color="auto"/>
            </w:tcBorders>
          </w:tcPr>
          <w:p w14:paraId="448176CC" w14:textId="0522859F" w:rsidR="00D255CD" w:rsidRDefault="00D255CD" w:rsidP="00CD0160">
            <w:pPr>
              <w:pStyle w:val="MTDisplayEquation"/>
              <w:ind w:firstLineChars="0" w:firstLine="0"/>
              <w:jc w:val="center"/>
            </w:pPr>
            <w:r w:rsidRPr="004938BD">
              <w:rPr>
                <w:rFonts w:hint="eastAsia"/>
              </w:rPr>
              <w:t>地区</w:t>
            </w:r>
          </w:p>
        </w:tc>
        <w:tc>
          <w:tcPr>
            <w:tcW w:w="1604" w:type="dxa"/>
            <w:tcBorders>
              <w:top w:val="single" w:sz="8" w:space="0" w:color="auto"/>
              <w:bottom w:val="single" w:sz="4" w:space="0" w:color="auto"/>
            </w:tcBorders>
          </w:tcPr>
          <w:p w14:paraId="35B7406F" w14:textId="186CCEA6" w:rsidR="00D255CD" w:rsidRDefault="00D255CD" w:rsidP="00CD0160">
            <w:pPr>
              <w:pStyle w:val="MTDisplayEquation"/>
              <w:ind w:firstLineChars="0" w:firstLine="0"/>
              <w:jc w:val="center"/>
            </w:pPr>
            <w:r w:rsidRPr="004938BD">
              <w:rPr>
                <w:rFonts w:hint="eastAsia"/>
              </w:rPr>
              <w:t>综合评分</w:t>
            </w:r>
          </w:p>
        </w:tc>
        <w:tc>
          <w:tcPr>
            <w:tcW w:w="995" w:type="dxa"/>
            <w:tcBorders>
              <w:top w:val="single" w:sz="8" w:space="0" w:color="auto"/>
              <w:bottom w:val="single" w:sz="4" w:space="0" w:color="auto"/>
            </w:tcBorders>
          </w:tcPr>
          <w:p w14:paraId="05BDF83C" w14:textId="3BABF5B0" w:rsidR="00D255CD" w:rsidRDefault="00D255CD" w:rsidP="00CD0160">
            <w:pPr>
              <w:pStyle w:val="MTDisplayEquation"/>
              <w:ind w:firstLineChars="0" w:firstLine="0"/>
              <w:jc w:val="center"/>
            </w:pPr>
            <w:r>
              <w:rPr>
                <w:rFonts w:hint="eastAsia"/>
              </w:rPr>
              <w:t>排名</w:t>
            </w:r>
          </w:p>
        </w:tc>
        <w:tc>
          <w:tcPr>
            <w:tcW w:w="2215" w:type="dxa"/>
            <w:tcBorders>
              <w:top w:val="single" w:sz="8" w:space="0" w:color="auto"/>
              <w:bottom w:val="single" w:sz="4" w:space="0" w:color="auto"/>
            </w:tcBorders>
          </w:tcPr>
          <w:p w14:paraId="522FB15F" w14:textId="5A67BBB8" w:rsidR="00D255CD" w:rsidRDefault="00D255CD" w:rsidP="00CD0160">
            <w:pPr>
              <w:pStyle w:val="MTDisplayEquation"/>
              <w:ind w:firstLineChars="0" w:firstLine="0"/>
              <w:jc w:val="center"/>
            </w:pPr>
            <w:r>
              <w:rPr>
                <w:rFonts w:hint="eastAsia"/>
              </w:rPr>
              <w:t>地区</w:t>
            </w:r>
          </w:p>
        </w:tc>
        <w:tc>
          <w:tcPr>
            <w:tcW w:w="1605" w:type="dxa"/>
            <w:tcBorders>
              <w:top w:val="single" w:sz="8" w:space="0" w:color="auto"/>
              <w:bottom w:val="single" w:sz="4" w:space="0" w:color="auto"/>
            </w:tcBorders>
          </w:tcPr>
          <w:p w14:paraId="0AB47B8E" w14:textId="58996845" w:rsidR="00D255CD" w:rsidRDefault="00D255CD" w:rsidP="00CD0160">
            <w:pPr>
              <w:pStyle w:val="MTDisplayEquation"/>
              <w:ind w:firstLineChars="0" w:firstLine="0"/>
              <w:jc w:val="center"/>
            </w:pPr>
            <w:r>
              <w:rPr>
                <w:rFonts w:hint="eastAsia"/>
              </w:rPr>
              <w:t>综合评分</w:t>
            </w:r>
          </w:p>
        </w:tc>
      </w:tr>
      <w:tr w:rsidR="00D255CD" w14:paraId="4288D617" w14:textId="77777777" w:rsidTr="007D03AE">
        <w:tc>
          <w:tcPr>
            <w:tcW w:w="846" w:type="dxa"/>
            <w:tcBorders>
              <w:top w:val="single" w:sz="4" w:space="0" w:color="auto"/>
            </w:tcBorders>
          </w:tcPr>
          <w:p w14:paraId="1A34A198" w14:textId="7C789E11" w:rsidR="00D255CD" w:rsidRDefault="00D255CD" w:rsidP="00CD0160">
            <w:pPr>
              <w:pStyle w:val="MTDisplayEquation"/>
              <w:ind w:firstLineChars="0" w:firstLine="0"/>
              <w:jc w:val="center"/>
            </w:pPr>
            <w:r>
              <w:rPr>
                <w:rFonts w:hint="eastAsia"/>
              </w:rPr>
              <w:t>1</w:t>
            </w:r>
          </w:p>
        </w:tc>
        <w:tc>
          <w:tcPr>
            <w:tcW w:w="2362" w:type="dxa"/>
            <w:tcBorders>
              <w:top w:val="single" w:sz="4" w:space="0" w:color="auto"/>
            </w:tcBorders>
          </w:tcPr>
          <w:p w14:paraId="56C25D6F" w14:textId="21407E63" w:rsidR="00D255CD" w:rsidRDefault="00D255CD" w:rsidP="00CD0160">
            <w:pPr>
              <w:pStyle w:val="MTDisplayEquation"/>
              <w:ind w:firstLineChars="0" w:firstLine="0"/>
              <w:jc w:val="center"/>
            </w:pPr>
            <w:r w:rsidRPr="004938BD">
              <w:rPr>
                <w:rFonts w:hint="eastAsia"/>
              </w:rPr>
              <w:t>广东省</w:t>
            </w:r>
          </w:p>
        </w:tc>
        <w:tc>
          <w:tcPr>
            <w:tcW w:w="1604" w:type="dxa"/>
            <w:tcBorders>
              <w:top w:val="single" w:sz="4" w:space="0" w:color="auto"/>
            </w:tcBorders>
          </w:tcPr>
          <w:p w14:paraId="798751F9" w14:textId="423D6BC3" w:rsidR="00D255CD" w:rsidRDefault="00D255CD" w:rsidP="00CD0160">
            <w:pPr>
              <w:pStyle w:val="MTDisplayEquation"/>
              <w:ind w:firstLineChars="0" w:firstLine="0"/>
              <w:jc w:val="center"/>
            </w:pPr>
            <w:r w:rsidRPr="004938BD">
              <w:rPr>
                <w:rFonts w:hint="eastAsia"/>
              </w:rPr>
              <w:t>15417.4846</w:t>
            </w:r>
          </w:p>
        </w:tc>
        <w:tc>
          <w:tcPr>
            <w:tcW w:w="995" w:type="dxa"/>
            <w:tcBorders>
              <w:top w:val="single" w:sz="4" w:space="0" w:color="auto"/>
            </w:tcBorders>
          </w:tcPr>
          <w:p w14:paraId="754D5649" w14:textId="4EFD42DE" w:rsidR="00D255CD" w:rsidRDefault="00D255CD" w:rsidP="00CD0160">
            <w:pPr>
              <w:pStyle w:val="MTDisplayEquation"/>
              <w:ind w:firstLineChars="0" w:firstLine="0"/>
              <w:jc w:val="center"/>
            </w:pPr>
            <w:r>
              <w:rPr>
                <w:rFonts w:hint="eastAsia"/>
              </w:rPr>
              <w:t>1</w:t>
            </w:r>
            <w:r>
              <w:t>7</w:t>
            </w:r>
          </w:p>
        </w:tc>
        <w:tc>
          <w:tcPr>
            <w:tcW w:w="2215" w:type="dxa"/>
            <w:tcBorders>
              <w:top w:val="single" w:sz="4" w:space="0" w:color="auto"/>
            </w:tcBorders>
          </w:tcPr>
          <w:p w14:paraId="5760B7D0" w14:textId="10420486" w:rsidR="00D255CD" w:rsidRDefault="00D255CD" w:rsidP="00CD0160">
            <w:pPr>
              <w:pStyle w:val="MTDisplayEquation"/>
              <w:ind w:firstLineChars="0" w:firstLine="0"/>
              <w:jc w:val="center"/>
            </w:pPr>
            <w:r>
              <w:rPr>
                <w:rFonts w:hint="eastAsia"/>
              </w:rPr>
              <w:t>江西省</w:t>
            </w:r>
          </w:p>
        </w:tc>
        <w:tc>
          <w:tcPr>
            <w:tcW w:w="1605" w:type="dxa"/>
            <w:tcBorders>
              <w:top w:val="single" w:sz="4" w:space="0" w:color="auto"/>
            </w:tcBorders>
          </w:tcPr>
          <w:p w14:paraId="3478983B" w14:textId="4FB439E8" w:rsidR="00D255CD" w:rsidRDefault="00D255CD" w:rsidP="00CD0160">
            <w:pPr>
              <w:pStyle w:val="MTDisplayEquation"/>
              <w:ind w:firstLineChars="0" w:firstLine="0"/>
              <w:jc w:val="center"/>
            </w:pPr>
            <w:r w:rsidRPr="00CC0BC6">
              <w:t>38</w:t>
            </w:r>
            <w:r>
              <w:t>29</w:t>
            </w:r>
            <w:r w:rsidRPr="00CC0BC6">
              <w:t>.</w:t>
            </w:r>
            <w:r>
              <w:t>2561</w:t>
            </w:r>
          </w:p>
        </w:tc>
      </w:tr>
      <w:tr w:rsidR="00D255CD" w14:paraId="53E24A09" w14:textId="77777777" w:rsidTr="007D03AE">
        <w:tc>
          <w:tcPr>
            <w:tcW w:w="846" w:type="dxa"/>
          </w:tcPr>
          <w:p w14:paraId="4A16A529" w14:textId="3A54F4EE" w:rsidR="00D255CD" w:rsidRDefault="00D255CD" w:rsidP="00CD0160">
            <w:pPr>
              <w:pStyle w:val="MTDisplayEquation"/>
              <w:ind w:firstLineChars="0" w:firstLine="0"/>
              <w:jc w:val="center"/>
            </w:pPr>
            <w:r>
              <w:rPr>
                <w:rFonts w:hint="eastAsia"/>
              </w:rPr>
              <w:t>2</w:t>
            </w:r>
          </w:p>
        </w:tc>
        <w:tc>
          <w:tcPr>
            <w:tcW w:w="2362" w:type="dxa"/>
          </w:tcPr>
          <w:p w14:paraId="168A1B22" w14:textId="495C02D6" w:rsidR="00D255CD" w:rsidRDefault="00D255CD" w:rsidP="00CD0160">
            <w:pPr>
              <w:pStyle w:val="MTDisplayEquation"/>
              <w:ind w:firstLineChars="0" w:firstLine="0"/>
              <w:jc w:val="center"/>
            </w:pPr>
            <w:r w:rsidRPr="004938BD">
              <w:rPr>
                <w:rFonts w:hint="eastAsia"/>
              </w:rPr>
              <w:t>江苏省</w:t>
            </w:r>
          </w:p>
        </w:tc>
        <w:tc>
          <w:tcPr>
            <w:tcW w:w="1604" w:type="dxa"/>
          </w:tcPr>
          <w:p w14:paraId="4B3F949C" w14:textId="69E5B444" w:rsidR="00D255CD" w:rsidRDefault="00D255CD" w:rsidP="00CD0160">
            <w:pPr>
              <w:pStyle w:val="MTDisplayEquation"/>
              <w:ind w:firstLineChars="0" w:firstLine="0"/>
              <w:jc w:val="center"/>
            </w:pPr>
            <w:r w:rsidRPr="004938BD">
              <w:rPr>
                <w:rFonts w:hint="eastAsia"/>
              </w:rPr>
              <w:t>11804.1734</w:t>
            </w:r>
          </w:p>
        </w:tc>
        <w:tc>
          <w:tcPr>
            <w:tcW w:w="995" w:type="dxa"/>
          </w:tcPr>
          <w:p w14:paraId="59756633" w14:textId="64FB27FF" w:rsidR="00D255CD" w:rsidRDefault="00D255CD" w:rsidP="00CD0160">
            <w:pPr>
              <w:pStyle w:val="MTDisplayEquation"/>
              <w:ind w:firstLineChars="0" w:firstLine="0"/>
              <w:jc w:val="center"/>
            </w:pPr>
            <w:r>
              <w:rPr>
                <w:rFonts w:hint="eastAsia"/>
              </w:rPr>
              <w:t>1</w:t>
            </w:r>
            <w:r>
              <w:t>8</w:t>
            </w:r>
          </w:p>
        </w:tc>
        <w:tc>
          <w:tcPr>
            <w:tcW w:w="2215" w:type="dxa"/>
            <w:vAlign w:val="center"/>
          </w:tcPr>
          <w:p w14:paraId="6134F36B" w14:textId="501E6015" w:rsidR="00D255CD" w:rsidRDefault="00D255CD" w:rsidP="00CD0160">
            <w:pPr>
              <w:pStyle w:val="MTDisplayEquation"/>
              <w:ind w:firstLineChars="0" w:firstLine="0"/>
              <w:jc w:val="center"/>
            </w:pPr>
            <w:r>
              <w:rPr>
                <w:rFonts w:hint="eastAsia"/>
              </w:rPr>
              <w:t>黑龙江省</w:t>
            </w:r>
          </w:p>
        </w:tc>
        <w:tc>
          <w:tcPr>
            <w:tcW w:w="1605" w:type="dxa"/>
          </w:tcPr>
          <w:p w14:paraId="476B4C67" w14:textId="3858E790" w:rsidR="00D255CD" w:rsidRDefault="00D255CD" w:rsidP="00CD0160">
            <w:pPr>
              <w:pStyle w:val="MTDisplayEquation"/>
              <w:ind w:firstLineChars="0" w:firstLine="0"/>
              <w:jc w:val="center"/>
            </w:pPr>
            <w:r w:rsidRPr="00B92D1F">
              <w:t>3</w:t>
            </w:r>
            <w:r>
              <w:t>780</w:t>
            </w:r>
            <w:r>
              <w:rPr>
                <w:rFonts w:hint="eastAsia"/>
              </w:rPr>
              <w:t>.</w:t>
            </w:r>
            <w:r>
              <w:t>5335</w:t>
            </w:r>
          </w:p>
        </w:tc>
      </w:tr>
      <w:tr w:rsidR="00D255CD" w14:paraId="241D2255" w14:textId="77777777" w:rsidTr="007D03AE">
        <w:tc>
          <w:tcPr>
            <w:tcW w:w="846" w:type="dxa"/>
          </w:tcPr>
          <w:p w14:paraId="42B4C173" w14:textId="68451784" w:rsidR="00D255CD" w:rsidRDefault="00D255CD" w:rsidP="00CD0160">
            <w:pPr>
              <w:pStyle w:val="MTDisplayEquation"/>
              <w:ind w:firstLineChars="0" w:firstLine="0"/>
              <w:jc w:val="center"/>
            </w:pPr>
            <w:r>
              <w:rPr>
                <w:rFonts w:hint="eastAsia"/>
              </w:rPr>
              <w:t>3</w:t>
            </w:r>
          </w:p>
        </w:tc>
        <w:tc>
          <w:tcPr>
            <w:tcW w:w="2362" w:type="dxa"/>
          </w:tcPr>
          <w:p w14:paraId="2B3F1A21" w14:textId="2C417D74" w:rsidR="00D255CD" w:rsidRDefault="00D255CD" w:rsidP="00CD0160">
            <w:pPr>
              <w:pStyle w:val="MTDisplayEquation"/>
              <w:ind w:firstLineChars="0" w:firstLine="0"/>
              <w:jc w:val="center"/>
            </w:pPr>
            <w:r w:rsidRPr="004938BD">
              <w:rPr>
                <w:rFonts w:hint="eastAsia"/>
              </w:rPr>
              <w:t>山东省</w:t>
            </w:r>
          </w:p>
        </w:tc>
        <w:tc>
          <w:tcPr>
            <w:tcW w:w="1604" w:type="dxa"/>
          </w:tcPr>
          <w:p w14:paraId="2EDA3C2E" w14:textId="6776A26E" w:rsidR="00D255CD" w:rsidRDefault="00D255CD" w:rsidP="00CD0160">
            <w:pPr>
              <w:pStyle w:val="MTDisplayEquation"/>
              <w:ind w:firstLineChars="0" w:firstLine="0"/>
              <w:jc w:val="center"/>
            </w:pPr>
            <w:r w:rsidRPr="004938BD">
              <w:rPr>
                <w:rFonts w:hint="eastAsia"/>
              </w:rPr>
              <w:t>10949.5867</w:t>
            </w:r>
          </w:p>
        </w:tc>
        <w:tc>
          <w:tcPr>
            <w:tcW w:w="995" w:type="dxa"/>
          </w:tcPr>
          <w:p w14:paraId="0059DCB6" w14:textId="123A4A51" w:rsidR="00D255CD" w:rsidRDefault="00D255CD" w:rsidP="00CD0160">
            <w:pPr>
              <w:pStyle w:val="MTDisplayEquation"/>
              <w:ind w:firstLineChars="0" w:firstLine="0"/>
              <w:jc w:val="center"/>
            </w:pPr>
            <w:r>
              <w:rPr>
                <w:rFonts w:hint="eastAsia"/>
              </w:rPr>
              <w:t>1</w:t>
            </w:r>
            <w:r>
              <w:t>9</w:t>
            </w:r>
          </w:p>
        </w:tc>
        <w:tc>
          <w:tcPr>
            <w:tcW w:w="2215" w:type="dxa"/>
            <w:vAlign w:val="center"/>
          </w:tcPr>
          <w:p w14:paraId="05438289" w14:textId="45B8424C" w:rsidR="00D255CD" w:rsidRDefault="00D255CD" w:rsidP="00CD0160">
            <w:pPr>
              <w:pStyle w:val="MTDisplayEquation"/>
              <w:ind w:firstLineChars="0" w:firstLine="0"/>
              <w:jc w:val="center"/>
            </w:pPr>
            <w:r>
              <w:rPr>
                <w:rFonts w:hint="eastAsia"/>
              </w:rPr>
              <w:t>广西壮族自治区</w:t>
            </w:r>
          </w:p>
        </w:tc>
        <w:tc>
          <w:tcPr>
            <w:tcW w:w="1605" w:type="dxa"/>
          </w:tcPr>
          <w:p w14:paraId="09F382BC" w14:textId="48D44649" w:rsidR="00D255CD" w:rsidRDefault="00D255CD" w:rsidP="00CD0160">
            <w:pPr>
              <w:pStyle w:val="MTDisplayEquation"/>
              <w:ind w:firstLineChars="0" w:firstLine="0"/>
              <w:jc w:val="center"/>
            </w:pPr>
            <w:r>
              <w:rPr>
                <w:rFonts w:hint="eastAsia"/>
              </w:rPr>
              <w:t>3</w:t>
            </w:r>
            <w:r>
              <w:t>726</w:t>
            </w:r>
            <w:r>
              <w:rPr>
                <w:rFonts w:hint="eastAsia"/>
              </w:rPr>
              <w:t>.</w:t>
            </w:r>
            <w:r>
              <w:t>9281</w:t>
            </w:r>
          </w:p>
        </w:tc>
      </w:tr>
      <w:tr w:rsidR="00D255CD" w14:paraId="439813FC" w14:textId="77777777" w:rsidTr="007D03AE">
        <w:tc>
          <w:tcPr>
            <w:tcW w:w="846" w:type="dxa"/>
          </w:tcPr>
          <w:p w14:paraId="3E28629B" w14:textId="3DA4009D" w:rsidR="00D255CD" w:rsidRDefault="00D255CD" w:rsidP="00CD0160">
            <w:pPr>
              <w:pStyle w:val="MTDisplayEquation"/>
              <w:ind w:firstLineChars="0" w:firstLine="0"/>
              <w:jc w:val="center"/>
            </w:pPr>
            <w:r>
              <w:rPr>
                <w:rFonts w:hint="eastAsia"/>
              </w:rPr>
              <w:t>4</w:t>
            </w:r>
          </w:p>
        </w:tc>
        <w:tc>
          <w:tcPr>
            <w:tcW w:w="2362" w:type="dxa"/>
          </w:tcPr>
          <w:p w14:paraId="0CBACE8E" w14:textId="4D424741" w:rsidR="00D255CD" w:rsidRDefault="00D255CD" w:rsidP="00CD0160">
            <w:pPr>
              <w:pStyle w:val="MTDisplayEquation"/>
              <w:ind w:firstLineChars="0" w:firstLine="0"/>
              <w:jc w:val="center"/>
            </w:pPr>
            <w:r w:rsidRPr="004938BD">
              <w:rPr>
                <w:rFonts w:hint="eastAsia"/>
              </w:rPr>
              <w:t>浙江省</w:t>
            </w:r>
          </w:p>
        </w:tc>
        <w:tc>
          <w:tcPr>
            <w:tcW w:w="1604" w:type="dxa"/>
          </w:tcPr>
          <w:p w14:paraId="7592CF7C" w14:textId="02B454AB" w:rsidR="00D255CD" w:rsidRDefault="00D255CD" w:rsidP="00CD0160">
            <w:pPr>
              <w:pStyle w:val="MTDisplayEquation"/>
              <w:ind w:firstLineChars="0" w:firstLine="0"/>
              <w:jc w:val="center"/>
            </w:pPr>
            <w:r w:rsidRPr="004938BD">
              <w:rPr>
                <w:rFonts w:hint="eastAsia"/>
              </w:rPr>
              <w:t>8498.4338</w:t>
            </w:r>
          </w:p>
        </w:tc>
        <w:tc>
          <w:tcPr>
            <w:tcW w:w="995" w:type="dxa"/>
          </w:tcPr>
          <w:p w14:paraId="2A0EA497" w14:textId="6141AF62" w:rsidR="00D255CD" w:rsidRDefault="00D255CD" w:rsidP="00CD0160">
            <w:pPr>
              <w:pStyle w:val="MTDisplayEquation"/>
              <w:ind w:firstLineChars="0" w:firstLine="0"/>
              <w:jc w:val="center"/>
            </w:pPr>
            <w:r>
              <w:rPr>
                <w:rFonts w:hint="eastAsia"/>
              </w:rPr>
              <w:t>2</w:t>
            </w:r>
            <w:r>
              <w:t>0</w:t>
            </w:r>
          </w:p>
        </w:tc>
        <w:tc>
          <w:tcPr>
            <w:tcW w:w="2215" w:type="dxa"/>
            <w:vAlign w:val="center"/>
          </w:tcPr>
          <w:p w14:paraId="1C2EC734" w14:textId="12992ED9" w:rsidR="00D255CD" w:rsidRDefault="00D255CD" w:rsidP="00CD0160">
            <w:pPr>
              <w:pStyle w:val="MTDisplayEquation"/>
              <w:ind w:firstLineChars="0" w:firstLine="0"/>
              <w:jc w:val="center"/>
            </w:pPr>
            <w:r>
              <w:rPr>
                <w:rFonts w:hint="eastAsia"/>
              </w:rPr>
              <w:t>重庆市</w:t>
            </w:r>
          </w:p>
        </w:tc>
        <w:tc>
          <w:tcPr>
            <w:tcW w:w="1605" w:type="dxa"/>
          </w:tcPr>
          <w:p w14:paraId="499CD2CF" w14:textId="19A6E385" w:rsidR="00D255CD" w:rsidRDefault="00D255CD" w:rsidP="00CD0160">
            <w:pPr>
              <w:pStyle w:val="MTDisplayEquation"/>
              <w:ind w:firstLineChars="0" w:firstLine="0"/>
              <w:jc w:val="center"/>
            </w:pPr>
            <w:r>
              <w:rPr>
                <w:rFonts w:hint="eastAsia"/>
              </w:rPr>
              <w:t>3</w:t>
            </w:r>
            <w:r>
              <w:t>571</w:t>
            </w:r>
            <w:r>
              <w:rPr>
                <w:rFonts w:hint="eastAsia"/>
              </w:rPr>
              <w:t>.</w:t>
            </w:r>
            <w:r>
              <w:t>9547</w:t>
            </w:r>
          </w:p>
        </w:tc>
      </w:tr>
      <w:tr w:rsidR="00D255CD" w14:paraId="6E2ECB09" w14:textId="77777777" w:rsidTr="007D03AE">
        <w:tc>
          <w:tcPr>
            <w:tcW w:w="846" w:type="dxa"/>
          </w:tcPr>
          <w:p w14:paraId="0C0152D4" w14:textId="57B862D2" w:rsidR="00D255CD" w:rsidRDefault="00D255CD" w:rsidP="00CD0160">
            <w:pPr>
              <w:pStyle w:val="MTDisplayEquation"/>
              <w:ind w:firstLineChars="0" w:firstLine="0"/>
              <w:jc w:val="center"/>
            </w:pPr>
            <w:r>
              <w:rPr>
                <w:rFonts w:hint="eastAsia"/>
              </w:rPr>
              <w:t>5</w:t>
            </w:r>
          </w:p>
        </w:tc>
        <w:tc>
          <w:tcPr>
            <w:tcW w:w="2362" w:type="dxa"/>
          </w:tcPr>
          <w:p w14:paraId="3C4386EF" w14:textId="5B20E59B" w:rsidR="00D255CD" w:rsidRDefault="00D255CD" w:rsidP="00CD0160">
            <w:pPr>
              <w:pStyle w:val="MTDisplayEquation"/>
              <w:ind w:firstLineChars="0" w:firstLine="0"/>
              <w:jc w:val="center"/>
            </w:pPr>
            <w:r w:rsidRPr="004938BD">
              <w:rPr>
                <w:rFonts w:hint="eastAsia"/>
              </w:rPr>
              <w:t>河南省</w:t>
            </w:r>
          </w:p>
        </w:tc>
        <w:tc>
          <w:tcPr>
            <w:tcW w:w="1604" w:type="dxa"/>
          </w:tcPr>
          <w:p w14:paraId="059C573E" w14:textId="18156213" w:rsidR="00D255CD" w:rsidRDefault="00D255CD" w:rsidP="00CD0160">
            <w:pPr>
              <w:pStyle w:val="MTDisplayEquation"/>
              <w:ind w:firstLineChars="0" w:firstLine="0"/>
              <w:jc w:val="center"/>
            </w:pPr>
            <w:r w:rsidRPr="004938BD">
              <w:rPr>
                <w:rFonts w:hint="eastAsia"/>
              </w:rPr>
              <w:t>7702.4312</w:t>
            </w:r>
          </w:p>
        </w:tc>
        <w:tc>
          <w:tcPr>
            <w:tcW w:w="995" w:type="dxa"/>
          </w:tcPr>
          <w:p w14:paraId="6B7C7F1A" w14:textId="2FF23804" w:rsidR="00D255CD" w:rsidRDefault="00D255CD" w:rsidP="00CD0160">
            <w:pPr>
              <w:pStyle w:val="MTDisplayEquation"/>
              <w:ind w:firstLineChars="0" w:firstLine="0"/>
              <w:jc w:val="center"/>
            </w:pPr>
            <w:r>
              <w:rPr>
                <w:rFonts w:hint="eastAsia"/>
              </w:rPr>
              <w:t>2</w:t>
            </w:r>
            <w:r>
              <w:t>1</w:t>
            </w:r>
          </w:p>
        </w:tc>
        <w:tc>
          <w:tcPr>
            <w:tcW w:w="2215" w:type="dxa"/>
            <w:vAlign w:val="center"/>
          </w:tcPr>
          <w:p w14:paraId="59CBA5E3" w14:textId="327330FF" w:rsidR="00D255CD" w:rsidRDefault="00D255CD" w:rsidP="00CD0160">
            <w:pPr>
              <w:pStyle w:val="MTDisplayEquation"/>
              <w:ind w:firstLineChars="0" w:firstLine="0"/>
              <w:jc w:val="center"/>
            </w:pPr>
            <w:r>
              <w:rPr>
                <w:rFonts w:hint="eastAsia"/>
              </w:rPr>
              <w:t>内蒙古自治区</w:t>
            </w:r>
          </w:p>
        </w:tc>
        <w:tc>
          <w:tcPr>
            <w:tcW w:w="1605" w:type="dxa"/>
          </w:tcPr>
          <w:p w14:paraId="74A7D06D" w14:textId="082B6BA6" w:rsidR="00D255CD" w:rsidRDefault="00D255CD" w:rsidP="00CD0160">
            <w:pPr>
              <w:pStyle w:val="MTDisplayEquation"/>
              <w:ind w:firstLineChars="0" w:firstLine="0"/>
              <w:jc w:val="center"/>
            </w:pPr>
            <w:r w:rsidRPr="00B92D1F">
              <w:t>3</w:t>
            </w:r>
            <w:r>
              <w:t>429</w:t>
            </w:r>
            <w:r>
              <w:rPr>
                <w:rFonts w:hint="eastAsia"/>
              </w:rPr>
              <w:t>.</w:t>
            </w:r>
            <w:r>
              <w:t>4558</w:t>
            </w:r>
          </w:p>
        </w:tc>
      </w:tr>
      <w:tr w:rsidR="00D255CD" w14:paraId="060E67B6" w14:textId="77777777" w:rsidTr="007D03AE">
        <w:tc>
          <w:tcPr>
            <w:tcW w:w="846" w:type="dxa"/>
          </w:tcPr>
          <w:p w14:paraId="28E9EA9A" w14:textId="57B3FFAF" w:rsidR="00D255CD" w:rsidRDefault="00D255CD" w:rsidP="00CD0160">
            <w:pPr>
              <w:pStyle w:val="MTDisplayEquation"/>
              <w:ind w:firstLineChars="0" w:firstLine="0"/>
              <w:jc w:val="center"/>
            </w:pPr>
            <w:r>
              <w:rPr>
                <w:rFonts w:hint="eastAsia"/>
              </w:rPr>
              <w:t>6</w:t>
            </w:r>
          </w:p>
        </w:tc>
        <w:tc>
          <w:tcPr>
            <w:tcW w:w="2362" w:type="dxa"/>
          </w:tcPr>
          <w:p w14:paraId="142FF7CE" w14:textId="07603990" w:rsidR="00D255CD" w:rsidRDefault="00D255CD" w:rsidP="00CD0160">
            <w:pPr>
              <w:pStyle w:val="MTDisplayEquation"/>
              <w:ind w:firstLineChars="0" w:firstLine="0"/>
              <w:jc w:val="center"/>
            </w:pPr>
            <w:r w:rsidRPr="004938BD">
              <w:rPr>
                <w:rFonts w:hint="eastAsia"/>
              </w:rPr>
              <w:t>四川省</w:t>
            </w:r>
          </w:p>
        </w:tc>
        <w:tc>
          <w:tcPr>
            <w:tcW w:w="1604" w:type="dxa"/>
          </w:tcPr>
          <w:p w14:paraId="0F426418" w14:textId="118D07CE" w:rsidR="00D255CD" w:rsidRDefault="00D255CD" w:rsidP="00CD0160">
            <w:pPr>
              <w:pStyle w:val="MTDisplayEquation"/>
              <w:ind w:firstLineChars="0" w:firstLine="0"/>
              <w:jc w:val="center"/>
            </w:pPr>
            <w:r w:rsidRPr="004938BD">
              <w:rPr>
                <w:rFonts w:hint="eastAsia"/>
              </w:rPr>
              <w:t>7518.3434</w:t>
            </w:r>
          </w:p>
        </w:tc>
        <w:tc>
          <w:tcPr>
            <w:tcW w:w="995" w:type="dxa"/>
          </w:tcPr>
          <w:p w14:paraId="7DDB8750" w14:textId="7A5BBD21" w:rsidR="00D255CD" w:rsidRDefault="00D255CD" w:rsidP="00CD0160">
            <w:pPr>
              <w:pStyle w:val="MTDisplayEquation"/>
              <w:ind w:firstLineChars="0" w:firstLine="0"/>
              <w:jc w:val="center"/>
            </w:pPr>
            <w:r>
              <w:rPr>
                <w:rFonts w:hint="eastAsia"/>
              </w:rPr>
              <w:t>2</w:t>
            </w:r>
            <w:r>
              <w:t>2</w:t>
            </w:r>
          </w:p>
        </w:tc>
        <w:tc>
          <w:tcPr>
            <w:tcW w:w="2215" w:type="dxa"/>
            <w:vAlign w:val="center"/>
          </w:tcPr>
          <w:p w14:paraId="0106A06C" w14:textId="04CD7DF3" w:rsidR="00D255CD" w:rsidRDefault="00D255CD" w:rsidP="00CD0160">
            <w:pPr>
              <w:pStyle w:val="MTDisplayEquation"/>
              <w:ind w:firstLineChars="0" w:firstLine="0"/>
              <w:jc w:val="center"/>
            </w:pPr>
            <w:r>
              <w:rPr>
                <w:rFonts w:hint="eastAsia"/>
              </w:rPr>
              <w:t>吉林省</w:t>
            </w:r>
          </w:p>
        </w:tc>
        <w:tc>
          <w:tcPr>
            <w:tcW w:w="1605" w:type="dxa"/>
          </w:tcPr>
          <w:p w14:paraId="76450F72" w14:textId="5A65810F" w:rsidR="00D255CD" w:rsidRDefault="00D255CD" w:rsidP="00CD0160">
            <w:pPr>
              <w:pStyle w:val="MTDisplayEquation"/>
              <w:ind w:firstLineChars="0" w:firstLine="0"/>
              <w:jc w:val="center"/>
            </w:pPr>
            <w:r>
              <w:rPr>
                <w:rFonts w:hint="eastAsia"/>
              </w:rPr>
              <w:t>3</w:t>
            </w:r>
            <w:r>
              <w:t>142</w:t>
            </w:r>
            <w:r>
              <w:rPr>
                <w:rFonts w:hint="eastAsia"/>
              </w:rPr>
              <w:t>.</w:t>
            </w:r>
            <w:r>
              <w:t>7258</w:t>
            </w:r>
          </w:p>
        </w:tc>
      </w:tr>
      <w:tr w:rsidR="00D255CD" w14:paraId="305E03EA" w14:textId="77777777" w:rsidTr="007D03AE">
        <w:tc>
          <w:tcPr>
            <w:tcW w:w="846" w:type="dxa"/>
          </w:tcPr>
          <w:p w14:paraId="31A8DC86" w14:textId="2F64BDE8" w:rsidR="00D255CD" w:rsidRDefault="00D255CD" w:rsidP="00CD0160">
            <w:pPr>
              <w:pStyle w:val="MTDisplayEquation"/>
              <w:ind w:firstLineChars="0" w:firstLine="0"/>
              <w:jc w:val="center"/>
            </w:pPr>
            <w:r>
              <w:rPr>
                <w:rFonts w:hint="eastAsia"/>
              </w:rPr>
              <w:t>7</w:t>
            </w:r>
          </w:p>
        </w:tc>
        <w:tc>
          <w:tcPr>
            <w:tcW w:w="2362" w:type="dxa"/>
          </w:tcPr>
          <w:p w14:paraId="71AD772C" w14:textId="6A71300B" w:rsidR="00D255CD" w:rsidRDefault="00D255CD" w:rsidP="00CD0160">
            <w:pPr>
              <w:pStyle w:val="MTDisplayEquation"/>
              <w:ind w:firstLineChars="0" w:firstLine="0"/>
              <w:jc w:val="center"/>
            </w:pPr>
            <w:r w:rsidRPr="004938BD">
              <w:rPr>
                <w:rFonts w:hint="eastAsia"/>
              </w:rPr>
              <w:t>湖北省</w:t>
            </w:r>
          </w:p>
        </w:tc>
        <w:tc>
          <w:tcPr>
            <w:tcW w:w="1604" w:type="dxa"/>
          </w:tcPr>
          <w:p w14:paraId="26C1CCD2" w14:textId="134CF768" w:rsidR="00D255CD" w:rsidRDefault="00D255CD" w:rsidP="00CD0160">
            <w:pPr>
              <w:pStyle w:val="MTDisplayEquation"/>
              <w:ind w:firstLineChars="0" w:firstLine="0"/>
              <w:jc w:val="center"/>
            </w:pPr>
            <w:r w:rsidRPr="004938BD">
              <w:rPr>
                <w:rFonts w:hint="eastAsia"/>
              </w:rPr>
              <w:t>6536.1201</w:t>
            </w:r>
          </w:p>
        </w:tc>
        <w:tc>
          <w:tcPr>
            <w:tcW w:w="995" w:type="dxa"/>
          </w:tcPr>
          <w:p w14:paraId="446AD9C4" w14:textId="2C73865D" w:rsidR="00D255CD" w:rsidRDefault="00D255CD" w:rsidP="00CD0160">
            <w:pPr>
              <w:pStyle w:val="MTDisplayEquation"/>
              <w:ind w:firstLineChars="0" w:firstLine="0"/>
              <w:jc w:val="center"/>
            </w:pPr>
            <w:r>
              <w:rPr>
                <w:rFonts w:hint="eastAsia"/>
              </w:rPr>
              <w:t>2</w:t>
            </w:r>
            <w:r>
              <w:t>3</w:t>
            </w:r>
          </w:p>
        </w:tc>
        <w:tc>
          <w:tcPr>
            <w:tcW w:w="2215" w:type="dxa"/>
            <w:vAlign w:val="center"/>
          </w:tcPr>
          <w:p w14:paraId="73DB5540" w14:textId="0314F59E" w:rsidR="00D255CD" w:rsidRDefault="00D255CD" w:rsidP="00CD0160">
            <w:pPr>
              <w:pStyle w:val="MTDisplayEquation"/>
              <w:ind w:firstLineChars="0" w:firstLine="0"/>
              <w:jc w:val="center"/>
            </w:pPr>
            <w:r w:rsidRPr="00D255CD">
              <w:rPr>
                <w:rFonts w:hint="eastAsia"/>
              </w:rPr>
              <w:t>山西省</w:t>
            </w:r>
          </w:p>
        </w:tc>
        <w:tc>
          <w:tcPr>
            <w:tcW w:w="1605" w:type="dxa"/>
          </w:tcPr>
          <w:p w14:paraId="40626499" w14:textId="561F67B8" w:rsidR="00D255CD" w:rsidRDefault="00D255CD" w:rsidP="00CD0160">
            <w:pPr>
              <w:pStyle w:val="MTDisplayEquation"/>
              <w:ind w:firstLineChars="0" w:firstLine="0"/>
              <w:jc w:val="center"/>
            </w:pPr>
            <w:r>
              <w:t>3057</w:t>
            </w:r>
            <w:r>
              <w:rPr>
                <w:rFonts w:hint="eastAsia"/>
              </w:rPr>
              <w:t>.</w:t>
            </w:r>
            <w:r>
              <w:t>4914</w:t>
            </w:r>
          </w:p>
        </w:tc>
      </w:tr>
      <w:tr w:rsidR="00D255CD" w14:paraId="61CD44BC" w14:textId="77777777" w:rsidTr="007D03AE">
        <w:tc>
          <w:tcPr>
            <w:tcW w:w="846" w:type="dxa"/>
          </w:tcPr>
          <w:p w14:paraId="2332CB99" w14:textId="46D6453F" w:rsidR="00D255CD" w:rsidRDefault="00D255CD" w:rsidP="00CD0160">
            <w:pPr>
              <w:pStyle w:val="MTDisplayEquation"/>
              <w:ind w:firstLineChars="0" w:firstLine="0"/>
              <w:jc w:val="center"/>
            </w:pPr>
            <w:r>
              <w:rPr>
                <w:rFonts w:hint="eastAsia"/>
              </w:rPr>
              <w:t>8</w:t>
            </w:r>
          </w:p>
        </w:tc>
        <w:tc>
          <w:tcPr>
            <w:tcW w:w="2362" w:type="dxa"/>
          </w:tcPr>
          <w:p w14:paraId="21C90106" w14:textId="0ABC095B" w:rsidR="00D255CD" w:rsidRDefault="00D255CD" w:rsidP="00CD0160">
            <w:pPr>
              <w:pStyle w:val="MTDisplayEquation"/>
              <w:ind w:firstLineChars="0" w:firstLine="0"/>
              <w:jc w:val="center"/>
            </w:pPr>
            <w:r w:rsidRPr="004938BD">
              <w:rPr>
                <w:rFonts w:hint="eastAsia"/>
              </w:rPr>
              <w:t>上海市</w:t>
            </w:r>
          </w:p>
        </w:tc>
        <w:tc>
          <w:tcPr>
            <w:tcW w:w="1604" w:type="dxa"/>
          </w:tcPr>
          <w:p w14:paraId="373914ED" w14:textId="6ABFA0DA" w:rsidR="00D255CD" w:rsidRDefault="00D255CD" w:rsidP="00CD0160">
            <w:pPr>
              <w:pStyle w:val="MTDisplayEquation"/>
              <w:ind w:firstLineChars="0" w:firstLine="0"/>
              <w:jc w:val="center"/>
            </w:pPr>
            <w:r w:rsidRPr="004938BD">
              <w:rPr>
                <w:rFonts w:hint="eastAsia"/>
              </w:rPr>
              <w:t>6389.2748</w:t>
            </w:r>
          </w:p>
        </w:tc>
        <w:tc>
          <w:tcPr>
            <w:tcW w:w="995" w:type="dxa"/>
          </w:tcPr>
          <w:p w14:paraId="3DA43CCD" w14:textId="66F65C80" w:rsidR="00D255CD" w:rsidRDefault="00D255CD" w:rsidP="00CD0160">
            <w:pPr>
              <w:pStyle w:val="MTDisplayEquation"/>
              <w:ind w:firstLineChars="0" w:firstLine="0"/>
              <w:jc w:val="center"/>
            </w:pPr>
            <w:r>
              <w:rPr>
                <w:rFonts w:hint="eastAsia"/>
              </w:rPr>
              <w:t>2</w:t>
            </w:r>
            <w:r>
              <w:t>4</w:t>
            </w:r>
          </w:p>
        </w:tc>
        <w:tc>
          <w:tcPr>
            <w:tcW w:w="2215" w:type="dxa"/>
            <w:vAlign w:val="center"/>
          </w:tcPr>
          <w:p w14:paraId="23E4A875" w14:textId="0DDAD5F7" w:rsidR="00D255CD" w:rsidRDefault="00D255CD" w:rsidP="00CD0160">
            <w:pPr>
              <w:pStyle w:val="MTDisplayEquation"/>
              <w:ind w:firstLineChars="0" w:firstLine="0"/>
              <w:jc w:val="center"/>
            </w:pPr>
            <w:r w:rsidRPr="00D255CD">
              <w:rPr>
                <w:rFonts w:hint="eastAsia"/>
              </w:rPr>
              <w:t>贵州省</w:t>
            </w:r>
          </w:p>
        </w:tc>
        <w:tc>
          <w:tcPr>
            <w:tcW w:w="1605" w:type="dxa"/>
          </w:tcPr>
          <w:p w14:paraId="161F5A9C" w14:textId="1F4F203A" w:rsidR="00D255CD" w:rsidRDefault="00D255CD" w:rsidP="00CD0160">
            <w:pPr>
              <w:pStyle w:val="MTDisplayEquation"/>
              <w:ind w:firstLineChars="0" w:firstLine="0"/>
              <w:jc w:val="center"/>
            </w:pPr>
            <w:r w:rsidRPr="00B92D1F">
              <w:t>3007.9379</w:t>
            </w:r>
          </w:p>
        </w:tc>
      </w:tr>
      <w:tr w:rsidR="00D255CD" w14:paraId="1BC1EDF4" w14:textId="77777777" w:rsidTr="007D03AE">
        <w:tc>
          <w:tcPr>
            <w:tcW w:w="846" w:type="dxa"/>
          </w:tcPr>
          <w:p w14:paraId="5A22600C" w14:textId="252B652B" w:rsidR="00D255CD" w:rsidRDefault="00D255CD" w:rsidP="00CD0160">
            <w:pPr>
              <w:pStyle w:val="MTDisplayEquation"/>
              <w:ind w:firstLineChars="0" w:firstLine="0"/>
              <w:jc w:val="center"/>
            </w:pPr>
            <w:r>
              <w:rPr>
                <w:rFonts w:hint="eastAsia"/>
              </w:rPr>
              <w:t>9</w:t>
            </w:r>
          </w:p>
        </w:tc>
        <w:tc>
          <w:tcPr>
            <w:tcW w:w="2362" w:type="dxa"/>
          </w:tcPr>
          <w:p w14:paraId="1AD2DD34" w14:textId="548ABF42" w:rsidR="00D255CD" w:rsidRDefault="00D255CD" w:rsidP="00CD0160">
            <w:pPr>
              <w:pStyle w:val="MTDisplayEquation"/>
              <w:ind w:firstLineChars="0" w:firstLine="0"/>
              <w:jc w:val="center"/>
            </w:pPr>
            <w:r w:rsidRPr="004938BD">
              <w:rPr>
                <w:rFonts w:hint="eastAsia"/>
              </w:rPr>
              <w:t>北京市</w:t>
            </w:r>
          </w:p>
        </w:tc>
        <w:tc>
          <w:tcPr>
            <w:tcW w:w="1604" w:type="dxa"/>
          </w:tcPr>
          <w:p w14:paraId="267CE5DD" w14:textId="69D82EAD" w:rsidR="00D255CD" w:rsidRDefault="00D255CD" w:rsidP="00CD0160">
            <w:pPr>
              <w:pStyle w:val="MTDisplayEquation"/>
              <w:ind w:firstLineChars="0" w:firstLine="0"/>
              <w:jc w:val="center"/>
            </w:pPr>
            <w:r w:rsidRPr="004938BD">
              <w:rPr>
                <w:rFonts w:hint="eastAsia"/>
              </w:rPr>
              <w:t>6137.0575</w:t>
            </w:r>
          </w:p>
        </w:tc>
        <w:tc>
          <w:tcPr>
            <w:tcW w:w="995" w:type="dxa"/>
          </w:tcPr>
          <w:p w14:paraId="594B7217" w14:textId="1447759E" w:rsidR="00D255CD" w:rsidRDefault="00D255CD" w:rsidP="00CD0160">
            <w:pPr>
              <w:pStyle w:val="MTDisplayEquation"/>
              <w:ind w:firstLineChars="0" w:firstLine="0"/>
              <w:jc w:val="center"/>
            </w:pPr>
            <w:r>
              <w:rPr>
                <w:rFonts w:hint="eastAsia"/>
              </w:rPr>
              <w:t>2</w:t>
            </w:r>
            <w:r>
              <w:t>5</w:t>
            </w:r>
          </w:p>
        </w:tc>
        <w:tc>
          <w:tcPr>
            <w:tcW w:w="2215" w:type="dxa"/>
          </w:tcPr>
          <w:p w14:paraId="208B1E30" w14:textId="035C4BF6" w:rsidR="00D255CD" w:rsidRDefault="00D255CD" w:rsidP="00CD0160">
            <w:pPr>
              <w:pStyle w:val="MTDisplayEquation"/>
              <w:ind w:firstLineChars="0" w:firstLine="0"/>
              <w:jc w:val="center"/>
            </w:pPr>
            <w:r>
              <w:rPr>
                <w:rFonts w:hint="eastAsia"/>
              </w:rPr>
              <w:t>新疆维吾尔族自治区</w:t>
            </w:r>
          </w:p>
        </w:tc>
        <w:tc>
          <w:tcPr>
            <w:tcW w:w="1605" w:type="dxa"/>
          </w:tcPr>
          <w:p w14:paraId="1411D52E" w14:textId="6A37EF06" w:rsidR="00D255CD" w:rsidRDefault="00D255CD" w:rsidP="00CD0160">
            <w:pPr>
              <w:pStyle w:val="MTDisplayEquation"/>
              <w:ind w:firstLineChars="0" w:firstLine="0"/>
              <w:jc w:val="center"/>
            </w:pPr>
            <w:r>
              <w:rPr>
                <w:rFonts w:hint="eastAsia"/>
              </w:rPr>
              <w:t>2</w:t>
            </w:r>
            <w:r>
              <w:t>774</w:t>
            </w:r>
            <w:r>
              <w:rPr>
                <w:rFonts w:hint="eastAsia"/>
              </w:rPr>
              <w:t>.</w:t>
            </w:r>
            <w:r>
              <w:t>1403</w:t>
            </w:r>
          </w:p>
        </w:tc>
      </w:tr>
      <w:tr w:rsidR="00D255CD" w14:paraId="3D971C06" w14:textId="77777777" w:rsidTr="007D03AE">
        <w:tc>
          <w:tcPr>
            <w:tcW w:w="846" w:type="dxa"/>
          </w:tcPr>
          <w:p w14:paraId="6693EE66" w14:textId="0CD4EFF3" w:rsidR="00D255CD" w:rsidRDefault="00D255CD" w:rsidP="00CD0160">
            <w:pPr>
              <w:pStyle w:val="MTDisplayEquation"/>
              <w:ind w:firstLineChars="0" w:firstLine="0"/>
              <w:jc w:val="center"/>
            </w:pPr>
            <w:r>
              <w:rPr>
                <w:rFonts w:hint="eastAsia"/>
              </w:rPr>
              <w:t>1</w:t>
            </w:r>
            <w:r>
              <w:t>0</w:t>
            </w:r>
          </w:p>
        </w:tc>
        <w:tc>
          <w:tcPr>
            <w:tcW w:w="2362" w:type="dxa"/>
          </w:tcPr>
          <w:p w14:paraId="79D25F49" w14:textId="25838BAD" w:rsidR="00D255CD" w:rsidRDefault="00D255CD" w:rsidP="00CD0160">
            <w:pPr>
              <w:pStyle w:val="MTDisplayEquation"/>
              <w:ind w:firstLineChars="0" w:firstLine="0"/>
              <w:jc w:val="center"/>
            </w:pPr>
            <w:r w:rsidRPr="004938BD">
              <w:rPr>
                <w:rFonts w:hint="eastAsia"/>
              </w:rPr>
              <w:t>河北省</w:t>
            </w:r>
          </w:p>
        </w:tc>
        <w:tc>
          <w:tcPr>
            <w:tcW w:w="1604" w:type="dxa"/>
          </w:tcPr>
          <w:p w14:paraId="169E75D3" w14:textId="429223BF" w:rsidR="00D255CD" w:rsidRDefault="00D255CD" w:rsidP="00CD0160">
            <w:pPr>
              <w:pStyle w:val="MTDisplayEquation"/>
              <w:ind w:firstLineChars="0" w:firstLine="0"/>
              <w:jc w:val="center"/>
            </w:pPr>
            <w:r w:rsidRPr="004938BD">
              <w:rPr>
                <w:rFonts w:hint="eastAsia"/>
              </w:rPr>
              <w:t>6090.3517</w:t>
            </w:r>
          </w:p>
        </w:tc>
        <w:tc>
          <w:tcPr>
            <w:tcW w:w="995" w:type="dxa"/>
          </w:tcPr>
          <w:p w14:paraId="3AD37523" w14:textId="1477DD15" w:rsidR="00D255CD" w:rsidRDefault="00D255CD" w:rsidP="00CD0160">
            <w:pPr>
              <w:pStyle w:val="MTDisplayEquation"/>
              <w:ind w:firstLineChars="0" w:firstLine="0"/>
              <w:jc w:val="center"/>
            </w:pPr>
            <w:r>
              <w:rPr>
                <w:rFonts w:hint="eastAsia"/>
              </w:rPr>
              <w:t>2</w:t>
            </w:r>
            <w:r>
              <w:t>6</w:t>
            </w:r>
          </w:p>
        </w:tc>
        <w:tc>
          <w:tcPr>
            <w:tcW w:w="2215" w:type="dxa"/>
          </w:tcPr>
          <w:p w14:paraId="581ACE55" w14:textId="2307046C" w:rsidR="00D255CD" w:rsidRDefault="006529DC" w:rsidP="00CD0160">
            <w:pPr>
              <w:pStyle w:val="MTDisplayEquation"/>
              <w:ind w:firstLineChars="0" w:firstLine="0"/>
              <w:jc w:val="center"/>
            </w:pPr>
            <w:r>
              <w:rPr>
                <w:rFonts w:hint="eastAsia"/>
              </w:rPr>
              <w:t>天津市</w:t>
            </w:r>
          </w:p>
        </w:tc>
        <w:tc>
          <w:tcPr>
            <w:tcW w:w="1605" w:type="dxa"/>
          </w:tcPr>
          <w:p w14:paraId="176A72F1" w14:textId="322E966B" w:rsidR="00D255CD" w:rsidRDefault="006529DC" w:rsidP="00CD0160">
            <w:pPr>
              <w:pStyle w:val="MTDisplayEquation"/>
              <w:ind w:firstLineChars="0" w:firstLine="0"/>
              <w:jc w:val="center"/>
            </w:pPr>
            <w:r>
              <w:rPr>
                <w:rFonts w:hint="eastAsia"/>
              </w:rPr>
              <w:t>2</w:t>
            </w:r>
            <w:r>
              <w:t>685</w:t>
            </w:r>
            <w:r>
              <w:rPr>
                <w:rFonts w:hint="eastAsia"/>
              </w:rPr>
              <w:t>.</w:t>
            </w:r>
            <w:r>
              <w:t>0473</w:t>
            </w:r>
          </w:p>
        </w:tc>
      </w:tr>
      <w:tr w:rsidR="00D255CD" w14:paraId="35A8CFDB" w14:textId="77777777" w:rsidTr="007D03AE">
        <w:tc>
          <w:tcPr>
            <w:tcW w:w="846" w:type="dxa"/>
          </w:tcPr>
          <w:p w14:paraId="760FC6AF" w14:textId="60060223" w:rsidR="00D255CD" w:rsidRDefault="00D255CD" w:rsidP="00CD0160">
            <w:pPr>
              <w:pStyle w:val="MTDisplayEquation"/>
              <w:ind w:firstLineChars="0" w:firstLine="0"/>
              <w:jc w:val="center"/>
            </w:pPr>
            <w:r>
              <w:rPr>
                <w:rFonts w:hint="eastAsia"/>
              </w:rPr>
              <w:t>1</w:t>
            </w:r>
            <w:r>
              <w:t>1</w:t>
            </w:r>
          </w:p>
        </w:tc>
        <w:tc>
          <w:tcPr>
            <w:tcW w:w="2362" w:type="dxa"/>
          </w:tcPr>
          <w:p w14:paraId="691AEC8B" w14:textId="7B721D31" w:rsidR="00D255CD" w:rsidRDefault="00D255CD" w:rsidP="00CD0160">
            <w:pPr>
              <w:pStyle w:val="MTDisplayEquation"/>
              <w:ind w:firstLineChars="0" w:firstLine="0"/>
              <w:jc w:val="center"/>
            </w:pPr>
            <w:r w:rsidRPr="004938BD">
              <w:rPr>
                <w:rFonts w:hint="eastAsia"/>
              </w:rPr>
              <w:t>湖南省</w:t>
            </w:r>
          </w:p>
        </w:tc>
        <w:tc>
          <w:tcPr>
            <w:tcW w:w="1604" w:type="dxa"/>
          </w:tcPr>
          <w:p w14:paraId="48F16C95" w14:textId="63D6D397" w:rsidR="00D255CD" w:rsidRDefault="00D255CD" w:rsidP="00CD0160">
            <w:pPr>
              <w:pStyle w:val="MTDisplayEquation"/>
              <w:ind w:firstLineChars="0" w:firstLine="0"/>
              <w:jc w:val="center"/>
            </w:pPr>
            <w:r w:rsidRPr="004938BD">
              <w:rPr>
                <w:rFonts w:hint="eastAsia"/>
              </w:rPr>
              <w:t>6014.0889</w:t>
            </w:r>
          </w:p>
        </w:tc>
        <w:tc>
          <w:tcPr>
            <w:tcW w:w="995" w:type="dxa"/>
          </w:tcPr>
          <w:p w14:paraId="35A1B14E" w14:textId="55692853" w:rsidR="00D255CD" w:rsidRDefault="00D255CD" w:rsidP="00CD0160">
            <w:pPr>
              <w:pStyle w:val="MTDisplayEquation"/>
              <w:ind w:firstLineChars="0" w:firstLine="0"/>
              <w:jc w:val="center"/>
            </w:pPr>
            <w:r>
              <w:rPr>
                <w:rFonts w:hint="eastAsia"/>
              </w:rPr>
              <w:t>2</w:t>
            </w:r>
            <w:r>
              <w:t>7</w:t>
            </w:r>
          </w:p>
        </w:tc>
        <w:tc>
          <w:tcPr>
            <w:tcW w:w="2215" w:type="dxa"/>
          </w:tcPr>
          <w:p w14:paraId="70DF7308" w14:textId="6D15DCCE" w:rsidR="00D255CD" w:rsidRDefault="006529DC" w:rsidP="00CD0160">
            <w:pPr>
              <w:pStyle w:val="MTDisplayEquation"/>
              <w:ind w:firstLineChars="0" w:firstLine="0"/>
              <w:jc w:val="center"/>
            </w:pPr>
            <w:r>
              <w:rPr>
                <w:rFonts w:hint="eastAsia"/>
              </w:rPr>
              <w:t>甘肃省</w:t>
            </w:r>
          </w:p>
        </w:tc>
        <w:tc>
          <w:tcPr>
            <w:tcW w:w="1605" w:type="dxa"/>
          </w:tcPr>
          <w:p w14:paraId="474CF11E" w14:textId="19DB15EE" w:rsidR="00D255CD" w:rsidRDefault="006529DC" w:rsidP="00CD0160">
            <w:pPr>
              <w:pStyle w:val="MTDisplayEquation"/>
              <w:ind w:firstLineChars="0" w:firstLine="0"/>
              <w:jc w:val="center"/>
            </w:pPr>
            <w:r>
              <w:rPr>
                <w:rFonts w:hint="eastAsia"/>
              </w:rPr>
              <w:t>2</w:t>
            </w:r>
            <w:r>
              <w:t>183</w:t>
            </w:r>
            <w:r>
              <w:rPr>
                <w:rFonts w:hint="eastAsia"/>
              </w:rPr>
              <w:t>.</w:t>
            </w:r>
            <w:r>
              <w:t>9265</w:t>
            </w:r>
          </w:p>
        </w:tc>
      </w:tr>
      <w:tr w:rsidR="00D255CD" w14:paraId="0B27E1E9" w14:textId="77777777" w:rsidTr="007D03AE">
        <w:tc>
          <w:tcPr>
            <w:tcW w:w="846" w:type="dxa"/>
          </w:tcPr>
          <w:p w14:paraId="5DC3FFC7" w14:textId="618CCFC8" w:rsidR="00D255CD" w:rsidRDefault="00D255CD" w:rsidP="00CD0160">
            <w:pPr>
              <w:pStyle w:val="MTDisplayEquation"/>
              <w:ind w:firstLineChars="0" w:firstLine="0"/>
              <w:jc w:val="center"/>
            </w:pPr>
            <w:r>
              <w:rPr>
                <w:rFonts w:hint="eastAsia"/>
              </w:rPr>
              <w:t>1</w:t>
            </w:r>
            <w:r>
              <w:t>2</w:t>
            </w:r>
          </w:p>
        </w:tc>
        <w:tc>
          <w:tcPr>
            <w:tcW w:w="2362" w:type="dxa"/>
          </w:tcPr>
          <w:p w14:paraId="283ADF39" w14:textId="43802C2F" w:rsidR="00D255CD" w:rsidRDefault="00D255CD" w:rsidP="00CD0160">
            <w:pPr>
              <w:pStyle w:val="MTDisplayEquation"/>
              <w:ind w:firstLineChars="0" w:firstLine="0"/>
              <w:jc w:val="center"/>
            </w:pPr>
            <w:r w:rsidRPr="004938BD">
              <w:rPr>
                <w:rFonts w:hint="eastAsia"/>
              </w:rPr>
              <w:t>安徽省</w:t>
            </w:r>
          </w:p>
        </w:tc>
        <w:tc>
          <w:tcPr>
            <w:tcW w:w="1604" w:type="dxa"/>
          </w:tcPr>
          <w:p w14:paraId="75925F4D" w14:textId="272BE93B" w:rsidR="00D255CD" w:rsidRDefault="00D255CD" w:rsidP="00CD0160">
            <w:pPr>
              <w:pStyle w:val="MTDisplayEquation"/>
              <w:ind w:firstLineChars="0" w:firstLine="0"/>
              <w:jc w:val="center"/>
            </w:pPr>
            <w:r w:rsidRPr="004938BD">
              <w:rPr>
                <w:rFonts w:hint="eastAsia"/>
              </w:rPr>
              <w:t>5020.6206</w:t>
            </w:r>
          </w:p>
        </w:tc>
        <w:tc>
          <w:tcPr>
            <w:tcW w:w="995" w:type="dxa"/>
          </w:tcPr>
          <w:p w14:paraId="22AD446D" w14:textId="3E3CCCBF" w:rsidR="00D255CD" w:rsidRDefault="00D255CD" w:rsidP="00CD0160">
            <w:pPr>
              <w:pStyle w:val="MTDisplayEquation"/>
              <w:ind w:firstLineChars="0" w:firstLine="0"/>
              <w:jc w:val="center"/>
            </w:pPr>
            <w:r>
              <w:rPr>
                <w:rFonts w:hint="eastAsia"/>
              </w:rPr>
              <w:t>2</w:t>
            </w:r>
            <w:r>
              <w:t>8</w:t>
            </w:r>
          </w:p>
        </w:tc>
        <w:tc>
          <w:tcPr>
            <w:tcW w:w="2215" w:type="dxa"/>
          </w:tcPr>
          <w:p w14:paraId="0B5F05C3" w14:textId="2D57F262" w:rsidR="00D255CD" w:rsidRDefault="009E1526" w:rsidP="00CD0160">
            <w:pPr>
              <w:pStyle w:val="MTDisplayEquation"/>
              <w:ind w:firstLineChars="0" w:firstLine="0"/>
              <w:jc w:val="center"/>
            </w:pPr>
            <w:r>
              <w:rPr>
                <w:rFonts w:hint="eastAsia"/>
              </w:rPr>
              <w:t>海南省</w:t>
            </w:r>
          </w:p>
        </w:tc>
        <w:tc>
          <w:tcPr>
            <w:tcW w:w="1605" w:type="dxa"/>
          </w:tcPr>
          <w:p w14:paraId="576CB5D2" w14:textId="1E5910CE" w:rsidR="00D255CD" w:rsidRDefault="009E1526" w:rsidP="00CD0160">
            <w:pPr>
              <w:pStyle w:val="MTDisplayEquation"/>
              <w:ind w:firstLineChars="0" w:firstLine="0"/>
              <w:jc w:val="center"/>
            </w:pPr>
            <w:r>
              <w:rPr>
                <w:rFonts w:hint="eastAsia"/>
              </w:rPr>
              <w:t>8</w:t>
            </w:r>
            <w:r>
              <w:t>58</w:t>
            </w:r>
            <w:r>
              <w:rPr>
                <w:rFonts w:hint="eastAsia"/>
              </w:rPr>
              <w:t>.</w:t>
            </w:r>
            <w:r>
              <w:t>1217</w:t>
            </w:r>
          </w:p>
        </w:tc>
      </w:tr>
      <w:tr w:rsidR="00D255CD" w14:paraId="0E116BF9" w14:textId="77777777" w:rsidTr="007D03AE">
        <w:tc>
          <w:tcPr>
            <w:tcW w:w="846" w:type="dxa"/>
          </w:tcPr>
          <w:p w14:paraId="6517DC4D" w14:textId="720C080A" w:rsidR="00D255CD" w:rsidRDefault="00D255CD" w:rsidP="00CD0160">
            <w:pPr>
              <w:pStyle w:val="MTDisplayEquation"/>
              <w:ind w:firstLineChars="0" w:firstLine="0"/>
              <w:jc w:val="center"/>
            </w:pPr>
            <w:r>
              <w:rPr>
                <w:rFonts w:hint="eastAsia"/>
              </w:rPr>
              <w:t>1</w:t>
            </w:r>
            <w:r>
              <w:t>3</w:t>
            </w:r>
          </w:p>
        </w:tc>
        <w:tc>
          <w:tcPr>
            <w:tcW w:w="2362" w:type="dxa"/>
          </w:tcPr>
          <w:p w14:paraId="14125F6E" w14:textId="5A9F5453" w:rsidR="00D255CD" w:rsidRDefault="00D255CD" w:rsidP="00CD0160">
            <w:pPr>
              <w:pStyle w:val="MTDisplayEquation"/>
              <w:ind w:firstLineChars="0" w:firstLine="0"/>
              <w:jc w:val="center"/>
            </w:pPr>
            <w:r w:rsidRPr="004938BD">
              <w:rPr>
                <w:rFonts w:hint="eastAsia"/>
              </w:rPr>
              <w:t>辽宁省</w:t>
            </w:r>
          </w:p>
        </w:tc>
        <w:tc>
          <w:tcPr>
            <w:tcW w:w="1604" w:type="dxa"/>
          </w:tcPr>
          <w:p w14:paraId="1FE3B782" w14:textId="2D72D077" w:rsidR="00D255CD" w:rsidRDefault="00D255CD" w:rsidP="00CD0160">
            <w:pPr>
              <w:pStyle w:val="MTDisplayEquation"/>
              <w:ind w:firstLineChars="0" w:firstLine="0"/>
              <w:jc w:val="center"/>
            </w:pPr>
            <w:r w:rsidRPr="004938BD">
              <w:rPr>
                <w:rFonts w:hint="eastAsia"/>
              </w:rPr>
              <w:t>4822.0407</w:t>
            </w:r>
          </w:p>
        </w:tc>
        <w:tc>
          <w:tcPr>
            <w:tcW w:w="995" w:type="dxa"/>
          </w:tcPr>
          <w:p w14:paraId="281E91D2" w14:textId="3D879800" w:rsidR="00D255CD" w:rsidRDefault="00D255CD" w:rsidP="00CD0160">
            <w:pPr>
              <w:pStyle w:val="MTDisplayEquation"/>
              <w:ind w:firstLineChars="0" w:firstLine="0"/>
              <w:jc w:val="center"/>
            </w:pPr>
            <w:r>
              <w:rPr>
                <w:rFonts w:hint="eastAsia"/>
              </w:rPr>
              <w:t>2</w:t>
            </w:r>
            <w:r>
              <w:t>9</w:t>
            </w:r>
          </w:p>
        </w:tc>
        <w:tc>
          <w:tcPr>
            <w:tcW w:w="2215" w:type="dxa"/>
          </w:tcPr>
          <w:p w14:paraId="7E03A79A" w14:textId="29365321" w:rsidR="00D255CD" w:rsidRDefault="009E1526" w:rsidP="00CD0160">
            <w:pPr>
              <w:pStyle w:val="MTDisplayEquation"/>
              <w:ind w:firstLineChars="0" w:firstLine="0"/>
              <w:jc w:val="center"/>
            </w:pPr>
            <w:r>
              <w:rPr>
                <w:rFonts w:hint="eastAsia"/>
              </w:rPr>
              <w:t>西藏自治区</w:t>
            </w:r>
          </w:p>
        </w:tc>
        <w:tc>
          <w:tcPr>
            <w:tcW w:w="1605" w:type="dxa"/>
          </w:tcPr>
          <w:p w14:paraId="6D41B3AE" w14:textId="5F711E96" w:rsidR="00D255CD" w:rsidRDefault="009E1526" w:rsidP="00CD0160">
            <w:pPr>
              <w:pStyle w:val="MTDisplayEquation"/>
              <w:ind w:firstLineChars="0" w:firstLine="0"/>
              <w:jc w:val="center"/>
            </w:pPr>
            <w:r>
              <w:rPr>
                <w:rFonts w:hint="eastAsia"/>
              </w:rPr>
              <w:t>7</w:t>
            </w:r>
            <w:r>
              <w:t>70</w:t>
            </w:r>
            <w:r>
              <w:rPr>
                <w:rFonts w:hint="eastAsia"/>
              </w:rPr>
              <w:t>.</w:t>
            </w:r>
            <w:r>
              <w:t>0343</w:t>
            </w:r>
          </w:p>
        </w:tc>
      </w:tr>
      <w:tr w:rsidR="00D255CD" w14:paraId="3000103C" w14:textId="77777777" w:rsidTr="007D03AE">
        <w:tc>
          <w:tcPr>
            <w:tcW w:w="846" w:type="dxa"/>
          </w:tcPr>
          <w:p w14:paraId="378A9A91" w14:textId="529D6669" w:rsidR="00D255CD" w:rsidRDefault="00D255CD" w:rsidP="00CD0160">
            <w:pPr>
              <w:pStyle w:val="MTDisplayEquation"/>
              <w:ind w:firstLineChars="0" w:firstLine="0"/>
              <w:jc w:val="center"/>
            </w:pPr>
            <w:r>
              <w:rPr>
                <w:rFonts w:hint="eastAsia"/>
              </w:rPr>
              <w:t>1</w:t>
            </w:r>
            <w:r>
              <w:t>4</w:t>
            </w:r>
          </w:p>
        </w:tc>
        <w:tc>
          <w:tcPr>
            <w:tcW w:w="2362" w:type="dxa"/>
          </w:tcPr>
          <w:p w14:paraId="4D67F990" w14:textId="0D6230E9" w:rsidR="00D255CD" w:rsidRDefault="004A4050" w:rsidP="00CD0160">
            <w:pPr>
              <w:pStyle w:val="MTDisplayEquation"/>
              <w:ind w:firstLineChars="0" w:firstLine="0"/>
              <w:jc w:val="center"/>
            </w:pPr>
            <w:r>
              <w:rPr>
                <w:rFonts w:hint="eastAsia"/>
              </w:rPr>
              <w:t>福建省</w:t>
            </w:r>
          </w:p>
        </w:tc>
        <w:tc>
          <w:tcPr>
            <w:tcW w:w="1604" w:type="dxa"/>
          </w:tcPr>
          <w:p w14:paraId="28DDD571" w14:textId="28B436AE" w:rsidR="00D255CD" w:rsidRDefault="00D255CD" w:rsidP="00CD0160">
            <w:pPr>
              <w:pStyle w:val="MTDisplayEquation"/>
              <w:ind w:firstLineChars="0" w:firstLine="0"/>
              <w:jc w:val="center"/>
            </w:pPr>
            <w:r w:rsidRPr="004938BD">
              <w:t>4723.4276</w:t>
            </w:r>
          </w:p>
        </w:tc>
        <w:tc>
          <w:tcPr>
            <w:tcW w:w="995" w:type="dxa"/>
          </w:tcPr>
          <w:p w14:paraId="4E1F69C3" w14:textId="15DEFEF6" w:rsidR="00D255CD" w:rsidRDefault="00D255CD" w:rsidP="00CD0160">
            <w:pPr>
              <w:pStyle w:val="MTDisplayEquation"/>
              <w:ind w:firstLineChars="0" w:firstLine="0"/>
              <w:jc w:val="center"/>
            </w:pPr>
            <w:r>
              <w:rPr>
                <w:rFonts w:hint="eastAsia"/>
              </w:rPr>
              <w:t>3</w:t>
            </w:r>
            <w:r>
              <w:t>0</w:t>
            </w:r>
          </w:p>
        </w:tc>
        <w:tc>
          <w:tcPr>
            <w:tcW w:w="2215" w:type="dxa"/>
          </w:tcPr>
          <w:p w14:paraId="61521881" w14:textId="195CB954" w:rsidR="00D255CD" w:rsidRDefault="009E1526" w:rsidP="00CD0160">
            <w:pPr>
              <w:pStyle w:val="MTDisplayEquation"/>
              <w:ind w:firstLineChars="0" w:firstLine="0"/>
              <w:jc w:val="center"/>
            </w:pPr>
            <w:r>
              <w:rPr>
                <w:rFonts w:hint="eastAsia"/>
              </w:rPr>
              <w:t>青海省</w:t>
            </w:r>
          </w:p>
        </w:tc>
        <w:tc>
          <w:tcPr>
            <w:tcW w:w="1605" w:type="dxa"/>
          </w:tcPr>
          <w:p w14:paraId="2582FF81" w14:textId="778766EB" w:rsidR="00D255CD" w:rsidRDefault="009E1526" w:rsidP="00CD0160">
            <w:pPr>
              <w:pStyle w:val="MTDisplayEquation"/>
              <w:ind w:firstLineChars="0" w:firstLine="0"/>
              <w:jc w:val="center"/>
            </w:pPr>
            <w:r>
              <w:rPr>
                <w:rFonts w:hint="eastAsia"/>
              </w:rPr>
              <w:t>7</w:t>
            </w:r>
            <w:r>
              <w:t>51</w:t>
            </w:r>
            <w:r>
              <w:rPr>
                <w:rFonts w:hint="eastAsia"/>
              </w:rPr>
              <w:t>.</w:t>
            </w:r>
            <w:r>
              <w:t>4532</w:t>
            </w:r>
          </w:p>
        </w:tc>
      </w:tr>
      <w:tr w:rsidR="00D255CD" w14:paraId="5694DBC5" w14:textId="77777777" w:rsidTr="007D03AE">
        <w:tc>
          <w:tcPr>
            <w:tcW w:w="846" w:type="dxa"/>
          </w:tcPr>
          <w:p w14:paraId="6AC64ECF" w14:textId="7B6EB0DE" w:rsidR="00D255CD" w:rsidRDefault="00D255CD" w:rsidP="00CD0160">
            <w:pPr>
              <w:pStyle w:val="MTDisplayEquation"/>
              <w:ind w:firstLineChars="0" w:firstLine="0"/>
              <w:jc w:val="center"/>
            </w:pPr>
            <w:r>
              <w:rPr>
                <w:rFonts w:hint="eastAsia"/>
              </w:rPr>
              <w:t>1</w:t>
            </w:r>
            <w:r>
              <w:t>5</w:t>
            </w:r>
          </w:p>
        </w:tc>
        <w:tc>
          <w:tcPr>
            <w:tcW w:w="2362" w:type="dxa"/>
          </w:tcPr>
          <w:p w14:paraId="0D7B8ACB" w14:textId="24A275B3" w:rsidR="00D255CD" w:rsidRDefault="00D255CD" w:rsidP="00CD0160">
            <w:pPr>
              <w:pStyle w:val="MTDisplayEquation"/>
              <w:ind w:firstLineChars="0" w:firstLine="0"/>
              <w:jc w:val="center"/>
            </w:pPr>
            <w:r w:rsidRPr="004938BD">
              <w:rPr>
                <w:rFonts w:hint="eastAsia"/>
              </w:rPr>
              <w:t>云南省</w:t>
            </w:r>
          </w:p>
        </w:tc>
        <w:tc>
          <w:tcPr>
            <w:tcW w:w="1604" w:type="dxa"/>
          </w:tcPr>
          <w:p w14:paraId="57883BAD" w14:textId="078A0842" w:rsidR="00D255CD" w:rsidRDefault="00D255CD" w:rsidP="00CD0160">
            <w:pPr>
              <w:pStyle w:val="MTDisplayEquation"/>
              <w:ind w:firstLineChars="0" w:firstLine="0"/>
              <w:jc w:val="center"/>
            </w:pPr>
            <w:r w:rsidRPr="004938BD">
              <w:rPr>
                <w:rFonts w:hint="eastAsia"/>
              </w:rPr>
              <w:t>3892.9576</w:t>
            </w:r>
          </w:p>
        </w:tc>
        <w:tc>
          <w:tcPr>
            <w:tcW w:w="995" w:type="dxa"/>
          </w:tcPr>
          <w:p w14:paraId="198B7A62" w14:textId="26E7D75F" w:rsidR="00D255CD" w:rsidRDefault="00D255CD" w:rsidP="00CD0160">
            <w:pPr>
              <w:pStyle w:val="MTDisplayEquation"/>
              <w:ind w:firstLineChars="0" w:firstLine="0"/>
              <w:jc w:val="center"/>
            </w:pPr>
            <w:r>
              <w:rPr>
                <w:rFonts w:hint="eastAsia"/>
              </w:rPr>
              <w:t>3</w:t>
            </w:r>
            <w:r>
              <w:t>1</w:t>
            </w:r>
          </w:p>
        </w:tc>
        <w:tc>
          <w:tcPr>
            <w:tcW w:w="2215" w:type="dxa"/>
          </w:tcPr>
          <w:p w14:paraId="206642F4" w14:textId="7B1F9EA8" w:rsidR="00D255CD" w:rsidRDefault="009E1526" w:rsidP="00CD0160">
            <w:pPr>
              <w:pStyle w:val="MTDisplayEquation"/>
              <w:ind w:firstLineChars="0" w:firstLine="0"/>
              <w:jc w:val="center"/>
            </w:pPr>
            <w:r>
              <w:rPr>
                <w:rFonts w:hint="eastAsia"/>
              </w:rPr>
              <w:t>宁夏回族自治区</w:t>
            </w:r>
          </w:p>
        </w:tc>
        <w:tc>
          <w:tcPr>
            <w:tcW w:w="1605" w:type="dxa"/>
          </w:tcPr>
          <w:p w14:paraId="0E233BB9" w14:textId="6B63FAD8" w:rsidR="00D255CD" w:rsidRDefault="009E1526" w:rsidP="00CD0160">
            <w:pPr>
              <w:pStyle w:val="MTDisplayEquation"/>
              <w:ind w:firstLineChars="0" w:firstLine="0"/>
              <w:jc w:val="center"/>
            </w:pPr>
            <w:r>
              <w:rPr>
                <w:rFonts w:hint="eastAsia"/>
              </w:rPr>
              <w:t>6</w:t>
            </w:r>
            <w:r>
              <w:t>75</w:t>
            </w:r>
            <w:r>
              <w:rPr>
                <w:rFonts w:hint="eastAsia"/>
              </w:rPr>
              <w:t>.</w:t>
            </w:r>
            <w:r>
              <w:t>2934</w:t>
            </w:r>
          </w:p>
        </w:tc>
      </w:tr>
      <w:tr w:rsidR="00D255CD" w14:paraId="43C935C2" w14:textId="77777777" w:rsidTr="007D03AE">
        <w:tc>
          <w:tcPr>
            <w:tcW w:w="846" w:type="dxa"/>
          </w:tcPr>
          <w:p w14:paraId="6F780EE3" w14:textId="608435F9" w:rsidR="00D255CD" w:rsidRDefault="00D255CD" w:rsidP="00CD0160">
            <w:pPr>
              <w:pStyle w:val="MTDisplayEquation"/>
              <w:ind w:firstLineChars="0" w:firstLine="0"/>
              <w:jc w:val="center"/>
            </w:pPr>
            <w:r>
              <w:rPr>
                <w:rFonts w:hint="eastAsia"/>
              </w:rPr>
              <w:t>1</w:t>
            </w:r>
            <w:r>
              <w:t>6</w:t>
            </w:r>
          </w:p>
        </w:tc>
        <w:tc>
          <w:tcPr>
            <w:tcW w:w="2362" w:type="dxa"/>
          </w:tcPr>
          <w:p w14:paraId="27C00B41" w14:textId="556B703E" w:rsidR="00D255CD" w:rsidRDefault="00D255CD" w:rsidP="00CD0160">
            <w:pPr>
              <w:pStyle w:val="MTDisplayEquation"/>
              <w:ind w:firstLineChars="0" w:firstLine="0"/>
              <w:jc w:val="center"/>
            </w:pPr>
            <w:r w:rsidRPr="004938BD">
              <w:rPr>
                <w:rFonts w:hint="eastAsia"/>
              </w:rPr>
              <w:t>陕西省</w:t>
            </w:r>
          </w:p>
        </w:tc>
        <w:tc>
          <w:tcPr>
            <w:tcW w:w="1604" w:type="dxa"/>
          </w:tcPr>
          <w:p w14:paraId="0D7C8BAB" w14:textId="15BDD112" w:rsidR="00D255CD" w:rsidRDefault="00D255CD" w:rsidP="00CD0160">
            <w:pPr>
              <w:pStyle w:val="MTDisplayEquation"/>
              <w:ind w:firstLineChars="0" w:firstLine="0"/>
              <w:jc w:val="center"/>
            </w:pPr>
            <w:r w:rsidRPr="004938BD">
              <w:rPr>
                <w:rFonts w:hint="eastAsia"/>
              </w:rPr>
              <w:t>3866.8883</w:t>
            </w:r>
          </w:p>
        </w:tc>
        <w:tc>
          <w:tcPr>
            <w:tcW w:w="995" w:type="dxa"/>
          </w:tcPr>
          <w:p w14:paraId="11581CCE" w14:textId="77777777" w:rsidR="00D255CD" w:rsidRDefault="00D255CD" w:rsidP="00CD0160">
            <w:pPr>
              <w:pStyle w:val="MTDisplayEquation"/>
              <w:ind w:firstLineChars="0" w:firstLine="0"/>
              <w:jc w:val="center"/>
            </w:pPr>
          </w:p>
        </w:tc>
        <w:tc>
          <w:tcPr>
            <w:tcW w:w="2215" w:type="dxa"/>
          </w:tcPr>
          <w:p w14:paraId="7E06C46F" w14:textId="16E2AEC9" w:rsidR="00D255CD" w:rsidRDefault="00D255CD" w:rsidP="00CD0160">
            <w:pPr>
              <w:pStyle w:val="MTDisplayEquation"/>
              <w:ind w:firstLineChars="0" w:firstLine="0"/>
              <w:jc w:val="center"/>
            </w:pPr>
          </w:p>
        </w:tc>
        <w:tc>
          <w:tcPr>
            <w:tcW w:w="1605" w:type="dxa"/>
          </w:tcPr>
          <w:p w14:paraId="64AAC1B2" w14:textId="77777777" w:rsidR="00D255CD" w:rsidRDefault="00D255CD" w:rsidP="00CD0160">
            <w:pPr>
              <w:pStyle w:val="MTDisplayEquation"/>
              <w:ind w:firstLineChars="0" w:firstLine="0"/>
              <w:jc w:val="center"/>
            </w:pPr>
          </w:p>
        </w:tc>
      </w:tr>
    </w:tbl>
    <w:p w14:paraId="53CDCB05" w14:textId="30208CD9" w:rsidR="00FD65AD" w:rsidRPr="00CC3475" w:rsidRDefault="00CC3475" w:rsidP="00CC3475">
      <w:pPr>
        <w:spacing w:line="240" w:lineRule="auto"/>
        <w:ind w:firstLineChars="200" w:firstLine="420"/>
        <w:rPr>
          <w:sz w:val="21"/>
        </w:rPr>
      </w:pPr>
      <w:r w:rsidRPr="00CC3475">
        <w:rPr>
          <w:rFonts w:hint="eastAsia"/>
          <w:sz w:val="21"/>
        </w:rPr>
        <w:t>从表中可知，</w:t>
      </w:r>
      <w:r>
        <w:rPr>
          <w:rFonts w:hint="eastAsia"/>
          <w:sz w:val="21"/>
        </w:rPr>
        <w:t>根据主成</w:t>
      </w:r>
      <w:r w:rsidR="00845A28">
        <w:rPr>
          <w:rFonts w:hint="eastAsia"/>
          <w:sz w:val="21"/>
        </w:rPr>
        <w:t>分分析得到的贡献率高达</w:t>
      </w:r>
      <w:r w:rsidR="00845A28">
        <w:rPr>
          <w:rFonts w:hint="eastAsia"/>
          <w:sz w:val="21"/>
        </w:rPr>
        <w:t>9</w:t>
      </w:r>
      <w:r w:rsidR="00845A28">
        <w:rPr>
          <w:sz w:val="21"/>
        </w:rPr>
        <w:t>0</w:t>
      </w:r>
      <w:r w:rsidR="00845A28">
        <w:rPr>
          <w:rFonts w:hint="eastAsia"/>
          <w:sz w:val="21"/>
        </w:rPr>
        <w:t>.</w:t>
      </w:r>
      <w:r w:rsidR="00845A28">
        <w:rPr>
          <w:sz w:val="21"/>
        </w:rPr>
        <w:t>942</w:t>
      </w:r>
      <w:r w:rsidR="00845A28">
        <w:rPr>
          <w:rFonts w:hint="eastAsia"/>
          <w:sz w:val="21"/>
        </w:rPr>
        <w:t>%</w:t>
      </w:r>
      <w:r w:rsidR="00845A28">
        <w:rPr>
          <w:rFonts w:hint="eastAsia"/>
          <w:sz w:val="21"/>
        </w:rPr>
        <w:t>的两个主成分计算得到的综合得分，广东省位列第一，江苏省、山东省紧随其后。</w:t>
      </w:r>
    </w:p>
    <w:p w14:paraId="4DB19A96" w14:textId="58C10F14" w:rsidR="00EA32D2" w:rsidRDefault="00EA32D2" w:rsidP="00EA32D2">
      <w:pPr>
        <w:spacing w:line="240" w:lineRule="auto"/>
        <w:rPr>
          <w:b/>
          <w:sz w:val="28"/>
        </w:rPr>
      </w:pPr>
      <w:r>
        <w:rPr>
          <w:rFonts w:hint="eastAsia"/>
          <w:b/>
          <w:sz w:val="28"/>
        </w:rPr>
        <w:t>5.</w:t>
      </w:r>
      <w:r>
        <w:rPr>
          <w:rFonts w:hint="eastAsia"/>
          <w:b/>
          <w:sz w:val="28"/>
        </w:rPr>
        <w:t>结果分析</w:t>
      </w:r>
    </w:p>
    <w:p w14:paraId="2B4B6BEE" w14:textId="5B498AB0" w:rsidR="00AF28A4" w:rsidRDefault="00AF28A4" w:rsidP="00AF28A4">
      <w:pPr>
        <w:spacing w:line="240" w:lineRule="auto"/>
        <w:ind w:firstLineChars="200" w:firstLine="420"/>
        <w:rPr>
          <w:sz w:val="21"/>
        </w:rPr>
      </w:pPr>
      <w:r w:rsidRPr="00AF28A4">
        <w:rPr>
          <w:rFonts w:hint="eastAsia"/>
          <w:sz w:val="21"/>
        </w:rPr>
        <w:t>（</w:t>
      </w:r>
      <w:r w:rsidRPr="00AF28A4">
        <w:rPr>
          <w:sz w:val="21"/>
        </w:rPr>
        <w:t>1</w:t>
      </w:r>
      <w:r w:rsidRPr="00AF28A4">
        <w:rPr>
          <w:rFonts w:hint="eastAsia"/>
          <w:sz w:val="21"/>
        </w:rPr>
        <w:t>）</w:t>
      </w:r>
      <w:r w:rsidR="00E31DE9">
        <w:rPr>
          <w:rFonts w:hint="eastAsia"/>
          <w:sz w:val="21"/>
        </w:rPr>
        <w:t>相关分析中，</w:t>
      </w:r>
      <w:r>
        <w:rPr>
          <w:rFonts w:hint="eastAsia"/>
          <w:sz w:val="21"/>
        </w:rPr>
        <w:t>在</w:t>
      </w:r>
      <w:r w:rsidR="005E5E9B">
        <w:rPr>
          <w:rFonts w:hint="eastAsia"/>
          <w:sz w:val="21"/>
        </w:rPr>
        <w:t>选取的可能与个人所得税税收收入相关的八个变量中，</w:t>
      </w:r>
      <w:r>
        <w:rPr>
          <w:rFonts w:hint="eastAsia"/>
          <w:sz w:val="21"/>
        </w:rPr>
        <w:t>无论是在显著性水平为</w:t>
      </w:r>
      <w:r>
        <w:rPr>
          <w:rFonts w:hint="eastAsia"/>
          <w:sz w:val="21"/>
        </w:rPr>
        <w:t>0.</w:t>
      </w:r>
      <w:r>
        <w:rPr>
          <w:sz w:val="21"/>
        </w:rPr>
        <w:t>05</w:t>
      </w:r>
      <w:r>
        <w:rPr>
          <w:rFonts w:hint="eastAsia"/>
          <w:sz w:val="21"/>
        </w:rPr>
        <w:t>还是显著性水平为</w:t>
      </w:r>
      <w:r w:rsidR="005E5E9B">
        <w:rPr>
          <w:rFonts w:hint="eastAsia"/>
          <w:sz w:val="21"/>
        </w:rPr>
        <w:t>0.</w:t>
      </w:r>
      <w:r w:rsidR="005E5E9B">
        <w:rPr>
          <w:sz w:val="21"/>
        </w:rPr>
        <w:t>01</w:t>
      </w:r>
      <w:r w:rsidR="005E5E9B">
        <w:rPr>
          <w:rFonts w:hint="eastAsia"/>
          <w:sz w:val="21"/>
        </w:rPr>
        <w:t>的情况下</w:t>
      </w:r>
      <w:r>
        <w:rPr>
          <w:rFonts w:hint="eastAsia"/>
          <w:sz w:val="21"/>
        </w:rPr>
        <w:t>，</w:t>
      </w:r>
      <w:r w:rsidR="00CD1491">
        <w:rPr>
          <w:rFonts w:hint="eastAsia"/>
          <w:sz w:val="21"/>
        </w:rPr>
        <w:t>财政一般预算支出、地区生产总值、居民消费水平、就业人员工资总额、地方财政税收收入、社会消费品零售总额和个人所得税税收收入的相关性都是显著的；居民人均可支配收入在显著性水平为</w:t>
      </w:r>
      <w:r w:rsidR="00CD1491">
        <w:rPr>
          <w:sz w:val="21"/>
        </w:rPr>
        <w:t>0</w:t>
      </w:r>
      <w:r w:rsidR="00CD1491">
        <w:rPr>
          <w:rFonts w:hint="eastAsia"/>
          <w:sz w:val="21"/>
        </w:rPr>
        <w:t>.</w:t>
      </w:r>
      <w:r w:rsidR="00CD1491">
        <w:rPr>
          <w:sz w:val="21"/>
        </w:rPr>
        <w:t>05</w:t>
      </w:r>
      <w:r w:rsidR="00CD1491">
        <w:rPr>
          <w:rFonts w:hint="eastAsia"/>
          <w:sz w:val="21"/>
        </w:rPr>
        <w:t>的情况下和个人所得税税收收入相关性显著；而商品零售价格和个人所得税税收收入之间的相关性是不显著的。</w:t>
      </w:r>
    </w:p>
    <w:p w14:paraId="48F11609" w14:textId="08FB4909" w:rsidR="00CD1491" w:rsidRDefault="00CD1491" w:rsidP="00AF28A4">
      <w:pPr>
        <w:spacing w:line="240" w:lineRule="auto"/>
        <w:ind w:firstLineChars="200" w:firstLine="420"/>
        <w:rPr>
          <w:sz w:val="21"/>
        </w:rPr>
      </w:pPr>
      <w:r>
        <w:rPr>
          <w:rFonts w:hint="eastAsia"/>
          <w:sz w:val="21"/>
        </w:rPr>
        <w:t>（</w:t>
      </w:r>
      <w:r>
        <w:rPr>
          <w:rFonts w:hint="eastAsia"/>
          <w:sz w:val="21"/>
        </w:rPr>
        <w:t>2</w:t>
      </w:r>
      <w:r>
        <w:rPr>
          <w:rFonts w:hint="eastAsia"/>
          <w:sz w:val="21"/>
        </w:rPr>
        <w:t>）</w:t>
      </w:r>
      <w:r w:rsidR="00C44514">
        <w:rPr>
          <w:rFonts w:hint="eastAsia"/>
          <w:sz w:val="21"/>
        </w:rPr>
        <w:t>回归分析</w:t>
      </w:r>
      <w:r w:rsidR="00D24213">
        <w:rPr>
          <w:rFonts w:hint="eastAsia"/>
          <w:sz w:val="21"/>
        </w:rPr>
        <w:t>中，居民可支配收入、居民消费水平、地方财政税收收入与个人所得税税收收入之间建立的线性关系回归模型具有显著的统计学意义。根据线性回归方程可知，居民可支配收入每增加</w:t>
      </w:r>
      <w:r w:rsidR="00D24213">
        <w:rPr>
          <w:rFonts w:hint="eastAsia"/>
          <w:sz w:val="21"/>
        </w:rPr>
        <w:t>1</w:t>
      </w:r>
      <w:r w:rsidR="00D24213">
        <w:rPr>
          <w:rFonts w:hint="eastAsia"/>
          <w:sz w:val="21"/>
        </w:rPr>
        <w:t>个单位，个人所得税税收收入减少</w:t>
      </w:r>
      <w:r w:rsidR="00D24213">
        <w:rPr>
          <w:rFonts w:hint="eastAsia"/>
          <w:sz w:val="21"/>
        </w:rPr>
        <w:t>0.</w:t>
      </w:r>
      <w:r w:rsidR="00D24213">
        <w:rPr>
          <w:sz w:val="21"/>
        </w:rPr>
        <w:t>016</w:t>
      </w:r>
      <w:r w:rsidR="00D24213">
        <w:rPr>
          <w:rFonts w:hint="eastAsia"/>
          <w:sz w:val="21"/>
        </w:rPr>
        <w:t>个单位；居民消费水平每增加</w:t>
      </w:r>
      <w:r w:rsidR="00D24213">
        <w:rPr>
          <w:rFonts w:hint="eastAsia"/>
          <w:sz w:val="21"/>
        </w:rPr>
        <w:t>1</w:t>
      </w:r>
      <w:r w:rsidR="00D24213">
        <w:rPr>
          <w:rFonts w:hint="eastAsia"/>
          <w:sz w:val="21"/>
        </w:rPr>
        <w:t>个单位，个人所得税税收收入增加</w:t>
      </w:r>
      <w:r w:rsidR="00D24213">
        <w:rPr>
          <w:rFonts w:hint="eastAsia"/>
          <w:sz w:val="21"/>
        </w:rPr>
        <w:t>0.</w:t>
      </w:r>
      <w:r w:rsidR="00D24213">
        <w:rPr>
          <w:sz w:val="21"/>
        </w:rPr>
        <w:t>889</w:t>
      </w:r>
      <w:r w:rsidR="00D24213">
        <w:rPr>
          <w:rFonts w:hint="eastAsia"/>
          <w:sz w:val="21"/>
        </w:rPr>
        <w:t>个单位；地方财政税收收入每增加</w:t>
      </w:r>
      <w:r w:rsidR="00D24213">
        <w:rPr>
          <w:rFonts w:hint="eastAsia"/>
          <w:sz w:val="21"/>
        </w:rPr>
        <w:t>1</w:t>
      </w:r>
      <w:r w:rsidR="00D24213">
        <w:rPr>
          <w:rFonts w:hint="eastAsia"/>
          <w:sz w:val="21"/>
        </w:rPr>
        <w:t>个单位，个人所得税税收收入增加</w:t>
      </w:r>
      <w:r w:rsidR="00D24213">
        <w:rPr>
          <w:rFonts w:hint="eastAsia"/>
          <w:sz w:val="21"/>
        </w:rPr>
        <w:t>0.</w:t>
      </w:r>
      <w:r w:rsidR="00D24213">
        <w:rPr>
          <w:sz w:val="21"/>
        </w:rPr>
        <w:t>135</w:t>
      </w:r>
      <w:r w:rsidR="00D24213">
        <w:rPr>
          <w:rFonts w:hint="eastAsia"/>
          <w:sz w:val="21"/>
        </w:rPr>
        <w:t>个单位。由此，我们可以知道，居民可支配收入的增加并不会引起</w:t>
      </w:r>
      <w:proofErr w:type="gramStart"/>
      <w:r w:rsidR="00D24213">
        <w:rPr>
          <w:rFonts w:hint="eastAsia"/>
          <w:sz w:val="21"/>
        </w:rPr>
        <w:t>个税收</w:t>
      </w:r>
      <w:proofErr w:type="gramEnd"/>
      <w:r w:rsidR="00D24213">
        <w:rPr>
          <w:rFonts w:hint="eastAsia"/>
          <w:sz w:val="21"/>
        </w:rPr>
        <w:t>入的增加，而居民消费水平</w:t>
      </w:r>
      <w:r w:rsidR="002E6042">
        <w:rPr>
          <w:rFonts w:hint="eastAsia"/>
          <w:sz w:val="21"/>
        </w:rPr>
        <w:t>或地方财政税收收入</w:t>
      </w:r>
      <w:r w:rsidR="00D24213">
        <w:rPr>
          <w:rFonts w:hint="eastAsia"/>
          <w:sz w:val="21"/>
        </w:rPr>
        <w:t>如果得到了提高，</w:t>
      </w:r>
      <w:proofErr w:type="gramStart"/>
      <w:r w:rsidR="002E6042">
        <w:rPr>
          <w:rFonts w:hint="eastAsia"/>
          <w:sz w:val="21"/>
        </w:rPr>
        <w:t>个</w:t>
      </w:r>
      <w:proofErr w:type="gramEnd"/>
      <w:r w:rsidR="002E6042">
        <w:rPr>
          <w:rFonts w:hint="eastAsia"/>
          <w:sz w:val="21"/>
        </w:rPr>
        <w:t>税收入会有相应的提升。</w:t>
      </w:r>
    </w:p>
    <w:p w14:paraId="416F8B79" w14:textId="430FAAC0" w:rsidR="00D24213" w:rsidRDefault="002E6042" w:rsidP="00A31A64">
      <w:pPr>
        <w:spacing w:line="240" w:lineRule="auto"/>
        <w:ind w:firstLineChars="200" w:firstLine="420"/>
        <w:rPr>
          <w:sz w:val="21"/>
        </w:rPr>
      </w:pPr>
      <w:r w:rsidRPr="002E6042">
        <w:rPr>
          <w:rFonts w:hint="eastAsia"/>
          <w:sz w:val="21"/>
        </w:rPr>
        <w:t>（</w:t>
      </w:r>
      <w:r w:rsidRPr="002E6042">
        <w:rPr>
          <w:rFonts w:hint="eastAsia"/>
          <w:sz w:val="21"/>
        </w:rPr>
        <w:t>3</w:t>
      </w:r>
      <w:r w:rsidRPr="002E6042">
        <w:rPr>
          <w:rFonts w:hint="eastAsia"/>
          <w:sz w:val="21"/>
        </w:rPr>
        <w:t>）</w:t>
      </w:r>
      <w:r w:rsidR="00C44514">
        <w:rPr>
          <w:rFonts w:hint="eastAsia"/>
          <w:sz w:val="21"/>
        </w:rPr>
        <w:t>主成分分析中</w:t>
      </w:r>
      <w:r w:rsidR="00013CED">
        <w:rPr>
          <w:rFonts w:hint="eastAsia"/>
          <w:sz w:val="21"/>
        </w:rPr>
        <w:t>，通过分析得到了两个主要指标，分别是反映一个地区工资水平、消费水平、财政支出和收入水平的综合指标和反映一个地区商品零售价格指数的指标。</w:t>
      </w:r>
      <w:r w:rsidR="00F7392F">
        <w:rPr>
          <w:rFonts w:hint="eastAsia"/>
          <w:sz w:val="21"/>
        </w:rPr>
        <w:t>根据这两个指标及其各自的贡献率对各个地区的综合情况进行评分，可看出广东省、江苏省和山东省位列三甲，其他发展较快的地区，如上海市、北京市等排名也比较靠前</w:t>
      </w:r>
      <w:r w:rsidR="008C1BCF">
        <w:rPr>
          <w:rFonts w:hint="eastAsia"/>
          <w:sz w:val="21"/>
        </w:rPr>
        <w:t>；而发展比较落后的地区，</w:t>
      </w:r>
      <w:r w:rsidR="00232D50">
        <w:rPr>
          <w:rFonts w:hint="eastAsia"/>
          <w:sz w:val="21"/>
        </w:rPr>
        <w:t>如少数民族的自治区的排名则靠后，说明这些地区的工资水平、消费水平、收入水平都较低，商品零售价格指也较低。</w:t>
      </w:r>
    </w:p>
    <w:p w14:paraId="4B16500E" w14:textId="77777777" w:rsidR="00A31A64" w:rsidRDefault="00A31A64" w:rsidP="00A31A64">
      <w:pPr>
        <w:spacing w:line="240" w:lineRule="auto"/>
        <w:ind w:firstLineChars="200" w:firstLine="420"/>
        <w:rPr>
          <w:sz w:val="21"/>
        </w:rPr>
      </w:pPr>
    </w:p>
    <w:p w14:paraId="6E9F4F8F" w14:textId="273CEA52" w:rsidR="006B44F6" w:rsidRDefault="006B44F6" w:rsidP="006B44F6">
      <w:pPr>
        <w:spacing w:line="240" w:lineRule="auto"/>
        <w:jc w:val="center"/>
        <w:rPr>
          <w:b/>
          <w:sz w:val="28"/>
        </w:rPr>
      </w:pPr>
      <w:r w:rsidRPr="006B44F6">
        <w:rPr>
          <w:rFonts w:hint="eastAsia"/>
          <w:b/>
          <w:sz w:val="28"/>
        </w:rPr>
        <w:t>参考文献</w:t>
      </w:r>
    </w:p>
    <w:p w14:paraId="66F60A21" w14:textId="678C88C6" w:rsidR="009B150F" w:rsidRDefault="00A31A64" w:rsidP="00990E9C">
      <w:pPr>
        <w:spacing w:line="240" w:lineRule="auto"/>
        <w:jc w:val="left"/>
        <w:rPr>
          <w:rFonts w:ascii="宋体" w:hAnsi="宋体"/>
        </w:rPr>
      </w:pPr>
      <w:r w:rsidRPr="00A31A64">
        <w:rPr>
          <w:rFonts w:ascii="宋体" w:hAnsi="宋体" w:hint="eastAsia"/>
        </w:rPr>
        <w:t>[</w:t>
      </w:r>
      <w:r w:rsidRPr="00A31A64">
        <w:rPr>
          <w:rFonts w:ascii="宋体" w:hAnsi="宋体"/>
        </w:rPr>
        <w:t>1]</w:t>
      </w:r>
      <w:r>
        <w:rPr>
          <w:rFonts w:ascii="宋体" w:hAnsi="宋体"/>
        </w:rPr>
        <w:t xml:space="preserve"> </w:t>
      </w:r>
      <w:r w:rsidRPr="00A31A64">
        <w:rPr>
          <w:rFonts w:ascii="宋体" w:hAnsi="宋体" w:hint="eastAsia"/>
        </w:rPr>
        <w:t>国家统计局.</w:t>
      </w:r>
      <w:r w:rsidRPr="00A31A64">
        <w:rPr>
          <w:rFonts w:ascii="宋体" w:hAnsi="宋体"/>
        </w:rPr>
        <w:t xml:space="preserve"> 2017</w:t>
      </w:r>
      <w:r w:rsidRPr="00A31A64">
        <w:rPr>
          <w:rFonts w:ascii="宋体" w:hAnsi="宋体" w:hint="eastAsia"/>
        </w:rPr>
        <w:t>年年度数据</w:t>
      </w:r>
      <w:hyperlink r:id="rId40" w:history="1">
        <w:r w:rsidR="00F01F9E" w:rsidRPr="00BB74BB">
          <w:rPr>
            <w:rStyle w:val="a8"/>
            <w:rFonts w:ascii="宋体" w:hAnsi="宋体"/>
          </w:rPr>
          <w:t>http://data.stats.gov.cn/</w:t>
        </w:r>
      </w:hyperlink>
      <w:r>
        <w:rPr>
          <w:rFonts w:ascii="宋体" w:hAnsi="宋体"/>
        </w:rPr>
        <w:t>.</w:t>
      </w:r>
    </w:p>
    <w:p w14:paraId="1D764B9A" w14:textId="34F30E23" w:rsidR="00990E9C" w:rsidRDefault="00F01F9E" w:rsidP="00990E9C">
      <w:pPr>
        <w:spacing w:line="240" w:lineRule="auto"/>
        <w:ind w:left="120" w:hangingChars="50" w:hanging="120"/>
        <w:jc w:val="left"/>
        <w:rPr>
          <w:rFonts w:ascii="宋体" w:hAnsi="宋体"/>
        </w:rPr>
      </w:pPr>
      <w:r>
        <w:rPr>
          <w:rFonts w:ascii="宋体" w:hAnsi="宋体"/>
        </w:rPr>
        <w:t xml:space="preserve">[2] </w:t>
      </w:r>
      <w:r w:rsidR="00B41CE1" w:rsidRPr="00B41CE1">
        <w:rPr>
          <w:rFonts w:ascii="宋体" w:hAnsi="宋体"/>
        </w:rPr>
        <w:t>刘龙青,张国庆.基于扎根理论-相关-主成分分析的农民发展</w:t>
      </w:r>
      <w:proofErr w:type="gramStart"/>
      <w:r w:rsidR="00B41CE1" w:rsidRPr="00B41CE1">
        <w:rPr>
          <w:rFonts w:ascii="宋体" w:hAnsi="宋体"/>
        </w:rPr>
        <w:t>权评价</w:t>
      </w:r>
      <w:proofErr w:type="gramEnd"/>
      <w:r w:rsidR="00B41CE1" w:rsidRPr="00B41CE1">
        <w:rPr>
          <w:rFonts w:ascii="宋体" w:hAnsi="宋体"/>
        </w:rPr>
        <w:t>指标体系构[J/OL].</w:t>
      </w:r>
    </w:p>
    <w:p w14:paraId="4369CE72" w14:textId="4669C20F" w:rsidR="00990E9C" w:rsidRDefault="00B41CE1" w:rsidP="00990E9C">
      <w:pPr>
        <w:spacing w:line="240" w:lineRule="auto"/>
        <w:ind w:left="120" w:hangingChars="50" w:hanging="120"/>
        <w:jc w:val="left"/>
        <w:rPr>
          <w:rFonts w:ascii="宋体" w:hAnsi="宋体"/>
        </w:rPr>
      </w:pPr>
      <w:r w:rsidRPr="00B41CE1">
        <w:rPr>
          <w:rFonts w:ascii="宋体" w:hAnsi="宋体"/>
        </w:rPr>
        <w:t>浙江农业科学,2018(09):1724-1728[2019-01-04</w:t>
      </w:r>
      <w:r w:rsidR="00990E9C" w:rsidRPr="00B41CE1">
        <w:rPr>
          <w:rFonts w:ascii="宋体" w:hAnsi="宋体"/>
        </w:rPr>
        <w:t>].</w:t>
      </w:r>
      <w:r w:rsidR="00990E9C" w:rsidRPr="00990E9C">
        <w:rPr>
          <w:rFonts w:ascii="宋体" w:hAnsi="宋体"/>
        </w:rPr>
        <w:t xml:space="preserve"> </w:t>
      </w:r>
      <w:hyperlink r:id="rId41" w:history="1">
        <w:r w:rsidR="00990E9C" w:rsidRPr="00BB74BB">
          <w:rPr>
            <w:rStyle w:val="a8"/>
            <w:rFonts w:ascii="宋体" w:hAnsi="宋体"/>
          </w:rPr>
          <w:t>https://doi.org/10.16178/j.issn</w:t>
        </w:r>
      </w:hyperlink>
      <w:r w:rsidRPr="00B41CE1">
        <w:rPr>
          <w:rFonts w:ascii="宋体" w:hAnsi="宋体"/>
        </w:rPr>
        <w:t>.</w:t>
      </w:r>
    </w:p>
    <w:p w14:paraId="00A70D74" w14:textId="6BE4A4DD" w:rsidR="00F01F9E" w:rsidRDefault="00B41CE1" w:rsidP="00990E9C">
      <w:pPr>
        <w:spacing w:line="240" w:lineRule="auto"/>
        <w:ind w:left="120" w:hangingChars="50" w:hanging="120"/>
        <w:jc w:val="left"/>
        <w:rPr>
          <w:rFonts w:ascii="宋体" w:hAnsi="宋体"/>
        </w:rPr>
      </w:pPr>
      <w:r w:rsidRPr="00B41CE1">
        <w:rPr>
          <w:rFonts w:ascii="宋体" w:hAnsi="宋体"/>
        </w:rPr>
        <w:t>052</w:t>
      </w:r>
      <w:r w:rsidR="00990E9C">
        <w:rPr>
          <w:rFonts w:ascii="宋体" w:hAnsi="宋体"/>
        </w:rPr>
        <w:t>8</w:t>
      </w:r>
      <w:r w:rsidRPr="00B41CE1">
        <w:rPr>
          <w:rFonts w:ascii="宋体" w:hAnsi="宋体"/>
        </w:rPr>
        <w:t>-9017.20180964.</w:t>
      </w:r>
    </w:p>
    <w:p w14:paraId="3D95B5A3" w14:textId="787168BB" w:rsidR="009F01B0" w:rsidRPr="009F01B0" w:rsidRDefault="009F01B0" w:rsidP="00990E9C">
      <w:pPr>
        <w:spacing w:line="240" w:lineRule="auto"/>
        <w:ind w:left="120" w:hangingChars="50" w:hanging="120"/>
        <w:jc w:val="left"/>
        <w:rPr>
          <w:rFonts w:ascii="宋体" w:hAnsi="宋体"/>
        </w:rPr>
      </w:pPr>
      <w:r>
        <w:rPr>
          <w:rFonts w:ascii="宋体" w:hAnsi="宋体" w:hint="eastAsia"/>
        </w:rPr>
        <w:t>[</w:t>
      </w:r>
      <w:r>
        <w:rPr>
          <w:rFonts w:ascii="宋体" w:hAnsi="宋体"/>
        </w:rPr>
        <w:t xml:space="preserve">3] </w:t>
      </w:r>
      <w:r w:rsidRPr="009F01B0">
        <w:rPr>
          <w:rFonts w:ascii="Arial" w:hAnsi="Arial" w:cs="Arial"/>
          <w:color w:val="333333"/>
          <w:szCs w:val="21"/>
          <w:shd w:val="clear" w:color="auto" w:fill="FFFFFF"/>
        </w:rPr>
        <w:t>赵晓宇</w:t>
      </w:r>
      <w:r w:rsidRPr="009F01B0">
        <w:rPr>
          <w:rFonts w:ascii="Arial" w:hAnsi="Arial" w:cs="Arial"/>
          <w:color w:val="333333"/>
          <w:szCs w:val="21"/>
          <w:shd w:val="clear" w:color="auto" w:fill="FFFFFF"/>
        </w:rPr>
        <w:t>.</w:t>
      </w:r>
      <w:r w:rsidRPr="009F01B0">
        <w:rPr>
          <w:rFonts w:ascii="Arial" w:hAnsi="Arial" w:cs="Arial"/>
          <w:color w:val="333333"/>
          <w:szCs w:val="21"/>
          <w:shd w:val="clear" w:color="auto" w:fill="FFFFFF"/>
        </w:rPr>
        <w:t>基于回归分析的大连市公交</w:t>
      </w:r>
      <w:r w:rsidRPr="009F01B0">
        <w:rPr>
          <w:rFonts w:ascii="宋体" w:hAnsi="宋体"/>
        </w:rPr>
        <w:t>客运量预测[J].智能城市,2017,3(09):27-28.</w:t>
      </w:r>
    </w:p>
    <w:p w14:paraId="54262ADC" w14:textId="6225B2E7" w:rsidR="009F01B0" w:rsidRDefault="009F01B0" w:rsidP="009F01B0">
      <w:pPr>
        <w:spacing w:line="240" w:lineRule="auto"/>
        <w:ind w:left="120" w:hangingChars="50" w:hanging="120"/>
        <w:jc w:val="left"/>
        <w:rPr>
          <w:rFonts w:ascii="宋体" w:hAnsi="宋体" w:hint="eastAsia"/>
        </w:rPr>
      </w:pPr>
      <w:r>
        <w:rPr>
          <w:rFonts w:ascii="宋体" w:hAnsi="宋体" w:hint="eastAsia"/>
        </w:rPr>
        <w:t>[</w:t>
      </w:r>
      <w:r>
        <w:rPr>
          <w:rFonts w:ascii="宋体" w:hAnsi="宋体"/>
        </w:rPr>
        <w:t xml:space="preserve">4] </w:t>
      </w:r>
      <w:r w:rsidRPr="009F01B0">
        <w:rPr>
          <w:rFonts w:ascii="Arial" w:hAnsi="Arial" w:cs="Arial"/>
          <w:color w:val="333333"/>
          <w:szCs w:val="21"/>
          <w:shd w:val="clear" w:color="auto" w:fill="FFFFFF"/>
        </w:rPr>
        <w:t>孙</w:t>
      </w:r>
      <w:r w:rsidRPr="009F01B0">
        <w:rPr>
          <w:rFonts w:ascii="宋体" w:hAnsi="宋体"/>
        </w:rPr>
        <w:t>萍,陈诗怡.基于主成分分析法的营商政务环境评价研究——以辽宁省14市的调查数据为例[J/OL].东北大学学报(社会科学版),2019(01):1-5[2019-01-04].</w:t>
      </w:r>
      <w:r>
        <w:rPr>
          <w:rFonts w:ascii="宋体" w:hAnsi="宋体"/>
        </w:rPr>
        <w:t xml:space="preserve"> </w:t>
      </w:r>
      <w:hyperlink r:id="rId42" w:history="1">
        <w:r w:rsidRPr="00BB74BB">
          <w:rPr>
            <w:rStyle w:val="a8"/>
            <w:rFonts w:ascii="宋体" w:hAnsi="宋体"/>
          </w:rPr>
          <w:t>http://kns.cnki.net/kcms/detail/21.1413.G4.20190103.1535.008.html</w:t>
        </w:r>
      </w:hyperlink>
      <w:r w:rsidRPr="009F01B0">
        <w:rPr>
          <w:rFonts w:ascii="宋体" w:hAnsi="宋体"/>
        </w:rPr>
        <w:t>.</w:t>
      </w:r>
    </w:p>
    <w:p w14:paraId="5B4D3FA7" w14:textId="588902DB" w:rsidR="00E0368F" w:rsidRPr="00E0368F" w:rsidRDefault="00E0368F" w:rsidP="00E0368F">
      <w:pPr>
        <w:spacing w:line="240" w:lineRule="auto"/>
        <w:jc w:val="center"/>
        <w:rPr>
          <w:rFonts w:hint="eastAsia"/>
          <w:b/>
          <w:sz w:val="28"/>
        </w:rPr>
      </w:pPr>
      <w:r w:rsidRPr="00E0368F">
        <w:rPr>
          <w:rFonts w:hint="eastAsia"/>
          <w:b/>
          <w:sz w:val="28"/>
        </w:rPr>
        <w:t>附录</w:t>
      </w:r>
    </w:p>
    <w:p w14:paraId="1B3F77FB" w14:textId="39214740" w:rsidR="00E0368F" w:rsidRDefault="00E0368F" w:rsidP="009F01B0">
      <w:pPr>
        <w:spacing w:line="240" w:lineRule="auto"/>
        <w:ind w:left="120" w:hangingChars="50" w:hanging="120"/>
        <w:jc w:val="left"/>
        <w:rPr>
          <w:rFonts w:ascii="宋体" w:hAnsi="宋体" w:hint="eastAsia"/>
        </w:rPr>
      </w:pPr>
      <w:r>
        <w:rPr>
          <w:rFonts w:ascii="宋体" w:hAnsi="宋体" w:hint="eastAsia"/>
        </w:rPr>
        <w:t>原始数据</w:t>
      </w:r>
    </w:p>
    <w:p w14:paraId="7D069FA8" w14:textId="77777777" w:rsidR="002C544E" w:rsidRDefault="002C544E" w:rsidP="009F01B0">
      <w:pPr>
        <w:spacing w:line="240" w:lineRule="auto"/>
        <w:ind w:left="120" w:hangingChars="50" w:hanging="120"/>
        <w:jc w:val="left"/>
        <w:rPr>
          <w:rFonts w:ascii="宋体" w:hAnsi="宋体" w:hint="eastAsia"/>
        </w:rPr>
      </w:pPr>
    </w:p>
    <w:p w14:paraId="0227FBB4" w14:textId="77777777" w:rsidR="002C544E" w:rsidRDefault="002C544E" w:rsidP="009F01B0">
      <w:pPr>
        <w:spacing w:line="240" w:lineRule="auto"/>
        <w:ind w:left="120" w:hangingChars="50" w:hanging="120"/>
        <w:jc w:val="left"/>
        <w:rPr>
          <w:rFonts w:ascii="宋体" w:hAnsi="宋体" w:hint="eastAsia"/>
        </w:rPr>
      </w:pPr>
    </w:p>
    <w:p w14:paraId="52EFCBAE" w14:textId="77777777" w:rsidR="002C544E" w:rsidRPr="009F01B0" w:rsidRDefault="002C544E" w:rsidP="009F01B0">
      <w:pPr>
        <w:spacing w:line="240" w:lineRule="auto"/>
        <w:ind w:left="120" w:hangingChars="50" w:hanging="120"/>
        <w:jc w:val="left"/>
        <w:rPr>
          <w:rFonts w:ascii="宋体" w:hAnsi="宋体"/>
        </w:rPr>
      </w:pPr>
      <w:bookmarkStart w:id="0" w:name="_GoBack"/>
      <w:bookmarkEnd w:id="0"/>
    </w:p>
    <w:sectPr w:rsidR="002C544E" w:rsidRPr="009F01B0" w:rsidSect="00E0368F">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8CDDC" w14:textId="77777777" w:rsidR="00006399" w:rsidRDefault="00006399" w:rsidP="00EA32D2">
      <w:pPr>
        <w:spacing w:line="240" w:lineRule="auto"/>
      </w:pPr>
      <w:r>
        <w:separator/>
      </w:r>
    </w:p>
  </w:endnote>
  <w:endnote w:type="continuationSeparator" w:id="0">
    <w:p w14:paraId="65C3097B" w14:textId="77777777" w:rsidR="00006399" w:rsidRDefault="00006399" w:rsidP="00EA3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F0D81" w14:textId="77777777" w:rsidR="00006399" w:rsidRDefault="00006399" w:rsidP="00EA32D2">
      <w:pPr>
        <w:spacing w:line="240" w:lineRule="auto"/>
      </w:pPr>
      <w:r>
        <w:separator/>
      </w:r>
    </w:p>
  </w:footnote>
  <w:footnote w:type="continuationSeparator" w:id="0">
    <w:p w14:paraId="212A58C8" w14:textId="77777777" w:rsidR="00006399" w:rsidRDefault="00006399" w:rsidP="00EA32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E6441"/>
    <w:multiLevelType w:val="hybridMultilevel"/>
    <w:tmpl w:val="A5CE62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FEA35E1"/>
    <w:multiLevelType w:val="hybridMultilevel"/>
    <w:tmpl w:val="8AAC8434"/>
    <w:lvl w:ilvl="0" w:tplc="A0069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69"/>
    <w:rsid w:val="00006399"/>
    <w:rsid w:val="00013CED"/>
    <w:rsid w:val="00041E52"/>
    <w:rsid w:val="00052DF5"/>
    <w:rsid w:val="00053023"/>
    <w:rsid w:val="00053FBA"/>
    <w:rsid w:val="00054078"/>
    <w:rsid w:val="00087C2F"/>
    <w:rsid w:val="000D20BD"/>
    <w:rsid w:val="000E258B"/>
    <w:rsid w:val="000F28F2"/>
    <w:rsid w:val="00116AA7"/>
    <w:rsid w:val="001236DC"/>
    <w:rsid w:val="00131663"/>
    <w:rsid w:val="001644D2"/>
    <w:rsid w:val="001B4B3C"/>
    <w:rsid w:val="001E6B3A"/>
    <w:rsid w:val="00200691"/>
    <w:rsid w:val="00212235"/>
    <w:rsid w:val="00232D50"/>
    <w:rsid w:val="0023581A"/>
    <w:rsid w:val="00252378"/>
    <w:rsid w:val="0025432C"/>
    <w:rsid w:val="00271EBA"/>
    <w:rsid w:val="00294467"/>
    <w:rsid w:val="002B4723"/>
    <w:rsid w:val="002C33F8"/>
    <w:rsid w:val="002C544E"/>
    <w:rsid w:val="002E6042"/>
    <w:rsid w:val="00325461"/>
    <w:rsid w:val="00327F12"/>
    <w:rsid w:val="00376DBE"/>
    <w:rsid w:val="003A36F5"/>
    <w:rsid w:val="00414D3C"/>
    <w:rsid w:val="00436E20"/>
    <w:rsid w:val="00460F62"/>
    <w:rsid w:val="004A4050"/>
    <w:rsid w:val="004A504E"/>
    <w:rsid w:val="004D366B"/>
    <w:rsid w:val="004E7BFD"/>
    <w:rsid w:val="004F3CCF"/>
    <w:rsid w:val="004F5BD9"/>
    <w:rsid w:val="004F7F63"/>
    <w:rsid w:val="00514DDD"/>
    <w:rsid w:val="00524D1A"/>
    <w:rsid w:val="00533D25"/>
    <w:rsid w:val="00541A61"/>
    <w:rsid w:val="0057673A"/>
    <w:rsid w:val="005A68BD"/>
    <w:rsid w:val="005B1C45"/>
    <w:rsid w:val="005D2EE2"/>
    <w:rsid w:val="005E5E9B"/>
    <w:rsid w:val="005F0F83"/>
    <w:rsid w:val="00604007"/>
    <w:rsid w:val="006529DC"/>
    <w:rsid w:val="00675022"/>
    <w:rsid w:val="00677816"/>
    <w:rsid w:val="00684192"/>
    <w:rsid w:val="006A41BB"/>
    <w:rsid w:val="006B0470"/>
    <w:rsid w:val="006B44F6"/>
    <w:rsid w:val="006C3F69"/>
    <w:rsid w:val="006C7CAF"/>
    <w:rsid w:val="00704736"/>
    <w:rsid w:val="00724EB8"/>
    <w:rsid w:val="007253E3"/>
    <w:rsid w:val="00727DD5"/>
    <w:rsid w:val="007365B4"/>
    <w:rsid w:val="00737CF3"/>
    <w:rsid w:val="00752DEA"/>
    <w:rsid w:val="007531A6"/>
    <w:rsid w:val="007D03AE"/>
    <w:rsid w:val="007D6D46"/>
    <w:rsid w:val="008001B8"/>
    <w:rsid w:val="00804450"/>
    <w:rsid w:val="008314F5"/>
    <w:rsid w:val="00835510"/>
    <w:rsid w:val="00845A28"/>
    <w:rsid w:val="008673A6"/>
    <w:rsid w:val="00887462"/>
    <w:rsid w:val="008A0742"/>
    <w:rsid w:val="008A1D6B"/>
    <w:rsid w:val="008C1BCF"/>
    <w:rsid w:val="009248BA"/>
    <w:rsid w:val="00927C1D"/>
    <w:rsid w:val="00943E8E"/>
    <w:rsid w:val="00951072"/>
    <w:rsid w:val="009643D7"/>
    <w:rsid w:val="0098456B"/>
    <w:rsid w:val="009868E4"/>
    <w:rsid w:val="00990E9C"/>
    <w:rsid w:val="009A5636"/>
    <w:rsid w:val="009A607E"/>
    <w:rsid w:val="009B150F"/>
    <w:rsid w:val="009B59B8"/>
    <w:rsid w:val="009C250E"/>
    <w:rsid w:val="009E1526"/>
    <w:rsid w:val="009F01B0"/>
    <w:rsid w:val="00A15D30"/>
    <w:rsid w:val="00A176C5"/>
    <w:rsid w:val="00A22D3B"/>
    <w:rsid w:val="00A31A64"/>
    <w:rsid w:val="00A455E3"/>
    <w:rsid w:val="00A62DE2"/>
    <w:rsid w:val="00A75851"/>
    <w:rsid w:val="00AB22D8"/>
    <w:rsid w:val="00AF28A4"/>
    <w:rsid w:val="00AF3B0D"/>
    <w:rsid w:val="00B41CE1"/>
    <w:rsid w:val="00B51767"/>
    <w:rsid w:val="00BC6525"/>
    <w:rsid w:val="00BF1F2B"/>
    <w:rsid w:val="00C20E9D"/>
    <w:rsid w:val="00C3339A"/>
    <w:rsid w:val="00C44514"/>
    <w:rsid w:val="00C67E3E"/>
    <w:rsid w:val="00CA151A"/>
    <w:rsid w:val="00CA2568"/>
    <w:rsid w:val="00CB174C"/>
    <w:rsid w:val="00CB18DD"/>
    <w:rsid w:val="00CC3475"/>
    <w:rsid w:val="00CD0160"/>
    <w:rsid w:val="00CD058D"/>
    <w:rsid w:val="00CD1491"/>
    <w:rsid w:val="00D24213"/>
    <w:rsid w:val="00D255CD"/>
    <w:rsid w:val="00D25B8D"/>
    <w:rsid w:val="00D4077A"/>
    <w:rsid w:val="00D75661"/>
    <w:rsid w:val="00D76C2A"/>
    <w:rsid w:val="00D94506"/>
    <w:rsid w:val="00DC62CC"/>
    <w:rsid w:val="00E0368F"/>
    <w:rsid w:val="00E31DE9"/>
    <w:rsid w:val="00EA0EFD"/>
    <w:rsid w:val="00EA32D2"/>
    <w:rsid w:val="00EB3195"/>
    <w:rsid w:val="00EB5B74"/>
    <w:rsid w:val="00EC2956"/>
    <w:rsid w:val="00EE1F9F"/>
    <w:rsid w:val="00F01F9E"/>
    <w:rsid w:val="00F124D2"/>
    <w:rsid w:val="00F2114E"/>
    <w:rsid w:val="00F33BC4"/>
    <w:rsid w:val="00F34EFC"/>
    <w:rsid w:val="00F465E3"/>
    <w:rsid w:val="00F71A12"/>
    <w:rsid w:val="00F7392F"/>
    <w:rsid w:val="00FA21A6"/>
    <w:rsid w:val="00FB1968"/>
    <w:rsid w:val="00FC60CB"/>
    <w:rsid w:val="00FD65AD"/>
    <w:rsid w:val="00FE46B6"/>
    <w:rsid w:val="00FF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1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CED"/>
    <w:pPr>
      <w:widowControl w:val="0"/>
      <w:spacing w:line="440" w:lineRule="exact"/>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32D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EA32D2"/>
    <w:rPr>
      <w:rFonts w:ascii="Times New Roman" w:eastAsia="宋体" w:hAnsi="Times New Roman" w:cs="Times New Roman"/>
      <w:sz w:val="18"/>
      <w:szCs w:val="18"/>
    </w:rPr>
  </w:style>
  <w:style w:type="paragraph" w:styleId="a4">
    <w:name w:val="footer"/>
    <w:basedOn w:val="a"/>
    <w:link w:val="Char0"/>
    <w:uiPriority w:val="99"/>
    <w:unhideWhenUsed/>
    <w:rsid w:val="00EA32D2"/>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EA32D2"/>
    <w:rPr>
      <w:rFonts w:ascii="Times New Roman" w:eastAsia="宋体" w:hAnsi="Times New Roman" w:cs="Times New Roman"/>
      <w:sz w:val="18"/>
      <w:szCs w:val="18"/>
    </w:rPr>
  </w:style>
  <w:style w:type="paragraph" w:styleId="a5">
    <w:name w:val="List Paragraph"/>
    <w:basedOn w:val="a"/>
    <w:uiPriority w:val="34"/>
    <w:qFormat/>
    <w:rsid w:val="00EA32D2"/>
    <w:pPr>
      <w:ind w:firstLineChars="200" w:firstLine="420"/>
    </w:pPr>
  </w:style>
  <w:style w:type="table" w:styleId="a6">
    <w:name w:val="Table Grid"/>
    <w:basedOn w:val="a1"/>
    <w:uiPriority w:val="39"/>
    <w:rsid w:val="00212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
    <w:next w:val="a"/>
    <w:link w:val="MTDisplayEquation0"/>
    <w:rsid w:val="00BC6525"/>
    <w:pPr>
      <w:tabs>
        <w:tab w:val="center" w:pos="4820"/>
        <w:tab w:val="right" w:pos="9640"/>
      </w:tabs>
      <w:spacing w:line="240" w:lineRule="auto"/>
      <w:ind w:firstLineChars="200" w:firstLine="420"/>
    </w:pPr>
    <w:rPr>
      <w:sz w:val="21"/>
    </w:rPr>
  </w:style>
  <w:style w:type="character" w:customStyle="1" w:styleId="MTDisplayEquation0">
    <w:name w:val="MTDisplayEquation 字符"/>
    <w:basedOn w:val="a0"/>
    <w:link w:val="MTDisplayEquation"/>
    <w:rsid w:val="00BC6525"/>
    <w:rPr>
      <w:rFonts w:ascii="Times New Roman" w:eastAsia="宋体" w:hAnsi="Times New Roman" w:cs="Times New Roman"/>
      <w:szCs w:val="24"/>
    </w:rPr>
  </w:style>
  <w:style w:type="character" w:styleId="a7">
    <w:name w:val="Placeholder Text"/>
    <w:basedOn w:val="a0"/>
    <w:uiPriority w:val="99"/>
    <w:semiHidden/>
    <w:rsid w:val="00727DD5"/>
    <w:rPr>
      <w:color w:val="808080"/>
    </w:rPr>
  </w:style>
  <w:style w:type="character" w:styleId="a8">
    <w:name w:val="Hyperlink"/>
    <w:basedOn w:val="a0"/>
    <w:uiPriority w:val="99"/>
    <w:unhideWhenUsed/>
    <w:rsid w:val="00F01F9E"/>
    <w:rPr>
      <w:color w:val="0563C1" w:themeColor="hyperlink"/>
      <w:u w:val="single"/>
    </w:rPr>
  </w:style>
  <w:style w:type="character" w:customStyle="1" w:styleId="UnresolvedMention">
    <w:name w:val="Unresolved Mention"/>
    <w:basedOn w:val="a0"/>
    <w:uiPriority w:val="99"/>
    <w:semiHidden/>
    <w:unhideWhenUsed/>
    <w:rsid w:val="00F01F9E"/>
    <w:rPr>
      <w:color w:val="605E5C"/>
      <w:shd w:val="clear" w:color="auto" w:fill="E1DFDD"/>
    </w:rPr>
  </w:style>
  <w:style w:type="paragraph" w:styleId="a9">
    <w:name w:val="Balloon Text"/>
    <w:basedOn w:val="a"/>
    <w:link w:val="Char1"/>
    <w:uiPriority w:val="99"/>
    <w:semiHidden/>
    <w:unhideWhenUsed/>
    <w:rsid w:val="005B1C45"/>
    <w:pPr>
      <w:spacing w:line="240" w:lineRule="auto"/>
    </w:pPr>
    <w:rPr>
      <w:sz w:val="18"/>
      <w:szCs w:val="18"/>
    </w:rPr>
  </w:style>
  <w:style w:type="character" w:customStyle="1" w:styleId="Char1">
    <w:name w:val="批注框文本 Char"/>
    <w:basedOn w:val="a0"/>
    <w:link w:val="a9"/>
    <w:uiPriority w:val="99"/>
    <w:semiHidden/>
    <w:rsid w:val="005B1C4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CED"/>
    <w:pPr>
      <w:widowControl w:val="0"/>
      <w:spacing w:line="440" w:lineRule="exact"/>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32D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EA32D2"/>
    <w:rPr>
      <w:rFonts w:ascii="Times New Roman" w:eastAsia="宋体" w:hAnsi="Times New Roman" w:cs="Times New Roman"/>
      <w:sz w:val="18"/>
      <w:szCs w:val="18"/>
    </w:rPr>
  </w:style>
  <w:style w:type="paragraph" w:styleId="a4">
    <w:name w:val="footer"/>
    <w:basedOn w:val="a"/>
    <w:link w:val="Char0"/>
    <w:uiPriority w:val="99"/>
    <w:unhideWhenUsed/>
    <w:rsid w:val="00EA32D2"/>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EA32D2"/>
    <w:rPr>
      <w:rFonts w:ascii="Times New Roman" w:eastAsia="宋体" w:hAnsi="Times New Roman" w:cs="Times New Roman"/>
      <w:sz w:val="18"/>
      <w:szCs w:val="18"/>
    </w:rPr>
  </w:style>
  <w:style w:type="paragraph" w:styleId="a5">
    <w:name w:val="List Paragraph"/>
    <w:basedOn w:val="a"/>
    <w:uiPriority w:val="34"/>
    <w:qFormat/>
    <w:rsid w:val="00EA32D2"/>
    <w:pPr>
      <w:ind w:firstLineChars="200" w:firstLine="420"/>
    </w:pPr>
  </w:style>
  <w:style w:type="table" w:styleId="a6">
    <w:name w:val="Table Grid"/>
    <w:basedOn w:val="a1"/>
    <w:uiPriority w:val="39"/>
    <w:rsid w:val="00212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
    <w:next w:val="a"/>
    <w:link w:val="MTDisplayEquation0"/>
    <w:rsid w:val="00BC6525"/>
    <w:pPr>
      <w:tabs>
        <w:tab w:val="center" w:pos="4820"/>
        <w:tab w:val="right" w:pos="9640"/>
      </w:tabs>
      <w:spacing w:line="240" w:lineRule="auto"/>
      <w:ind w:firstLineChars="200" w:firstLine="420"/>
    </w:pPr>
    <w:rPr>
      <w:sz w:val="21"/>
    </w:rPr>
  </w:style>
  <w:style w:type="character" w:customStyle="1" w:styleId="MTDisplayEquation0">
    <w:name w:val="MTDisplayEquation 字符"/>
    <w:basedOn w:val="a0"/>
    <w:link w:val="MTDisplayEquation"/>
    <w:rsid w:val="00BC6525"/>
    <w:rPr>
      <w:rFonts w:ascii="Times New Roman" w:eastAsia="宋体" w:hAnsi="Times New Roman" w:cs="Times New Roman"/>
      <w:szCs w:val="24"/>
    </w:rPr>
  </w:style>
  <w:style w:type="character" w:styleId="a7">
    <w:name w:val="Placeholder Text"/>
    <w:basedOn w:val="a0"/>
    <w:uiPriority w:val="99"/>
    <w:semiHidden/>
    <w:rsid w:val="00727DD5"/>
    <w:rPr>
      <w:color w:val="808080"/>
    </w:rPr>
  </w:style>
  <w:style w:type="character" w:styleId="a8">
    <w:name w:val="Hyperlink"/>
    <w:basedOn w:val="a0"/>
    <w:uiPriority w:val="99"/>
    <w:unhideWhenUsed/>
    <w:rsid w:val="00F01F9E"/>
    <w:rPr>
      <w:color w:val="0563C1" w:themeColor="hyperlink"/>
      <w:u w:val="single"/>
    </w:rPr>
  </w:style>
  <w:style w:type="character" w:customStyle="1" w:styleId="UnresolvedMention">
    <w:name w:val="Unresolved Mention"/>
    <w:basedOn w:val="a0"/>
    <w:uiPriority w:val="99"/>
    <w:semiHidden/>
    <w:unhideWhenUsed/>
    <w:rsid w:val="00F01F9E"/>
    <w:rPr>
      <w:color w:val="605E5C"/>
      <w:shd w:val="clear" w:color="auto" w:fill="E1DFDD"/>
    </w:rPr>
  </w:style>
  <w:style w:type="paragraph" w:styleId="a9">
    <w:name w:val="Balloon Text"/>
    <w:basedOn w:val="a"/>
    <w:link w:val="Char1"/>
    <w:uiPriority w:val="99"/>
    <w:semiHidden/>
    <w:unhideWhenUsed/>
    <w:rsid w:val="005B1C45"/>
    <w:pPr>
      <w:spacing w:line="240" w:lineRule="auto"/>
    </w:pPr>
    <w:rPr>
      <w:sz w:val="18"/>
      <w:szCs w:val="18"/>
    </w:rPr>
  </w:style>
  <w:style w:type="character" w:customStyle="1" w:styleId="Char1">
    <w:name w:val="批注框文本 Char"/>
    <w:basedOn w:val="a0"/>
    <w:link w:val="a9"/>
    <w:uiPriority w:val="99"/>
    <w:semiHidden/>
    <w:rsid w:val="005B1C4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yperlink" Target="http://kns.cnki.net/kcms/detail/21.1413.G4.20190103.1535.008.html"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hyperlink" Target="https://doi.org/10.16178/j.iss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hyperlink" Target="http://data.stats.gov.cn/"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愉 马</dc:creator>
  <cp:lastModifiedBy>wchm</cp:lastModifiedBy>
  <cp:revision>6</cp:revision>
  <dcterms:created xsi:type="dcterms:W3CDTF">2019-11-28T05:20:00Z</dcterms:created>
  <dcterms:modified xsi:type="dcterms:W3CDTF">2024-12-08T13:39:00Z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