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Burp Suite 是用于攻击web 应用程序的集成平台，包含了许多工具。Burp Suite为这些工具设计了许多接口，以加快攻击应用程序的过程。所有工具都共享一个请求，并能处理对应的HTTP 消息、持久性、认证、代理、日志、警报。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Burp Suite是由Java语言编写而成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使用之前需要先安装</w:t>
      </w:r>
      <w:r>
        <w:rPr>
          <w:rFonts w:hint="eastAsia"/>
          <w:color w:val="FF0000"/>
          <w:lang w:val="en-US" w:eastAsia="zh-CN"/>
        </w:rPr>
        <w:t>JAVA环境</w:t>
      </w:r>
      <w:r>
        <w:rPr>
          <w:rFonts w:hint="eastAsia"/>
          <w:lang w:val="en-US" w:eastAsia="zh-CN"/>
        </w:rPr>
        <w:t>。教程略。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 Suite下载：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"https://portswigger.net/burp/releases"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https://portswigger.net/burp/releases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选择版本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94630" cy="153860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下载后安装(图片显示的是</w:t>
      </w:r>
      <w:r>
        <w:rPr>
          <w:rFonts w:hint="eastAsia"/>
          <w:b/>
          <w:bCs/>
          <w:lang w:val="en-US" w:eastAsia="zh-CN"/>
        </w:rPr>
        <w:t>社区版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专业破解版</w:t>
      </w:r>
      <w:r>
        <w:rPr>
          <w:rFonts w:hint="eastAsia"/>
          <w:lang w:val="en-US" w:eastAsia="zh-CN"/>
        </w:rPr>
        <w:t>安装：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sz w:val="21"/>
          <w:szCs w:val="21"/>
          <w:lang w:val="en-US" w:eastAsia="zh-CN"/>
        </w:rPr>
        <w:instrText xml:space="preserve"> HYPERLINK "https://ccalt.cn/2023/04/04/BurpSuite%E5%85%A8%E5%B9%B3%E5%8F%B0%E7%A0%B4%E8%A7%A3%E9%80%9A%E7%94%A8-%E8%87%B3%E4%BB%8A%E5%8F%AF%E7%94%A8/" </w:instrTex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宋体" w:hAnsi="宋体" w:cs="宋体"/>
          <w:sz w:val="21"/>
          <w:szCs w:val="21"/>
          <w:lang w:val="en-US" w:eastAsia="zh-CN"/>
        </w:rPr>
        <w:t>https://ccalt.cn/2023/04/04/BurpSuite%E5%85%A8%E5%B9%B3%E5%8F%B0%E7%A0%B4%E8%A7%A3%E9%80%9A%E7%94%A8-%E8%87%B3%E4%BB%8A%E5%8F%AF%E7%94%A8/</w:t>
      </w:r>
      <w:r>
        <w:rPr>
          <w:rFonts w:hint="eastAsia" w:ascii="宋体" w:hAnsi="宋体" w:cs="宋体"/>
          <w:sz w:val="21"/>
          <w:szCs w:val="21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145915" cy="178816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安装浏览器代理插件，以火狐浏览器为例：可参考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"https://blog.csdn.net/elmoyan/article/details/126852647"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https://blog.csdn.net/elmoyan/article/details/126852647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如果代理设置出问题，建议将浏览器</w:t>
      </w:r>
      <w:r>
        <w:rPr>
          <w:rFonts w:hint="eastAsia"/>
          <w:b/>
          <w:bCs/>
          <w:lang w:val="en-US" w:eastAsia="zh-CN"/>
        </w:rPr>
        <w:t>恢复默认后</w:t>
      </w:r>
      <w:r>
        <w:rPr>
          <w:rFonts w:hint="eastAsia"/>
          <w:lang w:val="en-US" w:eastAsia="zh-CN"/>
        </w:rPr>
        <w:t>重新开始。</w:t>
      </w:r>
    </w:p>
    <w:p>
      <w:pPr>
        <w:jc w:val="center"/>
      </w:pPr>
      <w:r>
        <w:drawing>
          <wp:inline distT="0" distB="0" distL="114300" distR="114300">
            <wp:extent cx="4767580" cy="2292985"/>
            <wp:effectExtent l="0" t="0" r="254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火狐浏览器代理配置：目的是让火狐浏览器的请求先传往BurpSuite，在BurpSuite上进行流量数据的处理。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这里代理插件可以任选一个。</w:t>
      </w:r>
    </w:p>
    <w:p>
      <w:pPr>
        <w:jc w:val="left"/>
      </w:pPr>
      <w:r>
        <w:drawing>
          <wp:inline distT="0" distB="0" distL="114300" distR="114300">
            <wp:extent cx="5429250" cy="1969135"/>
            <wp:effectExtent l="0" t="0" r="1143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053840" cy="252984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"http://burp"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http://burp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下载证书并打开，存储</w:t>
      </w:r>
    </w:p>
    <w:p>
      <w:pPr>
        <w:jc w:val="left"/>
      </w:pPr>
      <w:r>
        <w:drawing>
          <wp:inline distT="0" distB="0" distL="114300" distR="114300">
            <wp:extent cx="3369310" cy="3456940"/>
            <wp:effectExtent l="0" t="0" r="13970" b="254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证书安装完后，再访问HTTPS链接就不会报安全问题了（需注意重启浏览器才能生效）</w:t>
      </w:r>
    </w:p>
    <w:p>
      <w:pPr>
        <w:jc w:val="left"/>
      </w:pPr>
      <w:r>
        <w:rPr>
          <w:rFonts w:hint="eastAsia"/>
          <w:lang w:val="en-US" w:eastAsia="zh-CN"/>
        </w:rPr>
        <w:t>打开burp，设置burpsuite监听的ip和端口。</w:t>
      </w:r>
      <w:r>
        <w:drawing>
          <wp:inline distT="0" distB="0" distL="114300" distR="114300">
            <wp:extent cx="3905885" cy="1447800"/>
            <wp:effectExtent l="0" t="0" r="1079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b="59452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抓包测试：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burp抓包之前要先打开前面配置的浏览器代理。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学习BurpSuit-Proxy使用：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"https://blog.csdn.net/elmoyan/article/details/127224990"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https://blog.csdn.net/elmoyan/article/details/127224990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打开burp，打开拦截：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061075" cy="1783080"/>
            <wp:effectExtent l="0" t="0" r="4445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在浏览器输入靶场地址：</w:t>
      </w:r>
    </w:p>
    <w:p>
      <w:pPr>
        <w:jc w:val="left"/>
      </w:pPr>
      <w:r>
        <w:drawing>
          <wp:inline distT="0" distB="0" distL="114300" distR="114300">
            <wp:extent cx="2590800" cy="42672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会发现burp中拦截到这个请求：</w:t>
      </w:r>
    </w:p>
    <w:p>
      <w:pPr>
        <w:jc w:val="left"/>
      </w:pPr>
      <w:r>
        <w:drawing>
          <wp:inline distT="0" distB="0" distL="114300" distR="114300">
            <wp:extent cx="6050915" cy="1168400"/>
            <wp:effectExtent l="0" t="0" r="14605" b="508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此时，浏览器的状态是等待的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，因为这个请求被burp拦截还未被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放行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forward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）。</w:t>
      </w:r>
    </w:p>
    <w:p>
      <w:p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抓包的时候：</w:t>
      </w:r>
      <w:r>
        <w:rPr>
          <w:rFonts w:hint="default"/>
          <w:b/>
          <w:bCs/>
          <w:color w:val="FF0000"/>
          <w:lang w:val="en-US" w:eastAsia="zh-CN"/>
        </w:rPr>
        <w:t>Interception is off</w:t>
      </w:r>
      <w:r>
        <w:rPr>
          <w:rFonts w:hint="eastAsia"/>
          <w:b/>
          <w:bCs/>
          <w:color w:val="FF0000"/>
          <w:lang w:val="en-US" w:eastAsia="zh-CN"/>
        </w:rPr>
        <w:t>（后面SQL注入实验中，多数情况下是抓包状态）</w:t>
      </w:r>
    </w:p>
    <w:p>
      <w:p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拦截请求时</w:t>
      </w:r>
      <w:r>
        <w:rPr>
          <w:rFonts w:hint="eastAsia"/>
          <w:b/>
          <w:bCs/>
          <w:color w:val="FF0000"/>
          <w:lang w:val="en-US" w:eastAsia="zh-CN"/>
        </w:rPr>
        <w:t>：Interception is on</w:t>
      </w:r>
      <w:bookmarkStart w:id="0" w:name="_GoBack"/>
      <w:bookmarkEnd w:id="0"/>
    </w:p>
    <w:sectPr>
      <w:pgSz w:w="11906" w:h="16838"/>
      <w:pgMar w:top="1440" w:right="1179" w:bottom="1440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xZmM4ODM3ODkyMGI3NjY0OWQwNDM4NDA0MWM5MjMifQ=="/>
  </w:docVars>
  <w:rsids>
    <w:rsidRoot w:val="16BE1ADC"/>
    <w:rsid w:val="0A825391"/>
    <w:rsid w:val="11F8282E"/>
    <w:rsid w:val="144D7891"/>
    <w:rsid w:val="16BE1ADC"/>
    <w:rsid w:val="28652F5F"/>
    <w:rsid w:val="29CD2C7C"/>
    <w:rsid w:val="2EBB3124"/>
    <w:rsid w:val="31880C30"/>
    <w:rsid w:val="32236288"/>
    <w:rsid w:val="3A914FF9"/>
    <w:rsid w:val="3BF41657"/>
    <w:rsid w:val="412F6C35"/>
    <w:rsid w:val="4407632C"/>
    <w:rsid w:val="50614ABD"/>
    <w:rsid w:val="50FE5415"/>
    <w:rsid w:val="51613B6E"/>
    <w:rsid w:val="55255504"/>
    <w:rsid w:val="63F859B6"/>
    <w:rsid w:val="67AF6DA2"/>
    <w:rsid w:val="6C94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442</Words>
  <Characters>862</Characters>
  <Lines>0</Lines>
  <Paragraphs>0</Paragraphs>
  <TotalTime>2</TotalTime>
  <ScaleCrop>false</ScaleCrop>
  <LinksUpToDate>false</LinksUpToDate>
  <CharactersWithSpaces>876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2023-05-25T07:31:00Z</dcterms:created>
  <dc:creator>dawn</dc:creator>
  <cp:lastModifiedBy>dawn</cp:lastModifiedBy>
  <dcterms:modified xsi:type="dcterms:W3CDTF">2023-06-03T15:28:49Z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3259BC7F80C24C24AD222FBD43BC636C_11</vt:lpwstr>
  </property>
</Properties>
</file>