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lainText"/>
        <w:numPr>
          <w:ilvl w:val="0"/>
          <w:numId w:val="0"/>
        </w:numPr>
        <w:jc w:val="center"/>
        <w:outlineLvl w:val="0"/>
        <w:rPr>
          <w:rFonts w:ascii="Times New Roman" w:hAnsi="Times New Roman"/>
          <w:b/>
          <w:b/>
          <w:sz w:val="28"/>
          <w:szCs w:val="28"/>
        </w:rPr>
      </w:pPr>
      <w:bookmarkStart w:id="0" w:name="_Toc10515977"/>
      <w:bookmarkStart w:id="1" w:name="_Toc10511745"/>
      <w:bookmarkStart w:id="2" w:name="_Toc10511504"/>
      <w:bookmarkStart w:id="3" w:name="_Toc10511420"/>
      <w:r>
        <w:rPr>
          <w:rFonts w:ascii="Times New Roman" w:hAnsi="Times New Roman"/>
          <w:b/>
          <w:sz w:val="28"/>
          <w:szCs w:val="28"/>
        </w:rPr>
        <w:t>МИНОБРНАУКИ РОССИИ</w:t>
      </w:r>
      <w:bookmarkEnd w:id="0"/>
      <w:bookmarkEnd w:id="1"/>
      <w:bookmarkEnd w:id="2"/>
      <w:bookmarkEnd w:id="3"/>
    </w:p>
    <w:p>
      <w:pPr>
        <w:pStyle w:val="PlainText"/>
        <w:numPr>
          <w:ilvl w:val="0"/>
          <w:numId w:val="0"/>
        </w:numPr>
        <w:jc w:val="center"/>
        <w:outlineLvl w:val="0"/>
        <w:rPr>
          <w:rFonts w:ascii="Times New Roman" w:hAnsi="Times New Roman"/>
          <w:b/>
          <w:b/>
          <w:spacing w:val="-20"/>
          <w:sz w:val="28"/>
          <w:szCs w:val="28"/>
        </w:rPr>
      </w:pPr>
      <w:bookmarkStart w:id="4" w:name="_Toc10515978"/>
      <w:bookmarkStart w:id="5" w:name="_Toc10511746"/>
      <w:bookmarkStart w:id="6" w:name="_Toc10511505"/>
      <w:bookmarkStart w:id="7" w:name="_Toc10511421"/>
      <w:r>
        <w:rPr>
          <w:rFonts w:ascii="Times New Roman" w:hAnsi="Times New Roman"/>
          <w:b/>
          <w:spacing w:val="-20"/>
          <w:sz w:val="28"/>
          <w:szCs w:val="28"/>
        </w:rPr>
        <w:t>ФЕДЕРАЛЬНОЕ ГОСУДАРСТВЕННОЕ БЮДЖЕТНОЕ ОБРАЗОВАТЕЛЬНОЕ УЧРЕЖДЕНИЕ</w:t>
      </w:r>
      <w:bookmarkEnd w:id="4"/>
      <w:bookmarkEnd w:id="5"/>
      <w:bookmarkEnd w:id="6"/>
      <w:bookmarkEnd w:id="7"/>
      <w:r>
        <w:rPr>
          <w:rFonts w:ascii="Times New Roman" w:hAnsi="Times New Roman"/>
          <w:b/>
          <w:spacing w:val="-20"/>
          <w:sz w:val="28"/>
          <w:szCs w:val="28"/>
        </w:rPr>
        <w:t xml:space="preserve"> </w:t>
      </w:r>
    </w:p>
    <w:p>
      <w:pPr>
        <w:pStyle w:val="PlainText"/>
        <w:numPr>
          <w:ilvl w:val="0"/>
          <w:numId w:val="0"/>
        </w:numPr>
        <w:jc w:val="center"/>
        <w:outlineLvl w:val="0"/>
        <w:rPr>
          <w:rFonts w:ascii="Times New Roman" w:hAnsi="Times New Roman"/>
          <w:b/>
          <w:b/>
          <w:spacing w:val="-20"/>
          <w:sz w:val="28"/>
          <w:szCs w:val="28"/>
        </w:rPr>
      </w:pPr>
      <w:bookmarkStart w:id="8" w:name="_Toc10515979"/>
      <w:bookmarkStart w:id="9" w:name="_Toc10511747"/>
      <w:bookmarkStart w:id="10" w:name="_Toc10511506"/>
      <w:bookmarkStart w:id="11" w:name="_Toc10511422"/>
      <w:r>
        <w:rPr>
          <w:rFonts w:ascii="Times New Roman" w:hAnsi="Times New Roman"/>
          <w:b/>
          <w:spacing w:val="-20"/>
          <w:sz w:val="28"/>
          <w:szCs w:val="28"/>
        </w:rPr>
        <w:t>ВЫСШЕГО ОБРАЗОВАНИЯ</w:t>
      </w:r>
      <w:bookmarkEnd w:id="8"/>
      <w:bookmarkEnd w:id="9"/>
      <w:bookmarkEnd w:id="10"/>
      <w:bookmarkEnd w:id="11"/>
    </w:p>
    <w:p>
      <w:pPr>
        <w:pStyle w:val="PlainText"/>
        <w:numPr>
          <w:ilvl w:val="0"/>
          <w:numId w:val="0"/>
        </w:numPr>
        <w:jc w:val="center"/>
        <w:outlineLvl w:val="0"/>
        <w:rPr>
          <w:rFonts w:ascii="Times New Roman" w:hAnsi="Times New Roman"/>
          <w:b/>
          <w:b/>
          <w:sz w:val="28"/>
          <w:szCs w:val="28"/>
        </w:rPr>
      </w:pPr>
      <w:bookmarkStart w:id="12" w:name="_Toc10515980"/>
      <w:bookmarkStart w:id="13" w:name="_Toc10511748"/>
      <w:bookmarkStart w:id="14" w:name="_Toc10511507"/>
      <w:bookmarkStart w:id="15" w:name="_Toc10511423"/>
      <w:r>
        <w:rPr>
          <w:rFonts w:ascii="Times New Roman" w:hAnsi="Times New Roman"/>
          <w:b/>
          <w:sz w:val="28"/>
          <w:szCs w:val="28"/>
        </w:rPr>
        <w:t>“</w:t>
      </w:r>
      <w:r>
        <w:rPr>
          <w:rFonts w:ascii="Times New Roman" w:hAnsi="Times New Roman"/>
          <w:b/>
          <w:sz w:val="28"/>
          <w:szCs w:val="28"/>
        </w:rPr>
        <w:t>ВОРОНЕЖСКИЙ ГОСУДАРСТВЕННЫЙ УНИВЕРСИТЕТ”</w:t>
      </w:r>
      <w:bookmarkEnd w:id="12"/>
      <w:bookmarkEnd w:id="13"/>
      <w:bookmarkEnd w:id="14"/>
      <w:bookmarkEnd w:id="15"/>
    </w:p>
    <w:p>
      <w:pPr>
        <w:pStyle w:val="PlainText"/>
        <w:numPr>
          <w:ilvl w:val="0"/>
          <w:numId w:val="0"/>
        </w:numPr>
        <w:spacing w:before="240" w:after="240"/>
        <w:jc w:val="center"/>
        <w:outlineLvl w:val="0"/>
        <w:rPr>
          <w:rFonts w:ascii="Times New Roman" w:hAnsi="Times New Roman"/>
          <w:i/>
          <w:i/>
          <w:sz w:val="28"/>
          <w:szCs w:val="28"/>
        </w:rPr>
      </w:pPr>
      <w:bookmarkStart w:id="16" w:name="_Toc10515981"/>
      <w:bookmarkStart w:id="17" w:name="_Toc10511749"/>
      <w:bookmarkStart w:id="18" w:name="_Toc10511508"/>
      <w:bookmarkStart w:id="19" w:name="_Toc10511424"/>
      <w:r>
        <w:rPr>
          <w:rFonts w:ascii="Times New Roman" w:hAnsi="Times New Roman"/>
          <w:sz w:val="28"/>
          <w:szCs w:val="28"/>
        </w:rPr>
        <w:t xml:space="preserve">Факультет </w:t>
      </w:r>
      <w:r>
        <w:rPr>
          <w:rFonts w:ascii="Times New Roman" w:hAnsi="Times New Roman"/>
          <w:i/>
          <w:sz w:val="28"/>
          <w:szCs w:val="28"/>
        </w:rPr>
        <w:t>компьютерных наук</w:t>
      </w:r>
      <w:bookmarkEnd w:id="16"/>
      <w:bookmarkEnd w:id="17"/>
      <w:bookmarkEnd w:id="18"/>
      <w:bookmarkEnd w:id="19"/>
    </w:p>
    <w:p>
      <w:pPr>
        <w:pStyle w:val="PlainText"/>
        <w:numPr>
          <w:ilvl w:val="0"/>
          <w:numId w:val="0"/>
        </w:numPr>
        <w:spacing w:before="240" w:after="840"/>
        <w:jc w:val="center"/>
        <w:outlineLvl w:val="0"/>
        <w:rPr>
          <w:rFonts w:ascii="Times New Roman" w:hAnsi="Times New Roman"/>
          <w:i/>
          <w:i/>
          <w:sz w:val="24"/>
          <w:szCs w:val="24"/>
        </w:rPr>
      </w:pPr>
      <w:bookmarkStart w:id="20" w:name="_Toc10515982"/>
      <w:bookmarkStart w:id="21" w:name="_Toc10511750"/>
      <w:bookmarkStart w:id="22" w:name="_Toc10511509"/>
      <w:bookmarkStart w:id="23" w:name="_Toc10511425"/>
      <w:r>
        <w:rPr>
          <w:rFonts w:ascii="Times New Roman" w:hAnsi="Times New Roman"/>
          <w:sz w:val="24"/>
          <w:szCs w:val="24"/>
        </w:rPr>
        <w:t>Кафедра  информационных систем</w:t>
      </w:r>
      <w:bookmarkEnd w:id="20"/>
      <w:bookmarkEnd w:id="21"/>
      <w:bookmarkEnd w:id="22"/>
      <w:bookmarkEnd w:id="23"/>
    </w:p>
    <w:p>
      <w:pPr>
        <w:pStyle w:val="PlainText"/>
        <w:numPr>
          <w:ilvl w:val="0"/>
          <w:numId w:val="0"/>
        </w:numPr>
        <w:spacing w:before="240" w:after="840"/>
        <w:jc w:val="center"/>
        <w:outlineLvl w:val="0"/>
        <w:rPr>
          <w:rFonts w:ascii="Times New Roman" w:hAnsi="Times New Roman"/>
          <w:i/>
          <w:i/>
          <w:sz w:val="24"/>
          <w:szCs w:val="24"/>
        </w:rPr>
      </w:pPr>
      <w:bookmarkStart w:id="24" w:name="_Toc10515983"/>
      <w:bookmarkStart w:id="25" w:name="_Toc10511751"/>
      <w:bookmarkStart w:id="26" w:name="_Toc10511510"/>
      <w:bookmarkStart w:id="27" w:name="_Toc10511426"/>
      <w:r>
        <w:rPr>
          <w:rFonts w:ascii="Times New Roman" w:hAnsi="Times New Roman"/>
          <w:i/>
          <w:sz w:val="24"/>
          <w:szCs w:val="24"/>
        </w:rPr>
        <w:t>Система покупки электронных авиабилетов</w:t>
      </w:r>
      <w:bookmarkEnd w:id="24"/>
      <w:bookmarkEnd w:id="25"/>
      <w:bookmarkEnd w:id="26"/>
      <w:bookmarkEnd w:id="27"/>
    </w:p>
    <w:p>
      <w:pPr>
        <w:pStyle w:val="BodyText2"/>
        <w:suppressAutoHyphens w:val="true"/>
        <w:spacing w:lineRule="auto" w:line="240" w:before="120" w:after="120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Курсовой проект</w:t>
      </w:r>
    </w:p>
    <w:p>
      <w:pPr>
        <w:pStyle w:val="BodyText2"/>
        <w:suppressAutoHyphens w:val="true"/>
        <w:spacing w:lineRule="auto" w:line="240" w:before="120" w:after="120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по дисциплине </w:t>
      </w:r>
    </w:p>
    <w:p>
      <w:pPr>
        <w:pStyle w:val="BodyText2"/>
        <w:suppressAutoHyphens w:val="true"/>
        <w:spacing w:lineRule="auto" w:line="240" w:before="120" w:after="120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Технологии программирования</w:t>
      </w:r>
    </w:p>
    <w:p>
      <w:pPr>
        <w:pStyle w:val="BodyText2"/>
        <w:suppressAutoHyphens w:val="true"/>
        <w:spacing w:lineRule="auto" w:line="240" w:before="120" w:after="120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BodyText2"/>
        <w:suppressAutoHyphens w:val="true"/>
        <w:spacing w:lineRule="auto" w:line="240" w:before="120" w:after="120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BodyText2"/>
        <w:suppressAutoHyphens w:val="true"/>
        <w:spacing w:lineRule="auto" w:line="240" w:before="120" w:after="120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09.03.02.  Информационные системы и технологии</w:t>
      </w:r>
    </w:p>
    <w:p>
      <w:pPr>
        <w:pStyle w:val="BodyText2"/>
        <w:suppressAutoHyphens w:val="true"/>
        <w:spacing w:lineRule="auto" w:line="240" w:before="120" w:after="120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Информационные системы </w:t>
      </w:r>
      <w:r>
        <w:rPr>
          <w:i/>
          <w:sz w:val="24"/>
          <w:szCs w:val="24"/>
        </w:rPr>
        <w:t>в телекоммуникациях</w:t>
      </w:r>
    </w:p>
    <w:p>
      <w:pPr>
        <w:pStyle w:val="Normal"/>
        <w:spacing w:before="840" w:after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120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spacing w:before="24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Преподаватель</w:t>
      </w:r>
      <w:r>
        <w:rPr>
          <w:rFonts w:cs="Times New Roman" w:ascii="Times New Roman" w:hAnsi="Times New Roman"/>
          <w:i/>
          <w:sz w:val="24"/>
          <w:szCs w:val="24"/>
        </w:rPr>
        <w:t xml:space="preserve"> ______________  В.С. Тарасов, ассистент           </w:t>
      </w:r>
      <w:r>
        <w:rPr>
          <w:rFonts w:cs="Times New Roman" w:ascii="Times New Roman" w:hAnsi="Times New Roman"/>
          <w:sz w:val="24"/>
          <w:szCs w:val="24"/>
        </w:rPr>
        <w:t>__.__.20__</w:t>
      </w:r>
    </w:p>
    <w:p>
      <w:pPr>
        <w:pStyle w:val="Normal"/>
        <w:spacing w:before="240" w:after="120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Обучающийся    ______________ </w:t>
      </w:r>
      <w:r>
        <w:rPr>
          <w:rFonts w:cs="Times New Roman" w:ascii="Times New Roman" w:hAnsi="Times New Roman"/>
          <w:i/>
          <w:sz w:val="24"/>
          <w:szCs w:val="24"/>
        </w:rPr>
        <w:t>К.И. Морозов, 4</w:t>
      </w:r>
      <w:r>
        <w:rPr>
          <w:rFonts w:cs="Times New Roman" w:ascii="Times New Roman" w:hAnsi="Times New Roman"/>
          <w:i/>
          <w:sz w:val="24"/>
          <w:szCs w:val="24"/>
        </w:rPr>
        <w:t xml:space="preserve"> курс, д/о</w:t>
      </w:r>
    </w:p>
    <w:p>
      <w:pPr>
        <w:pStyle w:val="Normal"/>
        <w:spacing w:before="24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   ______________  </w:t>
      </w:r>
      <w:r>
        <w:rPr>
          <w:rFonts w:cs="Times New Roman" w:ascii="Times New Roman" w:hAnsi="Times New Roman"/>
          <w:sz w:val="24"/>
          <w:szCs w:val="24"/>
        </w:rPr>
        <w:t>А.В. Нужных</w:t>
      </w:r>
      <w:r>
        <w:rPr>
          <w:rFonts w:cs="Times New Roman" w:ascii="Times New Roman" w:hAnsi="Times New Roman"/>
          <w:i/>
          <w:sz w:val="24"/>
          <w:szCs w:val="24"/>
        </w:rPr>
        <w:t xml:space="preserve">, </w:t>
      </w:r>
      <w:r>
        <w:rPr>
          <w:rFonts w:cs="Times New Roman" w:ascii="Times New Roman" w:hAnsi="Times New Roman"/>
          <w:i/>
          <w:sz w:val="24"/>
          <w:szCs w:val="24"/>
        </w:rPr>
        <w:t>ассистент</w:t>
      </w:r>
    </w:p>
    <w:p>
      <w:pPr>
        <w:pStyle w:val="Normal"/>
        <w:spacing w:before="24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1800" w:after="160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Воронеж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</w:rPr>
        <w:t>20</w:t>
      </w:r>
      <w:r>
        <w:rPr>
          <w:rFonts w:cs="Times New Roman" w:ascii="Times New Roman" w:hAnsi="Times New Roman"/>
          <w:bCs/>
          <w:sz w:val="24"/>
          <w:szCs w:val="24"/>
        </w:rPr>
        <w:t>21</w:t>
      </w:r>
    </w:p>
    <w:p>
      <w:pPr>
        <w:pStyle w:val="Normal"/>
        <w:keepNext w:val="true"/>
        <w:keepLines/>
        <w:pBdr/>
        <w:spacing w:before="240" w:after="0"/>
        <w:rPr>
          <w:rFonts w:ascii="Times New Roman" w:hAnsi="Times New Roman" w:eastAsia="Times New Roman" w:cs="Times New Roman"/>
          <w:color w:val="2E75B5"/>
          <w:sz w:val="32"/>
          <w:szCs w:val="32"/>
        </w:rPr>
      </w:pPr>
      <w:r>
        <w:rPr>
          <w:rFonts w:eastAsia="Times New Roman" w:cs="Times New Roman" w:ascii="Times New Roman" w:hAnsi="Times New Roman"/>
          <w:color w:val="2E75B5"/>
          <w:sz w:val="32"/>
          <w:szCs w:val="32"/>
        </w:rPr>
      </w:r>
    </w:p>
    <w:p>
      <w:pPr>
        <w:pStyle w:val="Normal"/>
        <w:keepNext w:val="true"/>
        <w:keepLines/>
        <w:pBdr/>
        <w:spacing w:before="240" w:after="0"/>
        <w:rPr>
          <w:rFonts w:ascii="Times New Roman" w:hAnsi="Times New Roman" w:eastAsia="Times New Roman" w:cs="Times New Roman"/>
          <w:color w:val="2E75B5"/>
          <w:sz w:val="32"/>
          <w:szCs w:val="32"/>
        </w:rPr>
      </w:pPr>
      <w:r>
        <w:rPr>
          <w:rFonts w:eastAsia="Times New Roman" w:cs="Times New Roman" w:ascii="Times New Roman" w:hAnsi="Times New Roman"/>
          <w:color w:val="2E75B5"/>
          <w:sz w:val="32"/>
          <w:szCs w:val="32"/>
        </w:rPr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>
            <w:rPr>
              <w:rFonts w:cs="Times New Roman" w:ascii="Times New Roman" w:hAnsi="Times New Roman"/>
              <w:color w:val="auto"/>
              <w:sz w:val="36"/>
              <w:szCs w:val="36"/>
            </w:rPr>
            <w:t>Оглавление</w:t>
          </w:r>
        </w:p>
        <w:p>
          <w:pPr>
            <w:pStyle w:val="Contents1"/>
            <w:tabs>
              <w:tab w:val="clear" w:pos="624"/>
              <w:tab w:val="right" w:pos="9345" w:leader="dot"/>
            </w:tabs>
            <w:rPr>
              <w:rFonts w:ascii="Times New Roman" w:hAnsi="Times New Roman" w:eastAsia="" w:cs="Times New Roman" w:eastAsiaTheme="minorEastAsia"/>
              <w:sz w:val="28"/>
              <w:szCs w:val="28"/>
            </w:rPr>
          </w:pPr>
          <w:r>
            <w:fldChar w:fldCharType="begin"/>
          </w:r>
          <w:r>
            <w:rPr>
              <w:sz w:val="28"/>
              <w:szCs w:val="28"/>
              <w:rFonts w:eastAsia="" w:cs="Times New Roman" w:ascii="Times New Roman" w:hAnsi="Times New Roman"/>
            </w:rPr>
            <w:instrText> TOC \z \o "1-3" \u \h</w:instrText>
          </w:r>
          <w:r>
            <w:rPr>
              <w:sz w:val="28"/>
              <w:szCs w:val="28"/>
              <w:rFonts w:eastAsia="" w:cs="Times New Roman" w:ascii="Times New Roman" w:hAnsi="Times New Roman"/>
            </w:rPr>
            <w:fldChar w:fldCharType="separate"/>
          </w:r>
          <w:r>
            <w:rPr>
              <w:rFonts w:eastAsia="" w:cs="Times New Roman" w:eastAsiaTheme="minorEastAsia" w:ascii="Times New Roman" w:hAnsi="Times New Roman"/>
              <w:sz w:val="28"/>
              <w:szCs w:val="28"/>
            </w:rPr>
          </w:r>
          <w:r>
            <w:rPr>
              <w:sz w:val="28"/>
              <w:szCs w:val="28"/>
              <w:rFonts w:eastAsia="" w:cs="Times New Roman" w:ascii="Times New Roman" w:hAnsi="Times New Roman"/>
            </w:rPr>
            <w:fldChar w:fldCharType="end"/>
          </w:r>
        </w:p>
      </w:sdtContent>
    </w:sdt>
    <w:p>
      <w:pPr>
        <w:pStyle w:val="Contents1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r>
        <w:rPr>
          <w:rFonts w:eastAsia="" w:cs="Times New Roman" w:eastAsiaTheme="minorEastAsia" w:ascii="Times New Roman" w:hAnsi="Times New Roman"/>
          <w:sz w:val="28"/>
          <w:szCs w:val="28"/>
        </w:rPr>
      </w:r>
    </w:p>
    <w:p>
      <w:pPr>
        <w:pStyle w:val="Contents1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84">
        <w:r>
          <w:rPr>
            <w:rStyle w:val="IndexLink"/>
            <w:rFonts w:cs="Times New Roman" w:ascii="Times New Roman" w:hAnsi="Times New Roman"/>
            <w:sz w:val="28"/>
            <w:szCs w:val="28"/>
          </w:rPr>
          <w:t>Введение</w:t>
        </w:r>
        <w:r>
          <w:rPr>
            <w:webHidden/>
          </w:rPr>
          <w:fldChar w:fldCharType="begin"/>
        </w:r>
        <w:r>
          <w:rPr>
            <w:webHidden/>
          </w:rPr>
          <w:instrText>PAGEREF _Toc10515984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85">
        <w:r>
          <w:rPr>
            <w:rStyle w:val="IndexLink"/>
            <w:rFonts w:cs="Times New Roman" w:ascii="Times New Roman" w:hAnsi="Times New Roman"/>
            <w:sz w:val="28"/>
            <w:szCs w:val="28"/>
          </w:rPr>
          <w:t>1. Постановка задачи</w:t>
        </w:r>
        <w:r>
          <w:rPr>
            <w:webHidden/>
          </w:rPr>
          <w:fldChar w:fldCharType="begin"/>
        </w:r>
        <w:r>
          <w:rPr>
            <w:webHidden/>
          </w:rPr>
          <w:instrText>PAGEREF _Toc10515985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86">
        <w:r>
          <w:rPr>
            <w:rStyle w:val="IndexLink"/>
            <w:rFonts w:cs="Times New Roman" w:ascii="Times New Roman" w:hAnsi="Times New Roman"/>
            <w:sz w:val="28"/>
            <w:szCs w:val="28"/>
          </w:rPr>
          <w:t>1.1. Цель</w:t>
        </w:r>
        <w:r>
          <w:rPr>
            <w:webHidden/>
          </w:rPr>
          <w:fldChar w:fldCharType="begin"/>
        </w:r>
        <w:r>
          <w:rPr>
            <w:webHidden/>
          </w:rPr>
          <w:instrText>PAGEREF _Toc10515986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87">
        <w:r>
          <w:rPr>
            <w:rStyle w:val="IndexLink"/>
            <w:rFonts w:cs="Times New Roman" w:ascii="Times New Roman" w:hAnsi="Times New Roman"/>
            <w:sz w:val="28"/>
            <w:szCs w:val="28"/>
          </w:rPr>
          <w:t>1.2. Сфера использования:</w:t>
        </w:r>
        <w:r>
          <w:rPr>
            <w:webHidden/>
          </w:rPr>
          <w:fldChar w:fldCharType="begin"/>
        </w:r>
        <w:r>
          <w:rPr>
            <w:webHidden/>
          </w:rPr>
          <w:instrText>PAGEREF _Toc10515987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88">
        <w:r>
          <w:rPr>
            <w:rStyle w:val="IndexLink"/>
            <w:rFonts w:cs="Times New Roman" w:ascii="Times New Roman" w:hAnsi="Times New Roman"/>
            <w:sz w:val="28"/>
            <w:szCs w:val="28"/>
          </w:rPr>
          <w:t>1.3. Требования:</w:t>
        </w:r>
        <w:r>
          <w:rPr>
            <w:webHidden/>
          </w:rPr>
          <w:fldChar w:fldCharType="begin"/>
        </w:r>
        <w:r>
          <w:rPr>
            <w:webHidden/>
          </w:rPr>
          <w:instrText>PAGEREF _Toc10515988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89">
        <w:r>
          <w:rPr>
            <w:rStyle w:val="IndexLink"/>
            <w:rFonts w:cs="Times New Roman" w:ascii="Times New Roman" w:hAnsi="Times New Roman"/>
            <w:sz w:val="28"/>
            <w:szCs w:val="28"/>
          </w:rPr>
          <w:t>1.4. Задачи:</w:t>
        </w:r>
        <w:r>
          <w:rPr>
            <w:webHidden/>
          </w:rPr>
          <w:fldChar w:fldCharType="begin"/>
        </w:r>
        <w:r>
          <w:rPr>
            <w:webHidden/>
          </w:rPr>
          <w:instrText>PAGEREF _Toc10515989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90">
        <w:r>
          <w:rPr>
            <w:rStyle w:val="IndexLink"/>
            <w:rFonts w:cs="Times New Roman" w:ascii="Times New Roman" w:hAnsi="Times New Roman"/>
            <w:sz w:val="28"/>
            <w:szCs w:val="28"/>
          </w:rPr>
          <w:t>2. Обоснование выбора средств разработки</w:t>
        </w:r>
        <w:r>
          <w:rPr>
            <w:webHidden/>
          </w:rPr>
          <w:fldChar w:fldCharType="begin"/>
        </w:r>
        <w:r>
          <w:rPr>
            <w:webHidden/>
          </w:rPr>
          <w:instrText>PAGEREF _Toc10515990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5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91">
        <w:r>
          <w:rPr>
            <w:rStyle w:val="IndexLink"/>
            <w:rFonts w:cs="Times New Roman" w:ascii="Times New Roman" w:hAnsi="Times New Roman"/>
            <w:sz w:val="28"/>
            <w:szCs w:val="28"/>
          </w:rPr>
          <w:t>3. Модульная схема</w:t>
        </w:r>
        <w:r>
          <w:rPr>
            <w:webHidden/>
          </w:rPr>
          <w:fldChar w:fldCharType="begin"/>
        </w:r>
        <w:r>
          <w:rPr>
            <w:webHidden/>
          </w:rPr>
          <w:instrText>PAGEREF _Toc10515991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8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92">
        <w:r>
          <w:rPr>
            <w:rStyle w:val="IndexLink"/>
            <w:rFonts w:cs="Times New Roman" w:ascii="Times New Roman" w:hAnsi="Times New Roman"/>
            <w:sz w:val="28"/>
            <w:szCs w:val="28"/>
          </w:rPr>
          <w:t>4. Анализ предметной области</w:t>
        </w:r>
        <w:r>
          <w:rPr>
            <w:webHidden/>
          </w:rPr>
          <w:fldChar w:fldCharType="begin"/>
        </w:r>
        <w:r>
          <w:rPr>
            <w:webHidden/>
          </w:rPr>
          <w:instrText>PAGEREF _Toc10515992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9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93">
        <w:r>
          <w:rPr>
            <w:rStyle w:val="IndexLink"/>
            <w:rFonts w:cs="Times New Roman" w:ascii="Times New Roman" w:hAnsi="Times New Roman"/>
            <w:sz w:val="28"/>
            <w:szCs w:val="28"/>
          </w:rPr>
          <w:t>4.1. Область применения</w:t>
        </w:r>
        <w:r>
          <w:rPr>
            <w:webHidden/>
          </w:rPr>
          <w:fldChar w:fldCharType="begin"/>
        </w:r>
        <w:r>
          <w:rPr>
            <w:webHidden/>
          </w:rPr>
          <w:instrText>PAGEREF _Toc10515993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9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94">
        <w:r>
          <w:rPr>
            <w:rStyle w:val="IndexLink"/>
            <w:rFonts w:cs="Times New Roman" w:ascii="Times New Roman" w:hAnsi="Times New Roman"/>
            <w:sz w:val="28"/>
            <w:szCs w:val="28"/>
          </w:rPr>
          <w:t>4.2. Общие положения</w:t>
        </w:r>
        <w:r>
          <w:rPr>
            <w:webHidden/>
          </w:rPr>
          <w:fldChar w:fldCharType="begin"/>
        </w:r>
        <w:r>
          <w:rPr>
            <w:webHidden/>
          </w:rPr>
          <w:instrText>PAGEREF _Toc10515994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9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95">
        <w:r>
          <w:rPr>
            <w:rStyle w:val="IndexLink"/>
            <w:rFonts w:cs="Times New Roman" w:ascii="Times New Roman" w:hAnsi="Times New Roman"/>
            <w:sz w:val="28"/>
            <w:szCs w:val="28"/>
          </w:rPr>
          <w:t>5. Диаграммы, используемые в данном проекте</w:t>
        </w:r>
        <w:r>
          <w:rPr>
            <w:webHidden/>
          </w:rPr>
          <w:fldChar w:fldCharType="begin"/>
        </w:r>
        <w:r>
          <w:rPr>
            <w:webHidden/>
          </w:rPr>
          <w:instrText>PAGEREF _Toc10515995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10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96">
        <w:r>
          <w:rPr>
            <w:rStyle w:val="IndexLink"/>
            <w:rFonts w:cs="Times New Roman" w:ascii="Times New Roman" w:hAnsi="Times New Roman"/>
            <w:sz w:val="28"/>
            <w:szCs w:val="28"/>
          </w:rPr>
          <w:t>5.1. Диаграмма классов</w:t>
        </w:r>
        <w:r>
          <w:rPr>
            <w:webHidden/>
          </w:rPr>
          <w:fldChar w:fldCharType="begin"/>
        </w:r>
        <w:r>
          <w:rPr>
            <w:webHidden/>
          </w:rPr>
          <w:instrText>PAGEREF _Toc10515996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10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97">
        <w:r>
          <w:rPr>
            <w:rStyle w:val="IndexLink"/>
            <w:rFonts w:cs="Times New Roman" w:ascii="Times New Roman" w:hAnsi="Times New Roman"/>
            <w:sz w:val="28"/>
            <w:szCs w:val="28"/>
          </w:rPr>
          <w:t>5.2. Use Case</w:t>
        </w:r>
        <w:r>
          <w:rPr>
            <w:webHidden/>
          </w:rPr>
          <w:fldChar w:fldCharType="begin"/>
        </w:r>
        <w:r>
          <w:rPr>
            <w:webHidden/>
          </w:rPr>
          <w:instrText>PAGEREF _Toc10515997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11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98">
        <w:r>
          <w:rPr>
            <w:rStyle w:val="IndexLink"/>
            <w:rFonts w:cs="Times New Roman" w:ascii="Times New Roman" w:hAnsi="Times New Roman"/>
            <w:sz w:val="28"/>
            <w:szCs w:val="28"/>
          </w:rPr>
          <w:t>5.3. State Machine</w:t>
        </w:r>
        <w:r>
          <w:rPr>
            <w:webHidden/>
          </w:rPr>
          <w:fldChar w:fldCharType="begin"/>
        </w:r>
        <w:r>
          <w:rPr>
            <w:webHidden/>
          </w:rPr>
          <w:instrText>PAGEREF _Toc10515998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12</w:t>
        </w:r>
        <w:r>
          <w:rPr>
            <w:webHidden/>
          </w:rPr>
          <w:fldChar w:fldCharType="end"/>
        </w:r>
      </w:hyperlink>
    </w:p>
    <w:p>
      <w:pPr>
        <w:pStyle w:val="Contents2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5999">
        <w:r>
          <w:rPr>
            <w:rStyle w:val="IndexLink"/>
            <w:rFonts w:cs="Times New Roman" w:ascii="Times New Roman" w:hAnsi="Times New Roman"/>
            <w:sz w:val="28"/>
            <w:szCs w:val="28"/>
          </w:rPr>
          <w:t>5.4. ER-диаграмма</w:t>
        </w:r>
        <w:r>
          <w:rPr>
            <w:webHidden/>
          </w:rPr>
          <w:fldChar w:fldCharType="begin"/>
        </w:r>
        <w:r>
          <w:rPr>
            <w:webHidden/>
          </w:rPr>
          <w:instrText>PAGEREF _Toc10515999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12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6000">
        <w:r>
          <w:rPr>
            <w:rStyle w:val="IndexLink"/>
            <w:rFonts w:cs="Times New Roman" w:ascii="Times New Roman" w:hAnsi="Times New Roman"/>
            <w:sz w:val="28"/>
            <w:szCs w:val="28"/>
          </w:rPr>
          <w:t>6. План тестирования</w:t>
        </w:r>
        <w:r>
          <w:rPr>
            <w:webHidden/>
          </w:rPr>
          <w:fldChar w:fldCharType="begin"/>
        </w:r>
        <w:r>
          <w:rPr>
            <w:webHidden/>
          </w:rPr>
          <w:instrText>PAGEREF _Toc10516000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13</w:t>
        </w:r>
        <w:r>
          <w:rPr>
            <w:webHidden/>
          </w:rPr>
          <w:fldChar w:fldCharType="end"/>
        </w:r>
      </w:hyperlink>
    </w:p>
    <w:p>
      <w:pPr>
        <w:pStyle w:val="Contents1"/>
        <w:tabs>
          <w:tab w:val="clear" w:pos="624"/>
          <w:tab w:val="right" w:pos="9345" w:leader="dot"/>
        </w:tabs>
        <w:rPr>
          <w:rFonts w:ascii="Times New Roman" w:hAnsi="Times New Roman" w:eastAsia="" w:cs="Times New Roman" w:eastAsiaTheme="minorEastAsia"/>
          <w:sz w:val="28"/>
          <w:szCs w:val="28"/>
        </w:rPr>
      </w:pPr>
      <w:hyperlink w:anchor="_Toc10516001">
        <w:r>
          <w:rPr>
            <w:rStyle w:val="IndexLink"/>
            <w:rFonts w:cs="Times New Roman" w:ascii="Times New Roman" w:hAnsi="Times New Roman"/>
            <w:sz w:val="28"/>
            <w:szCs w:val="28"/>
          </w:rPr>
          <w:t>ЗАКЛЮЧЕНИЕ</w:t>
        </w:r>
        <w:r>
          <w:rPr>
            <w:webHidden/>
          </w:rPr>
          <w:fldChar w:fldCharType="begin"/>
        </w:r>
        <w:r>
          <w:rPr>
            <w:webHidden/>
          </w:rPr>
          <w:instrText>PAGEREF _Toc10516001 \h</w:instrText>
        </w:r>
        <w:r>
          <w:rPr>
            <w:webHidden/>
          </w:rPr>
          <w:fldChar w:fldCharType="separate"/>
        </w:r>
        <w:r>
          <w:rPr>
            <w:rStyle w:val="IndexLink"/>
            <w:rFonts w:cs="Times New Roman" w:ascii="Times New Roman" w:hAnsi="Times New Roman"/>
            <w:vanish w:val="false"/>
            <w:sz w:val="28"/>
            <w:szCs w:val="28"/>
          </w:rPr>
          <w:tab/>
          <w:t>15</w:t>
        </w:r>
        <w:r>
          <w:rPr>
            <w:webHidden/>
          </w:rPr>
          <w:fldChar w:fldCharType="end"/>
        </w:r>
      </w:hyperlink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br/>
        <w:br/>
        <w:br/>
        <w:br/>
        <w:br/>
        <w:br/>
        <w:br/>
        <w:br/>
        <w:br/>
        <w:br/>
      </w:r>
    </w:p>
    <w:p>
      <w:pPr>
        <w:pStyle w:val="Heading1"/>
        <w:rPr>
          <w:sz w:val="48"/>
          <w:szCs w:val="48"/>
        </w:rPr>
      </w:pPr>
      <w:bookmarkStart w:id="28" w:name="_Toc10515984"/>
      <w:bookmarkStart w:id="29" w:name="_gjdgxs"/>
      <w:bookmarkEnd w:id="29"/>
      <w:r>
        <w:rPr/>
        <w:t>Введение</w:t>
      </w:r>
      <w:bookmarkEnd w:id="28"/>
    </w:p>
    <w:p>
      <w:pPr>
        <w:pStyle w:val="Normal"/>
        <w:spacing w:lineRule="auto" w:line="240" w:before="0" w:after="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 современном мире оптимальнее совершать покупки через Интернет. В данном проекте поднимается вопрос актуальности покупки авиабилетов. 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</w:rPr>
        <w:t>Чтобы приобрести билет достаточно иметь доступ в Интернет и быть клиентом одной из поддерживаемых платёжных систем. Покупка электронного билета через сайт существенно экономит Ваше время и средства - купить его можно заранее и без комиссии.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Покупать авиабилеты на сайте намного выгоднее и удобнее, чем в кассе.  Поэтому целью нашей работы является создание такого сервиса, который позволит пользователю оптимизировать процесс покупки авиабилетов. </w:t>
      </w:r>
    </w:p>
    <w:p>
      <w:pPr>
        <w:pStyle w:val="Normal"/>
        <w:spacing w:lineRule="auto" w:line="240" w:before="0" w:after="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>
          <w:sz w:val="48"/>
          <w:szCs w:val="48"/>
        </w:rPr>
      </w:pPr>
      <w:bookmarkStart w:id="30" w:name="_Toc10515985"/>
      <w:bookmarkStart w:id="31" w:name="_30j0zll"/>
      <w:bookmarkEnd w:id="31"/>
      <w:r>
        <w:rPr/>
        <w:t>1. Постановка задачи</w:t>
      </w:r>
      <w:bookmarkEnd w:id="30"/>
    </w:p>
    <w:p>
      <w:pPr>
        <w:pStyle w:val="Heading2"/>
        <w:rPr/>
      </w:pPr>
      <w:r>
        <w:rPr/>
      </w:r>
      <w:bookmarkStart w:id="32" w:name="_Toc10515986"/>
      <w:bookmarkStart w:id="33" w:name="_Toc10515986"/>
    </w:p>
    <w:p>
      <w:pPr>
        <w:pStyle w:val="Heading2"/>
        <w:rPr/>
      </w:pPr>
      <w:bookmarkStart w:id="34" w:name="_Toc10515986"/>
      <w:bookmarkStart w:id="35" w:name="_GoBack"/>
      <w:bookmarkEnd w:id="35"/>
      <w:r>
        <w:rPr/>
        <w:t>1.1. Цель</w:t>
      </w:r>
      <w:bookmarkEnd w:id="34"/>
    </w:p>
    <w:p>
      <w:pPr>
        <w:pStyle w:val="NoSpacing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разработать систему покупки электронных авиабилетов.</w:t>
      </w:r>
    </w:p>
    <w:p>
      <w:pPr>
        <w:pStyle w:val="Heading2"/>
        <w:rPr/>
      </w:pPr>
      <w:r>
        <w:rPr/>
      </w:r>
      <w:bookmarkStart w:id="36" w:name="_Toc10515987"/>
      <w:bookmarkStart w:id="37" w:name="_Toc10515987"/>
    </w:p>
    <w:p>
      <w:pPr>
        <w:pStyle w:val="Heading2"/>
        <w:rPr/>
      </w:pPr>
      <w:bookmarkStart w:id="38" w:name="_Toc10515987"/>
      <w:r>
        <w:rPr/>
        <w:t>1.2. Сфера использования</w:t>
      </w:r>
      <w:bookmarkEnd w:id="38"/>
    </w:p>
    <w:p>
      <w:pPr>
        <w:pStyle w:val="NoSpacing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путешествия, работа.</w:t>
      </w:r>
    </w:p>
    <w:p>
      <w:pPr>
        <w:pStyle w:val="Heading2"/>
        <w:rPr/>
      </w:pPr>
      <w:r>
        <w:rPr/>
      </w:r>
      <w:bookmarkStart w:id="39" w:name="_Toc10515988"/>
      <w:bookmarkStart w:id="40" w:name="_Toc10515988"/>
    </w:p>
    <w:p>
      <w:pPr>
        <w:pStyle w:val="Heading2"/>
        <w:rPr>
          <w:sz w:val="24"/>
          <w:szCs w:val="24"/>
        </w:rPr>
      </w:pPr>
      <w:bookmarkStart w:id="41" w:name="_Toc10515988"/>
      <w:r>
        <w:rPr/>
        <w:t>1.3. Требования</w:t>
      </w:r>
      <w:bookmarkEnd w:id="41"/>
    </w:p>
    <w:p>
      <w:pPr>
        <w:pStyle w:val="Normal"/>
        <w:spacing w:lineRule="auto" w:line="240" w:before="0" w:after="0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1. </w:t>
        <w:tab/>
        <w:t>Регистрация и авторизация пользователей.</w:t>
      </w:r>
    </w:p>
    <w:p>
      <w:pPr>
        <w:pStyle w:val="Normal"/>
        <w:widowControl w:val="false"/>
        <w:pBdr/>
        <w:spacing w:lineRule="auto" w:line="27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2. Для обычного пользователя – покупка и возврат билетов, поиск и просмотр </w:t>
      </w:r>
      <w:r>
        <w:rPr>
          <w:rFonts w:eastAsia="Times New Roman" w:cs="Times New Roman" w:ascii="Times New Roman" w:hAnsi="Times New Roman"/>
          <w:sz w:val="28"/>
          <w:szCs w:val="28"/>
        </w:rPr>
        <w:t>информации о рейсах, просмотр списка купленных им билетов.</w:t>
      </w:r>
    </w:p>
    <w:p>
      <w:pPr>
        <w:pStyle w:val="Normal"/>
        <w:widowControl w:val="false"/>
        <w:pBdr/>
        <w:spacing w:lineRule="auto" w:line="276" w:before="0" w:after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3. Для администратора – поиск и просмотр </w:t>
      </w:r>
      <w:r>
        <w:rPr>
          <w:rFonts w:eastAsia="Times New Roman" w:cs="Times New Roman" w:ascii="Times New Roman" w:hAnsi="Times New Roman"/>
          <w:sz w:val="28"/>
          <w:szCs w:val="28"/>
        </w:rPr>
        <w:t>информации о рейсах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, а также</w:t>
      </w:r>
      <w:r>
        <w:rPr>
          <w:color w:val="000000"/>
        </w:rPr>
        <w:t xml:space="preserve"> 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озможность добавления и удаления рейсов и всей информации о них. </w:t>
      </w:r>
    </w:p>
    <w:p>
      <w:pPr>
        <w:pStyle w:val="Normal"/>
        <w:spacing w:lineRule="auto" w:line="240" w:before="0" w:after="0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4. </w:t>
        <w:tab/>
        <w:t>Возможность поиска и просмотра информации о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рейсах неавторизованным пользователем.</w:t>
      </w:r>
    </w:p>
    <w:p>
      <w:pPr>
        <w:pStyle w:val="Heading2"/>
        <w:rPr/>
      </w:pPr>
      <w:r>
        <w:rPr/>
      </w:r>
      <w:bookmarkStart w:id="42" w:name="_Toc10515989"/>
      <w:bookmarkStart w:id="43" w:name="_Toc10515989"/>
    </w:p>
    <w:p>
      <w:pPr>
        <w:pStyle w:val="Heading2"/>
        <w:rPr>
          <w:sz w:val="24"/>
          <w:szCs w:val="24"/>
        </w:rPr>
      </w:pPr>
      <w:bookmarkStart w:id="44" w:name="_Toc10515989"/>
      <w:r>
        <w:rPr/>
        <w:t>1.4. Задачи</w:t>
      </w:r>
      <w:bookmarkEnd w:id="44"/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 Провести анализ требований к разрабатываемой системе.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 Спроектировать приложение.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3. Реализовать приложение, удовлетворяющее указанным требованиям, и описать процесс разработки и итоговый результат.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eastAsia="Times New Roman" w:cs="Times New Roman"/>
          <w:b w:val="false"/>
          <w:b w:val="false"/>
          <w:sz w:val="28"/>
          <w:szCs w:val="28"/>
        </w:rPr>
      </w:pPr>
      <w:r>
        <w:rPr>
          <w:rFonts w:eastAsia="Times New Roman" w:cs="Times New Roman"/>
          <w:b w:val="false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45" w:name="_Toc10515990"/>
      <w:r>
        <w:rPr/>
        <w:t>2. Обоснование выбора средств разработки</w:t>
      </w:r>
      <w:bookmarkEnd w:id="45"/>
      <w:r>
        <w:rPr/>
        <w:t xml:space="preserve"> </w:t>
      </w:r>
    </w:p>
    <w:p>
      <w:pPr>
        <w:pStyle w:val="Normal"/>
        <w:widowControl w:val="false"/>
        <w:spacing w:lineRule="auto" w:line="288" w:before="0" w:after="0"/>
        <w:ind w:right="417" w:firstLine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основе всего проекта лежит «клиент-серверная» технология, которая интересна и актуальна главным образом потому, что обеспечивает простое и относительно дешевое решение проблемы коллективного доступа к базам данных. Архитектура «клиент-сервер» определяет общие принципы организации взаимодействия в сети, где имеются серверы, узлы-поставщики некоторых специфичных функций (сервисов) и клиенты, потребители этих функций.</w:t>
      </w:r>
    </w:p>
    <w:p>
      <w:pPr>
        <w:pStyle w:val="Normal"/>
        <w:widowControl w:val="false"/>
        <w:spacing w:lineRule="auto" w:line="288" w:before="0" w:after="0"/>
        <w:ind w:right="417" w:firstLine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данной работе мы будем использовать HTML, CSS, Python и СУБД S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QLight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288" w:before="0" w:after="0"/>
        <w:ind w:right="417" w:firstLine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Применение вычислительной техники невозможно без рациональной организации информационной базы и обеспечение эффективного доступа к ней пользователя. Для этой цели и служат базы данных. Широкое использование баз данных различными категориями пользователей привело, с одной стороны, к созданию интерфейсов, требующих минимум времени на освоение средств управления системой, , а с другой - к построению мощных, гибких СУБД, имеющих, в том числе, развитые средства защиты данных от случайного или преднамеренного разрушения. В нашем проекте будем использовать SQLite - это БД которая хранит базу в одном файле и не требует отдельного процесса для запуска, при этом использует не стандартный вариант языка SQL. Такой подход позволяет встроить sqlite прямо в программу, без необходимости установки сервера БД. SQLite, на практике, нередко оказывается в 2-3 раза (и даже больше) быстрее MySQL. Такое возможно благодаря высоко упорядоченной внутренней архитектуре и устранению необходимости в соединениях типа «сервер-клиент» и «клиент-сервер».</w:t>
      </w:r>
    </w:p>
    <w:p>
      <w:pPr>
        <w:pStyle w:val="Normal"/>
        <w:widowControl w:val="false"/>
        <w:shd w:val="clear" w:color="auto" w:fill="FFFFFF"/>
        <w:tabs>
          <w:tab w:val="clear" w:pos="624"/>
          <w:tab w:val="left" w:pos="720" w:leader="none"/>
        </w:tabs>
        <w:spacing w:lineRule="auto" w:line="28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Всё это, собранное в один пакет, лишь немногим больше по размеру клиентской части библиотеки MySQL, является впечатляющим достижением для полноценной базы данных. Используя высокоэффективную инфраструктуру, SQLite может работать в крошечном объеме выделяемой для неё памяти, гораздо меньшем, чем в любых других системах БД.</w:t>
      </w:r>
    </w:p>
    <w:p>
      <w:pPr>
        <w:pStyle w:val="Normal"/>
        <w:widowControl w:val="false"/>
        <w:shd w:val="clear" w:color="auto" w:fill="FFFFFF"/>
        <w:tabs>
          <w:tab w:val="clear" w:pos="624"/>
          <w:tab w:val="left" w:pos="821" w:leader="none"/>
          <w:tab w:val="left" w:pos="822" w:leader="none"/>
        </w:tabs>
        <w:spacing w:lineRule="auto" w:line="288"/>
        <w:ind w:left="720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Преимущества: 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Файловая структура - вся база данных состоит из одного файла, поэтому её очень легко переносить на разные машины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Отсутствие необходимости настройки сервера СУБД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Полностью свободная лицензия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Кроссплатформенность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Высокая скорость простых операций выборки данных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Поддержка транзакций, триггеров, представлений (views), вложенных запросов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Безопасность. БД хранится в одном файле, права доступа к которому можно контролировать стандартными средствами ОС</w:t>
      </w:r>
    </w:p>
    <w:p>
      <w:pPr>
        <w:pStyle w:val="Normal"/>
        <w:widowControl w:val="false"/>
        <w:numPr>
          <w:ilvl w:val="0"/>
          <w:numId w:val="2"/>
        </w:numPr>
        <w:shd w:val="clear" w:color="auto" w:fill="FFFFFF"/>
        <w:tabs>
          <w:tab w:val="clear" w:pos="624"/>
          <w:tab w:val="left" w:pos="821" w:leader="none"/>
          <w:tab w:val="left" w:pos="822" w:leader="none"/>
        </w:tabs>
        <w:spacing w:lineRule="auto" w:line="288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Очень экономичная, в плане ресурсов, архитектура</w:t>
      </w:r>
    </w:p>
    <w:p>
      <w:pPr>
        <w:pStyle w:val="Normal"/>
        <w:widowControl w:val="false"/>
        <w:tabs>
          <w:tab w:val="clear" w:pos="624"/>
          <w:tab w:val="left" w:pos="821" w:leader="none"/>
          <w:tab w:val="left" w:pos="822" w:leader="none"/>
        </w:tabs>
        <w:spacing w:lineRule="auto" w:line="288" w:before="1" w:after="0"/>
        <w:ind w:left="720" w:right="634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SQLite прекрасно подойдет для проектов у которых мало операций записей, не нужна система прав доступа к БД и ограничены ресурсы сервера.</w:t>
      </w:r>
    </w:p>
    <w:p>
      <w:pPr>
        <w:sectPr>
          <w:type w:val="nextPage"/>
          <w:pgSz w:w="11906" w:h="16838"/>
          <w:pgMar w:left="1701" w:right="850" w:header="0" w:top="1134" w:footer="0" w:bottom="1134" w:gutter="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auto" w:line="288" w:before="0" w:after="0"/>
        <w:ind w:right="517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ind w:left="821" w:right="828" w:hanging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HTML (HyperText Markup Language) - язык разметки гипертекста – предназначен для создания Web-страниц. Под гипертекстом в этом случае понимается текст, связанный с другими текстами указателями-ссылками. HTML представляет собой достаточно простой набор кодов, которые описывают структуру документа. HTML позволяет выделить в тексте отдельные логические части (заголовки, абзацы, списки и т.д.), поместить на Web-страницу подготовленную фотографию или картинку, организовать на странице ссылки для связи с другими документами. HTML не задает конкретные и точные атрибуты форматирования документа. Конкретный вид документа окончательно определяет только программа-браузер на компьютере пользователя Интернета. </w:t>
      </w:r>
    </w:p>
    <w:p>
      <w:pPr>
        <w:sectPr>
          <w:type w:val="continuous"/>
          <w:pgSz w:w="11906" w:h="16838"/>
          <w:pgMar w:left="1701" w:right="850" w:header="0" w:top="1134" w:footer="0" w:bottom="1134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pacing w:lineRule="auto" w:line="288" w:before="0" w:after="0"/>
        <w:ind w:left="720" w:right="460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HTML применяется для того, чтобы определить как должен отображаться ваш контент: в виде абзаца, списка, заголовка, ссылки, изображения, мультимедийного проигрывателя, формы или же в виде одного из множества других доступных элементов, а также возможного нового элемента. У него нет аналогов.</w:t>
      </w:r>
    </w:p>
    <w:p>
      <w:pPr>
        <w:pStyle w:val="Normal"/>
        <w:widowControl w:val="false"/>
        <w:spacing w:lineRule="auto" w:line="240" w:before="3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ind w:left="821" w:right="579" w:hanging="361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CSS (англ. Cascading Style Sheets - каскадные таблицы стилей) - формальный язык описания внешнего вида документа, написанного с использованием языка разметки. CSS используется создателями веб-страниц для задания цветов, шрифтов, расположения отдельных блоков и других аспектов представления внешнего вида этих веб-страниц. Основной целью разработки CSS являлось разделение описания логической структуры веб-страницы (которое производится с помощью HTML или других языков разметки) от описания внешнего вида этой веб-страницы (которое теперь производится с помощью формального языка CSS). Такое разделение может увеличить доступность документа, предоставить большую гибкость и возможность управления его представлением, а также уменьшить сложность и повторяемость в структурном содержимом. Кроме того, CSS позволяет представлять один и тот же документ в различных стилях или методах вывода, таких как экранное представление, печатное представление, чтение голосом (специальным голосовым браузером или программой чтения с экрана), или при выводе устройствами, использующими шрифт Брайля. Для включения стилей в html-документ применяются - каскадные таблицы стилей CSS (Cascading Style Sheet), с их возможностями значительно упрощается разработка web-страниц и управление полученным сайтом.</w:t>
      </w:r>
    </w:p>
    <w:p>
      <w:pPr>
        <w:pStyle w:val="Normal"/>
        <w:widowControl w:val="false"/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ind w:left="821" w:right="579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ind w:left="821" w:right="139" w:hanging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данном приложении мы будем использовать язык программирования Python - высокоуровневый язык программирования общего назначения, ориентированный на повышение производительности разработчика и читаемости кода. Синтаксис ядра Python минималистичен. В то же время стандартная библиотека включает большой объём полезных функций.</w:t>
      </w:r>
    </w:p>
    <w:p>
      <w:pPr>
        <w:pStyle w:val="Normal"/>
        <w:widowControl w:val="false"/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ind w:left="821" w:right="139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Мы будем использовать Python-фреймворки, т.к. фреймворки позволяют легко и быстро создать базовую логику бэкенда. Она включает в себя сопоставление разных URL-адресов с частями Python-кода, работу с базами данных, создание HTML-представлений для отображения на устройствах пользователя.</w:t>
      </w:r>
    </w:p>
    <w:p>
      <w:pPr>
        <w:pStyle w:val="Normal"/>
        <w:widowControl w:val="false"/>
        <w:tabs>
          <w:tab w:val="clear" w:pos="624"/>
          <w:tab w:val="left" w:pos="821" w:leader="none"/>
          <w:tab w:val="left" w:pos="822" w:leader="none"/>
        </w:tabs>
        <w:spacing w:lineRule="auto" w:line="288" w:before="0" w:after="0"/>
        <w:ind w:left="821" w:right="139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В данном приложении мы  будем использовать web-фреймворк Flask, т.к. он обеспечивает простоту, гибкость и полный контроль над проектом. Он позволяет пользователю самостоятельно решать, как реализовывать те или иные вещи.</w:t>
      </w:r>
    </w:p>
    <w:p>
      <w:pPr>
        <w:pStyle w:val="Normal"/>
        <w:widowControl w:val="false"/>
        <w:spacing w:lineRule="auto" w:line="288" w:before="0" w:after="0"/>
        <w:ind w:right="252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 w:val="false"/>
        <w:spacing w:lineRule="auto" w:line="288" w:before="0" w:after="0"/>
        <w:ind w:right="252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88" w:before="0" w:after="0"/>
        <w:ind w:right="252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/>
      </w:pPr>
      <w:bookmarkStart w:id="46" w:name="_Toc10515991"/>
      <w:r>
        <w:rPr/>
        <w:t>3. Модульная схема</w:t>
      </w:r>
      <w:bookmarkEnd w:id="46"/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6291580" cy="6323965"/>
            <wp:effectExtent l="0" t="0" r="0" b="0"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6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>
          <w:sz w:val="28"/>
          <w:szCs w:val="28"/>
        </w:rPr>
      </w:pPr>
      <w:bookmarkStart w:id="47" w:name="_Toc10515992"/>
      <w:bookmarkStart w:id="48" w:name="_1fob9te"/>
      <w:bookmarkEnd w:id="48"/>
      <w:r>
        <w:rPr/>
        <w:t>4. Анализ предметной области</w:t>
      </w:r>
      <w:bookmarkEnd w:id="47"/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240" w:after="240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 настоящее время на просторах Интернета можно обнаружить огромное количество сайтов, связанных с продажей авиабилетов. Электронный авиабилет является цифровым аналогом обычного билета и имеет множество положительных качеств. Такой билет невозможно потерять, ведь это не кусочек бумаги, а электронная запись. Когда вы покупаете такой билет, информация о нем вносится в базу данных. </w:t>
      </w:r>
    </w:p>
    <w:p>
      <w:pPr>
        <w:pStyle w:val="Heading2"/>
        <w:rPr/>
      </w:pPr>
      <w:bookmarkStart w:id="49" w:name="_Toc10515993"/>
      <w:r>
        <w:rPr/>
        <w:t>4.1. Область применения</w:t>
      </w:r>
      <w:bookmarkEnd w:id="49"/>
    </w:p>
    <w:p>
      <w:pPr>
        <w:pStyle w:val="Normal"/>
        <w:spacing w:lineRule="auto" w:line="276" w:before="240" w:after="240"/>
        <w:ind w:firstLine="72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Данное приложение будут использовать люди, жизнь которых так или иначе связана с перелетами.</w:t>
      </w:r>
    </w:p>
    <w:p>
      <w:pPr>
        <w:pStyle w:val="Heading2"/>
        <w:rPr/>
      </w:pPr>
      <w:bookmarkStart w:id="50" w:name="_Toc10515994"/>
      <w:bookmarkStart w:id="51" w:name="_2et92p0"/>
      <w:bookmarkEnd w:id="51"/>
      <w:r>
        <w:rPr/>
        <w:t>4.2. Общие положения</w:t>
      </w:r>
      <w:bookmarkEnd w:id="50"/>
    </w:p>
    <w:p>
      <w:pPr>
        <w:pStyle w:val="Normal"/>
        <w:spacing w:lineRule="auto" w:line="276" w:before="240" w:after="0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 нашем приложении на начальной странице Вам предоставляется возможность поиска и просмотра необходимой информации о всех рейсах. </w:t>
      </w:r>
    </w:p>
    <w:p>
      <w:pPr>
        <w:pStyle w:val="Normal"/>
        <w:spacing w:lineRule="auto" w:line="276" w:before="240" w:after="0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покупки билетов необходимо пройти процесс регистрации, затем авторизации, если пользователь ранее не пользовался нашим приложением,  иначе - только процесс авторизации доступные по ссылкам на начальной странице. </w:t>
      </w:r>
    </w:p>
    <w:p>
      <w:pPr>
        <w:pStyle w:val="Normal"/>
        <w:spacing w:lineRule="auto" w:line="276" w:before="240" w:after="0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Затем Вы сможете приобрести билет на выбранный вами рейс, а также получаете доступ к просмотру списка купленных вами билетов и возможность их сдать. </w:t>
      </w:r>
    </w:p>
    <w:p>
      <w:pPr>
        <w:pStyle w:val="Normal"/>
        <w:spacing w:lineRule="auto" w:line="276" w:before="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40"/>
        <w:jc w:val="both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"/>
        <w:spacing w:lineRule="auto" w:line="276" w:before="0" w:after="240"/>
        <w:jc w:val="both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"/>
        <w:spacing w:lineRule="auto" w:line="276" w:before="0" w:after="240"/>
        <w:jc w:val="both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"/>
        <w:spacing w:lineRule="auto" w:line="276" w:before="0" w:after="240"/>
        <w:jc w:val="both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"/>
        <w:spacing w:lineRule="auto" w:line="276" w:before="0" w:after="240"/>
        <w:jc w:val="both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"/>
        <w:spacing w:lineRule="auto" w:line="276" w:before="0" w:after="240"/>
        <w:jc w:val="both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Heading1"/>
        <w:rPr/>
      </w:pPr>
      <w:bookmarkStart w:id="52" w:name="_Toc10515995"/>
      <w:r>
        <w:rPr/>
        <w:t>5. Диаграммы, используемые в данном проекте</w:t>
      </w:r>
      <w:bookmarkEnd w:id="52"/>
    </w:p>
    <w:p>
      <w:pPr>
        <w:pStyle w:val="Heading2"/>
        <w:rPr/>
      </w:pPr>
      <w:bookmarkStart w:id="53" w:name="_Toc10515996"/>
      <w:bookmarkStart w:id="54" w:name="_17dp8vu"/>
      <w:bookmarkEnd w:id="54"/>
      <w:r>
        <w:rPr/>
        <w:t>5.1. Диаграмма классов</w:t>
      </w:r>
      <w:bookmarkEnd w:id="53"/>
    </w:p>
    <w:p>
      <w:pPr>
        <w:pStyle w:val="Normal"/>
        <w:pBdr/>
        <w:spacing w:before="0" w:after="0"/>
        <w:ind w:left="720" w:hanging="720"/>
        <w:rPr/>
      </w:pPr>
      <w:r>
        <w:rPr/>
        <w:drawing>
          <wp:inline distT="0" distB="0" distL="0" distR="0">
            <wp:extent cx="5940425" cy="5417185"/>
            <wp:effectExtent l="0" t="0" r="0" b="0"/>
            <wp:docPr id="2" name="Рисунок 6" descr="C:\Users\Андрей\Desktop\проект\Сlass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 descr="C:\Users\Андрей\Desktop\проект\Сlass_Diagram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before="0" w:after="0"/>
        <w:rPr/>
      </w:pPr>
      <w:r>
        <w:rPr/>
      </w:r>
    </w:p>
    <w:p>
      <w:pPr>
        <w:pStyle w:val="Heading2"/>
        <w:rPr/>
      </w:pPr>
      <w:bookmarkStart w:id="55" w:name="_Toc10515997"/>
      <w:bookmarkStart w:id="56" w:name="_lnxbz9"/>
      <w:bookmarkEnd w:id="56"/>
      <w:r>
        <w:rPr/>
        <w:t>5.2. Use Case</w:t>
      </w:r>
      <w:bookmarkEnd w:id="55"/>
    </w:p>
    <w:p>
      <w:pPr>
        <w:pStyle w:val="Normal"/>
        <w:rPr/>
      </w:pPr>
      <w:r>
        <w:rPr/>
        <w:drawing>
          <wp:inline distT="0" distB="0" distL="0" distR="0">
            <wp:extent cx="5981700" cy="4876800"/>
            <wp:effectExtent l="0" t="0" r="0" b="0"/>
            <wp:docPr id="3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7" w:name="_Toc10515998"/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5.3. State Machine</w:t>
      </w:r>
      <w:bookmarkEnd w:id="57"/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bookmarkStart w:id="58" w:name="_k4k2zina34nc"/>
      <w:bookmarkStart w:id="59" w:name="_fxy9y1nufnn5"/>
      <w:bookmarkEnd w:id="58"/>
      <w:bookmarkEnd w:id="59"/>
      <w:r>
        <w:rPr/>
        <w:drawing>
          <wp:inline distT="0" distB="0" distL="0" distR="0">
            <wp:extent cx="5810885" cy="4777740"/>
            <wp:effectExtent l="0" t="0" r="0" b="0"/>
            <wp:docPr id="4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2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85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>
          <w:color w:val="000000"/>
        </w:rPr>
      </w:pPr>
      <w:bookmarkStart w:id="60" w:name="_Toc10515999"/>
      <w:bookmarkStart w:id="61" w:name="_35nkun2"/>
      <w:bookmarkEnd w:id="61"/>
      <w:r>
        <w:rPr/>
        <w:t>5.4. ER-диаграмма</w:t>
      </w:r>
      <w:bookmarkEnd w:id="60"/>
    </w:p>
    <w:p>
      <w:pPr>
        <w:pStyle w:val="Normal"/>
        <w:pBdr/>
        <w:spacing w:before="0" w:after="0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</w:r>
      <w:bookmarkStart w:id="62" w:name="_6ea7ztruj452"/>
      <w:bookmarkStart w:id="63" w:name="_6ea7ztruj452"/>
      <w:bookmarkEnd w:id="63"/>
    </w:p>
    <w:p>
      <w:pPr>
        <w:pStyle w:val="Normal"/>
        <w:pBdr/>
        <w:spacing w:before="0" w:after="0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</w:r>
      <w:bookmarkStart w:id="64" w:name="_qcq3qf5dzcjk"/>
      <w:bookmarkStart w:id="65" w:name="_qcq3qf5dzcjk"/>
      <w:bookmarkEnd w:id="65"/>
    </w:p>
    <w:p>
      <w:pPr>
        <w:pStyle w:val="Normal"/>
        <w:pBdr/>
        <w:spacing w:before="0" w:after="0"/>
        <w:rPr>
          <w:rFonts w:ascii="Times New Roman" w:hAnsi="Times New Roman" w:eastAsia="Times New Roman" w:cs="Times New Roman"/>
          <w:b/>
          <w:b/>
          <w:sz w:val="40"/>
          <w:szCs w:val="40"/>
        </w:rPr>
      </w:pPr>
      <w:bookmarkStart w:id="66" w:name="_hp02vxcxtx56"/>
      <w:bookmarkEnd w:id="66"/>
      <w:r>
        <w:rPr/>
        <w:drawing>
          <wp:inline distT="0" distB="0" distL="0" distR="0">
            <wp:extent cx="5942965" cy="2108200"/>
            <wp:effectExtent l="0" t="0" r="0" b="0"/>
            <wp:docPr id="5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7" w:name="_oqxuz8ux2e4a"/>
      <w:bookmarkEnd w:id="67"/>
    </w:p>
    <w:p>
      <w:pPr>
        <w:pStyle w:val="Heading1"/>
        <w:jc w:val="left"/>
        <w:rPr/>
      </w:pPr>
      <w:r>
        <w:rPr/>
      </w:r>
    </w:p>
    <w:p>
      <w:pPr>
        <w:pStyle w:val="Heading1"/>
        <w:rPr/>
      </w:pPr>
      <w:bookmarkStart w:id="68" w:name="_Toc10516000"/>
      <w:r>
        <w:rPr/>
        <w:t>6. План тестирования</w:t>
      </w:r>
      <w:bookmarkEnd w:id="68"/>
    </w:p>
    <w:tbl>
      <w:tblPr>
        <w:tblStyle w:val="aa"/>
        <w:tblW w:w="10343" w:type="dxa"/>
        <w:jc w:val="left"/>
        <w:tblInd w:w="-9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8"/>
        <w:gridCol w:w="1692"/>
        <w:gridCol w:w="1448"/>
        <w:gridCol w:w="2389"/>
        <w:gridCol w:w="2127"/>
        <w:gridCol w:w="993"/>
        <w:gridCol w:w="985"/>
      </w:tblGrid>
      <w:tr>
        <w:trPr/>
        <w:tc>
          <w:tcPr>
            <w:tcW w:w="70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№</w:t>
            </w:r>
          </w:p>
        </w:tc>
        <w:tc>
          <w:tcPr>
            <w:tcW w:w="1692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144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предпосылки</w:t>
            </w:r>
          </w:p>
        </w:tc>
        <w:tc>
          <w:tcPr>
            <w:tcW w:w="2389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Шаг</w:t>
            </w:r>
          </w:p>
        </w:tc>
        <w:tc>
          <w:tcPr>
            <w:tcW w:w="212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Ожидаемый результат</w:t>
            </w:r>
          </w:p>
        </w:tc>
        <w:tc>
          <w:tcPr>
            <w:tcW w:w="993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Отметка о прохождении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Коментарий</w:t>
            </w:r>
          </w:p>
        </w:tc>
      </w:tr>
      <w:tr>
        <w:trPr/>
        <w:tc>
          <w:tcPr>
            <w:tcW w:w="70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9634" w:type="dxa"/>
            <w:gridSpan w:val="6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стартовая страница</w:t>
            </w:r>
          </w:p>
        </w:tc>
      </w:tr>
      <w:tr>
        <w:trPr/>
        <w:tc>
          <w:tcPr>
            <w:tcW w:w="70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Cambria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регистрация</w:t>
            </w:r>
          </w:p>
        </w:tc>
        <w:tc>
          <w:tcPr>
            <w:tcW w:w="144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нажатие кнопки "зарегистрироваться" на странице регистрации/авторизации, заполнение полей Логин, Пароль, ФИО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добавление в бд новой уникальной записи пользователя</w:t>
            </w:r>
          </w:p>
        </w:tc>
        <w:tc>
          <w:tcPr>
            <w:tcW w:w="993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аутентификация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 xml:space="preserve">нажатие кнопки "авторизироваться" на странице регистрации/авторизации, заполнение полей логин и пароль  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авторизация и переход в профиль админа или клиента</w:t>
            </w:r>
          </w:p>
        </w:tc>
        <w:tc>
          <w:tcPr>
            <w:tcW w:w="993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9634" w:type="dxa"/>
            <w:gridSpan w:val="6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профиль администратора</w:t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2.1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добавление рейса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нажатие кнопки "добавить рейс" на странице администратора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 xml:space="preserve">открытие страницы, на которой возможно создание новой уникальной записи бд с обязательными для заполнения полями  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2.1.1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добавить  пункт отправки/назначения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добавление рейса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заполнение соответствующего поля, проверка введенных данных на правильность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2.1.2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добавить дату отправления/прибытия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добавление рейса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заполнение соответствующего поля, проверка введенных данных на правильность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2.1.3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добавить стоимость билета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добавление рейса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заполнение соответствующего поля, проверка введенных данных на правильность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2.1.4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добавить количество мест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добавление рейса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заполнение соответствующего поля, проверка введенных данных на правильность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2.1.5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добавить название авиакомпании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добавление рейса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заполнение соответствующего поля, проверка введенных данных на правильность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2.1.6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добавить рейс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добавление рейса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нажатие кнопки "Добавить"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производится проверка введенных в поля записи данных, и при соответствии записи условию уникальности, она добавляется в бд, затем возврат на страницу админа. Иначе выявл ошибка в диалог окн. с предупреждением о неверных данных.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2.2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удаление рейса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изменение расписания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нажатие кнопки "удалить рейс" рядом с соответствующей записью таблицы рейсрв на страницеа дминистратора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удаление записи из бд, обновление страницы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9634" w:type="dxa"/>
            <w:gridSpan w:val="6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mbria" w:cs="Calibri"/>
                <w:b/>
                <w:bCs/>
                <w:color w:val="000000"/>
                <w:kern w:val="0"/>
                <w:sz w:val="28"/>
                <w:szCs w:val="28"/>
                <w:lang w:val="ru-RU" w:eastAsia="en-US" w:bidi="ar-SA"/>
              </w:rPr>
              <w:t>профиль пользователя</w:t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3.1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покупка билета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нажатие кнопки "Купить билет" на странице пользоватля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открытие страницы, на которой возможно выбрать необходимые параметры удля покупки билета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3.1.1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выбрать  пункт отправки/назначения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покупка билета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заполнение соответствующего поля, проверка введенных данных на правильность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3.1.2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выбрать дату вылета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покупка билета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заполнение соответствующего поля, проверка введенных данных на правильность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3.1.3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купить билеты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покупка билета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нажатие кнопки "Купить"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появление окна c информацией об успешной покупке</w:t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3.2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сдача билета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нажатие кнопки "Сдать билет" на странице пользоватля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Cambria" w:cs="Calibri"/>
                <w:color w:val="00000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9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mbria" w:cs="" w:ascii="Cambria" w:hAnsi="Cambria"/>
                <w:kern w:val="0"/>
                <w:sz w:val="20"/>
                <w:szCs w:val="20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  <w:bookmarkStart w:id="69" w:name="_xz9xaw9b9gdc"/>
      <w:bookmarkStart w:id="70" w:name="_xz9xaw9b9gdc"/>
      <w:bookmarkEnd w:id="70"/>
    </w:p>
    <w:p>
      <w:pPr>
        <w:pStyle w:val="Heading1"/>
        <w:rPr/>
      </w:pPr>
      <w:bookmarkStart w:id="71" w:name="_Toc10516001"/>
      <w:r>
        <w:rPr/>
        <w:t>ЗАКЛЮЧЕНИЕ</w:t>
      </w:r>
      <w:bookmarkEnd w:id="71"/>
    </w:p>
    <w:p>
      <w:pPr>
        <w:pStyle w:val="Normal"/>
        <w:spacing w:lineRule="auto" w:line="240" w:before="400" w:after="120"/>
        <w:rPr>
          <w:rFonts w:ascii="Times New Roman" w:hAnsi="Times New Roman" w:eastAsia="Times New Roman" w:cs="Times New Roman"/>
          <w:b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</w:r>
      <w:bookmarkStart w:id="72" w:name="_1msnx0ch1jz3"/>
      <w:bookmarkStart w:id="73" w:name="_1msnx0ch1jz3"/>
      <w:bookmarkEnd w:id="73"/>
    </w:p>
    <w:p>
      <w:pPr>
        <w:pStyle w:val="Normal"/>
        <w:pBdr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Мы разработали web-приложение, которое позволяет приобрести авиабилет не выходя из комнаты, тем самым, экономя время и деньги. А ч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</w:rPr>
        <w:t xml:space="preserve">тобы приобрести билет достаточно иметь доступ в Интернет и быть клиентом одной из поддерживаемых платёжных систем. </w:t>
      </w:r>
    </w:p>
    <w:p>
      <w:pPr>
        <w:pStyle w:val="Normal"/>
        <w:pBdr/>
        <w:spacing w:before="0" w:after="160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sectPr>
      <w:type w:val="continuous"/>
      <w:pgSz w:w="11906" w:h="16838"/>
      <w:pgMar w:left="1701" w:right="850" w:header="0" w:top="1134" w:footer="0" w:bottom="1134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821" w:hanging="361"/>
      </w:pPr>
      <w:rPr>
        <w:rFonts w:ascii="Arial" w:hAnsi="Arial" w:cs="Arial" w:hint="default"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666" w:hanging="361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512" w:hanging="361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58" w:hanging="361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204" w:hanging="361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050" w:hanging="361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6" w:hanging="361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742" w:hanging="361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588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624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rsid w:val="004d4131"/>
    <w:pPr>
      <w:keepNext w:val="true"/>
      <w:keepLines/>
      <w:spacing w:before="240" w:after="240"/>
      <w:jc w:val="center"/>
      <w:outlineLvl w:val="0"/>
    </w:pPr>
    <w:rPr>
      <w:rFonts w:ascii="Times New Roman" w:hAnsi="Times New Roman"/>
      <w:b/>
      <w:sz w:val="32"/>
      <w:szCs w:val="32"/>
    </w:rPr>
  </w:style>
  <w:style w:type="paragraph" w:styleId="Heading2">
    <w:name w:val="Heading 2"/>
    <w:basedOn w:val="Normal"/>
    <w:next w:val="Normal"/>
    <w:qFormat/>
    <w:rsid w:val="0069186b"/>
    <w:pPr>
      <w:keepNext w:val="true"/>
      <w:keepLines/>
      <w:spacing w:before="40" w:after="0"/>
      <w:outlineLvl w:val="1"/>
    </w:pPr>
    <w:rPr>
      <w:rFonts w:ascii="Times New Roman" w:hAnsi="Times New Roman"/>
      <w:b/>
      <w:sz w:val="28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40" w:after="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2 Знак"/>
    <w:basedOn w:val="DefaultParagraphFont"/>
    <w:link w:val="20"/>
    <w:qFormat/>
    <w:rsid w:val="0069186b"/>
    <w:rPr>
      <w:rFonts w:ascii="Times New Roman" w:hAnsi="Times New Roman" w:eastAsia="Times New Roman" w:cs="Times New Roman"/>
      <w:sz w:val="20"/>
      <w:szCs w:val="20"/>
    </w:rPr>
  </w:style>
  <w:style w:type="character" w:styleId="Style8" w:customStyle="1">
    <w:name w:val="Текст Знак"/>
    <w:basedOn w:val="DefaultParagraphFont"/>
    <w:link w:val="a5"/>
    <w:qFormat/>
    <w:rsid w:val="0069186b"/>
    <w:rPr>
      <w:rFonts w:ascii="Courier New" w:hAnsi="Courier New" w:eastAsia="Times New Roman" w:cs="Times New Roman"/>
      <w:sz w:val="20"/>
      <w:szCs w:val="20"/>
    </w:rPr>
  </w:style>
  <w:style w:type="character" w:styleId="InternetLink">
    <w:name w:val="Hyperlink"/>
    <w:basedOn w:val="DefaultParagraphFont"/>
    <w:uiPriority w:val="99"/>
    <w:unhideWhenUsed/>
    <w:rsid w:val="00810835"/>
    <w:rPr>
      <w:color w:val="0000FF" w:themeColor="hyperlink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odyText2">
    <w:name w:val="Body Text 2"/>
    <w:basedOn w:val="Normal"/>
    <w:link w:val="21"/>
    <w:qFormat/>
    <w:rsid w:val="0069186b"/>
    <w:pPr>
      <w:spacing w:lineRule="auto" w:line="480" w:before="0" w:after="120"/>
    </w:pPr>
    <w:rPr>
      <w:rFonts w:ascii="Times New Roman" w:hAnsi="Times New Roman" w:eastAsia="Times New Roman" w:cs="Times New Roman"/>
      <w:sz w:val="20"/>
      <w:szCs w:val="20"/>
    </w:rPr>
  </w:style>
  <w:style w:type="paragraph" w:styleId="PlainText">
    <w:name w:val="Plain Text"/>
    <w:basedOn w:val="Normal"/>
    <w:link w:val="a6"/>
    <w:qFormat/>
    <w:rsid w:val="0069186b"/>
    <w:pPr>
      <w:spacing w:lineRule="auto" w:line="240" w:before="0" w:after="0"/>
    </w:pPr>
    <w:rPr>
      <w:rFonts w:ascii="Courier New" w:hAnsi="Courier New" w:eastAsia="Times New Roman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10835"/>
    <w:pPr/>
    <w:rPr>
      <w:rFonts w:ascii="Calibri" w:hAnsi="Calibri" w:eastAsia="" w:cs="" w:asciiTheme="majorHAnsi" w:cstheme="majorBidi" w:eastAsiaTheme="majorEastAsia" w:hAnsiTheme="majorHAnsi"/>
      <w:b w:val="false"/>
      <w:color w:val="365F91" w:themeColor="accent1" w:themeShade="bf"/>
    </w:rPr>
  </w:style>
  <w:style w:type="paragraph" w:styleId="Contents1">
    <w:name w:val="TOC 1"/>
    <w:basedOn w:val="Normal"/>
    <w:next w:val="Normal"/>
    <w:autoRedefine/>
    <w:uiPriority w:val="39"/>
    <w:unhideWhenUsed/>
    <w:rsid w:val="00810835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810835"/>
    <w:pPr>
      <w:spacing w:before="0" w:after="100"/>
      <w:ind w:left="220" w:hanging="0"/>
    </w:pPr>
    <w:rPr/>
  </w:style>
  <w:style w:type="paragraph" w:styleId="NoSpacing">
    <w:name w:val="No Spacing"/>
    <w:uiPriority w:val="1"/>
    <w:qFormat/>
    <w:rsid w:val="00ac1c77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39"/>
    <w:rsid w:val="00741661"/>
    <w:pPr>
      <w:spacing w:after="0"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D76E8-652C-4896-97B0-CD1DE87C0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LibreOffice/7.0.6.2$Linux_X86_64 LibreOffice_project/00$Build-2</Application>
  <AppVersion>15.0000</AppVersion>
  <Pages>15</Pages>
  <Words>1523</Words>
  <Characters>10379</Characters>
  <CharactersWithSpaces>11800</CharactersWithSpaces>
  <Paragraphs>170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2019-06-04T02:03:00Z</dcterms:created>
  <dc:creator>Андрей</dc:creator>
  <dc:description/>
  <dc:language>en-US</dc:language>
  <cp:lastModifiedBy/>
  <dcterms:modified xsi:type="dcterms:W3CDTF">2021-06-10T12:52:36Z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