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73E32" w14:textId="77777777" w:rsidR="00595534" w:rsidRDefault="00595534" w:rsidP="009B2323">
      <w:pPr>
        <w:pStyle w:val="PlainText"/>
        <w:rPr>
          <w:rFonts w:ascii="Courier New" w:hAnsi="Courier New" w:cs="Courier New"/>
        </w:rPr>
      </w:pPr>
      <w:r w:rsidRPr="00595534">
        <w:rPr>
          <w:rFonts w:ascii="Courier New" w:hAnsi="Courier New" w:cs="Courier New"/>
          <w:highlight w:val="yellow"/>
        </w:rPr>
        <w:t>TODO - Address comment in DETECT version</w:t>
      </w:r>
    </w:p>
    <w:p w14:paraId="0F59AC8E" w14:textId="77777777" w:rsidR="00595534" w:rsidRDefault="00595534" w:rsidP="009B2323">
      <w:pPr>
        <w:pStyle w:val="PlainText"/>
        <w:rPr>
          <w:rFonts w:ascii="Courier New" w:hAnsi="Courier New" w:cs="Courier New"/>
        </w:rPr>
      </w:pPr>
      <w:r w:rsidRPr="00595534">
        <w:rPr>
          <w:rFonts w:ascii="Courier New" w:hAnsi="Courier New" w:cs="Courier New"/>
          <w:highlight w:val="green"/>
        </w:rPr>
        <w:t xml:space="preserve">DONE - </w:t>
      </w:r>
      <w:r w:rsidRPr="00595534">
        <w:rPr>
          <w:rFonts w:ascii="Courier New" w:hAnsi="Courier New" w:cs="Courier New"/>
          <w:highlight w:val="green"/>
        </w:rPr>
        <w:t>Address comment in DETECT version</w:t>
      </w:r>
    </w:p>
    <w:p w14:paraId="7E3D7363" w14:textId="77777777" w:rsidR="00893F19" w:rsidRDefault="00595534" w:rsidP="009B2323">
      <w:pPr>
        <w:pStyle w:val="PlainText"/>
        <w:rPr>
          <w:rFonts w:ascii="Courier New" w:hAnsi="Courier New" w:cs="Courier New"/>
        </w:rPr>
      </w:pPr>
      <w:r>
        <w:rPr>
          <w:rFonts w:ascii="Courier New" w:hAnsi="Courier New" w:cs="Courier New"/>
          <w:highlight w:val="cyan"/>
        </w:rPr>
        <w:t xml:space="preserve">LEAVE – Not enough space - </w:t>
      </w:r>
      <w:r w:rsidRPr="00595534">
        <w:rPr>
          <w:rFonts w:ascii="Courier New" w:hAnsi="Courier New" w:cs="Courier New"/>
          <w:highlight w:val="cyan"/>
        </w:rPr>
        <w:t>Address comment in Journal version</w:t>
      </w:r>
    </w:p>
    <w:p w14:paraId="12FC94DA" w14:textId="70985FF7" w:rsidR="00595534" w:rsidRPr="00893F19" w:rsidRDefault="00595534" w:rsidP="009B2323">
      <w:pPr>
        <w:pStyle w:val="PlainText"/>
        <w:rPr>
          <w:rFonts w:ascii="Courier New" w:hAnsi="Courier New" w:cs="Courier New"/>
        </w:rPr>
      </w:pPr>
      <w:r w:rsidRPr="00595534">
        <w:rPr>
          <w:rFonts w:ascii="Courier New" w:hAnsi="Courier New" w:cs="Courier New"/>
          <w:highlight w:val="darkYellow"/>
        </w:rPr>
        <w:t>LEAVE – Typesetters will fix</w:t>
      </w:r>
    </w:p>
    <w:p w14:paraId="7EE72391" w14:textId="77777777" w:rsidR="00893F19" w:rsidRPr="00893F19" w:rsidRDefault="00893F19" w:rsidP="009B2323">
      <w:pPr>
        <w:pStyle w:val="PlainText"/>
        <w:rPr>
          <w:rFonts w:ascii="Courier New" w:hAnsi="Courier New" w:cs="Courier New"/>
        </w:rPr>
      </w:pPr>
      <w:bookmarkStart w:id="0" w:name="_GoBack"/>
      <w:bookmarkEnd w:id="0"/>
    </w:p>
    <w:p w14:paraId="044C709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1 ---------------------</w:t>
      </w:r>
    </w:p>
    <w:p w14:paraId="0388B8C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F24CB2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3191BD5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3F192186" w14:textId="77777777" w:rsidR="00893F19" w:rsidRPr="00893F19" w:rsidRDefault="00893F19" w:rsidP="009B2323">
      <w:pPr>
        <w:pStyle w:val="PlainText"/>
        <w:rPr>
          <w:rFonts w:ascii="Courier New" w:hAnsi="Courier New" w:cs="Courier New"/>
        </w:rPr>
      </w:pPr>
    </w:p>
    <w:p w14:paraId="4227DBA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0E21BA6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3EF8F87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7061523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Summary: </w:t>
      </w:r>
    </w:p>
    <w:p w14:paraId="609BBF0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paper introduces a technique for the refinement of `run to completion' </w:t>
      </w:r>
      <w:proofErr w:type="spellStart"/>
      <w:r w:rsidRPr="00893F19">
        <w:rPr>
          <w:rFonts w:ascii="Courier New" w:hAnsi="Courier New" w:cs="Courier New"/>
        </w:rPr>
        <w:t>statechart</w:t>
      </w:r>
      <w:proofErr w:type="spellEnd"/>
      <w:r w:rsidRPr="00893F19">
        <w:rPr>
          <w:rFonts w:ascii="Courier New" w:hAnsi="Courier New" w:cs="Courier New"/>
        </w:rPr>
        <w:t xml:space="preserve"> modelling notation (using SCXML language) while preserving critical properties, e.g., safety. The </w:t>
      </w:r>
      <w:proofErr w:type="spellStart"/>
      <w:r w:rsidRPr="00893F19">
        <w:rPr>
          <w:rFonts w:ascii="Courier New" w:hAnsi="Courier New" w:cs="Courier New"/>
        </w:rPr>
        <w:t>statechart</w:t>
      </w:r>
      <w:proofErr w:type="spellEnd"/>
      <w:r w:rsidRPr="00893F19">
        <w:rPr>
          <w:rFonts w:ascii="Courier New" w:hAnsi="Courier New" w:cs="Courier New"/>
        </w:rPr>
        <w:t xml:space="preserve"> specification is translated to event-B formalism, allowing for formal verification using a theorem prover. The proposed approach is demonstrated using a </w:t>
      </w:r>
      <w:proofErr w:type="spellStart"/>
      <w:r w:rsidRPr="00893F19">
        <w:rPr>
          <w:rFonts w:ascii="Courier New" w:hAnsi="Courier New" w:cs="Courier New"/>
        </w:rPr>
        <w:t>statechart</w:t>
      </w:r>
      <w:proofErr w:type="spellEnd"/>
      <w:r w:rsidRPr="00893F19">
        <w:rPr>
          <w:rFonts w:ascii="Courier New" w:hAnsi="Courier New" w:cs="Courier New"/>
        </w:rPr>
        <w:t xml:space="preserve"> specification of a drone. </w:t>
      </w:r>
    </w:p>
    <w:p w14:paraId="51FD430B" w14:textId="77777777" w:rsidR="00893F19" w:rsidRPr="00893F19" w:rsidRDefault="00893F19" w:rsidP="009B2323">
      <w:pPr>
        <w:pStyle w:val="PlainText"/>
        <w:rPr>
          <w:rFonts w:ascii="Courier New" w:hAnsi="Courier New" w:cs="Courier New"/>
        </w:rPr>
      </w:pPr>
    </w:p>
    <w:p w14:paraId="7C01D75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Positive points:</w:t>
      </w:r>
    </w:p>
    <w:p w14:paraId="6DAFC08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Interesting topic</w:t>
      </w:r>
    </w:p>
    <w:p w14:paraId="0A791E3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Technique well motivated</w:t>
      </w:r>
    </w:p>
    <w:p w14:paraId="6388AF2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paper is well written and easy to read</w:t>
      </w:r>
    </w:p>
    <w:p w14:paraId="0DB3FAC2" w14:textId="77777777" w:rsidR="00893F19" w:rsidRPr="00893F19" w:rsidRDefault="00893F19" w:rsidP="009B2323">
      <w:pPr>
        <w:pStyle w:val="PlainText"/>
        <w:rPr>
          <w:rFonts w:ascii="Courier New" w:hAnsi="Courier New" w:cs="Courier New"/>
        </w:rPr>
      </w:pPr>
    </w:p>
    <w:p w14:paraId="4CA78F8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Negative points:</w:t>
      </w:r>
    </w:p>
    <w:p w14:paraId="533B4BCC" w14:textId="77777777" w:rsidR="00893F19" w:rsidRPr="00893F19" w:rsidRDefault="00893F19" w:rsidP="009B2323">
      <w:pPr>
        <w:pStyle w:val="PlainText"/>
        <w:rPr>
          <w:rFonts w:ascii="Courier New" w:hAnsi="Courier New" w:cs="Courier New"/>
        </w:rPr>
      </w:pPr>
      <w:r w:rsidRPr="00595534">
        <w:rPr>
          <w:rFonts w:ascii="Courier New" w:hAnsi="Courier New" w:cs="Courier New"/>
          <w:highlight w:val="cyan"/>
        </w:rPr>
        <w:t>-</w:t>
      </w:r>
      <w:r w:rsidRPr="00595534">
        <w:rPr>
          <w:rFonts w:ascii="Courier New" w:hAnsi="Courier New" w:cs="Courier New"/>
          <w:highlight w:val="cyan"/>
        </w:rPr>
        <w:tab/>
        <w:t xml:space="preserve">The </w:t>
      </w:r>
      <w:proofErr w:type="spellStart"/>
      <w:r w:rsidRPr="00595534">
        <w:rPr>
          <w:rFonts w:ascii="Courier New" w:hAnsi="Courier New" w:cs="Courier New"/>
          <w:highlight w:val="cyan"/>
        </w:rPr>
        <w:t>statechart</w:t>
      </w:r>
      <w:proofErr w:type="spellEnd"/>
      <w:r w:rsidRPr="00595534">
        <w:rPr>
          <w:rFonts w:ascii="Courier New" w:hAnsi="Courier New" w:cs="Courier New"/>
          <w:highlight w:val="cyan"/>
        </w:rPr>
        <w:t xml:space="preserve"> specification of the drone is rather small. More elaborated models are required to validate the proposed approach.</w:t>
      </w:r>
    </w:p>
    <w:p w14:paraId="24D7ABB3" w14:textId="77777777" w:rsidR="00893F19" w:rsidRPr="00893F19" w:rsidRDefault="00893F19" w:rsidP="009B2323">
      <w:pPr>
        <w:pStyle w:val="PlainText"/>
        <w:rPr>
          <w:rFonts w:ascii="Courier New" w:hAnsi="Courier New" w:cs="Courier New"/>
        </w:rPr>
      </w:pPr>
    </w:p>
    <w:p w14:paraId="00E2BCA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General comments:</w:t>
      </w:r>
    </w:p>
    <w:p w14:paraId="156C4F94" w14:textId="77777777" w:rsidR="00893F19" w:rsidRPr="00595534" w:rsidRDefault="00893F19" w:rsidP="009B2323">
      <w:pPr>
        <w:pStyle w:val="PlainText"/>
        <w:rPr>
          <w:rFonts w:ascii="Courier New" w:hAnsi="Courier New" w:cs="Courier New"/>
          <w:highlight w:val="yellow"/>
        </w:rPr>
      </w:pPr>
      <w:r w:rsidRPr="00595534">
        <w:rPr>
          <w:rFonts w:ascii="Courier New" w:hAnsi="Courier New" w:cs="Courier New"/>
          <w:highlight w:val="yellow"/>
        </w:rPr>
        <w:t>-</w:t>
      </w:r>
      <w:r w:rsidRPr="00595534">
        <w:rPr>
          <w:rFonts w:ascii="Courier New" w:hAnsi="Courier New" w:cs="Courier New"/>
          <w:highlight w:val="yellow"/>
        </w:rPr>
        <w:tab/>
        <w:t xml:space="preserve">The three refinement rules listed in the introduction and have not been described explicitly in the rest of the paper. It will be good to state which rule is applied for which refinement in Sections 4. </w:t>
      </w:r>
    </w:p>
    <w:p w14:paraId="77358C5F" w14:textId="77777777" w:rsidR="00893F19" w:rsidRPr="00893F19" w:rsidRDefault="00893F19" w:rsidP="009B2323">
      <w:pPr>
        <w:pStyle w:val="PlainText"/>
        <w:rPr>
          <w:rFonts w:ascii="Courier New" w:hAnsi="Courier New" w:cs="Courier New"/>
        </w:rPr>
      </w:pPr>
      <w:r w:rsidRPr="00595534">
        <w:rPr>
          <w:rFonts w:ascii="Courier New" w:hAnsi="Courier New" w:cs="Courier New"/>
          <w:highlight w:val="yellow"/>
        </w:rPr>
        <w:t>-</w:t>
      </w:r>
      <w:r w:rsidRPr="00595534">
        <w:rPr>
          <w:rFonts w:ascii="Courier New" w:hAnsi="Courier New" w:cs="Courier New"/>
          <w:highlight w:val="yellow"/>
        </w:rPr>
        <w:tab/>
        <w:t>In the introduction, the paragraph before last (</w:t>
      </w:r>
      <w:proofErr w:type="spellStart"/>
      <w:r w:rsidRPr="00595534">
        <w:rPr>
          <w:rFonts w:ascii="Courier New" w:hAnsi="Courier New" w:cs="Courier New"/>
          <w:highlight w:val="yellow"/>
        </w:rPr>
        <w:t>AlthoughΓÇ</w:t>
      </w:r>
      <w:proofErr w:type="spellEnd"/>
      <w:r w:rsidRPr="00595534">
        <w:rPr>
          <w:rFonts w:ascii="Courier New" w:hAnsi="Courier New" w:cs="Courier New"/>
          <w:highlight w:val="yellow"/>
        </w:rPr>
        <w:t>ª.Safety critical systems) that compares the proposed approach to the work presented in [4] may be pushed further in the paper since such comparison is meaningless before presenting the details of the approach and the example.</w:t>
      </w:r>
    </w:p>
    <w:p w14:paraId="5C571946" w14:textId="77777777" w:rsidR="00893F19" w:rsidRPr="00893F19" w:rsidRDefault="00893F19" w:rsidP="009B2323">
      <w:pPr>
        <w:pStyle w:val="PlainText"/>
        <w:rPr>
          <w:rFonts w:ascii="Courier New" w:hAnsi="Courier New" w:cs="Courier New"/>
        </w:rPr>
      </w:pPr>
    </w:p>
    <w:p w14:paraId="1471854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Typos:</w:t>
      </w:r>
    </w:p>
    <w:p w14:paraId="6213798B" w14:textId="77777777" w:rsidR="00893F19" w:rsidRPr="00893F19" w:rsidRDefault="00893F19" w:rsidP="009B2323">
      <w:pPr>
        <w:pStyle w:val="PlainText"/>
        <w:rPr>
          <w:rFonts w:ascii="Courier New" w:hAnsi="Courier New" w:cs="Courier New"/>
        </w:rPr>
      </w:pPr>
      <w:r w:rsidRPr="00595534">
        <w:rPr>
          <w:rFonts w:ascii="Courier New" w:hAnsi="Courier New" w:cs="Courier New"/>
          <w:highlight w:val="yellow"/>
        </w:rPr>
        <w:t>-</w:t>
      </w:r>
      <w:r w:rsidRPr="00595534">
        <w:rPr>
          <w:rFonts w:ascii="Courier New" w:hAnsi="Courier New" w:cs="Courier New"/>
          <w:highlight w:val="yellow"/>
        </w:rPr>
        <w:tab/>
        <w:t xml:space="preserve">Introduction: </w:t>
      </w:r>
      <w:proofErr w:type="spellStart"/>
      <w:r w:rsidRPr="00595534">
        <w:rPr>
          <w:rFonts w:ascii="Courier New" w:hAnsi="Courier New" w:cs="Courier New"/>
          <w:highlight w:val="yellow"/>
        </w:rPr>
        <w:t>ΓÇÿthis</w:t>
      </w:r>
      <w:proofErr w:type="spellEnd"/>
      <w:r w:rsidRPr="00595534">
        <w:rPr>
          <w:rFonts w:ascii="Courier New" w:hAnsi="Courier New" w:cs="Courier New"/>
          <w:highlight w:val="yellow"/>
        </w:rPr>
        <w:t xml:space="preserve"> can done </w:t>
      </w:r>
      <w:proofErr w:type="spellStart"/>
      <w:r w:rsidRPr="00595534">
        <w:rPr>
          <w:rFonts w:ascii="Courier New" w:hAnsi="Courier New" w:cs="Courier New"/>
          <w:highlight w:val="yellow"/>
        </w:rPr>
        <w:t>byΓÇÖ</w:t>
      </w:r>
      <w:proofErr w:type="spellEnd"/>
      <w:r w:rsidRPr="00595534">
        <w:rPr>
          <w:rFonts w:ascii="Courier New" w:hAnsi="Courier New" w:cs="Courier New"/>
          <w:highlight w:val="yellow"/>
        </w:rPr>
        <w:t xml:space="preserve"> -&gt; </w:t>
      </w:r>
      <w:proofErr w:type="spellStart"/>
      <w:r w:rsidRPr="00595534">
        <w:rPr>
          <w:rFonts w:ascii="Courier New" w:hAnsi="Courier New" w:cs="Courier New"/>
          <w:highlight w:val="yellow"/>
        </w:rPr>
        <w:t>ΓÇÿthis</w:t>
      </w:r>
      <w:proofErr w:type="spellEnd"/>
      <w:r w:rsidRPr="00595534">
        <w:rPr>
          <w:rFonts w:ascii="Courier New" w:hAnsi="Courier New" w:cs="Courier New"/>
          <w:highlight w:val="yellow"/>
        </w:rPr>
        <w:t xml:space="preserve"> can be done </w:t>
      </w:r>
      <w:proofErr w:type="spellStart"/>
      <w:r w:rsidRPr="00595534">
        <w:rPr>
          <w:rFonts w:ascii="Courier New" w:hAnsi="Courier New" w:cs="Courier New"/>
          <w:highlight w:val="yellow"/>
        </w:rPr>
        <w:t>byΓÇÖ</w:t>
      </w:r>
      <w:proofErr w:type="spellEnd"/>
    </w:p>
    <w:p w14:paraId="202AA789" w14:textId="77777777" w:rsidR="00893F19" w:rsidRPr="00893F19" w:rsidRDefault="00893F19" w:rsidP="009B2323">
      <w:pPr>
        <w:pStyle w:val="PlainText"/>
        <w:rPr>
          <w:rFonts w:ascii="Courier New" w:hAnsi="Courier New" w:cs="Courier New"/>
        </w:rPr>
      </w:pPr>
    </w:p>
    <w:p w14:paraId="1F69E4AD" w14:textId="77777777" w:rsidR="00893F19" w:rsidRPr="00893F19" w:rsidRDefault="00893F19" w:rsidP="009B2323">
      <w:pPr>
        <w:pStyle w:val="PlainText"/>
        <w:rPr>
          <w:rFonts w:ascii="Courier New" w:hAnsi="Courier New" w:cs="Courier New"/>
        </w:rPr>
      </w:pPr>
    </w:p>
    <w:p w14:paraId="3C767346" w14:textId="77777777" w:rsidR="00893F19" w:rsidRPr="00893F19" w:rsidRDefault="00893F19" w:rsidP="009B2323">
      <w:pPr>
        <w:pStyle w:val="PlainText"/>
        <w:rPr>
          <w:rFonts w:ascii="Courier New" w:hAnsi="Courier New" w:cs="Courier New"/>
        </w:rPr>
      </w:pPr>
    </w:p>
    <w:p w14:paraId="273127A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2 ---------------------</w:t>
      </w:r>
    </w:p>
    <w:p w14:paraId="23CA5E9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59AF66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44EAE44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244F129" w14:textId="77777777" w:rsidR="00893F19" w:rsidRPr="00893F19" w:rsidRDefault="00893F19" w:rsidP="009B2323">
      <w:pPr>
        <w:pStyle w:val="PlainText"/>
        <w:rPr>
          <w:rFonts w:ascii="Courier New" w:hAnsi="Courier New" w:cs="Courier New"/>
        </w:rPr>
      </w:pPr>
    </w:p>
    <w:p w14:paraId="29E4523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3731E04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0F767A7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4F44B2D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introduce a new notion of refinement into a </w:t>
      </w:r>
      <w:proofErr w:type="spellStart"/>
      <w:r w:rsidRPr="00893F19">
        <w:rPr>
          <w:rFonts w:ascii="Courier New" w:hAnsi="Courier New" w:cs="Courier New"/>
        </w:rPr>
        <w:t>ΓÇ£run</w:t>
      </w:r>
      <w:proofErr w:type="spellEnd"/>
      <w:r w:rsidRPr="00893F19">
        <w:rPr>
          <w:rFonts w:ascii="Courier New" w:hAnsi="Courier New" w:cs="Courier New"/>
        </w:rPr>
        <w:t xml:space="preserve"> to </w:t>
      </w:r>
      <w:proofErr w:type="spellStart"/>
      <w:r w:rsidRPr="00893F19">
        <w:rPr>
          <w:rFonts w:ascii="Courier New" w:hAnsi="Courier New" w:cs="Courier New"/>
        </w:rPr>
        <w:t>completionΓÇ</w:t>
      </w:r>
      <w:proofErr w:type="spellEnd"/>
      <w:r w:rsidRPr="00893F19">
        <w:rPr>
          <w:rFonts w:ascii="Courier New" w:hAnsi="Courier New" w:cs="Courier New"/>
        </w:rPr>
        <w:t xml:space="preserve">¥ state chart-modelling notation, and leverage Event-B's tool support for theorem proving. </w:t>
      </w:r>
    </w:p>
    <w:p w14:paraId="198DE83B" w14:textId="77777777" w:rsidR="00893F19" w:rsidRPr="00893F19" w:rsidRDefault="00893F19" w:rsidP="009B2323">
      <w:pPr>
        <w:pStyle w:val="PlainText"/>
        <w:rPr>
          <w:rFonts w:ascii="Courier New" w:hAnsi="Courier New" w:cs="Courier New"/>
        </w:rPr>
      </w:pPr>
    </w:p>
    <w:p w14:paraId="7412D82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lastRenderedPageBreak/>
        <w:t xml:space="preserve">They achieved a deep literature analysis to examine the current state-of-the-art of formal refinement and rigorous verification methods in state-chart notations with </w:t>
      </w:r>
      <w:proofErr w:type="spellStart"/>
      <w:r w:rsidRPr="00893F19">
        <w:rPr>
          <w:rFonts w:ascii="Courier New" w:hAnsi="Courier New" w:cs="Courier New"/>
        </w:rPr>
        <w:t>ΓÇÿrun</w:t>
      </w:r>
      <w:proofErr w:type="spellEnd"/>
      <w:r w:rsidRPr="00893F19">
        <w:rPr>
          <w:rFonts w:ascii="Courier New" w:hAnsi="Courier New" w:cs="Courier New"/>
        </w:rPr>
        <w:t xml:space="preserve"> to competition </w:t>
      </w:r>
      <w:proofErr w:type="spellStart"/>
      <w:r w:rsidRPr="00893F19">
        <w:rPr>
          <w:rFonts w:ascii="Courier New" w:hAnsi="Courier New" w:cs="Courier New"/>
        </w:rPr>
        <w:t>semanticsΓÇÖ</w:t>
      </w:r>
      <w:proofErr w:type="spellEnd"/>
      <w:r w:rsidRPr="00893F19">
        <w:rPr>
          <w:rFonts w:ascii="Courier New" w:hAnsi="Courier New" w:cs="Courier New"/>
        </w:rPr>
        <w:t>. The literature is comprehensive, rigorous and recent.</w:t>
      </w:r>
    </w:p>
    <w:p w14:paraId="11FB3D44" w14:textId="77777777" w:rsidR="00893F19" w:rsidRPr="00893F19" w:rsidRDefault="00893F19" w:rsidP="009B2323">
      <w:pPr>
        <w:pStyle w:val="PlainText"/>
        <w:rPr>
          <w:rFonts w:ascii="Courier New" w:hAnsi="Courier New" w:cs="Courier New"/>
        </w:rPr>
      </w:pPr>
    </w:p>
    <w:p w14:paraId="6E6A1F2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show a state-chart representation of how the basis enforces the run to completion semantics on the model transitions. The abstract representation of run to completion basis is clear and refined. </w:t>
      </w:r>
      <w:r w:rsidRPr="00595534">
        <w:rPr>
          <w:rFonts w:ascii="Courier New" w:hAnsi="Courier New" w:cs="Courier New"/>
          <w:highlight w:val="yellow"/>
        </w:rPr>
        <w:t>However, the authors did not specify why choosing SCML among other modelling languages following `run to completion' semantics.</w:t>
      </w:r>
    </w:p>
    <w:p w14:paraId="783A5057" w14:textId="77777777" w:rsidR="00893F19" w:rsidRPr="00893F19" w:rsidRDefault="00893F19" w:rsidP="009B2323">
      <w:pPr>
        <w:pStyle w:val="PlainText"/>
        <w:rPr>
          <w:rFonts w:ascii="Courier New" w:hAnsi="Courier New" w:cs="Courier New"/>
        </w:rPr>
      </w:pPr>
    </w:p>
    <w:p w14:paraId="702921E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State-chart of the drone application is clear and allows to efficiently proving properties of the model in a strategic fashion. It has shown how the refinement of reactive State charts could be translated to Event-B for verification.</w:t>
      </w:r>
    </w:p>
    <w:p w14:paraId="75065DFA" w14:textId="77777777" w:rsidR="00893F19" w:rsidRPr="00893F19" w:rsidRDefault="00893F19" w:rsidP="009B2323">
      <w:pPr>
        <w:pStyle w:val="PlainText"/>
        <w:rPr>
          <w:rFonts w:ascii="Courier New" w:hAnsi="Courier New" w:cs="Courier New"/>
        </w:rPr>
      </w:pPr>
    </w:p>
    <w:p w14:paraId="10502F8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r w:rsidRPr="00595534">
        <w:rPr>
          <w:rFonts w:ascii="Courier New" w:hAnsi="Courier New" w:cs="Courier New"/>
          <w:highlight w:val="cyan"/>
        </w:rPr>
        <w:t>No comparison to other refinement approaches was provided in this paper.</w:t>
      </w:r>
    </w:p>
    <w:p w14:paraId="6F3C9460" w14:textId="77777777" w:rsidR="00893F19" w:rsidRPr="00893F19" w:rsidRDefault="00595534" w:rsidP="009B2323">
      <w:pPr>
        <w:pStyle w:val="PlainText"/>
        <w:rPr>
          <w:rFonts w:ascii="Courier New" w:hAnsi="Courier New" w:cs="Courier New"/>
        </w:rPr>
      </w:pPr>
      <w:r>
        <w:rPr>
          <w:rFonts w:ascii="Courier New" w:hAnsi="Courier New" w:cs="Courier New"/>
        </w:rPr>
        <w:t xml:space="preserve">- </w:t>
      </w:r>
      <w:r w:rsidRPr="00C274CC">
        <w:rPr>
          <w:rFonts w:ascii="Courier New" w:hAnsi="Courier New" w:cs="Courier New"/>
          <w:highlight w:val="darkYellow"/>
        </w:rPr>
        <w:t>The word “</w:t>
      </w:r>
      <w:proofErr w:type="spellStart"/>
      <w:r w:rsidR="00893F19" w:rsidRPr="00C274CC">
        <w:rPr>
          <w:rFonts w:ascii="Courier New" w:hAnsi="Courier New" w:cs="Courier New"/>
          <w:highlight w:val="darkYellow"/>
        </w:rPr>
        <w:t>f</w:t>
      </w:r>
      <w:r w:rsidRPr="00C274CC">
        <w:rPr>
          <w:rFonts w:ascii="Courier New" w:hAnsi="Courier New" w:cs="Courier New"/>
          <w:highlight w:val="darkYellow"/>
        </w:rPr>
        <w:t>utureUntriggeredTransitionSet</w:t>
      </w:r>
      <w:proofErr w:type="spellEnd"/>
      <w:r w:rsidRPr="00C274CC">
        <w:rPr>
          <w:rFonts w:ascii="Courier New" w:hAnsi="Courier New" w:cs="Courier New"/>
          <w:highlight w:val="darkYellow"/>
        </w:rPr>
        <w:t>”</w:t>
      </w:r>
      <w:r w:rsidR="00893F19" w:rsidRPr="00C274CC">
        <w:rPr>
          <w:rFonts w:ascii="Courier New" w:hAnsi="Courier New" w:cs="Courier New"/>
          <w:highlight w:val="darkYellow"/>
        </w:rPr>
        <w:t xml:space="preserve"> is in the margins of the page (page 5, to be corrected).</w:t>
      </w:r>
    </w:p>
    <w:p w14:paraId="02151F83" w14:textId="77777777" w:rsidR="00893F19" w:rsidRPr="00893F19" w:rsidRDefault="00893F19" w:rsidP="009B2323">
      <w:pPr>
        <w:pStyle w:val="PlainText"/>
        <w:rPr>
          <w:rFonts w:ascii="Courier New" w:hAnsi="Courier New" w:cs="Courier New"/>
        </w:rPr>
      </w:pPr>
    </w:p>
    <w:p w14:paraId="7F66A925" w14:textId="77777777" w:rsidR="00893F19" w:rsidRPr="00893F19" w:rsidRDefault="00893F19" w:rsidP="009B2323">
      <w:pPr>
        <w:pStyle w:val="PlainText"/>
        <w:rPr>
          <w:rFonts w:ascii="Courier New" w:hAnsi="Courier New" w:cs="Courier New"/>
        </w:rPr>
      </w:pPr>
    </w:p>
    <w:p w14:paraId="2073F85E" w14:textId="77777777" w:rsidR="00893F19" w:rsidRPr="00893F19" w:rsidRDefault="00893F19" w:rsidP="009B2323">
      <w:pPr>
        <w:pStyle w:val="PlainText"/>
        <w:rPr>
          <w:rFonts w:ascii="Courier New" w:hAnsi="Courier New" w:cs="Courier New"/>
        </w:rPr>
      </w:pPr>
    </w:p>
    <w:p w14:paraId="1C0BE560"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3 ---------------------</w:t>
      </w:r>
    </w:p>
    <w:p w14:paraId="0F6B4255"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20DC820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46754DD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1D38F2C6" w14:textId="77777777" w:rsidR="00893F19" w:rsidRPr="00893F19" w:rsidRDefault="00893F19" w:rsidP="009B2323">
      <w:pPr>
        <w:pStyle w:val="PlainText"/>
        <w:rPr>
          <w:rFonts w:ascii="Courier New" w:hAnsi="Courier New" w:cs="Courier New"/>
        </w:rPr>
      </w:pPr>
    </w:p>
    <w:p w14:paraId="2CC6677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527B989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6A99D5A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2AA78BF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idea of using Event-B as a semantic back end for a language is</w:t>
      </w:r>
    </w:p>
    <w:p w14:paraId="78B06F9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interesting. The </w:t>
      </w:r>
      <w:proofErr w:type="spellStart"/>
      <w:r w:rsidRPr="00893F19">
        <w:rPr>
          <w:rFonts w:ascii="Courier New" w:hAnsi="Courier New" w:cs="Courier New"/>
        </w:rPr>
        <w:t>adhoc</w:t>
      </w:r>
      <w:proofErr w:type="spellEnd"/>
      <w:r w:rsidRPr="00893F19">
        <w:rPr>
          <w:rFonts w:ascii="Courier New" w:hAnsi="Courier New" w:cs="Courier New"/>
        </w:rPr>
        <w:t xml:space="preserve"> approach followed by the authors seems to show</w:t>
      </w:r>
    </w:p>
    <w:p w14:paraId="23B517C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that the result is manageable and an end user can interact through the</w:t>
      </w:r>
    </w:p>
    <w:p w14:paraId="755DB16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obtained translation and the use of temporal logic for assessing</w:t>
      </w:r>
    </w:p>
    <w:p w14:paraId="266C08F9"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temporal </w:t>
      </w:r>
      <w:proofErr w:type="gramStart"/>
      <w:r w:rsidRPr="00893F19">
        <w:rPr>
          <w:rFonts w:ascii="Courier New" w:hAnsi="Courier New" w:cs="Courier New"/>
        </w:rPr>
        <w:t>properties :</w:t>
      </w:r>
      <w:proofErr w:type="gramEnd"/>
      <w:r w:rsidRPr="00893F19">
        <w:rPr>
          <w:rFonts w:ascii="Courier New" w:hAnsi="Courier New" w:cs="Courier New"/>
        </w:rPr>
        <w:t xml:space="preserve"> safety and liveness ones.</w:t>
      </w:r>
    </w:p>
    <w:p w14:paraId="19A10DCE" w14:textId="77777777" w:rsidR="00893F19" w:rsidRPr="00893F19" w:rsidRDefault="00893F19" w:rsidP="009B2323">
      <w:pPr>
        <w:pStyle w:val="PlainText"/>
        <w:rPr>
          <w:rFonts w:ascii="Courier New" w:hAnsi="Courier New" w:cs="Courier New"/>
        </w:rPr>
      </w:pPr>
    </w:p>
    <w:p w14:paraId="529B470A"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Although the SCXML translation is well explained, one would like to</w:t>
      </w:r>
    </w:p>
    <w:p w14:paraId="2A01351C"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see a formal semantics and the proof that the intended deterministic</w:t>
      </w:r>
    </w:p>
    <w:p w14:paraId="0B5F2AEC" w14:textId="77777777" w:rsidR="00893F19" w:rsidRPr="00893F19" w:rsidRDefault="00893F19" w:rsidP="009B2323">
      <w:pPr>
        <w:pStyle w:val="PlainText"/>
        <w:rPr>
          <w:rFonts w:ascii="Courier New" w:hAnsi="Courier New" w:cs="Courier New"/>
        </w:rPr>
      </w:pPr>
      <w:proofErr w:type="spellStart"/>
      <w:r w:rsidRPr="00C274CC">
        <w:rPr>
          <w:rFonts w:ascii="Courier New" w:hAnsi="Courier New" w:cs="Courier New"/>
          <w:highlight w:val="cyan"/>
        </w:rPr>
        <w:t>propertis</w:t>
      </w:r>
      <w:proofErr w:type="spellEnd"/>
      <w:r w:rsidRPr="00C274CC">
        <w:rPr>
          <w:rFonts w:ascii="Courier New" w:hAnsi="Courier New" w:cs="Courier New"/>
          <w:highlight w:val="cyan"/>
        </w:rPr>
        <w:t xml:space="preserve"> are actually </w:t>
      </w:r>
      <w:proofErr w:type="spellStart"/>
      <w:r w:rsidRPr="00C274CC">
        <w:rPr>
          <w:rFonts w:ascii="Courier New" w:hAnsi="Courier New" w:cs="Courier New"/>
          <w:highlight w:val="cyan"/>
        </w:rPr>
        <w:t>esablished</w:t>
      </w:r>
      <w:proofErr w:type="spellEnd"/>
      <w:r w:rsidRPr="00C274CC">
        <w:rPr>
          <w:rFonts w:ascii="Courier New" w:hAnsi="Courier New" w:cs="Courier New"/>
          <w:highlight w:val="cyan"/>
        </w:rPr>
        <w:t xml:space="preserve"> by the proposed restrictions.</w:t>
      </w:r>
    </w:p>
    <w:p w14:paraId="5CFE589A" w14:textId="77777777" w:rsidR="00893F19" w:rsidRPr="00893F19" w:rsidRDefault="00893F19" w:rsidP="009B2323">
      <w:pPr>
        <w:pStyle w:val="PlainText"/>
        <w:rPr>
          <w:rFonts w:ascii="Courier New" w:hAnsi="Courier New" w:cs="Courier New"/>
        </w:rPr>
      </w:pPr>
    </w:p>
    <w:p w14:paraId="249A06F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As said in the introduction, </w:t>
      </w:r>
      <w:proofErr w:type="spellStart"/>
      <w:r w:rsidRPr="00893F19">
        <w:rPr>
          <w:rFonts w:ascii="Courier New" w:hAnsi="Courier New" w:cs="Courier New"/>
        </w:rPr>
        <w:t>Statecharts</w:t>
      </w:r>
      <w:proofErr w:type="spellEnd"/>
      <w:r w:rsidRPr="00893F19">
        <w:rPr>
          <w:rFonts w:ascii="Courier New" w:hAnsi="Courier New" w:cs="Courier New"/>
        </w:rPr>
        <w:t xml:space="preserve"> is popular with engineers and</w:t>
      </w:r>
    </w:p>
    <w:p w14:paraId="440A886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variants appear in tools like </w:t>
      </w:r>
      <w:proofErr w:type="spellStart"/>
      <w:r w:rsidRPr="00893F19">
        <w:rPr>
          <w:rFonts w:ascii="Courier New" w:hAnsi="Courier New" w:cs="Courier New"/>
        </w:rPr>
        <w:t>Matlab</w:t>
      </w:r>
      <w:proofErr w:type="spellEnd"/>
      <w:r w:rsidRPr="00893F19">
        <w:rPr>
          <w:rFonts w:ascii="Courier New" w:hAnsi="Courier New" w:cs="Courier New"/>
        </w:rPr>
        <w:t xml:space="preserve"> Simulink/</w:t>
      </w:r>
      <w:proofErr w:type="spellStart"/>
      <w:r w:rsidRPr="00893F19">
        <w:rPr>
          <w:rFonts w:ascii="Courier New" w:hAnsi="Courier New" w:cs="Courier New"/>
        </w:rPr>
        <w:t>Stateflow</w:t>
      </w:r>
      <w:proofErr w:type="spellEnd"/>
      <w:r w:rsidRPr="00893F19">
        <w:rPr>
          <w:rFonts w:ascii="Courier New" w:hAnsi="Courier New" w:cs="Courier New"/>
        </w:rPr>
        <w:t xml:space="preserve"> or provided by</w:t>
      </w:r>
    </w:p>
    <w:p w14:paraId="631F9A41" w14:textId="77777777" w:rsidR="00893F19" w:rsidRPr="00C274CC" w:rsidRDefault="00893F19" w:rsidP="009B2323">
      <w:pPr>
        <w:pStyle w:val="PlainText"/>
        <w:rPr>
          <w:rFonts w:ascii="Courier New" w:hAnsi="Courier New" w:cs="Courier New"/>
          <w:highlight w:val="cyan"/>
        </w:rPr>
      </w:pPr>
      <w:proofErr w:type="spellStart"/>
      <w:r w:rsidRPr="00893F19">
        <w:rPr>
          <w:rFonts w:ascii="Courier New" w:hAnsi="Courier New" w:cs="Courier New"/>
        </w:rPr>
        <w:t>Ansys</w:t>
      </w:r>
      <w:proofErr w:type="spellEnd"/>
      <w:r w:rsidRPr="00893F19">
        <w:rPr>
          <w:rFonts w:ascii="Courier New" w:hAnsi="Courier New" w:cs="Courier New"/>
        </w:rPr>
        <w:t xml:space="preserve">. </w:t>
      </w:r>
      <w:proofErr w:type="gramStart"/>
      <w:r w:rsidRPr="00C274CC">
        <w:rPr>
          <w:rFonts w:ascii="Courier New" w:hAnsi="Courier New" w:cs="Courier New"/>
          <w:highlight w:val="cyan"/>
        </w:rPr>
        <w:t>So</w:t>
      </w:r>
      <w:proofErr w:type="gramEnd"/>
      <w:r w:rsidRPr="00C274CC">
        <w:rPr>
          <w:rFonts w:ascii="Courier New" w:hAnsi="Courier New" w:cs="Courier New"/>
          <w:highlight w:val="cyan"/>
        </w:rPr>
        <w:t xml:space="preserve"> one would like to see a comparison between the development</w:t>
      </w:r>
    </w:p>
    <w:p w14:paraId="4E6D8A5A" w14:textId="77777777" w:rsidR="00893F19" w:rsidRPr="00C274CC" w:rsidRDefault="00893F19" w:rsidP="009B2323">
      <w:pPr>
        <w:pStyle w:val="PlainText"/>
        <w:rPr>
          <w:rFonts w:ascii="Courier New" w:hAnsi="Courier New" w:cs="Courier New"/>
          <w:highlight w:val="cyan"/>
        </w:rPr>
      </w:pPr>
      <w:r w:rsidRPr="00C274CC">
        <w:rPr>
          <w:rFonts w:ascii="Courier New" w:hAnsi="Courier New" w:cs="Courier New"/>
          <w:highlight w:val="cyan"/>
        </w:rPr>
        <w:t>proposed by such tools and a development based on Event-B. A feedback</w:t>
      </w:r>
    </w:p>
    <w:p w14:paraId="5B617742" w14:textId="77777777" w:rsidR="00893F19" w:rsidRPr="00893F19" w:rsidRDefault="00893F19" w:rsidP="009B2323">
      <w:pPr>
        <w:pStyle w:val="PlainText"/>
        <w:rPr>
          <w:rFonts w:ascii="Courier New" w:hAnsi="Courier New" w:cs="Courier New"/>
        </w:rPr>
      </w:pPr>
      <w:r w:rsidRPr="00C274CC">
        <w:rPr>
          <w:rFonts w:ascii="Courier New" w:hAnsi="Courier New" w:cs="Courier New"/>
          <w:highlight w:val="cyan"/>
        </w:rPr>
        <w:t>by some end users would be welcome.</w:t>
      </w:r>
    </w:p>
    <w:p w14:paraId="452913A4" w14:textId="77777777" w:rsidR="00893F19" w:rsidRPr="00893F19" w:rsidRDefault="00893F19" w:rsidP="009B2323">
      <w:pPr>
        <w:pStyle w:val="PlainText"/>
        <w:rPr>
          <w:rFonts w:ascii="Courier New" w:hAnsi="Courier New" w:cs="Courier New"/>
        </w:rPr>
      </w:pPr>
    </w:p>
    <w:p w14:paraId="53E34D4C" w14:textId="77777777" w:rsidR="00893F19" w:rsidRPr="00B20587" w:rsidRDefault="00893F19" w:rsidP="009B2323">
      <w:pPr>
        <w:pStyle w:val="PlainText"/>
        <w:rPr>
          <w:rFonts w:ascii="Courier New" w:hAnsi="Courier New" w:cs="Courier New"/>
          <w:highlight w:val="yellow"/>
        </w:rPr>
      </w:pPr>
      <w:commentRangeStart w:id="1"/>
      <w:r w:rsidRPr="00B20587">
        <w:rPr>
          <w:rFonts w:ascii="Courier New" w:hAnsi="Courier New" w:cs="Courier New"/>
          <w:highlight w:val="yellow"/>
        </w:rPr>
        <w:t>It</w:t>
      </w:r>
      <w:commentRangeEnd w:id="1"/>
      <w:r w:rsidR="00B20587">
        <w:rPr>
          <w:rStyle w:val="CommentReference"/>
          <w:rFonts w:ascii="Trebuchet MS" w:hAnsi="Trebuchet MS"/>
        </w:rPr>
        <w:commentReference w:id="1"/>
      </w:r>
      <w:r w:rsidRPr="00B20587">
        <w:rPr>
          <w:rFonts w:ascii="Courier New" w:hAnsi="Courier New" w:cs="Courier New"/>
          <w:highlight w:val="yellow"/>
        </w:rPr>
        <w:t xml:space="preserve"> would have been more interesting to provide the pdf files of the</w:t>
      </w:r>
    </w:p>
    <w:p w14:paraId="52194AD4" w14:textId="77777777" w:rsidR="00893F19" w:rsidRPr="00B20587" w:rsidRDefault="00893F19" w:rsidP="009B2323">
      <w:pPr>
        <w:pStyle w:val="PlainText"/>
        <w:rPr>
          <w:rFonts w:ascii="Courier New" w:hAnsi="Courier New" w:cs="Courier New"/>
          <w:highlight w:val="yellow"/>
        </w:rPr>
      </w:pPr>
      <w:r w:rsidRPr="00B20587">
        <w:rPr>
          <w:rFonts w:ascii="Courier New" w:hAnsi="Courier New" w:cs="Courier New"/>
          <w:highlight w:val="yellow"/>
        </w:rPr>
        <w:t>contexts, the machines and a snapshot of the discharged proofs than</w:t>
      </w:r>
    </w:p>
    <w:p w14:paraId="2F588846" w14:textId="77777777" w:rsidR="00893F19" w:rsidRPr="00893F19" w:rsidRDefault="00893F19" w:rsidP="009B2323">
      <w:pPr>
        <w:pStyle w:val="PlainText"/>
        <w:rPr>
          <w:rFonts w:ascii="Courier New" w:hAnsi="Courier New" w:cs="Courier New"/>
        </w:rPr>
      </w:pPr>
      <w:r w:rsidRPr="00B20587">
        <w:rPr>
          <w:rFonts w:ascii="Courier New" w:hAnsi="Courier New" w:cs="Courier New"/>
          <w:highlight w:val="yellow"/>
        </w:rPr>
        <w:t>the bare project files.</w:t>
      </w:r>
    </w:p>
    <w:p w14:paraId="7270B66D" w14:textId="77777777" w:rsidR="00893F19" w:rsidRPr="00893F19" w:rsidRDefault="00893F19" w:rsidP="009B2323">
      <w:pPr>
        <w:pStyle w:val="PlainText"/>
        <w:rPr>
          <w:rFonts w:ascii="Courier New" w:hAnsi="Courier New" w:cs="Courier New"/>
        </w:rPr>
      </w:pPr>
    </w:p>
    <w:p w14:paraId="69135AFF" w14:textId="77777777" w:rsidR="00893F19" w:rsidRPr="00893F19" w:rsidRDefault="00893F19" w:rsidP="009B2323">
      <w:pPr>
        <w:pStyle w:val="PlainText"/>
        <w:rPr>
          <w:rFonts w:ascii="Courier New" w:hAnsi="Courier New" w:cs="Courier New"/>
        </w:rPr>
      </w:pPr>
      <w:r w:rsidRPr="00B20587">
        <w:rPr>
          <w:rFonts w:ascii="Courier New" w:hAnsi="Courier New" w:cs="Courier New"/>
          <w:highlight w:val="yellow"/>
        </w:rPr>
        <w:t>typo: The SCXML translation tool will then automatically STRENGTHEN</w:t>
      </w:r>
    </w:p>
    <w:p w14:paraId="2696DBF4" w14:textId="77777777" w:rsidR="00893F19" w:rsidRPr="00893F19" w:rsidRDefault="00893F19" w:rsidP="009B2323">
      <w:pPr>
        <w:pStyle w:val="PlainText"/>
        <w:rPr>
          <w:rFonts w:ascii="Courier New" w:hAnsi="Courier New" w:cs="Courier New"/>
        </w:rPr>
      </w:pPr>
    </w:p>
    <w:p w14:paraId="0480E806" w14:textId="77777777" w:rsidR="00893F19" w:rsidRPr="00893F19" w:rsidRDefault="00893F19" w:rsidP="009B2323">
      <w:pPr>
        <w:pStyle w:val="PlainText"/>
        <w:rPr>
          <w:rFonts w:ascii="Courier New" w:hAnsi="Courier New" w:cs="Courier New"/>
        </w:rPr>
      </w:pPr>
    </w:p>
    <w:p w14:paraId="6051F37D" w14:textId="77777777" w:rsidR="00893F19" w:rsidRPr="00893F19" w:rsidRDefault="00893F19" w:rsidP="009B2323">
      <w:pPr>
        <w:pStyle w:val="PlainText"/>
        <w:rPr>
          <w:rFonts w:ascii="Courier New" w:hAnsi="Courier New" w:cs="Courier New"/>
        </w:rPr>
      </w:pPr>
    </w:p>
    <w:p w14:paraId="42F6DCE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4 ---------------------</w:t>
      </w:r>
    </w:p>
    <w:p w14:paraId="138633C3"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1E7C742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27805AAD"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2237146" w14:textId="77777777" w:rsidR="00893F19" w:rsidRPr="00893F19" w:rsidRDefault="00893F19" w:rsidP="009B2323">
      <w:pPr>
        <w:pStyle w:val="PlainText"/>
        <w:rPr>
          <w:rFonts w:ascii="Courier New" w:hAnsi="Courier New" w:cs="Courier New"/>
        </w:rPr>
      </w:pPr>
    </w:p>
    <w:p w14:paraId="24BD366A"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09DD4BE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2 (accept)</w:t>
      </w:r>
    </w:p>
    <w:p w14:paraId="09B529F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0617D52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paper presents a tool for translating SCXML state-chart models into Event-B, via UML-B, to permit automatic verification</w:t>
      </w:r>
    </w:p>
    <w:p w14:paraId="5B590CA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of safety properties.</w:t>
      </w:r>
    </w:p>
    <w:p w14:paraId="0246B065" w14:textId="77777777" w:rsidR="00893F19" w:rsidRPr="00893F19" w:rsidRDefault="00893F19" w:rsidP="009B2323">
      <w:pPr>
        <w:pStyle w:val="PlainText"/>
        <w:rPr>
          <w:rFonts w:ascii="Courier New" w:hAnsi="Courier New" w:cs="Courier New"/>
        </w:rPr>
      </w:pPr>
    </w:p>
    <w:p w14:paraId="6CE9CABC"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The run to completion semantics and the specific type of refinement being supported are well described.</w:t>
      </w:r>
    </w:p>
    <w:p w14:paraId="60138968" w14:textId="77777777" w:rsidR="00893F19" w:rsidRPr="00893F19" w:rsidRDefault="00893F19" w:rsidP="009B2323">
      <w:pPr>
        <w:pStyle w:val="PlainText"/>
        <w:rPr>
          <w:rFonts w:ascii="Courier New" w:hAnsi="Courier New" w:cs="Courier New"/>
        </w:rPr>
      </w:pPr>
    </w:p>
    <w:p w14:paraId="688B35F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Overall, the technical aspects are clear. However, some aspects could be better described:</w:t>
      </w:r>
    </w:p>
    <w:p w14:paraId="3FA2471B" w14:textId="77777777" w:rsidR="00893F19" w:rsidRPr="00893F19" w:rsidRDefault="00893F19" w:rsidP="009B2323">
      <w:pPr>
        <w:pStyle w:val="PlainText"/>
        <w:rPr>
          <w:rFonts w:ascii="Courier New" w:hAnsi="Courier New" w:cs="Courier New"/>
        </w:rPr>
      </w:pPr>
    </w:p>
    <w:p w14:paraId="4F8EB2BF"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p>
    <w:p w14:paraId="306C1E5B" w14:textId="77777777" w:rsidR="00893F19" w:rsidRPr="00C10B5B" w:rsidRDefault="00893F19" w:rsidP="009B2323">
      <w:pPr>
        <w:pStyle w:val="PlainText"/>
        <w:rPr>
          <w:rFonts w:ascii="Courier New" w:hAnsi="Courier New" w:cs="Courier New"/>
          <w:highlight w:val="cyan"/>
        </w:rPr>
      </w:pPr>
      <w:commentRangeStart w:id="2"/>
      <w:r w:rsidRPr="00B20587">
        <w:rPr>
          <w:rFonts w:ascii="Courier New" w:hAnsi="Courier New" w:cs="Courier New"/>
          <w:highlight w:val="lightGray"/>
        </w:rPr>
        <w:t>2</w:t>
      </w:r>
      <w:commentRangeEnd w:id="2"/>
      <w:r w:rsidR="00B20587">
        <w:rPr>
          <w:rStyle w:val="CommentReference"/>
          <w:rFonts w:ascii="Trebuchet MS" w:hAnsi="Trebuchet MS"/>
        </w:rPr>
        <w:commentReference w:id="2"/>
      </w:r>
      <w:r w:rsidRPr="00C10B5B">
        <w:rPr>
          <w:rFonts w:ascii="Courier New" w:hAnsi="Courier New" w:cs="Courier New"/>
          <w:highlight w:val="cyan"/>
        </w:rPr>
        <w:t xml:space="preserve">.1 SCXML - " An external trigger may only be consumed when the internal trigger queue has been emptied." </w:t>
      </w:r>
    </w:p>
    <w:p w14:paraId="3ED56226" w14:textId="77777777" w:rsidR="00893F19" w:rsidRPr="00C10B5B" w:rsidRDefault="00893F19" w:rsidP="009B2323">
      <w:pPr>
        <w:pStyle w:val="PlainText"/>
        <w:rPr>
          <w:rFonts w:ascii="Courier New" w:hAnsi="Courier New" w:cs="Courier New"/>
          <w:highlight w:val="cyan"/>
        </w:rPr>
      </w:pPr>
    </w:p>
    <w:p w14:paraId="1B232486" w14:textId="77777777" w:rsidR="00893F19" w:rsidRPr="00893F19" w:rsidRDefault="00893F19" w:rsidP="009B2323">
      <w:pPr>
        <w:pStyle w:val="PlainText"/>
        <w:rPr>
          <w:rFonts w:ascii="Courier New" w:hAnsi="Courier New" w:cs="Courier New"/>
        </w:rPr>
      </w:pPr>
      <w:r w:rsidRPr="00C10B5B">
        <w:rPr>
          <w:rFonts w:ascii="Courier New" w:hAnsi="Courier New" w:cs="Courier New"/>
          <w:highlight w:val="cyan"/>
        </w:rPr>
        <w:t>Does this mean that handling internal triggers can introduce lovelock into the system, starving the external triggers from being handled?</w:t>
      </w:r>
    </w:p>
    <w:p w14:paraId="2E3CDE8E" w14:textId="77777777" w:rsidR="00893F19" w:rsidRPr="00893F19" w:rsidRDefault="00893F19" w:rsidP="009B2323">
      <w:pPr>
        <w:pStyle w:val="PlainText"/>
        <w:rPr>
          <w:rFonts w:ascii="Courier New" w:hAnsi="Courier New" w:cs="Courier New"/>
        </w:rPr>
      </w:pPr>
    </w:p>
    <w:p w14:paraId="7032B810" w14:textId="77777777" w:rsidR="00893F19" w:rsidRPr="00B20587" w:rsidRDefault="00893F19" w:rsidP="009B2323">
      <w:pPr>
        <w:pStyle w:val="PlainText"/>
        <w:rPr>
          <w:rFonts w:ascii="Courier New" w:hAnsi="Courier New" w:cs="Courier New"/>
          <w:highlight w:val="yellow"/>
        </w:rPr>
      </w:pPr>
      <w:commentRangeStart w:id="3"/>
      <w:r w:rsidRPr="00B20587">
        <w:rPr>
          <w:rFonts w:ascii="Courier New" w:hAnsi="Courier New" w:cs="Courier New"/>
          <w:highlight w:val="yellow"/>
        </w:rPr>
        <w:t>3</w:t>
      </w:r>
      <w:commentRangeEnd w:id="3"/>
      <w:r w:rsidR="00B20587">
        <w:rPr>
          <w:rStyle w:val="CommentReference"/>
          <w:rFonts w:ascii="Trebuchet MS" w:hAnsi="Trebuchet MS"/>
        </w:rPr>
        <w:commentReference w:id="3"/>
      </w:r>
      <w:r w:rsidRPr="00B20587">
        <w:rPr>
          <w:rFonts w:ascii="Courier New" w:hAnsi="Courier New" w:cs="Courier New"/>
          <w:highlight w:val="yellow"/>
        </w:rPr>
        <w:t xml:space="preserve"> Run </w:t>
      </w:r>
      <w:proofErr w:type="gramStart"/>
      <w:r w:rsidRPr="00B20587">
        <w:rPr>
          <w:rFonts w:ascii="Courier New" w:hAnsi="Courier New" w:cs="Courier New"/>
          <w:highlight w:val="yellow"/>
        </w:rPr>
        <w:t>To</w:t>
      </w:r>
      <w:proofErr w:type="gramEnd"/>
      <w:r w:rsidRPr="00B20587">
        <w:rPr>
          <w:rFonts w:ascii="Courier New" w:hAnsi="Courier New" w:cs="Courier New"/>
          <w:highlight w:val="yellow"/>
        </w:rPr>
        <w:t xml:space="preserve"> Completion - "For simplicity, since we do not rely on the exact order of trigger consumption, we use sets to abstractly represent the trigger queues. In Section 7 we will discuss the limitations of this abstraction and the ways in which they can be overcome."</w:t>
      </w:r>
    </w:p>
    <w:p w14:paraId="64CC2CC8" w14:textId="77777777" w:rsidR="00893F19" w:rsidRPr="00B20587" w:rsidRDefault="00893F19" w:rsidP="009B2323">
      <w:pPr>
        <w:pStyle w:val="PlainText"/>
        <w:rPr>
          <w:rFonts w:ascii="Courier New" w:hAnsi="Courier New" w:cs="Courier New"/>
          <w:highlight w:val="yellow"/>
        </w:rPr>
      </w:pPr>
    </w:p>
    <w:p w14:paraId="07DECEF3" w14:textId="77777777" w:rsidR="00893F19" w:rsidRPr="00B20587" w:rsidRDefault="00893F19" w:rsidP="009B2323">
      <w:pPr>
        <w:pStyle w:val="PlainText"/>
        <w:rPr>
          <w:rFonts w:ascii="Courier New" w:hAnsi="Courier New" w:cs="Courier New"/>
          <w:highlight w:val="yellow"/>
        </w:rPr>
      </w:pPr>
      <w:r w:rsidRPr="00B20587">
        <w:rPr>
          <w:rFonts w:ascii="Courier New" w:hAnsi="Courier New" w:cs="Courier New"/>
          <w:highlight w:val="yellow"/>
        </w:rPr>
        <w:t>I found it strange that this problem was not addressed until the end of the paper. If the abstraction is limited then why not</w:t>
      </w:r>
    </w:p>
    <w:p w14:paraId="09B5EF09" w14:textId="77777777" w:rsidR="00893F19" w:rsidRPr="00893F19" w:rsidRDefault="00893F19" w:rsidP="009B2323">
      <w:pPr>
        <w:pStyle w:val="PlainText"/>
        <w:rPr>
          <w:rFonts w:ascii="Courier New" w:hAnsi="Courier New" w:cs="Courier New"/>
        </w:rPr>
      </w:pPr>
      <w:r w:rsidRPr="00B20587">
        <w:rPr>
          <w:rFonts w:ascii="Courier New" w:hAnsi="Courier New" w:cs="Courier New"/>
          <w:highlight w:val="yellow"/>
        </w:rPr>
        <w:t>fix the abstraction.</w:t>
      </w:r>
    </w:p>
    <w:p w14:paraId="239FECEF" w14:textId="77777777" w:rsidR="00893F19" w:rsidRPr="00893F19" w:rsidRDefault="00893F19" w:rsidP="009B2323">
      <w:pPr>
        <w:pStyle w:val="PlainText"/>
        <w:rPr>
          <w:rFonts w:ascii="Courier New" w:hAnsi="Courier New" w:cs="Courier New"/>
        </w:rPr>
      </w:pPr>
    </w:p>
    <w:p w14:paraId="49515D4C" w14:textId="77777777" w:rsidR="00893F19" w:rsidRPr="00B20587" w:rsidRDefault="00893F19" w:rsidP="009B2323">
      <w:pPr>
        <w:pStyle w:val="PlainText"/>
        <w:rPr>
          <w:rFonts w:ascii="Courier New" w:hAnsi="Courier New" w:cs="Courier New"/>
          <w:highlight w:val="yellow"/>
        </w:rPr>
      </w:pPr>
      <w:r w:rsidRPr="00B20587">
        <w:rPr>
          <w:rFonts w:ascii="Courier New" w:hAnsi="Courier New" w:cs="Courier New"/>
          <w:highlight w:val="yellow"/>
        </w:rPr>
        <w:t>- " It may seem that finalisation could cause an unmanageable explosion of guards. However, in practice, the number</w:t>
      </w:r>
    </w:p>
    <w:p w14:paraId="51750998" w14:textId="77777777" w:rsidR="00893F19" w:rsidRPr="00B20587" w:rsidRDefault="00893F19" w:rsidP="009B2323">
      <w:pPr>
        <w:pStyle w:val="PlainText"/>
        <w:rPr>
          <w:rFonts w:ascii="Courier New" w:hAnsi="Courier New" w:cs="Courier New"/>
          <w:highlight w:val="yellow"/>
        </w:rPr>
      </w:pPr>
      <w:r w:rsidRPr="00B20587">
        <w:rPr>
          <w:rFonts w:ascii="Courier New" w:hAnsi="Courier New" w:cs="Courier New"/>
          <w:highlight w:val="yellow"/>
        </w:rPr>
        <w:t>of transitions that can fire in parallel is limited (especially for triggered transitions)."</w:t>
      </w:r>
    </w:p>
    <w:p w14:paraId="11FDF605" w14:textId="77777777" w:rsidR="00893F19" w:rsidRPr="00B20587" w:rsidRDefault="00893F19" w:rsidP="009B2323">
      <w:pPr>
        <w:pStyle w:val="PlainText"/>
        <w:rPr>
          <w:rFonts w:ascii="Courier New" w:hAnsi="Courier New" w:cs="Courier New"/>
          <w:highlight w:val="yellow"/>
        </w:rPr>
      </w:pPr>
    </w:p>
    <w:p w14:paraId="56D3E393" w14:textId="77777777" w:rsidR="00893F19" w:rsidRPr="00B20587" w:rsidRDefault="00893F19" w:rsidP="009B2323">
      <w:pPr>
        <w:pStyle w:val="PlainText"/>
        <w:rPr>
          <w:rFonts w:ascii="Courier New" w:hAnsi="Courier New" w:cs="Courier New"/>
          <w:highlight w:val="yellow"/>
        </w:rPr>
      </w:pPr>
      <w:r w:rsidRPr="00B20587">
        <w:rPr>
          <w:rFonts w:ascii="Courier New" w:hAnsi="Courier New" w:cs="Courier New"/>
          <w:highlight w:val="yellow"/>
        </w:rPr>
        <w:t xml:space="preserve">This requires more justification, as it is not clear what is meant by "in </w:t>
      </w:r>
      <w:commentRangeStart w:id="4"/>
      <w:r w:rsidRPr="00B20587">
        <w:rPr>
          <w:rFonts w:ascii="Courier New" w:hAnsi="Courier New" w:cs="Courier New"/>
          <w:highlight w:val="yellow"/>
        </w:rPr>
        <w:t>practice</w:t>
      </w:r>
      <w:commentRangeEnd w:id="4"/>
      <w:r w:rsidR="00B20587">
        <w:rPr>
          <w:rStyle w:val="CommentReference"/>
          <w:rFonts w:ascii="Trebuchet MS" w:hAnsi="Trebuchet MS"/>
        </w:rPr>
        <w:commentReference w:id="4"/>
      </w:r>
      <w:r w:rsidRPr="00B20587">
        <w:rPr>
          <w:rFonts w:ascii="Courier New" w:hAnsi="Courier New" w:cs="Courier New"/>
          <w:highlight w:val="yellow"/>
        </w:rPr>
        <w:t>"</w:t>
      </w:r>
      <w:proofErr w:type="gramStart"/>
      <w:r w:rsidRPr="00B20587">
        <w:rPr>
          <w:rFonts w:ascii="Courier New" w:hAnsi="Courier New" w:cs="Courier New"/>
          <w:highlight w:val="yellow"/>
        </w:rPr>
        <w:t xml:space="preserve"> ..</w:t>
      </w:r>
      <w:proofErr w:type="gramEnd"/>
      <w:r w:rsidRPr="00B20587">
        <w:rPr>
          <w:rFonts w:ascii="Courier New" w:hAnsi="Courier New" w:cs="Courier New"/>
          <w:highlight w:val="yellow"/>
        </w:rPr>
        <w:t xml:space="preserve"> is it in the case studies that they have </w:t>
      </w:r>
    </w:p>
    <w:p w14:paraId="19CE5C5D" w14:textId="77777777" w:rsidR="00893F19" w:rsidRPr="00893F19" w:rsidRDefault="00893F19" w:rsidP="009B2323">
      <w:pPr>
        <w:pStyle w:val="PlainText"/>
        <w:rPr>
          <w:rFonts w:ascii="Courier New" w:hAnsi="Courier New" w:cs="Courier New"/>
        </w:rPr>
      </w:pPr>
      <w:r w:rsidRPr="00B20587">
        <w:rPr>
          <w:rFonts w:ascii="Courier New" w:hAnsi="Courier New" w:cs="Courier New"/>
          <w:highlight w:val="yellow"/>
        </w:rPr>
        <w:t>validated the approach on?</w:t>
      </w:r>
    </w:p>
    <w:p w14:paraId="1CBA2D16" w14:textId="77777777" w:rsidR="00893F19" w:rsidRPr="00893F19" w:rsidRDefault="00893F19" w:rsidP="009B2323">
      <w:pPr>
        <w:pStyle w:val="PlainText"/>
        <w:rPr>
          <w:rFonts w:ascii="Courier New" w:hAnsi="Courier New" w:cs="Courier New"/>
        </w:rPr>
      </w:pPr>
    </w:p>
    <w:p w14:paraId="2D605B8B" w14:textId="77777777" w:rsidR="00893F19" w:rsidRPr="00893F19" w:rsidRDefault="00893F19" w:rsidP="009B2323">
      <w:pPr>
        <w:pStyle w:val="PlainText"/>
        <w:rPr>
          <w:rFonts w:ascii="Courier New" w:hAnsi="Courier New" w:cs="Courier New"/>
        </w:rPr>
      </w:pPr>
    </w:p>
    <w:p w14:paraId="64A49FF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4 Description of the Sample Application -</w:t>
      </w:r>
    </w:p>
    <w:p w14:paraId="1A99909D" w14:textId="77777777" w:rsidR="00893F19" w:rsidRPr="00893F19" w:rsidRDefault="00893F19" w:rsidP="009B2323">
      <w:pPr>
        <w:pStyle w:val="PlainText"/>
        <w:rPr>
          <w:rFonts w:ascii="Courier New" w:hAnsi="Courier New" w:cs="Courier New"/>
        </w:rPr>
      </w:pPr>
    </w:p>
    <w:p w14:paraId="104D8E43" w14:textId="77777777" w:rsidR="00893F19" w:rsidRPr="00B20587" w:rsidRDefault="00893F19" w:rsidP="009B2323">
      <w:pPr>
        <w:pStyle w:val="PlainText"/>
        <w:rPr>
          <w:rFonts w:ascii="Courier New" w:hAnsi="Courier New" w:cs="Courier New"/>
          <w:highlight w:val="yellow"/>
        </w:rPr>
      </w:pPr>
      <w:r w:rsidRPr="00B20587">
        <w:rPr>
          <w:rFonts w:ascii="Courier New" w:hAnsi="Courier New" w:cs="Courier New"/>
          <w:highlight w:val="yellow"/>
        </w:rPr>
        <w:t>"As part of this design stage we introduce a requirement to constrain drone operation to a battery charge of at least 20% capacity. "</w:t>
      </w:r>
    </w:p>
    <w:p w14:paraId="0A574ECD" w14:textId="77777777" w:rsidR="00893F19" w:rsidRPr="00B20587" w:rsidRDefault="00893F19" w:rsidP="009B2323">
      <w:pPr>
        <w:pStyle w:val="PlainText"/>
        <w:rPr>
          <w:rFonts w:ascii="Courier New" w:hAnsi="Courier New" w:cs="Courier New"/>
          <w:highlight w:val="yellow"/>
        </w:rPr>
      </w:pPr>
    </w:p>
    <w:p w14:paraId="5276B343" w14:textId="77777777" w:rsidR="00893F19" w:rsidRPr="00B20587" w:rsidRDefault="00893F19" w:rsidP="009B2323">
      <w:pPr>
        <w:pStyle w:val="PlainText"/>
        <w:rPr>
          <w:rFonts w:ascii="Courier New" w:hAnsi="Courier New" w:cs="Courier New"/>
          <w:highlight w:val="yellow"/>
        </w:rPr>
      </w:pPr>
      <w:r w:rsidRPr="00B20587">
        <w:rPr>
          <w:rFonts w:ascii="Courier New" w:hAnsi="Courier New" w:cs="Courier New"/>
          <w:highlight w:val="yellow"/>
        </w:rPr>
        <w:t>This additional requirement appears to be a simple strengthening of a guard and so is clearly a type of refinement.</w:t>
      </w:r>
    </w:p>
    <w:p w14:paraId="2EC7F24C" w14:textId="77777777" w:rsidR="00893F19" w:rsidRPr="00893F19" w:rsidRDefault="00893F19" w:rsidP="009B2323">
      <w:pPr>
        <w:pStyle w:val="PlainText"/>
        <w:rPr>
          <w:rFonts w:ascii="Courier New" w:hAnsi="Courier New" w:cs="Courier New"/>
        </w:rPr>
      </w:pPr>
      <w:r w:rsidRPr="00B20587">
        <w:rPr>
          <w:rFonts w:ascii="Courier New" w:hAnsi="Courier New" w:cs="Courier New"/>
          <w:highlight w:val="yellow"/>
        </w:rPr>
        <w:t xml:space="preserve">However, what if new requirements are not of this </w:t>
      </w:r>
      <w:commentRangeStart w:id="5"/>
      <w:r w:rsidRPr="00B20587">
        <w:rPr>
          <w:rFonts w:ascii="Courier New" w:hAnsi="Courier New" w:cs="Courier New"/>
          <w:highlight w:val="yellow"/>
        </w:rPr>
        <w:t>nature</w:t>
      </w:r>
      <w:commentRangeEnd w:id="5"/>
      <w:r w:rsidR="00B20587">
        <w:rPr>
          <w:rStyle w:val="CommentReference"/>
          <w:rFonts w:ascii="Trebuchet MS" w:hAnsi="Trebuchet MS"/>
        </w:rPr>
        <w:commentReference w:id="5"/>
      </w:r>
      <w:r w:rsidRPr="00B20587">
        <w:rPr>
          <w:rFonts w:ascii="Courier New" w:hAnsi="Courier New" w:cs="Courier New"/>
          <w:highlight w:val="yellow"/>
        </w:rPr>
        <w:t>?</w:t>
      </w:r>
    </w:p>
    <w:p w14:paraId="47A72919" w14:textId="77777777" w:rsidR="00893F19" w:rsidRPr="00893F19" w:rsidRDefault="00893F19" w:rsidP="009B2323">
      <w:pPr>
        <w:pStyle w:val="PlainText"/>
        <w:rPr>
          <w:rFonts w:ascii="Courier New" w:hAnsi="Courier New" w:cs="Courier New"/>
        </w:rPr>
      </w:pPr>
    </w:p>
    <w:p w14:paraId="72E0759A"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5 SCXML Translation to Event-B</w:t>
      </w:r>
    </w:p>
    <w:p w14:paraId="280C86C3" w14:textId="77777777" w:rsidR="00893F19" w:rsidRPr="00893F19" w:rsidRDefault="00893F19" w:rsidP="009B2323">
      <w:pPr>
        <w:pStyle w:val="PlainText"/>
        <w:rPr>
          <w:rFonts w:ascii="Courier New" w:hAnsi="Courier New" w:cs="Courier New"/>
        </w:rPr>
      </w:pPr>
    </w:p>
    <w:p w14:paraId="039ABD6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It is nice to have an automated tool chain; but this also introduces maintenance issues for the software development process.</w:t>
      </w:r>
    </w:p>
    <w:p w14:paraId="62602A92" w14:textId="77777777" w:rsidR="00893F19" w:rsidRPr="00893F19" w:rsidRDefault="00893F19" w:rsidP="009B2323">
      <w:pPr>
        <w:pStyle w:val="PlainText"/>
        <w:rPr>
          <w:rFonts w:ascii="Courier New" w:hAnsi="Courier New" w:cs="Courier New"/>
        </w:rPr>
      </w:pPr>
      <w:commentRangeStart w:id="6"/>
      <w:r w:rsidRPr="00893E95">
        <w:rPr>
          <w:rFonts w:ascii="Courier New" w:hAnsi="Courier New" w:cs="Courier New"/>
          <w:highlight w:val="yellow"/>
        </w:rPr>
        <w:t>If</w:t>
      </w:r>
      <w:commentRangeEnd w:id="6"/>
      <w:r w:rsidR="00FD47E9" w:rsidRPr="00893E95">
        <w:rPr>
          <w:rStyle w:val="CommentReference"/>
          <w:rFonts w:ascii="Trebuchet MS" w:hAnsi="Trebuchet MS"/>
          <w:highlight w:val="yellow"/>
        </w:rPr>
        <w:commentReference w:id="6"/>
      </w:r>
      <w:r w:rsidRPr="00893E95">
        <w:rPr>
          <w:rFonts w:ascii="Courier New" w:hAnsi="Courier New" w:cs="Courier New"/>
          <w:highlight w:val="yellow"/>
        </w:rPr>
        <w:t xml:space="preserve"> changes need to be made to requirements or design then which of the 3 models do you work with?</w:t>
      </w:r>
    </w:p>
    <w:p w14:paraId="1E4E184E"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This is a common issue in MDD.</w:t>
      </w:r>
    </w:p>
    <w:p w14:paraId="35072614" w14:textId="77777777" w:rsidR="00893F19" w:rsidRPr="00893F19" w:rsidRDefault="00893F19" w:rsidP="009B2323">
      <w:pPr>
        <w:pStyle w:val="PlainText"/>
        <w:rPr>
          <w:rFonts w:ascii="Courier New" w:hAnsi="Courier New" w:cs="Courier New"/>
        </w:rPr>
      </w:pPr>
    </w:p>
    <w:p w14:paraId="6E4C9A84"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6 Verification of Safety Properties</w:t>
      </w:r>
    </w:p>
    <w:p w14:paraId="0BD09E36" w14:textId="77777777" w:rsidR="00893F19" w:rsidRPr="00893F19" w:rsidRDefault="00893F19" w:rsidP="009B2323">
      <w:pPr>
        <w:pStyle w:val="PlainText"/>
        <w:rPr>
          <w:rFonts w:ascii="Courier New" w:hAnsi="Courier New" w:cs="Courier New"/>
        </w:rPr>
      </w:pPr>
    </w:p>
    <w:p w14:paraId="5D52329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"To ensure that this reaction is not bypassed by the non-determinism that we incorporated to allow for future refinement, we flag it as finalised at refinement level 2. Finalisation means that we cannot strengthen its guards in future refinements as is normally permitted, since its reaction is needed to ensure the invariant is preserved."</w:t>
      </w:r>
    </w:p>
    <w:p w14:paraId="356BB4CE" w14:textId="77777777" w:rsidR="00893F19" w:rsidRPr="00893F19" w:rsidRDefault="00893F19" w:rsidP="009B2323">
      <w:pPr>
        <w:pStyle w:val="PlainText"/>
        <w:rPr>
          <w:rFonts w:ascii="Courier New" w:hAnsi="Courier New" w:cs="Courier New"/>
        </w:rPr>
      </w:pPr>
    </w:p>
    <w:p w14:paraId="00041689" w14:textId="77777777" w:rsidR="00893F19" w:rsidRPr="00893F19" w:rsidRDefault="00893F19" w:rsidP="009B2323">
      <w:pPr>
        <w:pStyle w:val="PlainText"/>
        <w:rPr>
          <w:rFonts w:ascii="Courier New" w:hAnsi="Courier New" w:cs="Courier New"/>
        </w:rPr>
      </w:pPr>
      <w:r w:rsidRPr="00FD47E9">
        <w:rPr>
          <w:rFonts w:ascii="Courier New" w:hAnsi="Courier New" w:cs="Courier New"/>
          <w:highlight w:val="yellow"/>
        </w:rPr>
        <w:t xml:space="preserve">I can see that this works in theory, but does it not introduce </w:t>
      </w:r>
      <w:commentRangeStart w:id="7"/>
      <w:r w:rsidRPr="00FD47E9">
        <w:rPr>
          <w:rFonts w:ascii="Courier New" w:hAnsi="Courier New" w:cs="Courier New"/>
          <w:highlight w:val="yellow"/>
        </w:rPr>
        <w:t>unnecessary</w:t>
      </w:r>
      <w:commentRangeEnd w:id="7"/>
      <w:r w:rsidR="00FD47E9">
        <w:rPr>
          <w:rStyle w:val="CommentReference"/>
          <w:rFonts w:ascii="Trebuchet MS" w:hAnsi="Trebuchet MS"/>
        </w:rPr>
        <w:commentReference w:id="7"/>
      </w:r>
      <w:r w:rsidRPr="00FD47E9">
        <w:rPr>
          <w:rFonts w:ascii="Courier New" w:hAnsi="Courier New" w:cs="Courier New"/>
          <w:highlight w:val="yellow"/>
        </w:rPr>
        <w:t xml:space="preserve"> constraints to the development process.</w:t>
      </w:r>
    </w:p>
    <w:p w14:paraId="37E13520" w14:textId="77777777" w:rsidR="00893F19" w:rsidRPr="00893F19" w:rsidRDefault="00893F19" w:rsidP="009B2323">
      <w:pPr>
        <w:pStyle w:val="PlainText"/>
        <w:rPr>
          <w:rFonts w:ascii="Courier New" w:hAnsi="Courier New" w:cs="Courier New"/>
        </w:rPr>
      </w:pPr>
    </w:p>
    <w:p w14:paraId="55BFDEAC"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7 Verification of Control Responses</w:t>
      </w:r>
    </w:p>
    <w:p w14:paraId="3CCE5037" w14:textId="77777777" w:rsidR="00893F19" w:rsidRPr="00893F19" w:rsidRDefault="00893F19" w:rsidP="009B2323">
      <w:pPr>
        <w:pStyle w:val="PlainText"/>
        <w:rPr>
          <w:rFonts w:ascii="Courier New" w:hAnsi="Courier New" w:cs="Courier New"/>
        </w:rPr>
      </w:pPr>
    </w:p>
    <w:p w14:paraId="51E81EC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"an assumption of strong fairness is added for all other events in the model" </w:t>
      </w:r>
    </w:p>
    <w:p w14:paraId="50F0A49C" w14:textId="77777777" w:rsidR="00893F19" w:rsidRPr="00893F19" w:rsidRDefault="00893F19" w:rsidP="009B2323">
      <w:pPr>
        <w:pStyle w:val="PlainText"/>
        <w:rPr>
          <w:rFonts w:ascii="Courier New" w:hAnsi="Courier New" w:cs="Courier New"/>
        </w:rPr>
      </w:pPr>
    </w:p>
    <w:p w14:paraId="3AE7CDFD" w14:textId="77777777" w:rsidR="00893F19" w:rsidRPr="00893F19" w:rsidRDefault="00893F19" w:rsidP="009B2323">
      <w:pPr>
        <w:pStyle w:val="PlainText"/>
        <w:rPr>
          <w:rFonts w:ascii="Courier New" w:hAnsi="Courier New" w:cs="Courier New"/>
        </w:rPr>
      </w:pPr>
      <w:r w:rsidRPr="00C10B5B">
        <w:rPr>
          <w:rFonts w:ascii="Courier New" w:hAnsi="Courier New" w:cs="Courier New"/>
          <w:highlight w:val="yellow"/>
        </w:rPr>
        <w:t xml:space="preserve">is this a </w:t>
      </w:r>
      <w:commentRangeStart w:id="8"/>
      <w:r w:rsidRPr="00C10B5B">
        <w:rPr>
          <w:rFonts w:ascii="Courier New" w:hAnsi="Courier New" w:cs="Courier New"/>
          <w:highlight w:val="yellow"/>
        </w:rPr>
        <w:t xml:space="preserve">reasonable </w:t>
      </w:r>
      <w:commentRangeEnd w:id="8"/>
      <w:r w:rsidR="00C10B5B">
        <w:rPr>
          <w:rStyle w:val="CommentReference"/>
          <w:rFonts w:ascii="Trebuchet MS" w:hAnsi="Trebuchet MS"/>
        </w:rPr>
        <w:commentReference w:id="8"/>
      </w:r>
      <w:r w:rsidRPr="00C10B5B">
        <w:rPr>
          <w:rFonts w:ascii="Courier New" w:hAnsi="Courier New" w:cs="Courier New"/>
          <w:highlight w:val="yellow"/>
        </w:rPr>
        <w:t>assumption to make?</w:t>
      </w:r>
    </w:p>
    <w:p w14:paraId="69D62A2A" w14:textId="77777777" w:rsidR="00893F19" w:rsidRPr="00893F19" w:rsidRDefault="00893F19" w:rsidP="009B2323">
      <w:pPr>
        <w:pStyle w:val="PlainText"/>
        <w:rPr>
          <w:rFonts w:ascii="Courier New" w:hAnsi="Courier New" w:cs="Courier New"/>
        </w:rPr>
      </w:pPr>
    </w:p>
    <w:p w14:paraId="581C837E"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"After making these changes the final form of the LTL property, which ProB was able to exhaustively check and confirm was as follows:</w:t>
      </w:r>
    </w:p>
    <w:p w14:paraId="58ED6ABD" w14:textId="77777777" w:rsidR="00893F19" w:rsidRPr="00893F19" w:rsidRDefault="00893F19" w:rsidP="009B2323">
      <w:pPr>
        <w:pStyle w:val="PlainText"/>
        <w:rPr>
          <w:rFonts w:ascii="Courier New" w:hAnsi="Courier New" w:cs="Courier New"/>
        </w:rPr>
      </w:pPr>
      <w:proofErr w:type="gramStart"/>
      <w:r w:rsidRPr="00893F19">
        <w:rPr>
          <w:rFonts w:ascii="Courier New" w:hAnsi="Courier New" w:cs="Courier New"/>
        </w:rPr>
        <w:t>G(</w:t>
      </w:r>
      <w:proofErr w:type="gramEnd"/>
      <w:r w:rsidRPr="00893F19">
        <w:rPr>
          <w:rFonts w:ascii="Courier New" w:hAnsi="Courier New" w:cs="Courier New"/>
        </w:rPr>
        <w:t>[</w:t>
      </w:r>
      <w:proofErr w:type="spellStart"/>
      <w:r w:rsidRPr="00893F19">
        <w:rPr>
          <w:rFonts w:ascii="Courier New" w:hAnsi="Courier New" w:cs="Courier New"/>
        </w:rPr>
        <w:t>ExternalTriggerEvent</w:t>
      </w:r>
      <w:proofErr w:type="spellEnd"/>
      <w:r w:rsidRPr="00893F19">
        <w:rPr>
          <w:rFonts w:ascii="Courier New" w:hAnsi="Courier New" w:cs="Courier New"/>
        </w:rPr>
        <w:t xml:space="preserve"> </w:t>
      </w:r>
      <w:proofErr w:type="spellStart"/>
      <w:r w:rsidRPr="00893F19">
        <w:rPr>
          <w:rFonts w:ascii="Courier New" w:hAnsi="Courier New" w:cs="Courier New"/>
        </w:rPr>
        <w:t>decreaseCharge</w:t>
      </w:r>
      <w:proofErr w:type="spellEnd"/>
      <w:r w:rsidRPr="00893F19">
        <w:rPr>
          <w:rFonts w:ascii="Courier New" w:hAnsi="Courier New" w:cs="Courier New"/>
        </w:rPr>
        <w:t xml:space="preserve">] </w:t>
      </w:r>
      <w:proofErr w:type="spellStart"/>
      <w:r w:rsidRPr="00893F19">
        <w:rPr>
          <w:rFonts w:ascii="Courier New" w:hAnsi="Courier New" w:cs="Courier New"/>
        </w:rPr>
        <w:t>Γê</w:t>
      </w:r>
      <w:proofErr w:type="spellEnd"/>
      <w:r w:rsidRPr="00893F19">
        <w:rPr>
          <w:rFonts w:ascii="Courier New" w:hAnsi="Courier New" w:cs="Courier New"/>
        </w:rPr>
        <w:t xml:space="preserve">º {BATTERYOK=TRUE </w:t>
      </w:r>
      <w:proofErr w:type="spellStart"/>
      <w:r w:rsidRPr="00893F19">
        <w:rPr>
          <w:rFonts w:ascii="Courier New" w:hAnsi="Courier New" w:cs="Courier New"/>
        </w:rPr>
        <w:t>Γê</w:t>
      </w:r>
      <w:proofErr w:type="spellEnd"/>
      <w:r w:rsidRPr="00893F19">
        <w:rPr>
          <w:rFonts w:ascii="Courier New" w:hAnsi="Courier New" w:cs="Courier New"/>
        </w:rPr>
        <w:t xml:space="preserve">º chargeΓëÑ10 </w:t>
      </w:r>
      <w:proofErr w:type="spellStart"/>
      <w:r w:rsidRPr="00893F19">
        <w:rPr>
          <w:rFonts w:ascii="Courier New" w:hAnsi="Courier New" w:cs="Courier New"/>
        </w:rPr>
        <w:t>Γê</w:t>
      </w:r>
      <w:proofErr w:type="spellEnd"/>
      <w:r w:rsidRPr="00893F19">
        <w:rPr>
          <w:rFonts w:ascii="Courier New" w:hAnsi="Courier New" w:cs="Courier New"/>
        </w:rPr>
        <w:t xml:space="preserve">º </w:t>
      </w:r>
      <w:proofErr w:type="spellStart"/>
      <w:r w:rsidRPr="00893F19">
        <w:rPr>
          <w:rFonts w:ascii="Courier New" w:hAnsi="Courier New" w:cs="Courier New"/>
        </w:rPr>
        <w:t>offΓêê</w:t>
      </w:r>
      <w:proofErr w:type="spellEnd"/>
      <w:r w:rsidRPr="00893F19">
        <w:rPr>
          <w:rFonts w:ascii="Courier New" w:hAnsi="Courier New" w:cs="Courier New"/>
        </w:rPr>
        <w:t xml:space="preserve">/SCXML </w:t>
      </w:r>
      <w:proofErr w:type="spellStart"/>
      <w:r w:rsidRPr="00893F19">
        <w:rPr>
          <w:rFonts w:ascii="Courier New" w:hAnsi="Courier New" w:cs="Courier New"/>
        </w:rPr>
        <w:t>dtΓê¬SCXML</w:t>
      </w:r>
      <w:proofErr w:type="spellEnd"/>
      <w:r w:rsidRPr="00893F19">
        <w:rPr>
          <w:rFonts w:ascii="Courier New" w:hAnsi="Courier New" w:cs="Courier New"/>
        </w:rPr>
        <w:t xml:space="preserve"> </w:t>
      </w:r>
      <w:proofErr w:type="spellStart"/>
      <w:r w:rsidRPr="00893F19">
        <w:rPr>
          <w:rFonts w:ascii="Courier New" w:hAnsi="Courier New" w:cs="Courier New"/>
        </w:rPr>
        <w:t>eq</w:t>
      </w:r>
      <w:proofErr w:type="spellEnd"/>
      <w:r w:rsidRPr="00893F19">
        <w:rPr>
          <w:rFonts w:ascii="Courier New" w:hAnsi="Courier New" w:cs="Courier New"/>
        </w:rPr>
        <w:t xml:space="preserve">} </w:t>
      </w:r>
      <w:proofErr w:type="spellStart"/>
      <w:r w:rsidRPr="00893F19">
        <w:rPr>
          <w:rFonts w:ascii="Courier New" w:hAnsi="Courier New" w:cs="Courier New"/>
        </w:rPr>
        <w:t>ΓçÆ</w:t>
      </w:r>
      <w:proofErr w:type="spellEnd"/>
      <w:r w:rsidRPr="00893F19">
        <w:rPr>
          <w:rFonts w:ascii="Courier New" w:hAnsi="Courier New" w:cs="Courier New"/>
        </w:rPr>
        <w:t xml:space="preserve"> F {charge &lt; old(charge)}) ."</w:t>
      </w:r>
    </w:p>
    <w:p w14:paraId="2724B911" w14:textId="77777777" w:rsidR="00893F19" w:rsidRPr="00893F19" w:rsidRDefault="00893F19" w:rsidP="009B2323">
      <w:pPr>
        <w:pStyle w:val="PlainText"/>
        <w:rPr>
          <w:rFonts w:ascii="Courier New" w:hAnsi="Courier New" w:cs="Courier New"/>
        </w:rPr>
      </w:pPr>
    </w:p>
    <w:p w14:paraId="46DC83F0" w14:textId="77777777" w:rsidR="00893F19" w:rsidRPr="00C10B5B" w:rsidRDefault="00893F19" w:rsidP="009B2323">
      <w:pPr>
        <w:pStyle w:val="PlainText"/>
        <w:rPr>
          <w:rFonts w:ascii="Courier New" w:hAnsi="Courier New" w:cs="Courier New"/>
          <w:highlight w:val="yellow"/>
        </w:rPr>
      </w:pPr>
      <w:r w:rsidRPr="00C10B5B">
        <w:rPr>
          <w:rFonts w:ascii="Courier New" w:hAnsi="Courier New" w:cs="Courier New"/>
          <w:highlight w:val="yellow"/>
        </w:rPr>
        <w:t>But this is not the same as the original requirement -</w:t>
      </w:r>
    </w:p>
    <w:p w14:paraId="14BE61F6" w14:textId="77777777" w:rsidR="00893F19" w:rsidRPr="00C10B5B" w:rsidRDefault="00893F19" w:rsidP="009B2323">
      <w:pPr>
        <w:pStyle w:val="PlainText"/>
        <w:rPr>
          <w:rFonts w:ascii="Courier New" w:hAnsi="Courier New" w:cs="Courier New"/>
          <w:highlight w:val="yellow"/>
        </w:rPr>
      </w:pPr>
      <w:r w:rsidRPr="00C10B5B">
        <w:rPr>
          <w:rFonts w:ascii="Courier New" w:hAnsi="Courier New" w:cs="Courier New"/>
          <w:highlight w:val="yellow"/>
        </w:rPr>
        <w:t>"</w:t>
      </w:r>
    </w:p>
    <w:p w14:paraId="66C0D0B0" w14:textId="77777777" w:rsidR="00893F19" w:rsidRPr="00C10B5B" w:rsidRDefault="00893F19" w:rsidP="00595534">
      <w:pPr>
        <w:pStyle w:val="PlainText"/>
        <w:outlineLvl w:val="0"/>
        <w:rPr>
          <w:rFonts w:ascii="Courier New" w:hAnsi="Courier New" w:cs="Courier New"/>
          <w:highlight w:val="yellow"/>
        </w:rPr>
      </w:pPr>
      <w:r w:rsidRPr="00C10B5B">
        <w:rPr>
          <w:rFonts w:ascii="Courier New" w:hAnsi="Courier New" w:cs="Courier New"/>
          <w:highlight w:val="yellow"/>
        </w:rPr>
        <w:t>G ([</w:t>
      </w:r>
      <w:proofErr w:type="spellStart"/>
      <w:r w:rsidRPr="00C10B5B">
        <w:rPr>
          <w:rFonts w:ascii="Courier New" w:hAnsi="Courier New" w:cs="Courier New"/>
          <w:highlight w:val="yellow"/>
        </w:rPr>
        <w:t>ExternalTriggerEvent</w:t>
      </w:r>
      <w:proofErr w:type="spellEnd"/>
      <w:r w:rsidRPr="00C10B5B">
        <w:rPr>
          <w:rFonts w:ascii="Courier New" w:hAnsi="Courier New" w:cs="Courier New"/>
          <w:highlight w:val="yellow"/>
        </w:rPr>
        <w:t xml:space="preserve"> </w:t>
      </w:r>
      <w:proofErr w:type="spellStart"/>
      <w:r w:rsidRPr="00C10B5B">
        <w:rPr>
          <w:rFonts w:ascii="Courier New" w:hAnsi="Courier New" w:cs="Courier New"/>
          <w:highlight w:val="yellow"/>
        </w:rPr>
        <w:t>decreaseCharge</w:t>
      </w:r>
      <w:proofErr w:type="spellEnd"/>
      <w:r w:rsidRPr="00C10B5B">
        <w:rPr>
          <w:rFonts w:ascii="Courier New" w:hAnsi="Courier New" w:cs="Courier New"/>
          <w:highlight w:val="yellow"/>
        </w:rPr>
        <w:t xml:space="preserve">] </w:t>
      </w:r>
      <w:proofErr w:type="spellStart"/>
      <w:r w:rsidRPr="00C10B5B">
        <w:rPr>
          <w:rFonts w:ascii="Courier New" w:hAnsi="Courier New" w:cs="Courier New"/>
          <w:highlight w:val="yellow"/>
        </w:rPr>
        <w:t>ΓçÆ</w:t>
      </w:r>
      <w:proofErr w:type="spellEnd"/>
      <w:r w:rsidRPr="00C10B5B">
        <w:rPr>
          <w:rFonts w:ascii="Courier New" w:hAnsi="Courier New" w:cs="Courier New"/>
          <w:highlight w:val="yellow"/>
        </w:rPr>
        <w:t xml:space="preserve"> F {charge &lt; old(charge)}</w:t>
      </w:r>
      <w:proofErr w:type="gramStart"/>
      <w:r w:rsidRPr="00C10B5B">
        <w:rPr>
          <w:rFonts w:ascii="Courier New" w:hAnsi="Courier New" w:cs="Courier New"/>
          <w:highlight w:val="yellow"/>
        </w:rPr>
        <w:t>) .</w:t>
      </w:r>
      <w:proofErr w:type="gramEnd"/>
      <w:r w:rsidRPr="00C10B5B">
        <w:rPr>
          <w:rFonts w:ascii="Courier New" w:hAnsi="Courier New" w:cs="Courier New"/>
          <w:highlight w:val="yellow"/>
        </w:rPr>
        <w:t>"</w:t>
      </w:r>
    </w:p>
    <w:p w14:paraId="0E12E43B" w14:textId="77777777" w:rsidR="00893F19" w:rsidRPr="00C10B5B" w:rsidRDefault="00893F19" w:rsidP="009B2323">
      <w:pPr>
        <w:pStyle w:val="PlainText"/>
        <w:rPr>
          <w:rFonts w:ascii="Courier New" w:hAnsi="Courier New" w:cs="Courier New"/>
          <w:highlight w:val="yellow"/>
        </w:rPr>
      </w:pPr>
    </w:p>
    <w:p w14:paraId="05CA5B51" w14:textId="77777777" w:rsidR="00893F19" w:rsidRPr="00893F19" w:rsidRDefault="00893F19" w:rsidP="009B2323">
      <w:pPr>
        <w:pStyle w:val="PlainText"/>
        <w:rPr>
          <w:rFonts w:ascii="Courier New" w:hAnsi="Courier New" w:cs="Courier New"/>
        </w:rPr>
      </w:pPr>
      <w:r w:rsidRPr="00C10B5B">
        <w:rPr>
          <w:rFonts w:ascii="Courier New" w:hAnsi="Courier New" w:cs="Courier New"/>
          <w:highlight w:val="yellow"/>
        </w:rPr>
        <w:t xml:space="preserve">Does this mean the original requirement </w:t>
      </w:r>
      <w:proofErr w:type="gramStart"/>
      <w:r w:rsidRPr="00C10B5B">
        <w:rPr>
          <w:rFonts w:ascii="Courier New" w:hAnsi="Courier New" w:cs="Courier New"/>
          <w:highlight w:val="yellow"/>
        </w:rPr>
        <w:t>was</w:t>
      </w:r>
      <w:proofErr w:type="gramEnd"/>
      <w:r w:rsidRPr="00C10B5B">
        <w:rPr>
          <w:rFonts w:ascii="Courier New" w:hAnsi="Courier New" w:cs="Courier New"/>
          <w:highlight w:val="yellow"/>
        </w:rPr>
        <w:t xml:space="preserve"> not right? Was it not well specified? This needs </w:t>
      </w:r>
      <w:commentRangeStart w:id="9"/>
      <w:r w:rsidRPr="00C10B5B">
        <w:rPr>
          <w:rFonts w:ascii="Courier New" w:hAnsi="Courier New" w:cs="Courier New"/>
          <w:highlight w:val="yellow"/>
        </w:rPr>
        <w:t xml:space="preserve">further </w:t>
      </w:r>
      <w:commentRangeEnd w:id="9"/>
      <w:r w:rsidR="00C10B5B">
        <w:rPr>
          <w:rStyle w:val="CommentReference"/>
          <w:rFonts w:ascii="Trebuchet MS" w:hAnsi="Trebuchet MS"/>
        </w:rPr>
        <w:commentReference w:id="9"/>
      </w:r>
      <w:r w:rsidRPr="00C10B5B">
        <w:rPr>
          <w:rFonts w:ascii="Courier New" w:hAnsi="Courier New" w:cs="Courier New"/>
          <w:highlight w:val="yellow"/>
        </w:rPr>
        <w:t>discussion.</w:t>
      </w:r>
    </w:p>
    <w:p w14:paraId="3F1DE88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w:t>
      </w:r>
    </w:p>
    <w:p w14:paraId="796E3C0F" w14:textId="77777777" w:rsidR="00893F19" w:rsidRPr="00893F19" w:rsidRDefault="00893F19" w:rsidP="009B2323">
      <w:pPr>
        <w:pStyle w:val="PlainText"/>
        <w:rPr>
          <w:rFonts w:ascii="Courier New" w:hAnsi="Courier New" w:cs="Courier New"/>
        </w:rPr>
      </w:pPr>
    </w:p>
    <w:p w14:paraId="1503146C" w14:textId="77777777" w:rsidR="00893F19" w:rsidRPr="00893F19" w:rsidRDefault="00893F19" w:rsidP="009B2323">
      <w:pPr>
        <w:pStyle w:val="PlainText"/>
        <w:rPr>
          <w:rFonts w:ascii="Courier New" w:hAnsi="Courier New" w:cs="Courier New"/>
        </w:rPr>
      </w:pPr>
    </w:p>
    <w:p w14:paraId="32332836" w14:textId="77777777" w:rsidR="00893F19" w:rsidRPr="00893F19" w:rsidRDefault="00893F19" w:rsidP="009B2323">
      <w:pPr>
        <w:pStyle w:val="PlainText"/>
        <w:rPr>
          <w:rFonts w:ascii="Courier New" w:hAnsi="Courier New" w:cs="Courier New"/>
        </w:rPr>
      </w:pPr>
    </w:p>
    <w:p w14:paraId="6F9A633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REVIEW 5 ---------------------</w:t>
      </w:r>
    </w:p>
    <w:p w14:paraId="10DC9597" w14:textId="77777777" w:rsidR="00893F19" w:rsidRPr="00893F19" w:rsidRDefault="00893F19" w:rsidP="00595534">
      <w:pPr>
        <w:pStyle w:val="PlainText"/>
        <w:outlineLvl w:val="0"/>
        <w:rPr>
          <w:rFonts w:ascii="Courier New" w:hAnsi="Courier New" w:cs="Courier New"/>
        </w:rPr>
      </w:pPr>
      <w:r w:rsidRPr="00893F19">
        <w:rPr>
          <w:rFonts w:ascii="Courier New" w:hAnsi="Courier New" w:cs="Courier New"/>
        </w:rPr>
        <w:t>SUBMISSION: 4</w:t>
      </w:r>
    </w:p>
    <w:p w14:paraId="7963714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TITLE: Formal verification of run-to-completion style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Event-B</w:t>
      </w:r>
    </w:p>
    <w:p w14:paraId="76FDD68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AUTHORS: Karla Morris, Colin Snook, Thai Son Hoang, Geoffrey C. </w:t>
      </w:r>
      <w:proofErr w:type="spellStart"/>
      <w:r w:rsidRPr="00893F19">
        <w:rPr>
          <w:rFonts w:ascii="Courier New" w:hAnsi="Courier New" w:cs="Courier New"/>
        </w:rPr>
        <w:t>Hulette</w:t>
      </w:r>
      <w:proofErr w:type="spellEnd"/>
      <w:r w:rsidRPr="00893F19">
        <w:rPr>
          <w:rFonts w:ascii="Courier New" w:hAnsi="Courier New" w:cs="Courier New"/>
        </w:rPr>
        <w:t>, Rob Armstrong and Michael Butler</w:t>
      </w:r>
    </w:p>
    <w:p w14:paraId="031C1785" w14:textId="77777777" w:rsidR="00893F19" w:rsidRPr="00893F19" w:rsidRDefault="00893F19" w:rsidP="009B2323">
      <w:pPr>
        <w:pStyle w:val="PlainText"/>
        <w:rPr>
          <w:rFonts w:ascii="Courier New" w:hAnsi="Courier New" w:cs="Courier New"/>
        </w:rPr>
      </w:pPr>
    </w:p>
    <w:p w14:paraId="67BF0362"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Overall evaluation -----------</w:t>
      </w:r>
    </w:p>
    <w:p w14:paraId="25F1BE0B"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SCORE: 0 (borderline paper)</w:t>
      </w:r>
    </w:p>
    <w:p w14:paraId="461464A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TEXT:</w:t>
      </w:r>
    </w:p>
    <w:p w14:paraId="1765CDB5"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The authors propose an approach for verifying the </w:t>
      </w:r>
      <w:proofErr w:type="spellStart"/>
      <w:r w:rsidRPr="00893F19">
        <w:rPr>
          <w:rFonts w:ascii="Courier New" w:hAnsi="Courier New" w:cs="Courier New"/>
        </w:rPr>
        <w:t>ΓÇ£run-to-completion</w:t>
      </w:r>
      <w:proofErr w:type="spellEnd"/>
      <w:r w:rsidRPr="00893F19">
        <w:rPr>
          <w:rFonts w:ascii="Courier New" w:hAnsi="Courier New" w:cs="Courier New"/>
        </w:rPr>
        <w:t xml:space="preserve"> </w:t>
      </w:r>
      <w:proofErr w:type="spellStart"/>
      <w:r w:rsidRPr="00893F19">
        <w:rPr>
          <w:rFonts w:ascii="Courier New" w:hAnsi="Courier New" w:cs="Courier New"/>
        </w:rPr>
        <w:t>styleΓÇ</w:t>
      </w:r>
      <w:proofErr w:type="spellEnd"/>
      <w:r w:rsidRPr="00893F19">
        <w:rPr>
          <w:rFonts w:ascii="Courier New" w:hAnsi="Courier New" w:cs="Courier New"/>
        </w:rPr>
        <w:t xml:space="preserve">¥ </w:t>
      </w:r>
      <w:proofErr w:type="spellStart"/>
      <w:r w:rsidRPr="00893F19">
        <w:rPr>
          <w:rFonts w:ascii="Courier New" w:hAnsi="Courier New" w:cs="Courier New"/>
        </w:rPr>
        <w:t>statecharts</w:t>
      </w:r>
      <w:proofErr w:type="spellEnd"/>
      <w:r w:rsidRPr="00893F19">
        <w:rPr>
          <w:rFonts w:ascii="Courier New" w:hAnsi="Courier New" w:cs="Courier New"/>
        </w:rPr>
        <w:t xml:space="preserve"> using the formal language Event-B.</w:t>
      </w:r>
    </w:p>
    <w:p w14:paraId="37916256"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The idea of the paper seems interesting. </w:t>
      </w:r>
    </w:p>
    <w:p w14:paraId="5F763EF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structure of the paper helps the readers to understand the proposed contributions.</w:t>
      </w:r>
    </w:p>
    <w:p w14:paraId="5659FBF1"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The manuscript is appropriate for the workshop</w:t>
      </w:r>
    </w:p>
    <w:p w14:paraId="55233C91" w14:textId="77777777" w:rsidR="00893F19" w:rsidRPr="00893F19" w:rsidRDefault="00893F19" w:rsidP="009B2323">
      <w:pPr>
        <w:pStyle w:val="PlainText"/>
        <w:rPr>
          <w:rFonts w:ascii="Courier New" w:hAnsi="Courier New" w:cs="Courier New"/>
        </w:rPr>
      </w:pPr>
    </w:p>
    <w:p w14:paraId="43D775B8"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does not contain a related work section to compare the proposed contributions with existing works</w:t>
      </w:r>
      <w:r w:rsidRPr="00893F19">
        <w:rPr>
          <w:rFonts w:ascii="Courier New" w:hAnsi="Courier New" w:cs="Courier New"/>
        </w:rPr>
        <w:t>.</w:t>
      </w:r>
    </w:p>
    <w:p w14:paraId="3BCBF507"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lacks the formal verification of the transformation rules from the State-Chart to Event-B.</w:t>
      </w:r>
    </w:p>
    <w:p w14:paraId="1A83D793"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paper lacks a description of the implementation of the transformation rules. These transformations can be implemented using model-to-model transformation.</w:t>
      </w:r>
    </w:p>
    <w:p w14:paraId="4EF1E790"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cyan"/>
        </w:rPr>
        <w:t>The future work needs to be extended</w:t>
      </w:r>
    </w:p>
    <w:p w14:paraId="314D4BE4"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yellow"/>
        </w:rPr>
        <w:t>The link at the conclusion section is wrong</w:t>
      </w:r>
      <w:r w:rsidRPr="00893F19">
        <w:rPr>
          <w:rFonts w:ascii="Courier New" w:hAnsi="Courier New" w:cs="Courier New"/>
        </w:rPr>
        <w:t>.</w:t>
      </w:r>
    </w:p>
    <w:p w14:paraId="7D6535BA" w14:textId="77777777" w:rsidR="00893F19" w:rsidRPr="00893F19" w:rsidRDefault="00893F19" w:rsidP="009B2323">
      <w:pPr>
        <w:pStyle w:val="PlainText"/>
        <w:rPr>
          <w:rFonts w:ascii="Courier New" w:hAnsi="Courier New" w:cs="Courier New"/>
        </w:rPr>
      </w:pPr>
      <w:r w:rsidRPr="00893F19">
        <w:rPr>
          <w:rFonts w:ascii="Courier New" w:hAnsi="Courier New" w:cs="Courier New"/>
        </w:rPr>
        <w:t xml:space="preserve">- </w:t>
      </w:r>
      <w:r w:rsidRPr="00C10B5B">
        <w:rPr>
          <w:rFonts w:ascii="Courier New" w:hAnsi="Courier New" w:cs="Courier New"/>
          <w:highlight w:val="yellow"/>
        </w:rPr>
        <w:t>The references need to be accurate and complete</w:t>
      </w:r>
    </w:p>
    <w:sectPr w:rsidR="00893F19" w:rsidRPr="00893F19" w:rsidSect="009B2323">
      <w:pgSz w:w="11900" w:h="16840"/>
      <w:pgMar w:top="1440" w:right="909" w:bottom="1440" w:left="909"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olin Snook" w:date="2020-07-10T10:43:00Z" w:initials="cfs">
    <w:p w14:paraId="042F9124" w14:textId="648FDB7B" w:rsidR="00B20587" w:rsidRDefault="00B20587">
      <w:pPr>
        <w:pStyle w:val="CommentText"/>
      </w:pPr>
      <w:r>
        <w:rPr>
          <w:rStyle w:val="CommentReference"/>
        </w:rPr>
        <w:annotationRef/>
      </w:r>
      <w:r>
        <w:t>In the DOI</w:t>
      </w:r>
    </w:p>
  </w:comment>
  <w:comment w:id="2" w:author="Colin Snook" w:date="2020-07-10T10:45:00Z" w:initials="cfs">
    <w:p w14:paraId="7DE3DAD1" w14:textId="2F668C13" w:rsidR="00B20587" w:rsidRDefault="00B20587">
      <w:pPr>
        <w:pStyle w:val="CommentText"/>
      </w:pPr>
      <w:r>
        <w:rPr>
          <w:rStyle w:val="CommentReference"/>
        </w:rPr>
        <w:annotationRef/>
      </w:r>
      <w:r>
        <w:t xml:space="preserve">I guess so but this is a problem of R2C – we </w:t>
      </w:r>
      <w:proofErr w:type="gramStart"/>
      <w:r>
        <w:t>could  investigate</w:t>
      </w:r>
      <w:proofErr w:type="gramEnd"/>
      <w:r>
        <w:t xml:space="preserve"> </w:t>
      </w:r>
      <w:r w:rsidR="00C10B5B">
        <w:t xml:space="preserve">detecting </w:t>
      </w:r>
      <w:r>
        <w:t>it maybe</w:t>
      </w:r>
      <w:r w:rsidR="00C10B5B">
        <w:t>?</w:t>
      </w:r>
    </w:p>
  </w:comment>
  <w:comment w:id="3" w:author="Colin Snook" w:date="2020-07-10T10:46:00Z" w:initials="cfs">
    <w:p w14:paraId="6B7E9FDE" w14:textId="25B2BBE4" w:rsidR="00B20587" w:rsidRDefault="00B20587">
      <w:pPr>
        <w:pStyle w:val="CommentText"/>
      </w:pPr>
      <w:r>
        <w:rPr>
          <w:rStyle w:val="CommentReference"/>
        </w:rPr>
        <w:annotationRef/>
      </w:r>
      <w:proofErr w:type="gramStart"/>
      <w:r>
        <w:t>Check..</w:t>
      </w:r>
      <w:proofErr w:type="gramEnd"/>
      <w:r>
        <w:t xml:space="preserve"> but maybe just address it in the R2C section.</w:t>
      </w:r>
    </w:p>
  </w:comment>
  <w:comment w:id="4" w:author="Colin Snook" w:date="2020-07-10T10:49:00Z" w:initials="cfs">
    <w:p w14:paraId="7D2CA985" w14:textId="224B9DB3" w:rsidR="00B20587" w:rsidRDefault="00B20587">
      <w:pPr>
        <w:pStyle w:val="CommentText"/>
      </w:pPr>
      <w:r>
        <w:rPr>
          <w:rStyle w:val="CommentReference"/>
        </w:rPr>
        <w:annotationRef/>
      </w:r>
      <w:r>
        <w:t>Add a note that most problems do not use a large combination of parallel transitions</w:t>
      </w:r>
    </w:p>
  </w:comment>
  <w:comment w:id="5" w:author="Colin Snook" w:date="2020-07-10T10:50:00Z" w:initials="cfs">
    <w:p w14:paraId="2B0C3826" w14:textId="17556B6A" w:rsidR="00B20587" w:rsidRDefault="00B20587">
      <w:pPr>
        <w:pStyle w:val="CommentText"/>
      </w:pPr>
      <w:r>
        <w:rPr>
          <w:rStyle w:val="CommentReference"/>
        </w:rPr>
        <w:annotationRef/>
      </w:r>
      <w:r>
        <w:t xml:space="preserve">Say </w:t>
      </w:r>
      <w:r w:rsidR="00FD47E9">
        <w:t xml:space="preserve">that this is </w:t>
      </w:r>
      <w:proofErr w:type="gramStart"/>
      <w:r w:rsidR="00FD47E9">
        <w:t>typical..</w:t>
      </w:r>
      <w:proofErr w:type="gramEnd"/>
      <w:r w:rsidR="00FD47E9">
        <w:t xml:space="preserve"> </w:t>
      </w:r>
    </w:p>
  </w:comment>
  <w:comment w:id="6" w:author="Colin Snook" w:date="2020-07-10T10:52:00Z" w:initials="cfs">
    <w:p w14:paraId="6D8DC417" w14:textId="0EEB368C" w:rsidR="00FD47E9" w:rsidRDefault="00FD47E9">
      <w:pPr>
        <w:pStyle w:val="CommentText"/>
      </w:pPr>
      <w:r>
        <w:rPr>
          <w:rStyle w:val="CommentReference"/>
        </w:rPr>
        <w:annotationRef/>
      </w:r>
      <w:r>
        <w:t xml:space="preserve"> you work with the </w:t>
      </w:r>
      <w:proofErr w:type="spellStart"/>
      <w:r>
        <w:t>scxml</w:t>
      </w:r>
      <w:proofErr w:type="spellEnd"/>
      <w:r w:rsidR="00893E95">
        <w:t>, verify the Event-B</w:t>
      </w:r>
    </w:p>
    <w:p w14:paraId="43069235" w14:textId="72A893AC" w:rsidR="00FD47E9" w:rsidRDefault="00FD47E9">
      <w:pPr>
        <w:pStyle w:val="CommentText"/>
      </w:pPr>
    </w:p>
  </w:comment>
  <w:comment w:id="7" w:author="Colin Snook" w:date="2020-07-10T10:54:00Z" w:initials="cfs">
    <w:p w14:paraId="48362E49" w14:textId="70E632CF" w:rsidR="00FD47E9" w:rsidRDefault="00FD47E9">
      <w:pPr>
        <w:pStyle w:val="CommentText"/>
      </w:pPr>
      <w:r>
        <w:rPr>
          <w:rStyle w:val="CommentReference"/>
        </w:rPr>
        <w:annotationRef/>
      </w:r>
      <w:r>
        <w:t>We can say that they are necessary to verify it at an abstract level – if you don’t like that it is your choice is to verify it later.</w:t>
      </w:r>
    </w:p>
  </w:comment>
  <w:comment w:id="8" w:author="Colin Snook" w:date="2020-07-10T11:00:00Z" w:initials="cfs">
    <w:p w14:paraId="665BF07E" w14:textId="160847C3" w:rsidR="00C10B5B" w:rsidRDefault="00C10B5B">
      <w:pPr>
        <w:pStyle w:val="CommentText"/>
      </w:pPr>
      <w:r>
        <w:rPr>
          <w:rStyle w:val="CommentReference"/>
        </w:rPr>
        <w:annotationRef/>
      </w:r>
      <w:r>
        <w:t>Add that this assumption is not our problem</w:t>
      </w:r>
    </w:p>
  </w:comment>
  <w:comment w:id="9" w:author="Colin Snook" w:date="2020-07-10T11:02:00Z" w:initials="cfs">
    <w:p w14:paraId="56B5C6C0" w14:textId="1BED59D0" w:rsidR="00C10B5B" w:rsidRDefault="00C10B5B">
      <w:pPr>
        <w:pStyle w:val="CommentText"/>
      </w:pPr>
      <w:r>
        <w:rPr>
          <w:rStyle w:val="CommentReference"/>
        </w:rPr>
        <w:annotationRef/>
      </w:r>
      <w:r>
        <w:t>Can we add anything?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2F9124" w15:done="0"/>
  <w15:commentEx w15:paraId="7DE3DAD1" w15:done="0"/>
  <w15:commentEx w15:paraId="6B7E9FDE" w15:done="0"/>
  <w15:commentEx w15:paraId="7D2CA985" w15:done="0"/>
  <w15:commentEx w15:paraId="2B0C3826" w15:done="0"/>
  <w15:commentEx w15:paraId="43069235" w15:done="0"/>
  <w15:commentEx w15:paraId="48362E49" w15:done="0"/>
  <w15:commentEx w15:paraId="665BF07E" w15:done="0"/>
  <w15:commentEx w15:paraId="56B5C6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Brave Sans Mono Roman">
    <w:panose1 w:val="020B0609030804020204"/>
    <w:charset w:val="00"/>
    <w:family w:val="auto"/>
    <w:pitch w:val="variable"/>
    <w:sig w:usb0="800000AF" w:usb1="5000206B" w:usb2="00000000" w:usb3="00000000" w:csb0="0000001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2576"/>
    <w:multiLevelType w:val="multilevel"/>
    <w:tmpl w:val="AC1AD6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874B42"/>
    <w:multiLevelType w:val="multilevel"/>
    <w:tmpl w:val="CB8E9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F722E9"/>
    <w:multiLevelType w:val="multilevel"/>
    <w:tmpl w:val="D3BE9A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AC494B"/>
    <w:multiLevelType w:val="multilevel"/>
    <w:tmpl w:val="9782F8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70"/>
    <w:rsid w:val="00071F9F"/>
    <w:rsid w:val="00110BAA"/>
    <w:rsid w:val="00135912"/>
    <w:rsid w:val="002963E6"/>
    <w:rsid w:val="002A76A8"/>
    <w:rsid w:val="00300915"/>
    <w:rsid w:val="00332D99"/>
    <w:rsid w:val="0038778A"/>
    <w:rsid w:val="00580ACC"/>
    <w:rsid w:val="00595534"/>
    <w:rsid w:val="005E3B80"/>
    <w:rsid w:val="00680EEB"/>
    <w:rsid w:val="00821E31"/>
    <w:rsid w:val="00831DE2"/>
    <w:rsid w:val="00893E95"/>
    <w:rsid w:val="00893F19"/>
    <w:rsid w:val="00A64EEC"/>
    <w:rsid w:val="00B20587"/>
    <w:rsid w:val="00B53461"/>
    <w:rsid w:val="00C10B5B"/>
    <w:rsid w:val="00C274CC"/>
    <w:rsid w:val="00CB0985"/>
    <w:rsid w:val="00CD1A70"/>
    <w:rsid w:val="00D27667"/>
    <w:rsid w:val="00E10D1C"/>
    <w:rsid w:val="00F560C9"/>
    <w:rsid w:val="00F95540"/>
    <w:rsid w:val="00FD47E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A45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EEC"/>
    <w:rPr>
      <w:rFonts w:ascii="Trebuchet MS" w:hAnsi="Trebuchet MS"/>
      <w:sz w:val="22"/>
    </w:rPr>
  </w:style>
  <w:style w:type="paragraph" w:styleId="Heading1">
    <w:name w:val="heading 1"/>
    <w:basedOn w:val="Normal"/>
    <w:next w:val="Normal"/>
    <w:link w:val="Heading1Char"/>
    <w:uiPriority w:val="9"/>
    <w:qFormat/>
    <w:rsid w:val="00E10D1C"/>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D1C"/>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D1C"/>
    <w:pPr>
      <w:keepNext/>
      <w:keepLines/>
      <w:numPr>
        <w:ilvl w:val="2"/>
        <w:numId w:val="4"/>
      </w:numPr>
      <w:spacing w:before="40"/>
      <w:ind w:left="1224" w:hanging="504"/>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10D1C"/>
    <w:rPr>
      <w:rFonts w:ascii="Brave Sans Mono Roman" w:hAnsi="Brave Sans Mono Roman"/>
      <w:sz w:val="16"/>
      <w:szCs w:val="16"/>
    </w:rPr>
  </w:style>
  <w:style w:type="character" w:customStyle="1" w:styleId="Heading1Char">
    <w:name w:val="Heading 1 Char"/>
    <w:basedOn w:val="DefaultParagraphFont"/>
    <w:link w:val="Heading1"/>
    <w:uiPriority w:val="9"/>
    <w:rsid w:val="00E10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D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0D1C"/>
    <w:rPr>
      <w:rFonts w:asciiTheme="majorHAnsi" w:eastAsiaTheme="majorEastAsia" w:hAnsiTheme="majorHAnsi" w:cstheme="majorBidi"/>
      <w:color w:val="1F3763" w:themeColor="accent1" w:themeShade="7F"/>
    </w:rPr>
  </w:style>
  <w:style w:type="character" w:customStyle="1" w:styleId="codeinline">
    <w:name w:val="code inline"/>
    <w:basedOn w:val="DefaultParagraphFont"/>
    <w:uiPriority w:val="1"/>
    <w:qFormat/>
    <w:rsid w:val="00E10D1C"/>
    <w:rPr>
      <w:rFonts w:ascii="Brave Sans Mono Roman" w:hAnsi="Brave Sans Mono Roman"/>
      <w:color w:val="0070C0"/>
      <w:sz w:val="16"/>
    </w:rPr>
  </w:style>
  <w:style w:type="paragraph" w:customStyle="1" w:styleId="codepara">
    <w:name w:val="code para"/>
    <w:basedOn w:val="Normal"/>
    <w:qFormat/>
    <w:rsid w:val="00E10D1C"/>
    <w:rPr>
      <w:rFonts w:ascii="Brave Sans Mono Roman" w:hAnsi="Brave Sans Mono Roman"/>
      <w:color w:val="0070C0"/>
      <w:sz w:val="16"/>
      <w:szCs w:val="16"/>
    </w:rPr>
  </w:style>
  <w:style w:type="paragraph" w:styleId="PlainText">
    <w:name w:val="Plain Text"/>
    <w:basedOn w:val="Normal"/>
    <w:link w:val="PlainTextChar"/>
    <w:uiPriority w:val="99"/>
    <w:unhideWhenUsed/>
    <w:rsid w:val="009B2323"/>
    <w:rPr>
      <w:rFonts w:ascii="Courier" w:hAnsi="Courier"/>
      <w:sz w:val="21"/>
      <w:szCs w:val="21"/>
    </w:rPr>
  </w:style>
  <w:style w:type="character" w:customStyle="1" w:styleId="PlainTextChar">
    <w:name w:val="Plain Text Char"/>
    <w:basedOn w:val="DefaultParagraphFont"/>
    <w:link w:val="PlainText"/>
    <w:uiPriority w:val="99"/>
    <w:rsid w:val="009B2323"/>
    <w:rPr>
      <w:rFonts w:ascii="Courier" w:hAnsi="Courier"/>
      <w:sz w:val="21"/>
      <w:szCs w:val="21"/>
    </w:rPr>
  </w:style>
  <w:style w:type="paragraph" w:styleId="DocumentMap">
    <w:name w:val="Document Map"/>
    <w:basedOn w:val="Normal"/>
    <w:link w:val="DocumentMapChar"/>
    <w:uiPriority w:val="99"/>
    <w:semiHidden/>
    <w:unhideWhenUsed/>
    <w:rsid w:val="00595534"/>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595534"/>
    <w:rPr>
      <w:rFonts w:ascii="Times New Roman" w:hAnsi="Times New Roman" w:cs="Times New Roman"/>
    </w:rPr>
  </w:style>
  <w:style w:type="character" w:styleId="CommentReference">
    <w:name w:val="annotation reference"/>
    <w:basedOn w:val="DefaultParagraphFont"/>
    <w:uiPriority w:val="99"/>
    <w:semiHidden/>
    <w:unhideWhenUsed/>
    <w:rsid w:val="00B20587"/>
    <w:rPr>
      <w:sz w:val="18"/>
      <w:szCs w:val="18"/>
    </w:rPr>
  </w:style>
  <w:style w:type="paragraph" w:styleId="CommentText">
    <w:name w:val="annotation text"/>
    <w:basedOn w:val="Normal"/>
    <w:link w:val="CommentTextChar"/>
    <w:uiPriority w:val="99"/>
    <w:semiHidden/>
    <w:unhideWhenUsed/>
    <w:rsid w:val="00B20587"/>
    <w:rPr>
      <w:sz w:val="24"/>
    </w:rPr>
  </w:style>
  <w:style w:type="character" w:customStyle="1" w:styleId="CommentTextChar">
    <w:name w:val="Comment Text Char"/>
    <w:basedOn w:val="DefaultParagraphFont"/>
    <w:link w:val="CommentText"/>
    <w:uiPriority w:val="99"/>
    <w:semiHidden/>
    <w:rsid w:val="00B20587"/>
    <w:rPr>
      <w:rFonts w:ascii="Trebuchet MS" w:hAnsi="Trebuchet MS"/>
    </w:rPr>
  </w:style>
  <w:style w:type="paragraph" w:styleId="CommentSubject">
    <w:name w:val="annotation subject"/>
    <w:basedOn w:val="CommentText"/>
    <w:next w:val="CommentText"/>
    <w:link w:val="CommentSubjectChar"/>
    <w:uiPriority w:val="99"/>
    <w:semiHidden/>
    <w:unhideWhenUsed/>
    <w:rsid w:val="00B20587"/>
    <w:rPr>
      <w:b/>
      <w:bCs/>
      <w:sz w:val="20"/>
      <w:szCs w:val="20"/>
    </w:rPr>
  </w:style>
  <w:style w:type="character" w:customStyle="1" w:styleId="CommentSubjectChar">
    <w:name w:val="Comment Subject Char"/>
    <w:basedOn w:val="CommentTextChar"/>
    <w:link w:val="CommentSubject"/>
    <w:uiPriority w:val="99"/>
    <w:semiHidden/>
    <w:rsid w:val="00B20587"/>
    <w:rPr>
      <w:rFonts w:ascii="Trebuchet MS" w:hAnsi="Trebuchet MS"/>
      <w:b/>
      <w:bCs/>
      <w:sz w:val="20"/>
      <w:szCs w:val="20"/>
    </w:rPr>
  </w:style>
  <w:style w:type="paragraph" w:styleId="BalloonText">
    <w:name w:val="Balloon Text"/>
    <w:basedOn w:val="Normal"/>
    <w:link w:val="BalloonTextChar"/>
    <w:uiPriority w:val="99"/>
    <w:semiHidden/>
    <w:unhideWhenUsed/>
    <w:rsid w:val="00B205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5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1397</Words>
  <Characters>7966</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SUBMISSION: 4</vt:lpstr>
      <vt:lpstr>SUBMISSION: 4</vt:lpstr>
      <vt:lpstr>SUBMISSION: 4</vt:lpstr>
      <vt:lpstr>SUBMISSION: 4</vt:lpstr>
      <vt:lpstr>5 SCXML Translation to Event-B</vt:lpstr>
      <vt:lpstr>6 Verification of Safety Properties</vt:lpstr>
      <vt:lpstr>7 Verification of Control Responses</vt:lpstr>
      <vt:lpstr>G ([ExternalTriggerEvent decreaseCharge] ΓçÆ F {charge &lt; old(charge)}) ."</vt:lpstr>
      <vt:lpstr>SUBMISSION: 4</vt:lpstr>
    </vt:vector>
  </TitlesOfParts>
  <Company>University of Southampton</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3</cp:revision>
  <dcterms:created xsi:type="dcterms:W3CDTF">2020-07-10T09:41:00Z</dcterms:created>
  <dcterms:modified xsi:type="dcterms:W3CDTF">2020-07-10T10:07:00Z</dcterms:modified>
</cp:coreProperties>
</file>