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-851"/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1" behindDoc="1" locked="0" layoutInCell="0" hidden="0" allowOverlap="1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extLst>
                        <a:ext uri="smNativeData">
                          <sm:smNativeData xmlns:sm="smNativeData" val="SMDATA_16_pttJ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CXAAAAAAAAAAIAAABuAQAAIQsAACUCAAAAAAAAPAcAAKUD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1" locked="0" layoutInCell="0" hidden="0" allowOverlap="1">
                <wp:simplePos x="0" y="0"/>
                <wp:positionH relativeFrom="column">
                  <wp:posOffset>3340735</wp:posOffset>
                </wp:positionH>
                <wp:positionV relativeFrom="paragraph">
                  <wp:posOffset>212090</wp:posOffset>
                </wp:positionV>
                <wp:extent cx="1400175" cy="1337310"/>
                <wp:effectExtent l="0" t="0" r="0" b="0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I0UAAABAAAAAgAAAE4BAACdCAAAOggAAAAAAAAyGwAAhQ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400175" cy="1337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Barcelona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644 212 940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14/09/1987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kevin.morte@gmail.com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margin-left:263.05pt;margin-top:16.70pt;width:110.25pt;height:105.30pt;z-index:251658243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I0UAAABAAAAAgAAAE4BAACdCAAAOggAAAAAAAAyGwAAhQ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Barcelona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644 212 940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14/09/1987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kevin.morte@gmail.com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59" behindDoc="1" locked="0" layoutInCell="0" hidden="0" allowOverlap="1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1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/>
                    <pic:cNvPicPr>
                      <a:picLocks noChangeAspect="1"/>
                      <a:extLst>
                        <a:ext uri="smNativeData">
                          <sm:smNativeData xmlns:sm="smNativeData" val="SMDATA_16_pttJ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Helvetica Neue" w:hAnsi="Helvetica Neue" w:eastAsia="Helvetica Neue" w:cs="Helvetica Neue"/>
          <w:sz w:val="28"/>
          <w:szCs w:val="28"/>
        </w:rPr>
        <w:tab/>
      </w:r>
      <w:r>
        <w:rPr>
          <w:rFonts w:ascii="Helvetica Neue" w:hAnsi="Helvetica Neue" w:eastAsia="Helvetica Neue" w:cs="Helvetica Neue"/>
          <w:color w:val="000000"/>
          <w:sz w:val="28"/>
          <w:szCs w:val="28"/>
        </w:rPr>
        <w:tab/>
      </w:r>
      <w:r>
        <w:rPr>
          <w:rFonts w:ascii="Helvetica Neue" w:hAnsi="Helvetica Neue" w:eastAsia="Helvetica Neue" w:cs="Helvetica Neue"/>
          <w:sz w:val="28"/>
          <w:szCs w:val="28"/>
        </w:rPr>
        <w:tab/>
        <w:tab/>
      </w:r>
    </w:p>
    <w:p>
      <w:pPr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rFonts w:ascii="Helvetica Neue" w:hAnsi="Helvetica Neue" w:eastAsia="Helvetica Neue" w:cs="Helvetica Neue"/>
          <w:sz w:val="28"/>
          <w:szCs w:val="28"/>
        </w:rPr>
      </w:r>
    </w:p>
    <w:p>
      <w:pPr>
        <w:ind w:left="1416" w:firstLine="707"/>
      </w:pPr>
      <w:r>
        <w:t xml:space="preserve">       </w:t>
      </w:r>
    </w:p>
    <w:p>
      <w:pPr>
        <w:ind w:left="1416" w:firstLine="707"/>
        <w:spacing w:after="0"/>
        <w:rPr>
          <w:lang w:val="es-es"/>
        </w:rPr>
      </w:pPr>
      <w:r>
        <w:tab/>
      </w:r>
      <w:r>
        <w:rPr>
          <w:lang w:val="es-es"/>
        </w:rPr>
        <w:t xml:space="preserve">  </w:t>
      </w:r>
      <w:r>
        <w:rPr>
          <w:lang w:val="es-es"/>
        </w:rPr>
      </w:r>
    </w:p>
    <w:p>
      <w:pPr>
        <w:ind w:left="283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EXPERIENCIA</w:t>
      </w:r>
    </w:p>
    <w:p>
      <w:pPr>
        <w:ind w:left="284" w:hanging="1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0" behindDoc="0" locked="0" layoutInCell="0" hidden="0" allowOverlap="1">
                <wp:simplePos x="0" y="0"/>
                <wp:positionH relativeFrom="page">
                  <wp:posOffset>142240</wp:posOffset>
                </wp:positionH>
                <wp:positionV relativeFrom="page">
                  <wp:posOffset>1654175</wp:posOffset>
                </wp:positionV>
                <wp:extent cx="831850" cy="323850"/>
                <wp:effectExtent l="0" t="0" r="0" b="0"/>
                <wp:wrapSquare wrapText="bothSides"/>
                <wp:docPr id="20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pttJ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O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OAAAAAAAAAAAAAAAC0KAAAeBQAA/gEAAAAAAADgAAAALQo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Actual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7" type="#_x0000_t202" style="position:absolute;margin-left:11.20pt;margin-top:130.25pt;mso-position-horizontal-relative:page;mso-position-vertical-relative:page;width:65.50pt;height:25.50pt;z-index:251658260;mso-wrap-distance-left:7.05pt;mso-wrap-distance-top:7.05pt;mso-wrap-distance-right:7.05pt;mso-wrap-distance-bottom:7.05pt;mso-wrap-style:square" stroked="f" filled="f" v:ext="SMDATA_14_pttJ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O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OAAAAAAAAAAAAAAAC0KAAAeBQAA/gEAAAAAAADgAAAALQo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Actual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1" behindDoc="0" locked="0" layoutInCell="0" hidden="0" allowOverlap="1">
                <wp:simplePos x="0" y="0"/>
                <wp:positionH relativeFrom="page">
                  <wp:posOffset>133350</wp:posOffset>
                </wp:positionH>
                <wp:positionV relativeFrom="page">
                  <wp:posOffset>2957195</wp:posOffset>
                </wp:positionV>
                <wp:extent cx="831850" cy="332105"/>
                <wp:effectExtent l="0" t="0" r="0" b="0"/>
                <wp:wrapSquare wrapText="bothSides"/>
                <wp:docPr id="21" name="CuadroText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pttJ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s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NIAAAAAAAAAAAAAADESAAAeBQAACwIAAAAAAADSAAAAMRI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33210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Abril 2022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2" o:spid="_x0000_s1028" type="#_x0000_t202" style="position:absolute;margin-left:10.50pt;margin-top:232.85pt;mso-position-horizontal-relative:page;mso-position-vertical-relative:page;width:65.50pt;height:26.15pt;z-index:251658261;mso-wrap-distance-left:7.05pt;mso-wrap-distance-top:7.05pt;mso-wrap-distance-right:7.05pt;mso-wrap-distance-bottom:7.05pt;mso-wrap-style:square" stroked="f" filled="f" v:ext="SMDATA_14_pttJ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s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NIAAAAAAAAAAAAAADESAAAeBQAACwIAAAAAAADSAAAAMRI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Abril 2022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Amazon Road Transport</w:t>
        <w:br w:type="textWrapping"/>
      </w:r>
      <w:r>
        <w:rPr>
          <w:color w:val="808080"/>
          <w:sz w:val="20"/>
          <w:szCs w:val="20"/>
          <w:lang w:val="es-es"/>
        </w:rPr>
        <w:t>Logística | Ecommerce | Business analytics</w:t>
        <w:br w:type="textWrapping"/>
      </w:r>
      <w:r>
        <w:rPr>
          <w:sz w:val="24"/>
          <w:szCs w:val="24"/>
          <w:lang w:val="es-es"/>
        </w:rPr>
        <w:t>E</w:t>
      </w:r>
      <w:r>
        <w:rPr>
          <w:sz w:val="24"/>
          <w:szCs w:val="24"/>
          <w:lang w:val="es-es"/>
        </w:rPr>
        <w:t>UCO On-Road Services</w:t>
        <w:br w:type="textWrapping"/>
        <w:t>Control y analítica de procesos de logística (last mile) enfocada a la automatización y reporting, supervisión de lanzamiento de aplicaciones piloto encaminadas a la mejora de eficiencia, control económico de los servicios de flota para europa y participación en proyectos en Business Analytics utilizando las infraestructura de datos de Amazon y lenguajes de consulta para la toma de decisiones y optimización de recursos.</w:t>
      </w:r>
      <w:r>
        <w:rPr>
          <w:sz w:val="24"/>
          <w:szCs w:val="24"/>
          <w:lang w:val="es-es"/>
        </w:rPr>
      </w:r>
    </w:p>
    <w:p>
      <w:pPr>
        <w:ind w:hanging="982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60" w:after="0"/>
        <w:rPr>
          <w:b/>
          <w:bCs/>
          <w:spacing w:val="21" w:percent="116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1" locked="0" layoutInCell="0" hidden="0" allowOverlap="1">
                <wp:simplePos x="0" y="0"/>
                <wp:positionH relativeFrom="column">
                  <wp:posOffset>-946785</wp:posOffset>
                </wp:positionH>
                <wp:positionV relativeFrom="paragraph">
                  <wp:posOffset>15875</wp:posOffset>
                </wp:positionV>
                <wp:extent cx="868680" cy="525780"/>
                <wp:effectExtent l="0" t="0" r="0" b="0"/>
                <wp:wrapNone/>
                <wp:docPr id="16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C36//8BAAAAAgAAABkAAABYBQAAPAMAAAAAAADSAAAATh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Marzo 2022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1" o:spid="_x0000_s1029" style="position:absolute;margin-left:-74.55pt;margin-top:1.25pt;width:68.40pt;height:41.40pt;z-index:251658256;mso-wrap-distance-left:9.00pt;mso-wrap-distance-top:3.60pt;mso-wrap-distance-right:9.00pt;mso-wrap-distance-bottom:3.60pt;mso-wrap-style:square" stroked="f" fillcolor="#ffffff" v:ext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C36//8BAAAAAgAAABkAAABYBQAAPAMAAAAAAADSAAAATh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Marzo 2022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AncordaDual</w:t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Project manager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8" behindDoc="1" locked="0" layoutInCell="0" hidden="0" allowOverlap="1">
                <wp:simplePos x="0" y="0"/>
                <wp:positionH relativeFrom="column">
                  <wp:posOffset>-1060450</wp:posOffset>
                </wp:positionH>
                <wp:positionV relativeFrom="paragraph">
                  <wp:posOffset>358775</wp:posOffset>
                </wp:positionV>
                <wp:extent cx="970915" cy="304800"/>
                <wp:effectExtent l="0" t="0" r="0" b="0"/>
                <wp:wrapNone/>
                <wp:docPr id="18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AAAAAAAAAAAAAAAAAAAAAgAAAHr5//8BAAAAAgAAADUCAAD5BQAA4AEAAAAAAAAfAAAAYh0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709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Mayo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2" o:spid="_x0000_s1030" style="position:absolute;margin-left:-83.50pt;margin-top:28.25pt;width:76.45pt;height:24.00pt;z-index:251658258;mso-wrap-distance-left:9.00pt;mso-wrap-distance-top:3.60pt;mso-wrap-distance-right:9.00pt;mso-wrap-distance-bottom:3.60pt;mso-wrap-style:square" stroked="f" fillcolor="#ffffff" v:ext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AAAAAAAAAAAAAAAAAAAAAgAAAHr5//8BAAAAAgAAADUCAAD5BQAA4AEAAAAAAAAfAAAAYh0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Mayo 2020</w:t>
                      </w:r>
                    </w:p>
                    <w:p>
                      <w:pPr>
                        <w:spacing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Presupuestación de proyectos, análisis de progresos, supervisión de recursos, control financiero de proyectos, participación en el diseño de los entregables y consultoria de tecnología, liaison entre programadores y clientes.</w:t>
      </w:r>
    </w:p>
    <w:p>
      <w:pPr>
        <w:ind w:left="284"/>
        <w:spacing w:before="60" w:after="0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1" locked="0" layoutInCell="0" hidden="0" allowOverlap="1">
                <wp:simplePos x="0" y="0"/>
                <wp:positionH relativeFrom="column">
                  <wp:posOffset>-1060450</wp:posOffset>
                </wp:positionH>
                <wp:positionV relativeFrom="paragraph">
                  <wp:posOffset>28575</wp:posOffset>
                </wp:positionV>
                <wp:extent cx="1035685" cy="495300"/>
                <wp:effectExtent l="0" t="0" r="0" b="0"/>
                <wp:wrapNone/>
                <wp:docPr id="4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Hr5//8BAAAAAgAAAC0AAABfBgAADAMAAAAAAAAfAAAAwi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3568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Abril 2020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3" o:spid="_x0000_s1031" style="position:absolute;margin-left:-83.50pt;margin-top:2.25pt;width:81.55pt;height:39.00pt;z-index:251658244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Hr5//8BAAAAAgAAAC0AAABfBgAADAMAAAAAAAAfAAAAwiA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Abril 2020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  <w:tab/>
        <w:tab/>
        <w:tab/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1" locked="0" layoutInCell="0" hidden="0" allowOverlap="1">
                <wp:simplePos x="0" y="0"/>
                <wp:positionH relativeFrom="column">
                  <wp:posOffset>-965200</wp:posOffset>
                </wp:positionH>
                <wp:positionV relativeFrom="paragraph">
                  <wp:posOffset>814070</wp:posOffset>
                </wp:positionV>
                <wp:extent cx="868680" cy="304800"/>
                <wp:effectExtent l="0" t="0" r="0" b="0"/>
                <wp:wrapNone/>
                <wp:docPr id="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BD6//8BAAAAAgAAAAIFAABYBQAA4AEAAAAAAAC1AAAAyy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Agosto 2018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4" o:spid="_x0000_s1032" style="position:absolute;margin-left:-76.00pt;margin-top:64.10pt;width:68.40pt;height:24.00pt;z-index:251658245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BD6//8BAAAAAgAAAAIFAABYBQAA4AEAAAAAAAC1AAAAyyk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Agosto 2018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>
        <w:rPr>
          <w:i/>
          <w:iCs/>
          <w:sz w:val="24"/>
          <w:szCs w:val="24"/>
          <w:lang w:val="es-es"/>
        </w:rPr>
        <w:t xml:space="preserve">call center </w:t>
      </w:r>
      <w:r>
        <w:rPr>
          <w:sz w:val="24"/>
          <w:szCs w:val="24"/>
          <w:lang w:val="es-es"/>
        </w:rPr>
        <w:t>(equipo de 12), control de productividad, mejora de procesos, reportings periódicos (financiero y productivo) , soporte en tareas de formación, diseño y establecimiento de aplicaciones de control y gestión al erp.</w:t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1" locked="0" layoutInCell="0" hidden="0" allowOverlap="1">
                <wp:simplePos x="0" y="0"/>
                <wp:positionH relativeFrom="column">
                  <wp:posOffset>-935355</wp:posOffset>
                </wp:positionH>
                <wp:positionV relativeFrom="paragraph">
                  <wp:posOffset>24765</wp:posOffset>
                </wp:positionV>
                <wp:extent cx="868680" cy="304800"/>
                <wp:effectExtent l="0" t="0" r="0" b="0"/>
                <wp:wrapNone/>
                <wp:docPr id="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EAAAAAIAAAAAAAAAAAAAAAAAAAAgAAAD/6//8BAAAAAgAAACcAAABYBQAA4AEAAAAAAADkAAAApS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Junio 2018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3" o:spid="_x0000_s1033" style="position:absolute;margin-left:-73.65pt;margin-top:1.95pt;width:68.40pt;height:24.00pt;z-index:251658246;mso-wrap-distance-left:9.00pt;mso-wrap-distance-top:3.60pt;mso-wrap-distance-right:9.00pt;mso-wrap-distance-bottom:3.60pt;mso-wrap-style:square" stroked="f" fillcolor="#ffffff" v:ext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EAAAAAIAAAAAAAAAAAAAAAAAAAAgAAAD/6//8BAAAAAgAAACcAAABYBQAA4AEAAAAAAADkAAAApSw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Junio 2018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CortiMarket</w:t>
      </w:r>
      <w:r>
        <w:rPr>
          <w:b/>
          <w:sz w:val="24"/>
          <w:szCs w:val="24"/>
        </w:rPr>
        <w:tab/>
        <w:tab/>
        <w:tab/>
        <w:tab/>
        <w:tab/>
      </w:r>
      <w:r>
        <w:rPr>
          <w:b/>
          <w:bCs/>
          <w:sz w:val="24"/>
          <w:szCs w:val="24"/>
          <w:lang w:val="es-es"/>
        </w:rPr>
        <w:t xml:space="preserve"> 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Controller financiero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1" locked="0" layoutInCell="0" hidden="0" allowOverlap="1">
                <wp:simplePos x="0" y="0"/>
                <wp:positionH relativeFrom="column">
                  <wp:posOffset>-1056005</wp:posOffset>
                </wp:positionH>
                <wp:positionV relativeFrom="paragraph">
                  <wp:posOffset>188595</wp:posOffset>
                </wp:positionV>
                <wp:extent cx="1053465" cy="405765"/>
                <wp:effectExtent l="0" t="0" r="0" b="0"/>
                <wp:wrapNone/>
                <wp:docPr id="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QAAAAAAAAAAAAAAAAAAAAAAAAAAgAAAIH5//8BAAAAAgAAACkBAAB7BgAAfwIAAAAAAAAmAAAA2zE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53465" cy="405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Septiembre 2016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" o:spid="_x0000_s1034" style="position:absolute;margin-left:-83.15pt;margin-top:14.85pt;width:82.95pt;height:31.95pt;z-index:251658247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QAAAAAAAAAAAAAAAAAAAAAAAAAAgAAAIH5//8BAAAAAgAAACkBAAB7BgAAfwIAAAAAAAAmAAAA2zE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Septiembre 2016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Reporting financiero, gestión de bancos, elaboración y seguimiento de presupuestos por proyectos.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1" locked="0" layoutInCell="0" hidden="0" allowOverlap="1">
                <wp:simplePos x="0" y="0"/>
                <wp:positionH relativeFrom="column">
                  <wp:posOffset>-918210</wp:posOffset>
                </wp:positionH>
                <wp:positionV relativeFrom="paragraph">
                  <wp:posOffset>24765</wp:posOffset>
                </wp:positionV>
                <wp:extent cx="868680" cy="304800"/>
                <wp:effectExtent l="0" t="0" r="0" b="0"/>
                <wp:wrapNone/>
                <wp:docPr id="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YAAAAAIAAAAAAAAAAAAAAAAAAAAgAAAFr6//8BAAAAAgAAACcAAABYBQAA4AEAAAAAAAD/AAAABT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Julio 2016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6" o:spid="_x0000_s1035" style="position:absolute;margin-left:-72.30pt;margin-top:1.95pt;width:68.40pt;height:24.00pt;z-index:251658248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YAAAAAIAAAAAAAAAAAAAAAAAAAAgAAAFr6//8BAAAAAgAAACcAAABYBQAA4AEAAAAAAAD/AAAABT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Julio 2016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Junior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1" locked="0" layoutInCell="0" hidden="0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406400</wp:posOffset>
                </wp:positionV>
                <wp:extent cx="868680" cy="304800"/>
                <wp:effectExtent l="0" t="0" r="0" b="0"/>
                <wp:wrapNone/>
                <wp:docPr id="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kAAAAAIAAAAAAAAAAAAAAAAAAAAgAAAFT6//8BAAAAAgAAAIACAABYBQAA4AEAAAEAAAD5AAAAtw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Enero 2016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7" o:spid="_x0000_s1036" style="position:absolute;margin-left:-72.60pt;margin-top:32.00pt;width:68.40pt;height:24.00pt;z-index:251658249;mso-wrap-distance-left:9.00pt;mso-wrap-distance-top:3.60pt;mso-wrap-distance-right:9.00pt;mso-wrap-distance-bottom:3.60pt;mso-wrap-style:square" stroked="f" fillcolor="#ffffff" v:ext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kAAAAAIAAAAAAAAAAAAAAAAAAAAgAAAFT6//8BAAAAAgAAAIACAABYBQAA4AEAAAEAAAD5AAAAtwQ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Enero 2016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1" locked="0" layoutInCell="0" hidden="0" allowOverlap="1">
                <wp:simplePos x="0" y="0"/>
                <wp:positionH relativeFrom="column">
                  <wp:posOffset>-1042035</wp:posOffset>
                </wp:positionH>
                <wp:positionV relativeFrom="paragraph">
                  <wp:posOffset>39370</wp:posOffset>
                </wp:positionV>
                <wp:extent cx="999490" cy="518160"/>
                <wp:effectExtent l="0" t="0" r="0" b="0"/>
                <wp:wrapNone/>
                <wp:docPr id="1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0AAAAAAAAAAAAAAAAAAAAAAAAAAgAAAJf5//8BAAAAAgAAAD4AAAAmBgAAMAMAAAEAAAA8AAAAXQo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9949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Diciembre 2015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37" style="position:absolute;margin-left:-82.05pt;margin-top:3.10pt;width:78.70pt;height:40.80pt;z-index:251658251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0AAAAAAAAAAAAAAAAAAAAAAAAAAgAAAJf5//8BAAAAAgAAAD4AAAAmBgAAMAMAAAEAAAA8AAAAXQo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Diciembre 2015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Controller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1" locked="0" layoutInCell="0" hidden="0" allowOverlap="1">
                <wp:simplePos x="0" y="0"/>
                <wp:positionH relativeFrom="column">
                  <wp:posOffset>-1024255</wp:posOffset>
                </wp:positionH>
                <wp:positionV relativeFrom="paragraph">
                  <wp:posOffset>853440</wp:posOffset>
                </wp:positionV>
                <wp:extent cx="958850" cy="417830"/>
                <wp:effectExtent l="0" t="0" r="0" b="0"/>
                <wp:wrapNone/>
                <wp:docPr id="1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AAAAAAAAAAAAAAAAAAAAAAAAAAAgAAALP5//8BAAAAAgAAAEAFAADmBQAAkgIAAAEAAABYAAAAkx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8850" cy="41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Diciembre 2013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9" o:spid="_x0000_s1038" style="position:absolute;margin-left:-80.65pt;margin-top:67.20pt;width:75.50pt;height:32.90pt;z-index:251658252;mso-wrap-distance-left:9.00pt;mso-wrap-distance-top:3.60pt;mso-wrap-distance-right:9.00pt;mso-wrap-distance-bottom:3.60pt;mso-wrap-style:square" stroked="f" fillcolor="#ffffff" v:ext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AAAAAAAAAAAAAAAAAAAAAAAAAAAgAAALP5//8BAAAAAgAAAEAFAADmBQAAkgIAAAEAAABYAAAAkx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Diciembre 2013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Informes económicos, previsión de gastos, roll-out budget,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000000"/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1" locked="0" layoutInCell="0" hidden="0" allowOverlap="1">
                <wp:simplePos x="0" y="0"/>
                <wp:positionH relativeFrom="column">
                  <wp:posOffset>-946150</wp:posOffset>
                </wp:positionH>
                <wp:positionV relativeFrom="paragraph">
                  <wp:posOffset>67945</wp:posOffset>
                </wp:positionV>
                <wp:extent cx="868680" cy="304800"/>
                <wp:effectExtent l="0" t="0" r="0" b="0"/>
                <wp:wrapNone/>
                <wp:docPr id="1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IAAAAAIAAAAAAAAAAAAAAAAAAAAgAAAC76//8BAAAAAgAAAGsAAABYBQAA4AEAAAEAAADTAAAA2h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Julio 2007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2" o:spid="_x0000_s1039" style="position:absolute;margin-left:-74.50pt;margin-top:5.35pt;width:68.40pt;height:24.00pt;z-index:251658254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IAAAAAIAAAAAAAAAAAAAAAAAAAAgAAAC76//8BAAAAAgAAAGsAAABYBQAA4AEAAAEAAADTAAAA2h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Julio 2007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spacing w:val="21" w:percent="116"/>
          <w:sz w:val="24"/>
          <w:szCs w:val="24"/>
          <w:lang w:val="es-es"/>
        </w:rPr>
        <w:t>Sonostudi, S.A.</w:t>
      </w:r>
      <w:r>
        <w:rPr>
          <w:b/>
          <w:color w:val="000000"/>
          <w:sz w:val="24"/>
          <w:szCs w:val="24"/>
        </w:rPr>
        <w:tab/>
        <w:tab/>
        <w:tab/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         </w:t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</w:t>
      </w:r>
      <w:r>
        <w:rPr>
          <w:b/>
          <w:bCs/>
          <w:color w:val="000000"/>
          <w:sz w:val="24"/>
          <w:szCs w:val="24"/>
          <w:lang w:val="es-es"/>
        </w:rPr>
        <w:t xml:space="preserve"> </w:t>
      </w:r>
      <w:r>
        <w:rPr>
          <w:color w:val="000000"/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Contabilidad y Administración</w:t>
      </w:r>
    </w:p>
    <w:p>
      <w:pPr>
        <w:ind w:left="284"/>
        <w:spacing w:before="60" w:after="0"/>
        <w:rPr>
          <w:b/>
          <w:bCs/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1" locked="0" layoutInCell="0" hidden="0" allowOverlap="1">
                <wp:simplePos x="0" y="0"/>
                <wp:positionH relativeFrom="column">
                  <wp:posOffset>-1046480</wp:posOffset>
                </wp:positionH>
                <wp:positionV relativeFrom="paragraph">
                  <wp:posOffset>62230</wp:posOffset>
                </wp:positionV>
                <wp:extent cx="981075" cy="480060"/>
                <wp:effectExtent l="0" t="0" r="0" b="0"/>
                <wp:wrapNone/>
                <wp:docPr id="1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UAAAAAAAAAAAAAAAAAAAAAAAAAAgAAAJD5//8BAAAAAgAAAGIAAAAJBgAA9AIAAAEAAAA1AAAABR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81075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Septiembre 2006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3" o:spid="_x0000_s1040" style="position:absolute;margin-left:-82.40pt;margin-top:4.90pt;width:77.25pt;height:37.80pt;z-index:251658255;mso-wrap-distance-left:9.00pt;mso-wrap-distance-top:3.60pt;mso-wrap-distance-right:9.00pt;mso-wrap-distance-bottom:3.60pt;mso-wrap-style:square" stroked="f" fillcolor="#ffffff" v:ext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UAAAAAAAAAAAAAAAAAAAAAAAAAAgAAAJD5//8BAAAAAgAAAGIAAAAJBgAA9AIAAAEAAAA1AAAABRw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Septiembre 2006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  <w:r>
        <w:rPr>
          <w:b/>
          <w:bCs/>
          <w:color w:val="000000"/>
          <w:sz w:val="24"/>
          <w:szCs w:val="24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3"/>
        <w:spacing w:before="144" w:after="0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FORMACIÓN</w:t>
      </w:r>
      <w:r/>
      <w:bookmarkStart w:id="0" w:name="_gjdgxs"/>
      <w:r/>
      <w:bookmarkEnd w:id="0"/>
      <w:r/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2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AIAAAAAAAAAAAAAAAAAAAAgAAADD6//8AAAAAAgAAAG4AAADcBQAA9AIAAAEAAADVAAAAOC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5" o:spid="_x0000_s1041" style="position:absolute;margin-left:-74.40pt;margin-top:5.50pt;width:75.00pt;height:37.80pt;z-index:251658242;mso-wrap-distance-left:9.00pt;mso-wrap-distance-top:3.60pt;mso-wrap-distance-right:9.00pt;mso-wrap-distance-bottom:3.60pt;mso-wrap-style:square" stroked="f" fillcolor="#ffffff" v:ext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AIAAAAAAAAAAAAAAAAAAAAgAAADD6//8AAAAAAgAAAG4AAADcBQAA9AIAAAEAAADVAAAAOC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Programa de Control de Gestión y Presupuesto</w:t>
        <w:br w:type="textWrapping"/>
      </w:r>
      <w:r>
        <w:rPr>
          <w:color w:val="000000"/>
          <w:lang w:val="es-es"/>
        </w:rPr>
        <w:t>Col·legi d’Economistes de Catalunya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1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AIAAAAAAAAAAAAAAAAAAAAgAAADD6//8AAAAAAgAAADsAAADcBQAA9AIAAAEAAADVAAAA2y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6" o:spid="_x0000_s1042" style="position:absolute;margin-left:-74.40pt;margin-top:2.95pt;width:75.00pt;height:37.80pt;z-index:251658250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AIAAAAAAAAAAAAAAAAAAAAgAAADD6//8AAAAAAgAAADsAAADcBQAA9AIAAAEAAADVAAAA2y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Operations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AIAAAAAAAAAAAAAAAAAAAAgAAADD6//8AAAAAAgAAAGgAAADcBQAA9AIAAAEAAADVAAAA3i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7" o:spid="_x0000_s1043" style="position:absolute;margin-left:-74.40pt;margin-top:5.20pt;width:75.00pt;height:37.80pt;z-index:251658253;mso-wrap-distance-left:9.00pt;mso-wrap-distance-top:3.60pt;mso-wrap-distance-right:9.00pt;mso-wrap-distance-bottom:3.60pt;mso-wrap-style:square" stroked="f" fillcolor="#ffffff" v:ext="SMDATA_14_pttJ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AIAAAAAAAAAAAAAAAAAAAAgAAADD6//8AAAAAAgAAAGgAAADcBQAA9AIAAAEAAADVAAAA3ig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Mayo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Marketing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1" locked="0" layoutInCell="0" hidden="0" allowOverlap="1">
                <wp:simplePos x="0" y="0"/>
                <wp:positionH relativeFrom="column">
                  <wp:posOffset>-948690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7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wAAAAAIAAAAAAAAAAAAAAAAAAAAgAAACr6//8BAAAAAgAAAIYAAADcBQAAMAMAAAEAAADPAAAA0i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9" o:spid="_x0000_s1044" style="position:absolute;margin-left:-74.70pt;margin-top:6.70pt;width:75.00pt;height:40.80pt;z-index:251658257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wAAAAAIAAAAAAAAAAAAAAAAAAAAgAAACr6//8BAAAAAgAAAIYAAADcBQAAMAMAAAEAAADPAAAA0is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Licenciatura en Economía</w:t>
        <w:br w:type="textWrapping"/>
      </w:r>
      <w:r>
        <w:rPr>
          <w:color w:val="000000"/>
          <w:lang w:val="es-es"/>
        </w:rPr>
        <w:t>Universitat de Barcelona</w:t>
      </w:r>
    </w:p>
    <w:p>
      <w:pPr>
        <w:ind w:left="284" w:firstLine="720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2" behindDoc="1" locked="0" layoutInCell="0" hidden="0" allowOverlap="1">
                <wp:simplePos x="0" y="0"/>
                <wp:positionH relativeFrom="page">
                  <wp:posOffset>365760</wp:posOffset>
                </wp:positionH>
                <wp:positionV relativeFrom="page">
                  <wp:posOffset>6879590</wp:posOffset>
                </wp:positionV>
                <wp:extent cx="1207770" cy="262255"/>
                <wp:effectExtent l="0" t="0" r="0" b="0"/>
                <wp:wrapNone/>
                <wp:docPr id="22" name="Rectángul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AAAAAAAAAAAAAAAABAAAAAAAAAEACAAABAAAAAAAAAFIqAABuBwAAnQEAAAEAAABAAgAAUio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20777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Febrero - Agosto 2010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1" o:spid="_x0000_s1045" style="position:absolute;margin-left:28.80pt;margin-top:541.70pt;mso-position-horizontal-relative:page;mso-position-vertical-relative:page;width:95.10pt;height:20.65pt;z-index:251658262;mso-wrap-distance-left:9.00pt;mso-wrap-distance-top:3.60pt;mso-wrap-distance-right:9.00pt;mso-wrap-distance-bottom:3.60pt;mso-wrap-style:square" stroked="f" fillcolor="#ffffff" v:ext="SMDATA_14_pttJ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0AAAAAAAAAAAAAAAAAAAABAAAAAAAAAEACAAABAAAAAAAAAFIqAABuBwAAnQEAAAEAAABAAgAAUioAACgAAAAIAAAAAQAAAAEAAAA=" o:insetmode="custom">
                <v:fill color2="#000000" type="solid" angle="90"/>
                <w10:wrap type="none" anchorx="page" anchory="page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Febrero - Agosto 2010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0"/>
          <w:szCs w:val="20"/>
          <w:lang w:val="es-es"/>
        </w:rPr>
        <w:t>Otto Friedrich Universität Bamberg</w:t>
      </w:r>
      <w:r>
        <w:rPr>
          <w:color w:val="000000"/>
          <w:lang w:val="es-es"/>
        </w:rPr>
      </w:r>
    </w:p>
    <w:p>
      <w:pPr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3" behindDoc="0" locked="0" layoutInCell="0" hidden="0" allowOverlap="1">
                <wp:simplePos x="0" y="0"/>
                <wp:positionH relativeFrom="page">
                  <wp:posOffset>385445</wp:posOffset>
                </wp:positionH>
                <wp:positionV relativeFrom="page">
                  <wp:posOffset>7169150</wp:posOffset>
                </wp:positionV>
                <wp:extent cx="1207770" cy="262255"/>
                <wp:effectExtent l="0" t="0" r="0" b="0"/>
                <wp:wrapSquare wrapText="bothSides"/>
                <wp:docPr id="23" name="CuadroText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pttJZhMAAAAlAAAAEg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HgAAAB4AAAA4IQAABjo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4AAAAAggAAAAAAAAAAAAAAAAAAAAAAAF8CAAAAAAAAAAAAABosAABuBwAAnQEAAAEAAABfAgAAGi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20777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Febrero - Agosto 2011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3" o:spid="_x0000_s1046" type="#_x0000_t202" style="position:absolute;margin-left:30.35pt;margin-top:564.50pt;mso-position-horizontal-relative:page;mso-position-vertical-relative:page;width:95.10pt;height:20.65pt;z-index:251658263;mso-wrap-distance-left:9.00pt;mso-wrap-distance-top:3.60pt;mso-wrap-distance-right:9.00pt;mso-wrap-distance-bottom:3.60pt;mso-wrap-style:square" stroked="f" fillcolor="#ffffff" v:ext="SMDATA_14_pttJZhMAAAAlAAAAEg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HgAAAB4AAAA4IQAABjo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C4AAAAAggAAAAAAAAAAAAAAAAAAAAAAAF8CAAAAAAAAAAAAABosAABuBwAAnQEAAAEAAABfAgAAGiwAACgAAAAIAAAAAQAAAAEAAAA=" o:insetmode="custom">
                <v:fill color2="#000000" type="solid" angle="90"/>
                <w10:wrap type="square" anchorx="page" anchory="page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Febrero - Agosto 2011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0"/>
          <w:szCs w:val="20"/>
          <w:lang w:val="es-es"/>
        </w:rPr>
        <w:t>Universität Potsdam</w:t>
      </w:r>
      <w:r>
        <w:rPr>
          <w:color w:val="000000"/>
          <w:lang w:val="es-es"/>
        </w:rPr>
      </w:r>
    </w:p>
    <w:p>
      <w:pPr>
        <w:ind w:left="720"/>
        <w:spacing w:before="144" w:after="0"/>
        <w:rPr>
          <w:color w:val="000000"/>
          <w:lang w:val="es-es"/>
        </w:rPr>
      </w:pPr>
      <w:r>
        <w:rPr>
          <w:color w:val="ffffff"/>
          <w:lang w:val="es-es"/>
        </w:rPr>
        <w:t>Otto-Friedrich-Universität Bamberg</w:t>
      </w:r>
      <w:r>
        <w:rPr>
          <w:color w:val="ffffff"/>
        </w:rPr>
        <w:t xml:space="preserve"> (</w:t>
      </w:r>
      <w:r>
        <w:rPr>
          <w:color w:val="ffffff"/>
          <w:sz w:val="20"/>
          <w:szCs w:val="20"/>
          <w:lang w:val="es-es"/>
        </w:rPr>
        <w:t>septiembre</w:t>
      </w:r>
      <w:r>
        <w:rPr>
          <w:color w:val="ffffff"/>
          <w:sz w:val="20"/>
          <w:szCs w:val="20"/>
          <w:lang w:val="es-es"/>
        </w:rPr>
        <w:t xml:space="preserve"> 2009 – </w:t>
      </w:r>
      <w:r>
        <w:rPr>
          <w:color w:val="ffffff"/>
          <w:sz w:val="20"/>
          <w:szCs w:val="20"/>
          <w:lang w:val="es-es"/>
        </w:rPr>
        <w:t>j</w:t>
      </w:r>
      <w:r>
        <w:rPr>
          <w:color w:val="ffffff"/>
          <w:sz w:val="20"/>
          <w:szCs w:val="20"/>
          <w:lang w:val="es-es"/>
        </w:rPr>
        <w:t>unio</w:t>
      </w:r>
      <w:r>
        <w:rPr>
          <w:color w:val="ffffff"/>
          <w:sz w:val="20"/>
          <w:szCs w:val="20"/>
          <w:lang w:val="es-es"/>
        </w:rPr>
        <w:t xml:space="preserve"> 2010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ffffff"/>
          <w:sz w:val="20"/>
          <w:szCs w:val="20"/>
          <w:lang w:val="es-es"/>
        </w:rPr>
        <w:br w:type="textWrapping"/>
      </w:r>
      <w:r>
        <w:rPr>
          <w:color w:val="ffffff"/>
          <w:lang w:val="es-es"/>
        </w:rPr>
        <w:t>Universität</w:t>
      </w:r>
      <w:r>
        <w:rPr>
          <w:color w:val="ffffff"/>
          <w:lang w:val="es-es"/>
        </w:rPr>
        <w:t xml:space="preserve"> Potsda</w:t>
      </w:r>
      <w:r>
        <w:rPr>
          <w:color w:val="ffffff"/>
          <w:lang w:val="es-es"/>
        </w:rPr>
        <w:t>m (</w:t>
      </w:r>
      <w:r>
        <w:rPr>
          <w:color w:val="ffffff"/>
          <w:sz w:val="20"/>
          <w:szCs w:val="20"/>
          <w:lang w:val="es-es"/>
        </w:rPr>
        <w:t>e</w:t>
      </w:r>
      <w:r>
        <w:rPr>
          <w:color w:val="ffffff"/>
          <w:sz w:val="20"/>
          <w:szCs w:val="20"/>
          <w:lang w:val="es-es"/>
        </w:rPr>
        <w:t xml:space="preserve">nero 2011 – </w:t>
      </w:r>
      <w:r>
        <w:rPr>
          <w:color w:val="ffffff"/>
          <w:sz w:val="20"/>
          <w:szCs w:val="20"/>
          <w:lang w:val="es-es"/>
        </w:rPr>
        <w:t>a</w:t>
      </w:r>
      <w:r>
        <w:rPr>
          <w:color w:val="ffffff"/>
          <w:sz w:val="20"/>
          <w:szCs w:val="20"/>
          <w:lang w:val="es-es"/>
        </w:rPr>
        <w:t>gosto</w:t>
      </w:r>
      <w:r>
        <w:rPr>
          <w:color w:val="ffffff"/>
          <w:sz w:val="20"/>
          <w:szCs w:val="20"/>
          <w:lang w:val="es-es"/>
        </w:rPr>
        <w:t xml:space="preserve"> 2011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000000"/>
          <w:lang w:val="es-es"/>
        </w:rPr>
      </w:r>
    </w:p>
    <w:p>
      <w:pPr>
        <w:ind w:left="284" w:hanging="1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IDIOMAS</w:t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  <w:tab/>
        <w:tab/>
        <w:t>Nativo</w:t>
      </w:r>
      <w:r>
        <w:rPr>
          <w:color w:val="000000"/>
        </w:rPr>
        <w:tab/>
        <w:tab/>
      </w:r>
      <w:r>
        <w:rPr>
          <w:color w:val="000000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>Castellano</w:t>
        <w:tab/>
        <w:t xml:space="preserve"> </w:t>
        <w:tab/>
        <w:t>Nativo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Inglés </w:t>
        <w:tab/>
        <w:tab/>
        <w:t>Avanzado</w:t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</w:rPr>
        <w:t>Alemán</w:t>
        <w:tab/>
        <w:tab/>
        <w:t>Intermedio</w:t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567" w:right="1701" w:bottom="1417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Helvetica Neue">
    <w:panose1 w:val="020B0604020202020204"/>
    <w:charset w:val="00"/>
    <w:family w:val="auto"/>
    <w:pitch w:val="default"/>
  </w:font>
  <w:font w:name="Akzidenz Grotesk BE Bold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view w:val="print"/>
  <w:defaultTabStop w:val="720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47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3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5"/>
      <w:tmLastPosIdx w:val="319"/>
    </w:tmLastPosCaret>
    <w:tmLastPosAnchor>
      <w:tmLastPosPgfIdx w:val="0"/>
      <w:tmLastPosIdx w:val="0"/>
    </w:tmLastPosAnchor>
    <w:tmLastPosTblRect w:left="0" w:top="0" w:right="0" w:bottom="0"/>
  </w:tmLastPos>
  <w:tmAppRevision w:date="1716116390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Asus\Desktop\D COPY\eco\Work\Cv\KevinMorteCV24spa.pdf" map="1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/>
  <cp:revision>133</cp:revision>
  <cp:lastPrinted>2024-04-09T11:05:58Z</cp:lastPrinted>
  <dcterms:created xsi:type="dcterms:W3CDTF">2019-02-17T15:11:00Z</dcterms:created>
  <dcterms:modified xsi:type="dcterms:W3CDTF">2024-05-19T10:59:50Z</dcterms:modified>
</cp:coreProperties>
</file>