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-567" w:right="454"/>
        <w:spacing/>
        <w:jc w:val="right"/>
        <w:tabs defTabSz="708">
          <w:tab w:val="left" w:pos="9468" w:leader="none"/>
        </w:tabs>
        <w:rPr>
          <w:rFonts w:ascii="Arial Black" w:hAnsi="Arial Black" w:eastAsia="Arial Black" w:cs="Arial Black"/>
          <w:b/>
          <w:bCs/>
          <w:sz w:val="44"/>
          <w:szCs w:val="48"/>
          <w:lang w:val="es-es"/>
        </w:rPr>
      </w:pPr>
      <w:r>
        <w:rPr>
          <w:rFonts w:ascii="Arial Black" w:hAnsi="Arial Black" w:eastAsia="Arial Black" w:cs="Arial Black"/>
          <w:b/>
          <w:bCs/>
          <w:sz w:val="44"/>
          <w:szCs w:val="48"/>
          <w:lang w:val="es-es"/>
        </w:rPr>
      </w:r>
    </w:p>
    <w:p>
      <w:pPr>
        <w:ind w:left="-567" w:right="565"/>
        <w:spacing/>
        <w:jc w:val="right"/>
        <w:tabs defTabSz="708">
          <w:tab w:val="left" w:pos="9468" w:leader="none"/>
        </w:tabs>
        <w:rPr>
          <w:rFonts w:ascii="Arial Black" w:hAnsi="Arial Black" w:eastAsia="Arial Black" w:cs="Arial Black"/>
          <w:b/>
          <w:bCs/>
          <w:sz w:val="44"/>
          <w:szCs w:val="48"/>
          <w:lang w:val="es-es"/>
        </w:rPr>
      </w:pPr>
      <w:r>
        <w:rPr>
          <w:rFonts w:ascii="Arial Black" w:hAnsi="Arial Black" w:eastAsia="Arial Black" w:cs="Arial Black"/>
          <w:b/>
          <w:bCs/>
          <w:sz w:val="72"/>
          <w:szCs w:val="96"/>
          <w:lang w:val="es-es"/>
        </w:rPr>
        <w:t>Kevin Morte</w:t>
      </w:r>
      <w:r>
        <w:rPr>
          <w:rFonts w:ascii="Arial Black" w:hAnsi="Arial Black" w:eastAsia="Arial Black" w:cs="Arial Black"/>
          <w:b/>
          <w:bCs/>
          <w:sz w:val="44"/>
          <w:szCs w:val="48"/>
          <w:lang w:val="es-es"/>
        </w:rPr>
      </w:r>
    </w:p>
    <w:p>
      <w:pPr>
        <w:ind w:left="-567" w:right="-994"/>
        <w:rPr>
          <w:sz w:val="20"/>
          <w:szCs w:val="24"/>
          <w:lang w:val="es-es"/>
        </w:rPr>
      </w:pPr>
      <w:r>
        <w:rPr>
          <w:sz w:val="20"/>
          <w:szCs w:val="24"/>
          <w:lang w:val="es-es"/>
        </w:rPr>
      </w:r>
    </w:p>
    <w:p>
      <w:pPr>
        <w:ind w:left="-567" w:right="-994"/>
        <w:rPr>
          <w:sz w:val="20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1" locked="0" layoutInCell="0" hidden="0" allowOverlap="1">
                <wp:simplePos x="0" y="0"/>
                <wp:positionH relativeFrom="column">
                  <wp:posOffset>4057015</wp:posOffset>
                </wp:positionH>
                <wp:positionV relativeFrom="paragraph">
                  <wp:posOffset>41910</wp:posOffset>
                </wp:positionV>
                <wp:extent cx="2084705" cy="830580"/>
                <wp:effectExtent l="0" t="0" r="0" b="0"/>
                <wp:wrapNone/>
                <wp:docPr id="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2J8m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MAAAAAIAAAAAAAAAAAAAAAAAAAAgAAAPUYAAABAAAAAgAAAEIAAADTDAAAHAUAAAAAAACaHwAAJg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2084705" cy="83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0"/>
                              <w:spacing/>
                              <w:jc w:val="righ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Place Arago, 5 Perpignan</w:t>
                              <w:br w:type="textWrapping"/>
                              <w:t>66000 France</w:t>
                              <w:br w:type="textWrapping"/>
                              <w:t xml:space="preserve">0034 644 212 940 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kevin.morte@hotmail.com</w:t>
                            </w:r>
                            <w:r>
                              <w:rPr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style="position:absolute;margin-left:319.45pt;margin-top:3.30pt;width:164.15pt;height:65.40pt;z-index:251658241;mso-wrap-distance-left:9.00pt;mso-wrap-distance-top:3.60pt;mso-wrap-distance-right:9.00pt;mso-wrap-distance-bottom:3.60pt;mso-wrap-style:square" stroked="f" fillcolor="#ffffff" v:ext="SMDATA_14_2J8m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MAAAAAIAAAAAAAAAAAAAAAAAAAAgAAAPUYAAABAAAAAgAAAEIAAADTDAAAHAUAAAAAAACaHwAAJgk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ind w:left="0"/>
                        <w:spacing/>
                        <w:jc w:val="right"/>
                        <w:rPr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Place Arago, 5 Perpignan</w:t>
                        <w:br w:type="textWrapping"/>
                        <w:t>66000 France</w:t>
                        <w:br w:type="textWrapping"/>
                        <w:t xml:space="preserve">0034 644 212 940 </w:t>
                      </w:r>
                      <w:r>
                        <w:rPr>
                          <w:b/>
                          <w:bCs/>
                          <w:lang w:val="es-es"/>
                        </w:rPr>
                        <w:t>kevin.morte@hotmail.com</w:t>
                      </w:r>
                      <w:r>
                        <w:rPr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  <w:szCs w:val="24"/>
          <w:lang w:val="es-es"/>
        </w:rPr>
      </w:r>
    </w:p>
    <w:p>
      <w:pPr>
        <w:ind w:left="-567" w:right="-994"/>
        <w:spacing w:after="240"/>
        <w:contextualSpacing/>
        <w:rPr>
          <w:b/>
          <w:bCs/>
          <w:sz w:val="24"/>
          <w:szCs w:val="28"/>
          <w:lang w:val="en-us"/>
        </w:rPr>
      </w:pPr>
      <w:r>
        <w:rPr>
          <w:b/>
          <w:bCs/>
          <w:sz w:val="24"/>
          <w:szCs w:val="28"/>
          <w:lang w:val="en-us"/>
        </w:rPr>
      </w:r>
    </w:p>
    <w:p>
      <w:pPr>
        <w:ind w:left="-567" w:right="-994"/>
        <w:spacing w:after="240"/>
        <w:contextualSpacing/>
        <w:rPr>
          <w:b/>
          <w:bCs/>
          <w:sz w:val="24"/>
          <w:szCs w:val="28"/>
          <w:lang w:val="en-us"/>
        </w:rPr>
      </w:pPr>
      <w:r>
        <w:rPr>
          <w:b/>
          <w:bCs/>
          <w:sz w:val="24"/>
          <w:szCs w:val="28"/>
          <w:lang w:val="en-us"/>
        </w:rPr>
      </w:r>
    </w:p>
    <w:p>
      <w:pPr>
        <w:ind w:left="-567" w:right="-994"/>
        <w:spacing w:after="240"/>
        <w:contextualSpacing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ab/>
      </w:r>
    </w:p>
    <w:p>
      <w:pPr>
        <w:ind w:left="-567" w:right="-994"/>
        <w:spacing w:after="240"/>
        <w:contextualSpacing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</w:r>
    </w:p>
    <w:p>
      <w:pPr>
        <w:ind w:left="-567" w:right="-994"/>
        <w:spacing w:after="240"/>
        <w:contextualSpacing/>
        <w:rPr>
          <w:b/>
          <w:bCs/>
          <w:color w:val="ff9900"/>
          <w:sz w:val="24"/>
          <w:szCs w:val="24"/>
          <w:lang w:val="en-us"/>
        </w:rPr>
      </w:pPr>
      <w:r>
        <w:rPr>
          <w:b/>
          <w:sz w:val="28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 xml:space="preserve">         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bCs/>
          <w:color w:val="ff9900"/>
          <w:sz w:val="24"/>
          <w:szCs w:val="24"/>
          <w:lang w:val="en-us"/>
        </w:rPr>
      </w:r>
    </w:p>
    <w:p>
      <w:pPr>
        <w:ind w:left="-567" w:right="-994"/>
        <w:spacing w:after="240" w:line="360" w:lineRule="auto"/>
        <w:contextualSpacing/>
        <w:rPr>
          <w:rFonts w:ascii="Arial" w:hAnsi="Arial" w:eastAsia="Arial" w:cs="Arial"/>
          <w:b/>
          <w:bCs/>
          <w:color w:val="bfbfbf"/>
          <w:spacing w:val="37" w:percent="132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bfbfbf"/>
          <w:spacing w:val="37" w:percent="132"/>
          <w:sz w:val="24"/>
          <w:szCs w:val="24"/>
          <w:lang w:val="en-us"/>
        </w:rPr>
        <w:t>EXPERIENCE</w:t>
      </w:r>
    </w:p>
    <w:p>
      <w:pPr>
        <w:ind w:left="-567" w:right="-1361"/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>Knote</w:t>
        <w:tab/>
      </w:r>
      <w:r>
        <w:rPr>
          <w:sz w:val="20"/>
          <w:szCs w:val="20"/>
          <w:lang w:val="en-gb"/>
        </w:rPr>
        <w:tab/>
      </w:r>
      <w:r>
        <w:rPr>
          <w:b/>
          <w:bCs/>
          <w:sz w:val="20"/>
          <w:szCs w:val="20"/>
          <w:lang w:val="en-gb"/>
        </w:rPr>
        <w:tab/>
        <w:tab/>
        <w:tab/>
        <w:tab/>
        <w:tab/>
        <w:tab/>
        <w:tab/>
        <w:tab/>
        <w:tab/>
        <w:tab/>
      </w:r>
      <w:r>
        <w:rPr>
          <w:sz w:val="20"/>
          <w:szCs w:val="20"/>
          <w:lang w:val="en-gb"/>
        </w:rPr>
        <w:t xml:space="preserve">Oct 2023 - </w:t>
      </w:r>
      <w:r>
        <w:rPr>
          <w:i/>
          <w:iCs/>
          <w:sz w:val="20"/>
          <w:szCs w:val="20"/>
          <w:lang w:val="en-gb"/>
        </w:rPr>
        <w:t>Present</w:t>
      </w:r>
      <w:r>
        <w:rPr>
          <w:sz w:val="20"/>
          <w:szCs w:val="20"/>
          <w:lang w:val="en-gb"/>
        </w:rPr>
      </w:r>
    </w:p>
    <w:p>
      <w:pPr>
        <w:ind w:left="-567" w:right="-994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Lead Developer &amp; Architect (Proprietary ERP Project)</w:t>
      </w:r>
    </w:p>
    <w:p>
      <w:pPr>
        <w:ind w:left="-567" w:right="2549"/>
        <w:spacing w:line="276" w:lineRule="auto"/>
        <w:tabs defTabSz="708">
          <w:tab w:val="left" w:pos="7654" w:leader="none"/>
        </w:tabs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·Full-Stack development of modular Enterprise Resource Planner (ERP) system from scratch utilising JavaScript (ES6), Node.js and MongoDB to automate corporate finance and accounting workflows.</w:t>
      </w:r>
    </w:p>
    <w:p>
      <w:pPr>
        <w:ind w:left="-567" w:right="2549"/>
        <w:spacing w:line="276" w:lineRule="auto"/>
        <w:tabs defTabSz="708">
          <w:tab w:val="left" w:pos="7654" w:leader="none"/>
        </w:tabs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·Designed and deployed nosql database models ensuring transactional integrity.</w:t>
      </w:r>
    </w:p>
    <w:p>
      <w:pPr>
        <w:ind w:left="-567" w:right="2549"/>
        <w:spacing w:line="276" w:lineRule="auto"/>
        <w:tabs defTabSz="708">
          <w:tab w:val="left" w:pos="7654" w:leader="none"/>
        </w:tabs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·Developed automated data pipelines that translate complex business logic into real-time financial statements (P&amp;L, Balance Sheet and Cashflow).</w:t>
      </w:r>
    </w:p>
    <w:p>
      <w:pPr>
        <w:ind w:left="-567" w:right="2549"/>
        <w:spacing w:line="276" w:lineRule="auto"/>
        <w:tabs defTabSz="708">
          <w:tab w:val="left" w:pos="7654" w:leader="none"/>
        </w:tabs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 </w:t>
      </w:r>
    </w:p>
    <w:p>
      <w:pPr>
        <w:ind w:left="-567" w:right="-1361"/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>Amazon Logistics</w:t>
        <w:tab/>
      </w:r>
      <w:r>
        <w:rPr>
          <w:sz w:val="20"/>
          <w:szCs w:val="20"/>
          <w:lang w:val="en-gb"/>
        </w:rPr>
        <w:tab/>
      </w:r>
      <w:r>
        <w:rPr>
          <w:b/>
          <w:bCs/>
          <w:sz w:val="20"/>
          <w:szCs w:val="20"/>
          <w:lang w:val="en-gb"/>
        </w:rPr>
        <w:tab/>
        <w:tab/>
        <w:tab/>
        <w:tab/>
        <w:tab/>
        <w:tab/>
        <w:tab/>
        <w:tab/>
      </w:r>
      <w:r>
        <w:rPr>
          <w:sz w:val="20"/>
          <w:szCs w:val="20"/>
          <w:lang w:val="en-gb"/>
        </w:rPr>
        <w:t>Jan 2022 - Jul 2023</w:t>
      </w:r>
    </w:p>
    <w:p>
      <w:pPr>
        <w:ind w:left="-567" w:right="-994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Associate</w:t>
      </w:r>
    </w:p>
    <w:p>
      <w:pPr>
        <w:ind w:left="-567" w:right="-994"/>
        <w:rPr>
          <w:i/>
          <w:iCs/>
          <w:sz w:val="20"/>
          <w:szCs w:val="20"/>
          <w:lang w:val="en-gb"/>
        </w:rPr>
      </w:pPr>
      <w:r>
        <w:rPr>
          <w:i/>
          <w:iCs/>
          <w:sz w:val="20"/>
          <w:szCs w:val="20"/>
          <w:lang w:val="en-gb"/>
        </w:rPr>
        <w:t>Business Analytics, EUCO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·Executed deep-dive business analysis utilising SQL and Amazon’s data infrastructure to identify operational bottlenecks and determine root causes for delivery failures.</w:t>
      </w:r>
    </w:p>
    <w:p>
      <w:pPr>
        <w:ind w:left="-567" w:right="2549"/>
        <w:spacing w:line="276" w:lineRule="auto"/>
        <w:tabs defTabSz="708">
          <w:tab w:val="left" w:pos="7654" w:leader="none"/>
        </w:tabs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·Built small programmatic applications with JavaScript and Python for improving operations tasks.</w:t>
      </w:r>
    </w:p>
    <w:p>
      <w:pPr>
        <w:ind w:left="-567" w:right="-994"/>
        <w:spacing w:line="276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</w:r>
    </w:p>
    <w:p>
      <w:pPr>
        <w:ind w:left="-567" w:right="-994"/>
        <w:rPr>
          <w:b/>
          <w:bCs/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 xml:space="preserve">AncoraDual                                                      </w:t>
      </w:r>
      <w:r>
        <w:rPr>
          <w:i/>
          <w:iCs/>
          <w:sz w:val="20"/>
          <w:szCs w:val="20"/>
          <w:lang w:val="en-gb"/>
        </w:rPr>
        <w:tab/>
        <w:tab/>
        <w:tab/>
        <w:tab/>
      </w:r>
      <w:r>
        <w:rPr>
          <w:b/>
          <w:bCs/>
          <w:sz w:val="20"/>
          <w:szCs w:val="20"/>
          <w:lang w:val="en-gb"/>
        </w:rPr>
        <w:tab/>
      </w:r>
      <w:r>
        <w:rPr>
          <w:b/>
          <w:bCs/>
          <w:sz w:val="20"/>
          <w:szCs w:val="20"/>
          <w:lang w:val="en-gb"/>
        </w:rPr>
        <w:tab/>
      </w:r>
      <w:r>
        <w:rPr>
          <w:b/>
          <w:bCs/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>Jan 2020 - Apr 2020</w:t>
      </w:r>
      <w:r>
        <w:rPr>
          <w:b/>
          <w:bCs/>
          <w:sz w:val="20"/>
          <w:szCs w:val="20"/>
          <w:lang w:val="en-gb"/>
        </w:rPr>
        <w:t xml:space="preserve">    </w:t>
      </w:r>
      <w:r>
        <w:rPr>
          <w:b/>
          <w:bCs/>
          <w:sz w:val="20"/>
          <w:szCs w:val="20"/>
          <w:lang w:val="en-gb"/>
        </w:rPr>
      </w:r>
    </w:p>
    <w:p>
      <w:pPr>
        <w:ind w:left="-567" w:right="-994"/>
        <w:spacing w:line="276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Project Manager</w:t>
      </w:r>
      <w:r>
        <w:rPr>
          <w:i/>
          <w:iCs/>
          <w:sz w:val="20"/>
          <w:szCs w:val="20"/>
          <w:lang w:val="en-gb"/>
        </w:rPr>
        <w:t xml:space="preserve"> part time</w:t>
      </w:r>
      <w:r>
        <w:rPr>
          <w:sz w:val="20"/>
          <w:szCs w:val="20"/>
          <w:lang w:val="en-gb"/>
        </w:rPr>
        <w:tab/>
      </w:r>
    </w:p>
    <w:p>
      <w:pPr>
        <w:ind w:left="-567" w:right="-994"/>
        <w:spacing w:line="276" w:lineRule="auto"/>
        <w:rPr>
          <w:i/>
          <w:iCs/>
          <w:sz w:val="20"/>
          <w:szCs w:val="20"/>
          <w:lang w:val="en-gb"/>
        </w:rPr>
      </w:pPr>
      <w:r>
        <w:rPr>
          <w:i/>
          <w:iCs/>
          <w:sz w:val="20"/>
          <w:szCs w:val="20"/>
          <w:lang w:val="en-gb"/>
        </w:rPr>
        <w:t>Engineering department</w:t>
      </w:r>
      <w:r>
        <w:rPr>
          <w:sz w:val="20"/>
          <w:szCs w:val="20"/>
          <w:lang w:val="en-gb"/>
        </w:rPr>
        <w:tab/>
      </w:r>
      <w:r>
        <w:rPr>
          <w:i/>
          <w:iCs/>
          <w:sz w:val="20"/>
          <w:szCs w:val="20"/>
          <w:lang w:val="en-gb"/>
        </w:rPr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·Liaison between software development teams and clients and users.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·Production controlling and finance reporting.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·Operations design in order to improve the control tasks and enhance productivity (scrum master).</w:t>
      </w:r>
    </w:p>
    <w:p>
      <w:pPr>
        <w:ind w:left="-567" w:right="-994"/>
        <w:spacing w:after="240"/>
        <w:contextualSpacing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</w:r>
    </w:p>
    <w:p>
      <w:pPr>
        <w:ind w:left="-567" w:right="-994"/>
        <w:rPr>
          <w:b/>
          <w:bCs/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 xml:space="preserve">Ona Hotels                                                      </w:t>
      </w:r>
      <w:r>
        <w:rPr>
          <w:i/>
          <w:iCs/>
          <w:sz w:val="20"/>
          <w:szCs w:val="20"/>
          <w:lang w:val="en-gb"/>
        </w:rPr>
        <w:tab/>
        <w:tab/>
        <w:tab/>
        <w:tab/>
      </w:r>
      <w:r>
        <w:rPr>
          <w:b/>
          <w:bCs/>
          <w:sz w:val="20"/>
          <w:szCs w:val="20"/>
          <w:lang w:val="en-gb"/>
        </w:rPr>
        <w:tab/>
      </w:r>
      <w:r>
        <w:rPr>
          <w:b/>
          <w:bCs/>
          <w:sz w:val="20"/>
          <w:szCs w:val="20"/>
          <w:lang w:val="en-gb"/>
        </w:rPr>
        <w:tab/>
      </w:r>
      <w:r>
        <w:rPr>
          <w:b/>
          <w:bCs/>
          <w:sz w:val="20"/>
          <w:szCs w:val="20"/>
          <w:lang w:val="en-gb"/>
        </w:rPr>
        <w:tab/>
        <w:tab/>
      </w:r>
      <w:r>
        <w:rPr>
          <w:sz w:val="20"/>
          <w:szCs w:val="20"/>
          <w:lang w:val="en-gb"/>
        </w:rPr>
        <w:t>Aug 2018 - Sep 2021</w:t>
      </w:r>
      <w:r>
        <w:rPr>
          <w:b/>
          <w:bCs/>
          <w:sz w:val="20"/>
          <w:szCs w:val="20"/>
          <w:lang w:val="en-gb"/>
        </w:rPr>
        <w:t xml:space="preserve">    </w:t>
      </w:r>
      <w:r>
        <w:rPr>
          <w:b/>
          <w:bCs/>
          <w:sz w:val="20"/>
          <w:szCs w:val="20"/>
          <w:lang w:val="en-gb"/>
        </w:rPr>
      </w:r>
    </w:p>
    <w:p>
      <w:pPr>
        <w:ind w:left="-567" w:right="-994"/>
        <w:spacing w:line="276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Customer Support Manager</w:t>
        <w:tab/>
      </w:r>
    </w:p>
    <w:p>
      <w:pPr>
        <w:ind w:left="-567" w:right="-994"/>
        <w:spacing w:line="276" w:lineRule="auto"/>
        <w:rPr>
          <w:i/>
          <w:iCs/>
          <w:sz w:val="20"/>
          <w:szCs w:val="20"/>
          <w:lang w:val="en-gb"/>
        </w:rPr>
      </w:pPr>
      <w:r>
        <w:rPr>
          <w:i/>
          <w:iCs/>
          <w:sz w:val="20"/>
          <w:szCs w:val="20"/>
          <w:lang w:val="en-gb"/>
        </w:rPr>
        <w:t>Operations department</w:t>
      </w:r>
      <w:r>
        <w:rPr>
          <w:b/>
          <w:bCs/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</w:r>
      <w:r>
        <w:rPr>
          <w:i/>
          <w:iCs/>
          <w:sz w:val="20"/>
          <w:szCs w:val="20"/>
          <w:lang w:val="en-gb"/>
        </w:rPr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·Business control, liaison with accounting and booking department. Mass communication operations, supervising call center ops.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·Infrastructure design to manage and control internal operations.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·Counselling for Controlling department on ERP and SaaS implementation.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·Analytical accounting.</w:t>
      </w:r>
    </w:p>
    <w:p>
      <w:pPr>
        <w:ind w:left="-567" w:right="-994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</w:r>
    </w:p>
    <w:p>
      <w:pPr>
        <w:ind w:left="-567" w:right="-994"/>
        <w:spacing w:line="259" w:lineRule="auto"/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 xml:space="preserve">CortiMarket, S.L              </w:t>
        <w:tab/>
        <w:tab/>
        <w:tab/>
      </w:r>
      <w:r>
        <w:rPr>
          <w:i/>
          <w:iCs/>
          <w:sz w:val="20"/>
          <w:szCs w:val="20"/>
          <w:lang w:val="en-gb"/>
        </w:rPr>
        <w:tab/>
        <w:tab/>
        <w:tab/>
        <w:tab/>
        <w:tab/>
        <w:tab/>
      </w:r>
      <w:r>
        <w:rPr>
          <w:sz w:val="20"/>
          <w:szCs w:val="20"/>
          <w:lang w:val="en-gb"/>
        </w:rPr>
        <w:tab/>
        <w:t>Jul 2016 - May 2018</w:t>
      </w:r>
    </w:p>
    <w:p>
      <w:pPr>
        <w:ind w:left="-567" w:right="-994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Budget and Controlling</w:t>
      </w:r>
    </w:p>
    <w:p>
      <w:pPr>
        <w:ind w:left="-567" w:right="-994"/>
        <w:rPr>
          <w:sz w:val="20"/>
          <w:szCs w:val="20"/>
          <w:lang w:val="en-gb"/>
        </w:rPr>
      </w:pPr>
      <w:r>
        <w:rPr>
          <w:i/>
          <w:iCs/>
          <w:sz w:val="20"/>
          <w:szCs w:val="20"/>
          <w:lang w:val="en-gb"/>
        </w:rPr>
        <w:t>Administration department</w:t>
      </w:r>
      <w:r>
        <w:rPr>
          <w:sz w:val="20"/>
          <w:szCs w:val="20"/>
          <w:lang w:val="en-gb"/>
        </w:rPr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·Budget potential client's projects (libraries, hospitals, personal residences, offices) and cost control.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·Support in receivable and payable accounts.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·Implement KPI and finance controlling.</w:t>
      </w:r>
    </w:p>
    <w:p>
      <w:pPr>
        <w:ind w:left="-567" w:right="-994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</w:r>
    </w:p>
    <w:p>
      <w:pPr>
        <w:ind w:left="-567" w:right="-994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Lipotec (Lubrizol Company)</w:t>
        <w:tab/>
        <w:tab/>
        <w:tab/>
      </w:r>
      <w:r>
        <w:rPr>
          <w:i/>
          <w:sz w:val="20"/>
          <w:szCs w:val="20"/>
          <w:lang w:val="en-gb"/>
        </w:rPr>
        <w:tab/>
        <w:tab/>
        <w:tab/>
      </w:r>
      <w:r>
        <w:rPr>
          <w:b/>
          <w:sz w:val="20"/>
          <w:szCs w:val="20"/>
          <w:lang w:val="en-gb"/>
        </w:rPr>
        <w:tab/>
      </w:r>
      <w:r>
        <w:rPr>
          <w:b/>
          <w:sz w:val="20"/>
          <w:szCs w:val="20"/>
          <w:lang w:val="en-gb"/>
        </w:rPr>
        <w:tab/>
      </w:r>
      <w:r>
        <w:rPr>
          <w:b/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 xml:space="preserve">Jan 2016 - Jun 2016 </w:t>
      </w:r>
      <w:r>
        <w:rPr>
          <w:b/>
          <w:sz w:val="20"/>
          <w:szCs w:val="20"/>
          <w:lang w:val="en-gb"/>
        </w:rPr>
      </w:r>
    </w:p>
    <w:p>
      <w:pPr>
        <w:ind w:left="-567" w:right="-994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Purchase officer</w:t>
      </w:r>
    </w:p>
    <w:p>
      <w:pPr>
        <w:ind w:left="-567" w:right="-994"/>
        <w:rPr>
          <w:sz w:val="20"/>
          <w:szCs w:val="20"/>
          <w:lang w:val="en-gb"/>
        </w:rPr>
      </w:pPr>
      <w:r>
        <w:rPr>
          <w:i/>
          <w:sz w:val="20"/>
          <w:szCs w:val="20"/>
          <w:lang w:val="en-gb"/>
        </w:rPr>
        <w:t>Procurement department</w:t>
      </w:r>
      <w:r>
        <w:rPr>
          <w:sz w:val="20"/>
          <w:szCs w:val="20"/>
          <w:lang w:val="en-gb"/>
        </w:rPr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·Supervision of high technology equipment negotiations and infrastructure projects.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·Manage purchasing activities reducing ABC inventory cost structure.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·Implement KPI controls and policies and activities in order to minimise provision risks.</w:t>
      </w:r>
    </w:p>
    <w:p>
      <w:pPr>
        <w:ind w:left="-567" w:right="-994" w:hanging="567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</w:r>
    </w:p>
    <w:p>
      <w:pPr>
        <w:ind w:left="-567" w:right="-994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Universitat de Barcelona</w:t>
        <w:tab/>
        <w:tab/>
        <w:tab/>
      </w:r>
      <w:r>
        <w:rPr>
          <w:i/>
          <w:sz w:val="20"/>
          <w:szCs w:val="20"/>
          <w:lang w:val="en-us"/>
        </w:rPr>
        <w:tab/>
        <w:tab/>
        <w:tab/>
        <w:tab/>
        <w:tab/>
        <w:tab/>
      </w:r>
      <w:r>
        <w:rPr>
          <w:sz w:val="20"/>
          <w:szCs w:val="20"/>
          <w:lang w:val="en-us"/>
        </w:rPr>
        <w:t>Dec 2013 - Dec 2015</w:t>
      </w:r>
    </w:p>
    <w:p>
      <w:pPr>
        <w:ind w:left="-567" w:right="-994"/>
        <w:spacing w:line="276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Finance Controller</w:t>
      </w:r>
    </w:p>
    <w:p>
      <w:pPr>
        <w:ind w:left="-567" w:right="-994"/>
        <w:spacing w:line="276" w:lineRule="auto"/>
        <w:rPr>
          <w:sz w:val="20"/>
          <w:szCs w:val="20"/>
          <w:lang w:val="en-gb"/>
        </w:rPr>
      </w:pPr>
      <w:r>
        <w:rPr>
          <w:i/>
          <w:sz w:val="20"/>
          <w:szCs w:val="20"/>
          <w:lang w:val="en-us"/>
        </w:rPr>
        <w:t>Finance department</w:t>
      </w:r>
      <w:r>
        <w:rPr>
          <w:sz w:val="20"/>
          <w:szCs w:val="20"/>
          <w:lang w:val="en-gb"/>
        </w:rPr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·Led the implementation and migration to SAP infrastructure, collaborated in designing reporting automation that achieved up to 70% optimisation in reporting time.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·Strategic business intelligence analysis (revenue).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·Budget Planning (MS Excel).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·Cash account reconciliation (SAP).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·Cost controlling and account allocation.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·Credit worthiness and credit analysis forecasting credit worthiness.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·Credit analysis in terms of solvency acting as a third party intermediate between students and financial institutions.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·Contracts and agreements verification and advising on economic matters.</w:t>
      </w:r>
    </w:p>
    <w:p>
      <w:pPr>
        <w:ind w:left="-567" w:right="-994" w:hanging="567"/>
        <w:spacing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</w:r>
    </w:p>
    <w:p>
      <w:pPr>
        <w:ind w:left="-567" w:right="-994"/>
        <w:spacing w:line="276" w:lineRule="auto"/>
        <w:rPr>
          <w:sz w:val="20"/>
          <w:szCs w:val="20"/>
          <w:lang w:val="es-es"/>
        </w:rPr>
      </w:pPr>
      <w:r>
        <w:rPr>
          <w:b/>
          <w:sz w:val="20"/>
          <w:szCs w:val="20"/>
          <w:lang w:val="es-es"/>
        </w:rPr>
        <w:t xml:space="preserve">Bolsas y MercadosEspañoles </w:t>
      </w:r>
      <w:r>
        <w:rPr>
          <w:sz w:val="20"/>
          <w:szCs w:val="20"/>
          <w:lang w:val="es-es"/>
        </w:rPr>
        <w:t>(IBEX-35)</w:t>
        <w:tab/>
      </w:r>
      <w:r>
        <w:rPr>
          <w:i/>
          <w:sz w:val="20"/>
          <w:szCs w:val="20"/>
          <w:lang w:val="es-es"/>
        </w:rPr>
        <w:tab/>
        <w:tab/>
        <w:tab/>
      </w:r>
      <w:r>
        <w:rPr>
          <w:sz w:val="20"/>
          <w:szCs w:val="20"/>
          <w:lang w:val="es-es"/>
        </w:rPr>
        <w:tab/>
        <w:tab/>
        <w:tab/>
        <w:tab/>
        <w:t>Sep 2012 - Mar 2013</w:t>
      </w:r>
    </w:p>
    <w:p>
      <w:pPr>
        <w:ind w:left="-567" w:right="-994"/>
        <w:spacing w:line="276" w:lineRule="auto"/>
        <w:rPr>
          <w:i/>
          <w:sz w:val="20"/>
          <w:szCs w:val="20"/>
          <w:lang w:val="es-es"/>
        </w:rPr>
      </w:pPr>
      <w:r>
        <w:rPr>
          <w:i/>
          <w:sz w:val="20"/>
          <w:szCs w:val="20"/>
          <w:lang w:val="es-es"/>
        </w:rPr>
        <w:t>Research department</w:t>
      </w:r>
      <w:r>
        <w:rPr>
          <w:sz w:val="20"/>
          <w:szCs w:val="20"/>
          <w:lang w:val="es-es"/>
        </w:rPr>
        <w:tab/>
      </w:r>
      <w:r>
        <w:rPr>
          <w:i/>
          <w:sz w:val="20"/>
          <w:szCs w:val="20"/>
          <w:lang w:val="es-es"/>
        </w:rPr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·Reported market performance within different entities.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·Financial asset research and corporate investigations.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·Updating data flow (positions feed).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·Usage and command programming of Reuter’s and Bloomberg consoles.</w:t>
      </w:r>
    </w:p>
    <w:p>
      <w:pPr>
        <w:ind w:left="-567" w:right="-994" w:hanging="567"/>
        <w:spacing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</w:r>
    </w:p>
    <w:p>
      <w:pPr>
        <w:ind w:left="-567" w:right="-994"/>
        <w:spacing w:line="276" w:lineRule="auto"/>
        <w:rPr>
          <w:iCs/>
          <w:color w:val="000000"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Sonostudi, S.A.</w:t>
        <w:tab/>
        <w:tab/>
        <w:tab/>
        <w:tab/>
      </w:r>
      <w:r>
        <w:rPr>
          <w:i/>
          <w:color w:val="000000"/>
          <w:sz w:val="20"/>
          <w:szCs w:val="20"/>
          <w:lang w:val="en-gb"/>
        </w:rPr>
        <w:tab/>
      </w:r>
      <w:r>
        <w:rPr>
          <w:i/>
          <w:color w:val="000000"/>
          <w:sz w:val="20"/>
          <w:szCs w:val="20"/>
          <w:lang w:val="en-gb"/>
        </w:rPr>
        <w:tab/>
      </w:r>
      <w:r>
        <w:rPr>
          <w:i/>
          <w:color w:val="000000"/>
          <w:sz w:val="20"/>
          <w:szCs w:val="20"/>
          <w:lang w:val="en-gb"/>
        </w:rPr>
        <w:tab/>
      </w:r>
      <w:r>
        <w:rPr>
          <w:i/>
          <w:color w:val="000000"/>
          <w:sz w:val="20"/>
          <w:szCs w:val="20"/>
          <w:lang w:val="en-gb"/>
        </w:rPr>
        <w:tab/>
      </w:r>
      <w:r>
        <w:rPr>
          <w:i/>
          <w:color w:val="000000"/>
          <w:sz w:val="20"/>
          <w:szCs w:val="20"/>
          <w:lang w:val="en-gb"/>
        </w:rPr>
        <w:tab/>
      </w:r>
      <w:r>
        <w:rPr>
          <w:i/>
          <w:color w:val="000000"/>
          <w:sz w:val="20"/>
          <w:szCs w:val="20"/>
          <w:lang w:val="en-gb"/>
        </w:rPr>
        <w:tab/>
      </w:r>
      <w:r>
        <w:rPr>
          <w:iCs/>
          <w:color w:val="000000"/>
          <w:sz w:val="20"/>
          <w:szCs w:val="20"/>
          <w:lang w:val="en-gb"/>
        </w:rPr>
        <w:tab/>
        <w:t xml:space="preserve">Sep </w:t>
      </w:r>
      <w:r>
        <w:rPr>
          <w:iCs/>
          <w:color w:val="000000"/>
          <w:sz w:val="20"/>
          <w:szCs w:val="20"/>
          <w:lang w:val="en-gb"/>
        </w:rPr>
        <w:t>2006 - Jun 2007</w:t>
      </w:r>
      <w:r>
        <w:rPr>
          <w:iCs/>
          <w:color w:val="000000"/>
          <w:sz w:val="20"/>
          <w:szCs w:val="20"/>
          <w:lang w:val="en-gb"/>
        </w:rPr>
      </w:r>
    </w:p>
    <w:p>
      <w:pPr>
        <w:ind w:left="-567" w:right="-994"/>
        <w:spacing w:line="276" w:lineRule="auto"/>
        <w:rPr>
          <w:b/>
          <w:iCs/>
          <w:sz w:val="20"/>
          <w:szCs w:val="20"/>
          <w:lang w:val="en-gb"/>
        </w:rPr>
      </w:pPr>
      <w:r>
        <w:rPr>
          <w:i/>
          <w:color w:val="000000"/>
          <w:sz w:val="20"/>
          <w:szCs w:val="20"/>
          <w:lang w:val="en-gb"/>
        </w:rPr>
        <w:t>Administration and Finance</w:t>
      </w:r>
      <w:r>
        <w:rPr>
          <w:b/>
          <w:iCs/>
          <w:sz w:val="20"/>
          <w:szCs w:val="20"/>
          <w:lang w:val="en-gb"/>
        </w:rPr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·SME regulation implementation: accounting procedures.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·Inventory flow management.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·Successfully dealing with struggling clients under pressure and time constraints.</w:t>
      </w:r>
    </w:p>
    <w:p>
      <w:pPr>
        <w:ind w:left="0" w:right="2549" w:hanging="56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·Managed daily treasury operations, liquidity forecasting, and cash flow analysis.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·Updating CRM software.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</w:r>
    </w:p>
    <w:p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ind w:left="-567" w:right="-994"/>
        <w:spacing w:line="360" w:lineRule="auto"/>
        <w:jc w:val="both"/>
        <w:rPr>
          <w:rFonts w:ascii="Arial" w:hAnsi="Arial" w:eastAsia="Arial" w:cs="Arial"/>
          <w:b/>
          <w:bCs/>
          <w:color w:val="bfbfbf"/>
          <w:spacing w:val="37" w:percent="132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bfbfbf"/>
          <w:spacing w:val="37" w:percent="132"/>
          <w:sz w:val="24"/>
          <w:szCs w:val="24"/>
          <w:lang w:val="en-us"/>
        </w:rPr>
        <w:t>EDUCATION</w:t>
      </w:r>
    </w:p>
    <w:p>
      <w:pPr>
        <w:ind w:left="-567" w:right="-994"/>
        <w:spacing w:after="240"/>
        <w:contextualSpacing/>
        <w:rPr>
          <w:sz w:val="20"/>
          <w:szCs w:val="20"/>
          <w:lang w:val="en-gb"/>
        </w:rPr>
      </w:pPr>
      <w:r>
        <w:rPr>
          <w:b/>
          <w:sz w:val="20"/>
          <w:szCs w:val="20"/>
          <w:lang w:val="en-us"/>
        </w:rPr>
        <w:t xml:space="preserve">Col·legi d’Economistes de Catalunya </w:t>
      </w:r>
      <w:r>
        <w:rPr>
          <w:bCs/>
          <w:sz w:val="20"/>
          <w:szCs w:val="20"/>
          <w:lang w:val="en-us"/>
        </w:rPr>
        <w:t>(Association of economists)</w:t>
        <w:tab/>
        <w:tab/>
        <w:tab/>
        <w:tab/>
        <w:tab/>
      </w:r>
      <w:r>
        <w:rPr>
          <w:sz w:val="20"/>
          <w:szCs w:val="20"/>
          <w:lang w:val="en-gb"/>
        </w:rPr>
        <w:t>Sep 2016 - Jun 2017</w:t>
      </w:r>
      <w:r>
        <w:rPr>
          <w:sz w:val="20"/>
          <w:szCs w:val="20"/>
          <w:lang w:val="en-gb"/>
        </w:rPr>
      </w:r>
    </w:p>
    <w:p>
      <w:pPr>
        <w:ind w:left="-567" w:right="2549"/>
        <w:spacing w:after="240" w:line="276" w:lineRule="auto"/>
        <w:contextualSpacing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Program in Management Control and Budgeting.</w:t>
      </w:r>
    </w:p>
    <w:p>
      <w:pPr>
        <w:ind w:left="-567" w:right="-992"/>
        <w:spacing w:after="240" w:line="120" w:lineRule="auto"/>
        <w:contextualSpacing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</w:r>
    </w:p>
    <w:p>
      <w:pPr>
        <w:ind w:left="-567" w:right="-994"/>
        <w:spacing w:after="240"/>
        <w:contextualSpacing/>
        <w:rPr>
          <w:sz w:val="20"/>
          <w:szCs w:val="20"/>
          <w:lang w:val="es-es"/>
        </w:rPr>
      </w:pPr>
      <w:r>
        <w:rPr>
          <w:b/>
          <w:sz w:val="20"/>
          <w:szCs w:val="20"/>
          <w:lang w:val="es-es"/>
        </w:rPr>
        <w:t>Universitat de Barcelona</w:t>
        <w:tab/>
        <w:tab/>
        <w:tab/>
        <w:tab/>
        <w:tab/>
        <w:tab/>
        <w:tab/>
        <w:tab/>
        <w:tab/>
      </w:r>
      <w:r>
        <w:rPr>
          <w:sz w:val="20"/>
          <w:szCs w:val="20"/>
          <w:lang w:val="es-es"/>
        </w:rPr>
        <w:t>Sep 2007 - Feb 2012</w:t>
      </w:r>
    </w:p>
    <w:p>
      <w:pPr>
        <w:ind w:left="-567" w:right="2549"/>
        <w:spacing w:after="240"/>
        <w:contextualSpacing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BSc in Economics.</w:t>
      </w:r>
    </w:p>
    <w:p>
      <w:pPr>
        <w:ind w:left="-567" w:right="-994"/>
        <w:spacing w:after="240"/>
        <w:contextualSpacing/>
        <w:rPr>
          <w:szCs w:val="24"/>
          <w:lang w:val="es-es"/>
        </w:rPr>
      </w:pPr>
      <w:r>
        <w:rPr>
          <w:szCs w:val="24"/>
          <w:lang w:val="es-es"/>
        </w:rPr>
      </w:r>
    </w:p>
    <w:p>
      <w:pPr>
        <w:ind w:left="-567" w:right="-994"/>
        <w:spacing w:after="240"/>
        <w:contextualSpacing/>
        <w:rPr>
          <w:szCs w:val="24"/>
          <w:lang w:val="es-es"/>
        </w:rPr>
      </w:pPr>
      <w:r>
        <w:rPr>
          <w:szCs w:val="24"/>
          <w:lang w:val="es-es"/>
        </w:rPr>
      </w:r>
    </w:p>
    <w:p>
      <w:pPr>
        <w:ind w:left="-567" w:right="-994"/>
        <w:spacing w:line="360" w:lineRule="auto"/>
        <w:jc w:val="both"/>
        <w:rPr>
          <w:rFonts w:ascii="Arial" w:hAnsi="Arial" w:eastAsia="Arial" w:cs="Arial"/>
          <w:b/>
          <w:bCs/>
          <w:color w:val="bfbfbf"/>
          <w:spacing w:val="37" w:percent="132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bfbfbf"/>
          <w:spacing w:val="37" w:percent="132"/>
          <w:sz w:val="24"/>
          <w:szCs w:val="24"/>
          <w:lang w:val="en-us"/>
        </w:rPr>
        <w:t>CONTINUING EDUCATION</w:t>
      </w:r>
    </w:p>
    <w:p>
      <w:pPr>
        <w:ind w:left="-567" w:right="-994"/>
        <w:spacing w:after="240"/>
        <w:contextualSpacing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Universitat Oberta de Catalunya</w:t>
      </w:r>
      <w:r>
        <w:rPr>
          <w:sz w:val="20"/>
          <w:szCs w:val="20"/>
          <w:lang w:val="en-us"/>
        </w:rPr>
        <w:t xml:space="preserve"> </w:t>
        <w:tab/>
        <w:tab/>
        <w:tab/>
        <w:tab/>
        <w:tab/>
        <w:tab/>
        <w:tab/>
        <w:tab/>
        <w:t>Sep 2021 - Jun 2022</w:t>
      </w:r>
    </w:p>
    <w:p>
      <w:pPr>
        <w:ind w:left="-567" w:right="2549"/>
        <w:spacing w:after="240"/>
        <w:contextualSpacing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Coursework in Web Applications Development. </w:t>
      </w:r>
    </w:p>
    <w:p>
      <w:pPr>
        <w:ind w:left="-567" w:right="2549"/>
        <w:spacing w:after="240"/>
        <w:contextualSpacing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Javascript (ES6), HTML5, CSS3.</w:t>
      </w:r>
    </w:p>
    <w:p>
      <w:pPr>
        <w:ind w:left="-567" w:right="-992"/>
        <w:spacing w:after="240" w:line="120" w:lineRule="auto"/>
        <w:contextualSpacing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</w:r>
    </w:p>
    <w:p>
      <w:pPr>
        <w:ind w:left="-567" w:right="-994"/>
        <w:spacing w:after="240"/>
        <w:contextualSpacing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ShowrunnersBarcelona</w:t>
        <w:tab/>
        <w:tab/>
        <w:tab/>
        <w:tab/>
        <w:tab/>
        <w:tab/>
        <w:tab/>
        <w:tab/>
        <w:tab/>
        <w:tab/>
      </w:r>
      <w:r>
        <w:rPr>
          <w:sz w:val="20"/>
          <w:szCs w:val="20"/>
          <w:lang w:val="en-us"/>
        </w:rPr>
        <w:t>Sep 2017 - Jun 2018</w:t>
      </w:r>
    </w:p>
    <w:p>
      <w:pPr>
        <w:ind w:left="-567" w:right="2549"/>
        <w:spacing w:after="240"/>
        <w:contextualSpacing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Screenwriting: Development of serial fiction projects for television and streaming platforms.</w:t>
      </w:r>
    </w:p>
    <w:p>
      <w:pPr>
        <w:ind w:left="-567" w:right="2549"/>
        <w:spacing w:after="240"/>
        <w:contextualSpacing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Analysis of character building, narrative arcs, rhythm and viability of television formats.</w:t>
      </w:r>
    </w:p>
    <w:p>
      <w:pPr>
        <w:ind w:left="-567" w:right="-994"/>
        <w:spacing w:after="240"/>
        <w:contextualSpacing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</w:r>
    </w:p>
    <w:p>
      <w:pPr>
        <w:ind w:left="-567" w:right="-994"/>
        <w:spacing w:line="360" w:lineRule="auto"/>
        <w:jc w:val="both"/>
        <w:rPr>
          <w:rFonts w:ascii="Arial" w:hAnsi="Arial" w:eastAsia="Arial" w:cs="Arial"/>
          <w:b/>
          <w:bCs/>
          <w:color w:val="bfbfbf"/>
          <w:spacing w:val="34" w:percent="132"/>
          <w:lang w:val="en-us"/>
        </w:rPr>
      </w:pPr>
      <w:r>
        <w:rPr>
          <w:rFonts w:ascii="Arial" w:hAnsi="Arial" w:eastAsia="Arial" w:cs="Arial"/>
          <w:b/>
          <w:bCs/>
          <w:color w:val="bfbfbf"/>
          <w:spacing w:val="34" w:percent="132"/>
          <w:lang w:val="en-us"/>
        </w:rPr>
        <w:t>Core Skills &amp; Technologies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 xml:space="preserve">Languages </w:t>
      </w:r>
      <w:r>
        <w:rPr>
          <w:sz w:val="20"/>
          <w:szCs w:val="20"/>
          <w:lang w:val="en-gb"/>
        </w:rPr>
        <w:t>English (Fluent), Spanish (Native), Catalan (Native), German (Intermediate).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Technologies &amp; Data</w:t>
      </w:r>
      <w:r>
        <w:rPr>
          <w:sz w:val="20"/>
          <w:szCs w:val="20"/>
          <w:lang w:val="en-gb"/>
        </w:rPr>
        <w:t xml:space="preserve"> MongoDB, SQL, JavaScript (ES6), Python, Excel, SAP, SAP BO, Access, Reuter’s &amp; Bloomberg terminals.</w:t>
      </w:r>
    </w:p>
    <w:p>
      <w:pPr>
        <w:ind w:left="-567" w:right="2549"/>
        <w:rPr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Interests</w:t>
      </w:r>
      <w:r>
        <w:rPr>
          <w:sz w:val="20"/>
          <w:szCs w:val="20"/>
          <w:lang w:val="en-gb"/>
        </w:rPr>
        <w:t xml:space="preserve"> Software engineering &amp; Automation, episodic analysis and narrative structure, arts &amp; design.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7"/>
      <w:type w:val="nextPage"/>
      <w:pgSz w:h="16838" w:w="11906"/>
      <w:pgMar w:left="1701" w:top="397" w:right="2" w:bottom="568" w:header="0" w:footer="708"/>
      <w:paperSrc w:first="0" w:other="0" a="0" b="0"/>
      <w:pgNumType w:fmt="decimal"/>
      <w:tmGutter w:val="3"/>
      <w:mirrorMargins w:val="0"/>
      <w:tmSection w:h="-2"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Tahoma">
    <w:panose1 w:val="020B0604030504040204"/>
    <w:charset w:val="00"/>
    <w:family w:val="swiss"/>
    <w:pitch w:val="default"/>
  </w:font>
  <w:font w:name="Neue Haas Grotesk Text Pro">
    <w:panose1 w:val="020B0504020202020204"/>
    <w:charset w:val="00"/>
    <w:family w:val="swiss"/>
    <w:pitch w:val="default"/>
  </w:font>
  <w:font w:name="Cambria">
    <w:panose1 w:val="02040503050406030204"/>
    <w:charset w:val="00"/>
    <w:family w:val="roman"/>
    <w:pitch w:val="default"/>
  </w:font>
  <w:font w:name="Arial Black">
    <w:panose1 w:val="020B0A0402010202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3"/>
      <w:ind w:right="622"/>
      <w:spacing/>
      <w:jc w:val="right"/>
      <w:tabs defTabSz="708">
        <w:tab w:val="center" w:pos="4252" w:leader="none"/>
        <w:tab w:val="clear" w:pos="8504" w:leader="none"/>
      </w:tabs>
      <w:rPr>
        <w:color w:val="999999"/>
        <w:lang w:val="es-es"/>
      </w:rPr>
    </w:pPr>
    <w:r>
      <w:rPr>
        <w:color w:val="999999"/>
        <w:lang w:val="es-es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66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93"/>
      <w:tmLastPosIdx w:val="10"/>
    </w:tmLastPosCaret>
    <w:tmLastPosAnchor>
      <w:tmLastPosPgfIdx w:val="0"/>
      <w:tmLastPosIdx w:val="0"/>
    </w:tmLastPosAnchor>
    <w:tmLastPosTblRect w:left="0" w:top="0" w:right="0" w:bottom="0"/>
  </w:tmLastPos>
  <w:tmAppRevision w:date="1780916184" w:val="1068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Asus\Desktop\D COPY\eco\Work\Cv\KevinMorteCV26en.pdf" map="1"/>
  </w:tmAppRevision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ind w:left="-902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Balloon Text"/>
    <w:qFormat/>
    <w:basedOn w:val="para0"/>
    <w:rPr>
      <w:rFonts w:ascii="Tahoma" w:hAnsi="Tahoma" w:cs="Tahoma"/>
      <w:sz w:val="16"/>
      <w:szCs w:val="16"/>
    </w:rPr>
  </w:style>
  <w:style w:type="paragraph" w:styleId="para2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3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Texto de globo Car"/>
    <w:basedOn w:val="char0"/>
    <w:rPr>
      <w:rFonts w:ascii="Tahoma" w:hAnsi="Tahoma" w:cs="Tahoma"/>
      <w:sz w:val="16"/>
      <w:szCs w:val="16"/>
    </w:rPr>
  </w:style>
  <w:style w:type="character" w:styleId="char3" w:customStyle="1">
    <w:name w:val="Encabezado Car"/>
    <w:basedOn w:val="char0"/>
  </w:style>
  <w:style w:type="character" w:styleId="char4" w:customStyle="1">
    <w:name w:val="Pie de página Car"/>
    <w:basedOn w:val="char0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ind w:left="-902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Balloon Text"/>
    <w:qFormat/>
    <w:basedOn w:val="para0"/>
    <w:rPr>
      <w:rFonts w:ascii="Tahoma" w:hAnsi="Tahoma" w:cs="Tahoma"/>
      <w:sz w:val="16"/>
      <w:szCs w:val="16"/>
    </w:rPr>
  </w:style>
  <w:style w:type="paragraph" w:styleId="para2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3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Texto de globo Car"/>
    <w:basedOn w:val="char0"/>
    <w:rPr>
      <w:rFonts w:ascii="Tahoma" w:hAnsi="Tahoma" w:cs="Tahoma"/>
      <w:sz w:val="16"/>
      <w:szCs w:val="16"/>
    </w:rPr>
  </w:style>
  <w:style w:type="character" w:styleId="char3" w:customStyle="1">
    <w:name w:val="Encabezado Car"/>
    <w:basedOn w:val="char0"/>
  </w:style>
  <w:style w:type="character" w:styleId="char4" w:customStyle="1">
    <w:name w:val="Pie de página Car"/>
    <w:basedOn w:val="char0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KMP</cp:lastModifiedBy>
  <cp:revision>66</cp:revision>
  <cp:lastPrinted>2026-06-08T10:55:28Z</cp:lastPrinted>
  <dcterms:created xsi:type="dcterms:W3CDTF">2018-12-18T19:05:00Z</dcterms:created>
  <dcterms:modified xsi:type="dcterms:W3CDTF">2026-06-08T10:56:24Z</dcterms:modified>
</cp:coreProperties>
</file>