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lesson-10"/>
    <w:p>
      <w:pPr>
        <w:pStyle w:val="Heading2"/>
      </w:pPr>
      <w:r>
        <w:t xml:space="preserve">LESSON 10</w:t>
      </w:r>
    </w:p>
    <w:bookmarkStart w:id="30" w:name="the-passive-voice"/>
    <w:p>
      <w:pPr>
        <w:pStyle w:val="Heading3"/>
      </w:pPr>
      <w:r>
        <w:t xml:space="preserve">The Passive Voice</w:t>
      </w:r>
    </w:p>
    <w:bookmarkStart w:id="20" w:name="section-1-review-of-lessons-19"/>
    <w:p>
      <w:pPr>
        <w:pStyle w:val="Heading4"/>
      </w:pPr>
      <w:r>
        <w:t xml:space="preserve">Section 1: Review of Lessons 1–9</w:t>
      </w:r>
    </w:p>
    <w:p>
      <w:pPr>
        <w:pStyle w:val="FirstParagraph"/>
      </w:pPr>
      <w:r>
        <w:t xml:space="preserve">Lesson 9 introduced the</w:t>
      </w:r>
      <w:r>
        <w:t xml:space="preserve"> </w:t>
      </w:r>
      <w:r>
        <w:rPr>
          <w:b/>
          <w:bCs/>
        </w:rPr>
        <w:t xml:space="preserve">imperative</w:t>
      </w:r>
      <w:r>
        <w:t xml:space="preserve"> </w:t>
      </w:r>
      <w:r>
        <w:t xml:space="preserve">(direct commands), the</w:t>
      </w:r>
      <w:r>
        <w:t xml:space="preserve"> </w:t>
      </w:r>
      <w:r>
        <w:rPr>
          <w:b/>
          <w:bCs/>
        </w:rPr>
        <w:t xml:space="preserve">infinitive</w:t>
      </w:r>
      <w:r>
        <w:t xml:space="preserve"> </w:t>
      </w:r>
      <w:r>
        <w:t xml:space="preserve">(verbal noun / maṣdar), and the</w:t>
      </w:r>
      <w:r>
        <w:t xml:space="preserve"> </w:t>
      </w:r>
      <w:r>
        <w:rPr>
          <w:b/>
          <w:bCs/>
        </w:rPr>
        <w:t xml:space="preserve">l- + infinitive</w:t>
      </w:r>
      <w:r>
        <w:rPr>
          <w:b/>
          <w:bCs/>
        </w:rPr>
        <w:t xml:space="preserve"> </w:t>
      </w:r>
      <w:r>
        <w:rPr>
          <w:b/>
          <w:bCs/>
        </w:rPr>
        <w:t xml:space="preserve">construction</w:t>
      </w:r>
      <w:r>
        <w:t xml:space="preserve"> </w:t>
      </w:r>
      <w:r>
        <w:t xml:space="preserve">for expressing purpose, ability, desire, and obligation.</w:t>
      </w:r>
      <w:r>
        <w:t xml:space="preserve"> </w:t>
      </w:r>
      <w:r>
        <w:t xml:space="preserve">Before proceeding, confirm you can recall the following: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Imperative formation:</w:t>
      </w:r>
      <w:r>
        <w:t xml:space="preserve"> </w:t>
      </w:r>
      <w:r>
        <w:t xml:space="preserve">Peal msg = CCoC; fsg = CCoC+ī; mpl = CCoC+w;</w:t>
      </w:r>
      <w:r>
        <w:t xml:space="preserve"> </w:t>
      </w:r>
      <w:r>
        <w:t xml:space="preserve">fpl = CCoC+ān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Negative commands:</w:t>
      </w:r>
      <w:r>
        <w:t xml:space="preserve"> </w:t>
      </w:r>
      <w:r>
        <w:t xml:space="preserve">lā + imperfect (never imperative)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Infinitive:</w:t>
      </w:r>
      <w:r>
        <w:t xml:space="preserve"> </w:t>
      </w:r>
      <w:r>
        <w:t xml:space="preserve">Peal = meCCaC; Paael = mCaCCāCū; Aphel = maCCāCū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Semi-modals:</w:t>
      </w:r>
      <w:r>
        <w:t xml:space="preserve"> </w:t>
      </w:r>
      <w:r>
        <w:t xml:space="preserve">šarī, yākel, bāʿē, ṣābē, paqed, šadar — all govern</w:t>
      </w:r>
      <w:r>
        <w:t xml:space="preserve"> </w:t>
      </w:r>
      <w:r>
        <w:t xml:space="preserve">l- + infinitive</w:t>
      </w:r>
    </w:p>
    <w:p>
      <w:pPr>
        <w:pStyle w:val="FirstParagraph"/>
      </w:pPr>
      <w:r>
        <w:rPr>
          <w:b/>
          <w:bCs/>
        </w:rPr>
        <w:t xml:space="preserve">Warm-Up Drill: Five Quick Questions</w:t>
      </w:r>
    </w:p>
    <w:p>
      <w:pPr>
        <w:pStyle w:val="BodyText"/>
      </w:pPr>
      <w:r>
        <w:t xml:space="preserve">Answer in Syriac (Estrangela + transliteration).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Expected answer</w:t>
            </w:r>
          </w:p>
        </w:tc>
        <w:tc>
          <w:tcPr/>
          <w:p>
            <w:pPr>
              <w:pStyle w:val="Compact"/>
            </w:pPr>
            <w:r>
              <w:t xml:space="preserve">Syriac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Give the Peal imperative m.sg. of</w:t>
            </w:r>
            <w:r>
              <w:t xml:space="preserve"> </w:t>
            </w:r>
            <w:r>
              <w:rPr>
                <w:i/>
                <w:iCs/>
              </w:rPr>
              <w:t xml:space="preserve">ʾ-z-l</w:t>
            </w:r>
            <w:r>
              <w:t xml:space="preserve"> </w:t>
            </w:r>
            <w:r>
              <w:t xml:space="preserve">(go).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ʾzel</w:t>
            </w:r>
            <w:r>
              <w:t xml:space="preserve"> </w:t>
            </w:r>
            <w:r>
              <w:t xml:space="preserve">— go!</w:t>
            </w:r>
          </w:p>
        </w:tc>
        <w:tc>
          <w:tcPr/>
          <w:p>
            <w:pPr>
              <w:pStyle w:val="Compact"/>
            </w:pPr>
            <w:r>
              <w:t xml:space="preserve">ܐܙܠ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How do you say</w:t>
            </w:r>
            <w:r>
              <w:t xml:space="preserve"> </w:t>
            </w:r>
            <w:r>
              <w:t xml:space="preserve">“Do not kill!”</w:t>
            </w:r>
            <w:r>
              <w:t xml:space="preserve"> </w:t>
            </w:r>
            <w:r>
              <w:t xml:space="preserve">(m.pl.)?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lā teqṭlūn</w:t>
            </w:r>
          </w:p>
        </w:tc>
        <w:tc>
          <w:tcPr/>
          <w:p>
            <w:pPr>
              <w:pStyle w:val="Compact"/>
            </w:pPr>
            <w:r>
              <w:t xml:space="preserve">ܠܐ ܬܩܛܠܘܢ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What is the Peal infinitive of</w:t>
            </w:r>
            <w:r>
              <w:t xml:space="preserve"> </w:t>
            </w:r>
            <w:r>
              <w:rPr>
                <w:i/>
                <w:iCs/>
              </w:rPr>
              <w:t xml:space="preserve">q-ṭ-l</w:t>
            </w:r>
            <w:r>
              <w:t xml:space="preserve"> </w:t>
            </w:r>
            <w:r>
              <w:t xml:space="preserve">(kill)?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meqṭal</w:t>
            </w:r>
          </w:p>
        </w:tc>
        <w:tc>
          <w:tcPr/>
          <w:p>
            <w:pPr>
              <w:pStyle w:val="Compact"/>
            </w:pPr>
            <w:r>
              <w:t xml:space="preserve">ܡܩܛܠ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Translate:</w:t>
            </w:r>
            <w:r>
              <w:t xml:space="preserve"> </w:t>
            </w:r>
            <w:r>
              <w:rPr>
                <w:i/>
                <w:iCs/>
              </w:rPr>
              <w:t xml:space="preserve">šarrī l-mešmaʿ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He began to hear.</w:t>
            </w:r>
          </w:p>
        </w:tc>
        <w:tc>
          <w:tcPr/>
          <w:p>
            <w:pPr>
              <w:pStyle w:val="Compact"/>
            </w:pPr>
            <w:r>
              <w:t xml:space="preserve">ܫܪܝ ܠܡܫܡܥ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What does</w:t>
            </w:r>
            <w:r>
              <w:t xml:space="preserve"> </w:t>
            </w:r>
            <w:r>
              <w:rPr>
                <w:i/>
                <w:iCs/>
              </w:rPr>
              <w:t xml:space="preserve">puqdānā</w:t>
            </w:r>
            <w:r>
              <w:t xml:space="preserve"> </w:t>
            </w:r>
            <w:r>
              <w:t xml:space="preserve">mean?</w:t>
            </w:r>
          </w:p>
        </w:tc>
        <w:tc>
          <w:tcPr/>
          <w:p>
            <w:pPr>
              <w:pStyle w:val="Compact"/>
            </w:pPr>
            <w:r>
              <w:t xml:space="preserve">commandment, command (noun from</w:t>
            </w:r>
            <w:r>
              <w:t xml:space="preserve"> </w:t>
            </w:r>
            <w:r>
              <w:rPr>
                <w:i/>
                <w:iCs/>
              </w:rPr>
              <w:t xml:space="preserve">p-q-d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ܦܘܩܕܢܐ</w:t>
            </w:r>
          </w:p>
        </w:tc>
      </w:tr>
    </w:tbl>
    <w:bookmarkEnd w:id="20"/>
    <w:bookmarkStart w:id="21" w:name="Xa0aa16eb0ab9610af44e9212b40ee39f315041a"/>
    <w:p>
      <w:pPr>
        <w:pStyle w:val="Heading4"/>
      </w:pPr>
      <w:r>
        <w:t xml:space="preserve">Section 2: The Passive/Reflexive Stems — Overview</w:t>
      </w:r>
    </w:p>
    <w:p>
      <w:pPr>
        <w:pStyle w:val="FirstParagraph"/>
      </w:pPr>
      <w:r>
        <w:rPr>
          <w:b/>
          <w:bCs/>
        </w:rPr>
        <w:t xml:space="preserve">2.1 The Principle of Passive Formation in Syriac</w:t>
      </w:r>
    </w:p>
    <w:p>
      <w:pPr>
        <w:pStyle w:val="BodyText"/>
      </w:pPr>
      <w:r>
        <w:t xml:space="preserve">In Syriac, the passive voice is not expressed by auxiliary verbs (as in</w:t>
      </w:r>
      <w:r>
        <w:t xml:space="preserve"> </w:t>
      </w:r>
      <w:r>
        <w:t xml:space="preserve">English:</w:t>
      </w:r>
      <w:r>
        <w:t xml:space="preserve"> </w:t>
      </w:r>
      <w:r>
        <w:t xml:space="preserve">‘is killed’</w:t>
      </w:r>
      <w:r>
        <w:t xml:space="preserve">,</w:t>
      </w:r>
      <w:r>
        <w:t xml:space="preserve"> </w:t>
      </w:r>
      <w:r>
        <w:t xml:space="preserve">‘was written’</w:t>
      </w:r>
      <w:r>
        <w:t xml:space="preserve">) but by a separate,</w:t>
      </w:r>
      <w:r>
        <w:t xml:space="preserve"> </w:t>
      </w:r>
      <w:r>
        <w:rPr>
          <w:b/>
          <w:bCs/>
        </w:rPr>
        <w:t xml:space="preserve">inflected</w:t>
      </w:r>
      <w:r>
        <w:rPr>
          <w:b/>
          <w:bCs/>
        </w:rPr>
        <w:t xml:space="preserve"> </w:t>
      </w:r>
      <w:r>
        <w:rPr>
          <w:b/>
          <w:bCs/>
        </w:rPr>
        <w:t xml:space="preserve">stem</w:t>
      </w:r>
      <w:r>
        <w:t xml:space="preserve"> </w:t>
      </w:r>
      <w:r>
        <w:t xml:space="preserve">built from the active stem by means of a characteristic prefix:</w:t>
      </w:r>
      <w:r>
        <w:t xml:space="preserve"> </w:t>
      </w:r>
      <w:r>
        <w:rPr>
          <w:b/>
          <w:bCs/>
        </w:rPr>
        <w:t xml:space="preserve">ʾEt-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Et-</w:t>
      </w:r>
      <w:r>
        <w:t xml:space="preserve">. These are called the</w:t>
      </w:r>
      <w:r>
        <w:t xml:space="preserve"> </w:t>
      </w:r>
      <w:r>
        <w:rPr>
          <w:b/>
          <w:bCs/>
        </w:rPr>
        <w:t xml:space="preserve">Et-stems</w:t>
      </w:r>
      <w:r>
        <w:t xml:space="preserve">. Each active stem</w:t>
      </w:r>
      <w:r>
        <w:t xml:space="preserve"> </w:t>
      </w:r>
      <w:r>
        <w:t xml:space="preserve">has a corresponding Et-stem that functions as its passive or reflexive</w:t>
      </w:r>
      <w:r>
        <w:t xml:space="preserve"> </w:t>
      </w:r>
      <w:r>
        <w:t xml:space="preserve">counterpart.</w:t>
      </w:r>
    </w:p>
    <w:p>
      <w:pPr>
        <w:pStyle w:val="BodyText"/>
      </w:pPr>
      <w:r>
        <w:t xml:space="preserve">Students of Hebrew will recognise an analogy with the</w:t>
      </w:r>
      <w:r>
        <w:t xml:space="preserve"> </w:t>
      </w:r>
      <w:r>
        <w:rPr>
          <w:b/>
          <w:bCs/>
        </w:rPr>
        <w:t xml:space="preserve">Niphal</w:t>
      </w:r>
      <w:r>
        <w:t xml:space="preserve"> </w:t>
      </w:r>
      <w:r>
        <w:t xml:space="preserve">(נִפְעַל,</w:t>
      </w:r>
      <w:r>
        <w:t xml:space="preserve"> </w:t>
      </w:r>
      <w:r>
        <w:t xml:space="preserve">passive of Qal) and</w:t>
      </w:r>
      <w:r>
        <w:t xml:space="preserve"> </w:t>
      </w:r>
      <w:r>
        <w:rPr>
          <w:b/>
          <w:bCs/>
        </w:rPr>
        <w:t xml:space="preserve">Hitpael</w:t>
      </w:r>
      <w:r>
        <w:t xml:space="preserve"> </w:t>
      </w:r>
      <w:r>
        <w:t xml:space="preserve">(הִתְפַּעֵל, reflexive of Piel). Arabists</w:t>
      </w:r>
      <w:r>
        <w:t xml:space="preserve"> </w:t>
      </w:r>
      <w:r>
        <w:t xml:space="preserve">will recognise the parallel with</w:t>
      </w:r>
      <w:r>
        <w:t xml:space="preserve"> </w:t>
      </w:r>
      <w:r>
        <w:rPr>
          <w:b/>
          <w:bCs/>
        </w:rPr>
        <w:t xml:space="preserve">Forms V, VI, VII, and VIII</w:t>
      </w:r>
      <w:r>
        <w:t xml:space="preserve">: the</w:t>
      </w:r>
      <w:r>
        <w:t xml:space="preserve"> </w:t>
      </w:r>
      <w:r>
        <w:t xml:space="preserve">tāʾ-prefixed (تَفَعَّلَ) and n-prefixed (اِنْفَعَلَ) passives/reflexives. In</w:t>
      </w:r>
      <w:r>
        <w:t xml:space="preserve"> </w:t>
      </w:r>
      <w:r>
        <w:t xml:space="preserve">Greek, the same</w:t>
      </w:r>
      <w:r>
        <w:t xml:space="preserve"> </w:t>
      </w:r>
      <w:r>
        <w:rPr>
          <w:b/>
          <w:bCs/>
        </w:rPr>
        <w:t xml:space="preserve">passive voice</w:t>
      </w:r>
      <w:r>
        <w:t xml:space="preserve"> </w:t>
      </w:r>
      <w:r>
        <w:t xml:space="preserve">forms (e.g., παιδεύομαι) serve the</w:t>
      </w:r>
      <w:r>
        <w:t xml:space="preserve"> </w:t>
      </w:r>
      <w:r>
        <w:t xml:space="preserve">function. Latin uses separate passive endings (-or, -ris, -tur etc.).</w:t>
      </w:r>
    </w:p>
    <w:p>
      <w:pPr>
        <w:pStyle w:val="BodyText"/>
      </w:pPr>
      <w:r>
        <w:rPr>
          <w:b/>
          <w:bCs/>
        </w:rPr>
        <w:t xml:space="preserve">2.2 The Three Et-Stems</w:t>
      </w:r>
    </w:p>
    <w:tbl>
      <w:tblPr>
        <w:tblStyle w:val="Table"/>
        <w:tblW w:type="pct" w:w="4872"/>
        <w:tblLayout w:type="fixed"/>
        <w:tblLook w:firstRow="1" w:lastRow="0" w:firstColumn="0" w:lastColumn="0" w:noHBand="0" w:noVBand="0" w:val="0020"/>
      </w:tblPr>
      <w:tblGrid>
        <w:gridCol w:w="1929"/>
        <w:gridCol w:w="1624"/>
        <w:gridCol w:w="1320"/>
        <w:gridCol w:w="284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Et-Stem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Active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Counterpart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Prefix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Meaning / 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Ethpeel ܐܬܦܥܠ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ʾet-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Passive or reflexive of</w:t>
            </w:r>
            <w:r>
              <w:t xml:space="preserve"> </w:t>
            </w:r>
            <w:r>
              <w:t xml:space="preserve">Peal:</w:t>
            </w:r>
            <w:r>
              <w:t xml:space="preserve"> </w:t>
            </w:r>
            <w:r>
              <w:t xml:space="preserve">‘to be killed’</w:t>
            </w:r>
            <w:r>
              <w:t xml:space="preserve">,</w:t>
            </w:r>
            <w:r>
              <w:t xml:space="preserve"> </w:t>
            </w:r>
            <w:r>
              <w:t xml:space="preserve">‘to wash oneself’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Etpaael ܐܬܦܥܠ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Paael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ʾetpa-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Passive or reflexive of</w:t>
            </w:r>
            <w:r>
              <w:t xml:space="preserve"> </w:t>
            </w:r>
            <w:r>
              <w:t xml:space="preserve">Paael:</w:t>
            </w:r>
            <w:r>
              <w:t xml:space="preserve"> </w:t>
            </w:r>
            <w:r>
              <w:t xml:space="preserve">‘to be blessed’</w:t>
            </w:r>
            <w:r>
              <w:t xml:space="preserve">,</w:t>
            </w:r>
            <w:r>
              <w:t xml:space="preserve"> </w:t>
            </w:r>
            <w:r>
              <w:t xml:space="preserve">‘to be sanctified’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Ettaphal ܐܬܐܦܥܠ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Aphel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ʾetta-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Passive of Aphel</w:t>
            </w:r>
            <w:r>
              <w:t xml:space="preserve"> </w:t>
            </w:r>
            <w:r>
              <w:t xml:space="preserve">(causative):</w:t>
            </w:r>
            <w:r>
              <w:t xml:space="preserve"> </w:t>
            </w:r>
            <w:r>
              <w:t xml:space="preserve">‘to be</w:t>
            </w:r>
            <w:r>
              <w:t xml:space="preserve"> </w:t>
            </w:r>
            <w:r>
              <w:t xml:space="preserve">saved’</w:t>
            </w:r>
            <w:r>
              <w:t xml:space="preserve">,</w:t>
            </w:r>
            <w:r>
              <w:t xml:space="preserve"> </w:t>
            </w:r>
            <w:r>
              <w:t xml:space="preserve">‘to be sent’</w:t>
            </w:r>
          </w:p>
        </w:tc>
      </w:tr>
    </w:tbl>
    <w:p>
      <w:pPr>
        <w:pStyle w:val="BlockText"/>
      </w:pPr>
      <w:r>
        <w:rPr>
          <w:b/>
          <w:bCs/>
        </w:rPr>
        <w:t xml:space="preserve">Cross-Linguistic Summary: Passive Formation</w:t>
      </w:r>
    </w:p>
    <w:p>
      <w:pPr>
        <w:pStyle w:val="BlockText"/>
      </w:pPr>
      <w:r>
        <w:t xml:space="preserve">Syriac Ethpeel: ʾet- + Peal root → parallel to Hebrew Niphal / Hitpael</w:t>
      </w:r>
    </w:p>
    <w:p>
      <w:pPr>
        <w:pStyle w:val="BlockText"/>
      </w:pPr>
      <w:r>
        <w:t xml:space="preserve">Syriac Etpaael: ʾetpa- + Paael → parallel to Arabic Form V تَفَعَّلَ</w:t>
      </w:r>
    </w:p>
    <w:p>
      <w:pPr>
        <w:pStyle w:val="BlockText"/>
      </w:pPr>
      <w:r>
        <w:t xml:space="preserve">Syriac Ettaphal: ʾetta- + Aphel → parallel to Arabic Form VII اِنْفَعَلَ</w:t>
      </w:r>
    </w:p>
    <w:p>
      <w:pPr>
        <w:pStyle w:val="BlockText"/>
      </w:pPr>
      <w:r>
        <w:t xml:space="preserve">Greek: active + passive endings (same paradigm structure, different endings)</w:t>
      </w:r>
    </w:p>
    <w:p>
      <w:pPr>
        <w:pStyle w:val="BlockText"/>
      </w:pPr>
      <w:r>
        <w:t xml:space="preserve">Latin: active vs. passive endings (-o/-or, -s/-ris, -t/-tur etc.)</w:t>
      </w:r>
    </w:p>
    <w:bookmarkEnd w:id="21"/>
    <w:bookmarkStart w:id="22" w:name="section-3-the-ethpeel-stem"/>
    <w:p>
      <w:pPr>
        <w:pStyle w:val="Heading4"/>
      </w:pPr>
      <w:r>
        <w:t xml:space="preserve">Section 3: The Ethpeel Stem</w:t>
      </w:r>
    </w:p>
    <w:p>
      <w:pPr>
        <w:pStyle w:val="FirstParagraph"/>
      </w:pPr>
      <w:r>
        <w:rPr>
          <w:b/>
          <w:bCs/>
        </w:rPr>
        <w:t xml:space="preserve">3.1 Formation of the Ethpeel</w:t>
      </w:r>
    </w:p>
    <w:p>
      <w:pPr>
        <w:pStyle w:val="BodyText"/>
      </w:pPr>
      <w:r>
        <w:t xml:space="preserve">The Ethpeel is formed by prefixing</w:t>
      </w:r>
      <w:r>
        <w:t xml:space="preserve"> </w:t>
      </w:r>
      <w:r>
        <w:rPr>
          <w:b/>
          <w:bCs/>
        </w:rPr>
        <w:t xml:space="preserve">ʾet-</w:t>
      </w:r>
      <w:r>
        <w:t xml:space="preserve"> </w:t>
      </w:r>
      <w:r>
        <w:t xml:space="preserve">to the Peal root. The</w:t>
      </w:r>
      <w:r>
        <w:t xml:space="preserve"> </w:t>
      </w:r>
      <w:r>
        <w:t xml:space="preserve">perfect stem is</w:t>
      </w:r>
      <w:r>
        <w:t xml:space="preserve"> </w:t>
      </w:r>
      <w:r>
        <w:rPr>
          <w:b/>
          <w:bCs/>
        </w:rPr>
        <w:t xml:space="preserve">ʾetCCeC</w:t>
      </w:r>
      <w:r>
        <w:t xml:space="preserve">. The participial form, which is very common,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metCCeC</w:t>
      </w:r>
      <w:r>
        <w:t xml:space="preserve">. In texts, the prefix may appear as</w:t>
      </w:r>
      <w:r>
        <w:t xml:space="preserve"> </w:t>
      </w:r>
      <w:r>
        <w:rPr>
          <w:b/>
          <w:bCs/>
        </w:rPr>
        <w:t xml:space="preserve">ʾet-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ʾit-</w:t>
      </w:r>
      <w:r>
        <w:t xml:space="preserve"> </w:t>
      </w:r>
      <w:r>
        <w:t xml:space="preserve">depending on dialect and vowelling.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Root q-ṭ-l (kill) → Ethpeel perfect:</w:t>
      </w:r>
      <w:r>
        <w:t xml:space="preserve"> </w:t>
      </w:r>
      <w:r>
        <w:rPr>
          <w:b/>
          <w:bCs/>
        </w:rPr>
        <w:t xml:space="preserve">ʾetqṭel</w:t>
      </w:r>
      <w:r>
        <w:t xml:space="preserve"> </w:t>
      </w:r>
      <w:r>
        <w:t xml:space="preserve">ܐܬܩܛܠ</w:t>
      </w:r>
      <w:r>
        <w:t xml:space="preserve"> </w:t>
      </w:r>
      <w:r>
        <w:t xml:space="preserve">‘he was killed’</w:t>
      </w:r>
      <w:r>
        <w:t xml:space="preserve">; Participle:</w:t>
      </w:r>
      <w:r>
        <w:t xml:space="preserve"> </w:t>
      </w:r>
      <w:r>
        <w:rPr>
          <w:b/>
          <w:bCs/>
        </w:rPr>
        <w:t xml:space="preserve">metqṭel</w:t>
      </w:r>
      <w:r>
        <w:t xml:space="preserve"> </w:t>
      </w:r>
      <w:r>
        <w:t xml:space="preserve">ܡܬܩܛܠ</w:t>
      </w:r>
      <w:r>
        <w:t xml:space="preserve"> </w:t>
      </w:r>
      <w:r>
        <w:t xml:space="preserve">‘being killed’</w:t>
      </w:r>
    </w:p>
    <w:p>
      <w:pPr>
        <w:pStyle w:val="BodyText"/>
      </w:pPr>
      <w:r>
        <w:rPr>
          <w:b/>
          <w:bCs/>
        </w:rPr>
        <w:t xml:space="preserve">3.2 Phonological Rules — Assimilation and Metathesis</w:t>
      </w:r>
    </w:p>
    <w:p>
      <w:pPr>
        <w:pStyle w:val="BodyText"/>
      </w:pPr>
      <w:r>
        <w:t xml:space="preserve">When the Peal root begins with certain consonants, the</w:t>
      </w:r>
      <w:r>
        <w:t xml:space="preserve"> </w:t>
      </w:r>
      <w:r>
        <w:rPr>
          <w:b/>
          <w:bCs/>
        </w:rPr>
        <w:t xml:space="preserve">t</w:t>
      </w:r>
      <w:r>
        <w:t xml:space="preserve"> </w:t>
      </w:r>
      <w:r>
        <w:t xml:space="preserve">of the</w:t>
      </w:r>
      <w:r>
        <w:t xml:space="preserve"> </w:t>
      </w:r>
      <w:r>
        <w:rPr>
          <w:b/>
          <w:bCs/>
        </w:rPr>
        <w:t xml:space="preserve">ʾet-</w:t>
      </w:r>
      <w:r>
        <w:t xml:space="preserve"> </w:t>
      </w:r>
      <w:r>
        <w:t xml:space="preserve">prefix undergoes phonological changes: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Before sibilants (z, s, š, ṣ): Metathesis</w:t>
      </w:r>
      <w:r>
        <w:t xml:space="preserve"> </w:t>
      </w:r>
      <w:r>
        <w:t xml:space="preserve">— the t and the</w:t>
      </w:r>
      <w:r>
        <w:t xml:space="preserve"> </w:t>
      </w:r>
      <w:r>
        <w:t xml:space="preserve">sibilant swap positions. E.g., š-m-ʿ → ʾet-šmaʿ becomes</w:t>
      </w:r>
      <w:r>
        <w:t xml:space="preserve"> </w:t>
      </w:r>
      <w:r>
        <w:rPr>
          <w:b/>
          <w:bCs/>
        </w:rPr>
        <w:t xml:space="preserve">ʾeš-t-maʿ</w:t>
      </w:r>
      <w:r>
        <w:t xml:space="preserve"> </w:t>
      </w:r>
      <w:r>
        <w:t xml:space="preserve">ܐܫܬܡܥ</w:t>
      </w:r>
      <w:r>
        <w:t xml:space="preserve"> </w:t>
      </w:r>
      <w:r>
        <w:t xml:space="preserve">‘it was heard’</w:t>
      </w:r>
      <w:r>
        <w:t xml:space="preserve">; similarly ʾet-zʿaq →</w:t>
      </w:r>
      <w:r>
        <w:t xml:space="preserve"> </w:t>
      </w:r>
      <w:r>
        <w:rPr>
          <w:b/>
          <w:bCs/>
        </w:rPr>
        <w:t xml:space="preserve">ʾez-t-ʿaq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Before dental/emphatic consonants (d, ṭ): Assimilation</w:t>
      </w:r>
      <w:r>
        <w:t xml:space="preserve"> </w:t>
      </w:r>
      <w:r>
        <w:t xml:space="preserve">— the t</w:t>
      </w:r>
      <w:r>
        <w:t xml:space="preserve"> </w:t>
      </w:r>
      <w:r>
        <w:t xml:space="preserve">assimilates to the following consonant. E.g., d-k-y → ʾet-dky becomes</w:t>
      </w:r>
      <w:r>
        <w:t xml:space="preserve"> </w:t>
      </w:r>
      <w:r>
        <w:rPr>
          <w:b/>
          <w:bCs/>
        </w:rPr>
        <w:t xml:space="preserve">ʾed-dky</w:t>
      </w:r>
      <w:r>
        <w:t xml:space="preserve"> </w:t>
      </w:r>
      <w:r>
        <w:t xml:space="preserve">(with doubling), sometimes written without the doubled</w:t>
      </w:r>
      <w:r>
        <w:t xml:space="preserve"> </w:t>
      </w:r>
      <w:r>
        <w:t xml:space="preserve">letter.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Before all other consonants: No change</w:t>
      </w:r>
      <w:r>
        <w:t xml:space="preserve"> </w:t>
      </w:r>
      <w:r>
        <w:t xml:space="preserve">— e.g., q-ṭ-l →</w:t>
      </w:r>
      <w:r>
        <w:t xml:space="preserve"> </w:t>
      </w:r>
      <w:r>
        <w:rPr>
          <w:b/>
          <w:bCs/>
        </w:rPr>
        <w:t xml:space="preserve">ʾetqṭel</w:t>
      </w:r>
      <w:r>
        <w:t xml:space="preserve">; k-t-b →</w:t>
      </w:r>
      <w:r>
        <w:t xml:space="preserve"> </w:t>
      </w:r>
      <w:r>
        <w:rPr>
          <w:b/>
          <w:bCs/>
        </w:rPr>
        <w:t xml:space="preserve">ʾetkatteb</w:t>
      </w:r>
    </w:p>
    <w:p>
      <w:pPr>
        <w:pStyle w:val="FirstParagraph"/>
      </w:pPr>
      <w:r>
        <w:rPr>
          <w:b/>
          <w:bCs/>
        </w:rPr>
        <w:t xml:space="preserve">3.3 Full Paradigm: Ethpeel of q-ṭ-l (be killed)</w:t>
      </w:r>
    </w:p>
    <w:p>
      <w:pPr>
        <w:pStyle w:val="BodyText"/>
      </w:pPr>
      <w:r>
        <w:rPr>
          <w:b/>
          <w:bCs/>
        </w:rPr>
        <w:t xml:space="preserve">Perfect (all 10 forms):</w:t>
      </w:r>
    </w:p>
    <w:tbl>
      <w:tblPr>
        <w:tblStyle w:val="Table"/>
        <w:tblW w:type="pct" w:w="4886"/>
        <w:tblLayout w:type="fixed"/>
        <w:tblLook w:firstRow="1" w:lastRow="0" w:firstColumn="0" w:lastColumn="0" w:noHBand="0" w:noVBand="0" w:val="0020"/>
      </w:tblPr>
      <w:tblGrid>
        <w:gridCol w:w="1980"/>
        <w:gridCol w:w="2160"/>
        <w:gridCol w:w="1980"/>
        <w:gridCol w:w="16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Person / Number /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Gender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Estrangela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Transliteration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Translation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3msg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ܐܬܩܛܠ ʾetqṭel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was killed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3fsg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ܐܬܩܛܠܬ ʾetqṭelat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 was kille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2msg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ܐܬܩܛܠܬ ʾetqṭelt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(m.sg.) 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ere</w:t>
            </w:r>
            <w:r>
              <w:t xml:space="preserve"> </w:t>
            </w:r>
            <w:r>
              <w:t xml:space="preserve">killed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2fsg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ܐܬܩܛܠܬܝ ʾetqṭeltī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(f.sg.) 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ere</w:t>
            </w:r>
            <w:r>
              <w:t xml:space="preserve"> </w:t>
            </w:r>
            <w:r>
              <w:t xml:space="preserve">killed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1sg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ܐܬܩܛܠܬ ʾetqṭelet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was killed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3mpl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ܐܬܩܛܠܘ ʾetqṭelw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they (m.) 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  <w:r>
              <w:t xml:space="preserve"> </w:t>
            </w:r>
            <w:r>
              <w:t xml:space="preserve">killed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3fpl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ܐܬܩܛܠ ʾetqṭel(n)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they (f.) 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  <w:r>
              <w:t xml:space="preserve"> </w:t>
            </w:r>
            <w:r>
              <w:t xml:space="preserve">killed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2mpl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ܐܬܩܛܠܬܘܢ ʾetqṭeltūn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(m.pl.) 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ere</w:t>
            </w:r>
            <w:r>
              <w:t xml:space="preserve"> </w:t>
            </w:r>
            <w:r>
              <w:t xml:space="preserve">killed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2fpl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ܐܬܩܛܠܬܝܢ ʾetqṭeltēn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(f.pl.) 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ere</w:t>
            </w:r>
            <w:r>
              <w:t xml:space="preserve"> </w:t>
            </w:r>
            <w:r>
              <w:t xml:space="preserve">killed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1pl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ܐܬܩܛܠܢ ʾetqṭelan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were kille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</w:tr>
    </w:tbl>
    <w:p>
      <w:pPr>
        <w:pStyle w:val="BodyText"/>
      </w:pPr>
      <w:r>
        <w:rPr>
          <w:b/>
          <w:bCs/>
        </w:rPr>
        <w:t xml:space="preserve">Participial Forms (Ethpeel Participle of q-ṭ-l):</w:t>
      </w:r>
    </w:p>
    <w:tbl>
      <w:tblPr>
        <w:tblStyle w:val="Table"/>
        <w:tblW w:type="pct" w:w="4881"/>
        <w:tblLayout w:type="fixed"/>
        <w:tblLook w:firstRow="1" w:lastRow="0" w:firstColumn="0" w:lastColumn="0" w:noHBand="0" w:noVBand="0" w:val="0020"/>
      </w:tblPr>
      <w:tblGrid>
        <w:gridCol w:w="1791"/>
        <w:gridCol w:w="2168"/>
        <w:gridCol w:w="2074"/>
        <w:gridCol w:w="169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Form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Estrangela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Transliteration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Translation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Active Participle</w:t>
            </w:r>
            <w:r>
              <w:t xml:space="preserve"> </w:t>
            </w:r>
            <w:r>
              <w:t xml:space="preserve">m.sg.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ܡܬܩܛܠ metqṭel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being killed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(m.sg.)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Active Participle</w:t>
            </w:r>
            <w:r>
              <w:t xml:space="preserve"> </w:t>
            </w:r>
            <w:r>
              <w:t xml:space="preserve">f.sg.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ܡܬܩܛܠܐ metqṭelā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being killed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(f.sg.)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Active Participle</w:t>
            </w:r>
            <w:r>
              <w:t xml:space="preserve"> </w:t>
            </w:r>
            <w:r>
              <w:t xml:space="preserve">m.pl.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ܡܬܩܛܠܝܢ metqṭelīn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being killed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(m.pl.)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Active Participle</w:t>
            </w:r>
            <w:r>
              <w:t xml:space="preserve"> </w:t>
            </w:r>
            <w:r>
              <w:t xml:space="preserve">f.pl.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ܡܬܩܛܠܢ metqṭelān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being killed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(f.pl.)</w:t>
            </w:r>
          </w:p>
        </w:tc>
      </w:tr>
    </w:tbl>
    <w:bookmarkEnd w:id="22"/>
    <w:bookmarkStart w:id="23" w:name="section-4-the-ettaphal-and-etpaael-stems"/>
    <w:p>
      <w:pPr>
        <w:pStyle w:val="Heading4"/>
      </w:pPr>
      <w:r>
        <w:t xml:space="preserve">Section 4: The Ettaphal and Etpaael Stems</w:t>
      </w:r>
    </w:p>
    <w:p>
      <w:pPr>
        <w:pStyle w:val="FirstParagraph"/>
      </w:pPr>
      <w:r>
        <w:rPr>
          <w:b/>
          <w:bCs/>
        </w:rPr>
        <w:t xml:space="preserve">4.1 The Ettaphal — Passive of the Aphel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Ettaphal</w:t>
      </w:r>
      <w:r>
        <w:t xml:space="preserve"> </w:t>
      </w:r>
      <w:r>
        <w:t xml:space="preserve">is the passive counterpart of the Aphel (causative)</w:t>
      </w:r>
      <w:r>
        <w:t xml:space="preserve"> </w:t>
      </w:r>
      <w:r>
        <w:t xml:space="preserve">stem. Its formation inserts</w:t>
      </w:r>
      <w:r>
        <w:t xml:space="preserve"> </w:t>
      </w:r>
      <w:r>
        <w:rPr>
          <w:b/>
          <w:bCs/>
        </w:rPr>
        <w:t xml:space="preserve">ʾetta-</w:t>
      </w:r>
      <w:r>
        <w:t xml:space="preserve"> </w:t>
      </w:r>
      <w:r>
        <w:t xml:space="preserve">before the root. Since the Aphel</w:t>
      </w:r>
      <w:r>
        <w:t xml:space="preserve"> </w:t>
      </w:r>
      <w:r>
        <w:t xml:space="preserve">adds the causative meaning (</w:t>
      </w:r>
      <w:r>
        <w:t xml:space="preserve">‘to cause to X’</w:t>
      </w:r>
      <w:r>
        <w:t xml:space="preserve">), the Ettaphal means</w:t>
      </w:r>
      <w:r>
        <w:t xml:space="preserve"> </w:t>
      </w:r>
      <w:r>
        <w:rPr>
          <w:b/>
          <w:bCs/>
        </w:rPr>
        <w:t xml:space="preserve">‘to be caused to X’</w:t>
      </w:r>
      <w:r>
        <w:t xml:space="preserve"> </w:t>
      </w:r>
      <w:r>
        <w:t xml:space="preserve">— i.e., the passive of a causative, as in</w:t>
      </w:r>
      <w:r>
        <w:t xml:space="preserve"> </w:t>
      </w:r>
      <w:r>
        <w:t xml:space="preserve">‘to be saved’</w:t>
      </w:r>
      <w:r>
        <w:t xml:space="preserve"> </w:t>
      </w:r>
      <w:r>
        <w:t xml:space="preserve">(from</w:t>
      </w:r>
      <w:r>
        <w:t xml:space="preserve"> </w:t>
      </w:r>
      <w:r>
        <w:t xml:space="preserve">‘to save’</w:t>
      </w:r>
      <w:r>
        <w:t xml:space="preserve">),</w:t>
      </w:r>
      <w:r>
        <w:t xml:space="preserve"> </w:t>
      </w:r>
      <w:r>
        <w:t xml:space="preserve">‘to be sent’</w:t>
      </w:r>
      <w:r>
        <w:t xml:space="preserve"> </w:t>
      </w:r>
      <w:r>
        <w:t xml:space="preserve">(from</w:t>
      </w:r>
      <w:r>
        <w:t xml:space="preserve"> </w:t>
      </w:r>
      <w:r>
        <w:t xml:space="preserve">‘to send’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Example 1:</w:t>
      </w:r>
      <w:r>
        <w:t xml:space="preserve"> </w:t>
      </w:r>
      <w:r>
        <w:t xml:space="preserve">Root ḥ-y-y / Aphel ʾaḥyī (save/give life) → Ettaphal:</w:t>
      </w:r>
      <w:r>
        <w:t xml:space="preserve"> </w:t>
      </w:r>
      <w:r>
        <w:rPr>
          <w:b/>
          <w:bCs/>
        </w:rPr>
        <w:t xml:space="preserve">ʾettaḥyī</w:t>
      </w:r>
      <w:r>
        <w:t xml:space="preserve"> </w:t>
      </w:r>
      <w:r>
        <w:t xml:space="preserve">ܐܬܬܚܝ</w:t>
      </w:r>
      <w:r>
        <w:t xml:space="preserve"> </w:t>
      </w:r>
      <w:r>
        <w:t xml:space="preserve">‘he was saved / given life’</w:t>
      </w:r>
    </w:p>
    <w:p>
      <w:pPr>
        <w:pStyle w:val="BodyText"/>
      </w:pPr>
      <w:r>
        <w:rPr>
          <w:b/>
          <w:bCs/>
        </w:rPr>
        <w:t xml:space="preserve">Example 2:</w:t>
      </w:r>
      <w:r>
        <w:t xml:space="preserve"> </w:t>
      </w:r>
      <w:r>
        <w:t xml:space="preserve">Root ʾ-l-p / Aphel ʾalep (teach) → Ettaphal:</w:t>
      </w:r>
      <w:r>
        <w:t xml:space="preserve"> </w:t>
      </w:r>
      <w:r>
        <w:rPr>
          <w:b/>
          <w:bCs/>
        </w:rPr>
        <w:t xml:space="preserve">ʾettalap</w:t>
      </w:r>
      <w:r>
        <w:t xml:space="preserve"> </w:t>
      </w:r>
      <w:r>
        <w:t xml:space="preserve">ܐܬܬܠܦ</w:t>
      </w:r>
      <w:r>
        <w:t xml:space="preserve"> </w:t>
      </w:r>
      <w:r>
        <w:t xml:space="preserve">‘he was taught’</w:t>
      </w:r>
    </w:p>
    <w:p>
      <w:pPr>
        <w:pStyle w:val="BodyText"/>
      </w:pPr>
      <w:r>
        <w:rPr>
          <w:b/>
          <w:bCs/>
        </w:rPr>
        <w:t xml:space="preserve">Example 3:</w:t>
      </w:r>
      <w:r>
        <w:t xml:space="preserve"> </w:t>
      </w:r>
      <w:r>
        <w:t xml:space="preserve">Root ʾ-q-m / Aphel ʾaqīm (raise up) → Ettaphal:</w:t>
      </w:r>
      <w:r>
        <w:t xml:space="preserve"> </w:t>
      </w:r>
      <w:r>
        <w:rPr>
          <w:b/>
          <w:bCs/>
        </w:rPr>
        <w:t xml:space="preserve">ʾettaqam</w:t>
      </w:r>
      <w:r>
        <w:t xml:space="preserve"> </w:t>
      </w:r>
      <w:r>
        <w:t xml:space="preserve">ܐܬܬܩܡ</w:t>
      </w:r>
      <w:r>
        <w:t xml:space="preserve"> </w:t>
      </w:r>
      <w:r>
        <w:t xml:space="preserve">‘he was raised up’</w:t>
      </w:r>
    </w:p>
    <w:p>
      <w:pPr>
        <w:pStyle w:val="BodyText"/>
      </w:pPr>
      <w:r>
        <w:rPr>
          <w:b/>
          <w:bCs/>
        </w:rPr>
        <w:t xml:space="preserve">Full Paradigm — Etpaael Perfect of š-d-r (be sent):</w:t>
      </w:r>
      <w:r>
        <w:t xml:space="preserve"> </w:t>
      </w:r>
      <w:r>
        <w:t xml:space="preserve">(Paael</w:t>
      </w:r>
      <w:r>
        <w:t xml:space="preserve"> </w:t>
      </w:r>
      <w:r>
        <w:rPr>
          <w:i/>
          <w:iCs/>
        </w:rPr>
        <w:t xml:space="preserve">šaddar</w:t>
      </w:r>
      <w:r>
        <w:t xml:space="preserve"> </w:t>
      </w:r>
      <w:r>
        <w:t xml:space="preserve">‘send’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ʾeštaddar</w:t>
      </w:r>
      <w:r>
        <w:t xml:space="preserve">; before š the t of ʾet- swaps places with it)</w:t>
      </w:r>
    </w:p>
    <w:tbl>
      <w:tblPr>
        <w:tblStyle w:val="Table"/>
        <w:tblW w:type="pct" w:w="4880"/>
        <w:tblLayout w:type="fixed"/>
        <w:tblLook w:firstRow="1" w:lastRow="0" w:firstColumn="0" w:lastColumn="0" w:noHBand="0" w:noVBand="0" w:val="0020"/>
      </w:tblPr>
      <w:tblGrid>
        <w:gridCol w:w="1813"/>
        <w:gridCol w:w="2099"/>
        <w:gridCol w:w="2099"/>
        <w:gridCol w:w="171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Person / N / G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Estrangela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Transliteration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Translation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3msg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ܐܫܬܕܪ ʾeštaddar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was sent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3fsg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ܐܫܬܕܪܬ ʾeštaddrat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 was sent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2msg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ܐܫܬܕܪܬ ʾeštaddart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(m.sg.)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were</w:t>
            </w:r>
            <w:r>
              <w:t xml:space="preserve"> </w:t>
            </w:r>
            <w:r>
              <w:t xml:space="preserve">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1sg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ܐܫܬܕܪܬ ʾeštaddret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was sent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3mpl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ܐܫܬܕܪܘ ʾeštaddarw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they (m.) we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</w:t>
            </w:r>
            <w:r>
              <w:t xml:space="preserve"> </w:t>
            </w:r>
            <w:r>
              <w:t xml:space="preserve">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1pl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ܐܫܬܕܪܢ ʾeštaddarn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were sent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4.2 The Etpaael — Passive/Reflexive of the Paael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Etpaael</w:t>
      </w:r>
      <w:r>
        <w:t xml:space="preserve"> </w:t>
      </w:r>
      <w:r>
        <w:t xml:space="preserve">is the passive or reflexive of the Paael</w:t>
      </w:r>
      <w:r>
        <w:t xml:space="preserve"> </w:t>
      </w:r>
      <w:r>
        <w:t xml:space="preserve">(intensive/causative) stem. Its prefix is</w:t>
      </w:r>
      <w:r>
        <w:t xml:space="preserve"> </w:t>
      </w:r>
      <w:r>
        <w:rPr>
          <w:b/>
          <w:bCs/>
        </w:rPr>
        <w:t xml:space="preserve">ʾetpa-</w:t>
      </w:r>
      <w:r>
        <w:t xml:space="preserve">. Since the Paael</w:t>
      </w:r>
      <w:r>
        <w:t xml:space="preserve"> </w:t>
      </w:r>
      <w:r>
        <w:t xml:space="preserve">often carries intensive meaning (</w:t>
      </w:r>
      <w:r>
        <w:t xml:space="preserve">‘to bless greatly’</w:t>
      </w:r>
      <w:r>
        <w:t xml:space="preserve">,</w:t>
      </w:r>
      <w:r>
        <w:t xml:space="preserve"> </w:t>
      </w:r>
      <w:r>
        <w:t xml:space="preserve">‘to teach’</w:t>
      </w:r>
      <w:r>
        <w:t xml:space="preserve">),</w:t>
      </w:r>
      <w:r>
        <w:t xml:space="preserve"> </w:t>
      </w:r>
      <w:r>
        <w:t xml:space="preserve">the Etpaael means</w:t>
      </w:r>
      <w:r>
        <w:t xml:space="preserve"> </w:t>
      </w:r>
      <w:r>
        <w:rPr>
          <w:b/>
          <w:bCs/>
        </w:rPr>
        <w:t xml:space="preserve">‘to be blessed’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‘to be taught’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‘to be</w:t>
      </w:r>
      <w:r>
        <w:rPr>
          <w:b/>
          <w:bCs/>
        </w:rPr>
        <w:t xml:space="preserve"> </w:t>
      </w:r>
      <w:r>
        <w:rPr>
          <w:b/>
          <w:bCs/>
        </w:rPr>
        <w:t xml:space="preserve">sanctified’</w:t>
      </w:r>
      <w:r>
        <w:t xml:space="preserve">. It can also be reflexive (</w:t>
      </w:r>
      <w:r>
        <w:t xml:space="preserve">‘to sanctify oneself’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Example 1:</w:t>
      </w:r>
      <w:r>
        <w:t xml:space="preserve"> </w:t>
      </w:r>
      <w:r>
        <w:t xml:space="preserve">Root b-r-k / Paael barrek (bless) → Etpaael:</w:t>
      </w:r>
      <w:r>
        <w:t xml:space="preserve"> </w:t>
      </w:r>
      <w:r>
        <w:rPr>
          <w:b/>
          <w:bCs/>
        </w:rPr>
        <w:t xml:space="preserve">ʾetbarrak</w:t>
      </w:r>
      <w:r>
        <w:t xml:space="preserve"> </w:t>
      </w:r>
      <w:r>
        <w:t xml:space="preserve">ܐܬܒܪܟ</w:t>
      </w:r>
      <w:r>
        <w:t xml:space="preserve"> </w:t>
      </w:r>
      <w:r>
        <w:t xml:space="preserve">‘he was blessed’</w:t>
      </w:r>
    </w:p>
    <w:p>
      <w:pPr>
        <w:pStyle w:val="BodyText"/>
      </w:pPr>
      <w:r>
        <w:rPr>
          <w:b/>
          <w:bCs/>
        </w:rPr>
        <w:t xml:space="preserve">Example 2:</w:t>
      </w:r>
      <w:r>
        <w:t xml:space="preserve"> </w:t>
      </w:r>
      <w:r>
        <w:t xml:space="preserve">Root y-l-p / Paael yallep (teach) → Etpaael:</w:t>
      </w:r>
      <w:r>
        <w:t xml:space="preserve"> </w:t>
      </w:r>
      <w:r>
        <w:rPr>
          <w:b/>
          <w:bCs/>
        </w:rPr>
        <w:t xml:space="preserve">ʾetyallap</w:t>
      </w:r>
      <w:r>
        <w:t xml:space="preserve"> </w:t>
      </w:r>
      <w:r>
        <w:t xml:space="preserve">ܐܬܝܠܦ</w:t>
      </w:r>
      <w:r>
        <w:t xml:space="preserve"> </w:t>
      </w:r>
      <w:r>
        <w:t xml:space="preserve">‘he was taught / he learned’</w:t>
      </w:r>
    </w:p>
    <w:p>
      <w:pPr>
        <w:pStyle w:val="BodyText"/>
      </w:pPr>
      <w:r>
        <w:rPr>
          <w:b/>
          <w:bCs/>
        </w:rPr>
        <w:t xml:space="preserve">Example 3:</w:t>
      </w:r>
      <w:r>
        <w:t xml:space="preserve"> </w:t>
      </w:r>
      <w:r>
        <w:t xml:space="preserve">Root q-d-š / Paael qaddeš (sanctify) → Etpaael:</w:t>
      </w:r>
      <w:r>
        <w:t xml:space="preserve"> </w:t>
      </w:r>
      <w:r>
        <w:rPr>
          <w:b/>
          <w:bCs/>
        </w:rPr>
        <w:t xml:space="preserve">ʾetqaddaš</w:t>
      </w:r>
      <w:r>
        <w:t xml:space="preserve"> </w:t>
      </w:r>
      <w:r>
        <w:t xml:space="preserve">ܐܬܩܕܫ</w:t>
      </w:r>
      <w:r>
        <w:t xml:space="preserve"> </w:t>
      </w:r>
      <w:r>
        <w:t xml:space="preserve">‘he was sanctified / he sanctified</w:t>
      </w:r>
      <w:r>
        <w:t xml:space="preserve"> </w:t>
      </w:r>
      <w:r>
        <w:t xml:space="preserve">himself’</w:t>
      </w:r>
    </w:p>
    <w:p>
      <w:pPr>
        <w:pStyle w:val="BodyText"/>
      </w:pPr>
      <w:r>
        <w:rPr>
          <w:b/>
          <w:bCs/>
        </w:rPr>
        <w:t xml:space="preserve">Full Paradigm — Etpaael Perfect of b-r-k (be blessed):</w:t>
      </w:r>
    </w:p>
    <w:tbl>
      <w:tblPr>
        <w:tblStyle w:val="Table"/>
        <w:tblW w:type="pct" w:w="4880"/>
        <w:tblLayout w:type="fixed"/>
        <w:tblLook w:firstRow="1" w:lastRow="0" w:firstColumn="0" w:lastColumn="0" w:noHBand="0" w:noVBand="0" w:val="0020"/>
      </w:tblPr>
      <w:tblGrid>
        <w:gridCol w:w="1813"/>
        <w:gridCol w:w="2099"/>
        <w:gridCol w:w="2099"/>
        <w:gridCol w:w="171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Person / N / G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Estrangela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Transliteration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Translation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3msg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ܐܬܒܪܟ ʾetbarrak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was blesse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3fsg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ܐܬܒܪܟܬ ʾetbarkat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 was bless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2msg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ܐܬܒܪܟܬ ʾetbarkart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(m.sg.) 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ere</w:t>
            </w:r>
            <w:r>
              <w:t xml:space="preserve"> </w:t>
            </w:r>
            <w:r>
              <w:t xml:space="preserve">blessed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1sg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ܐܬܒܪܟܬ ʾetbarkaret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was blessed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3mpl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ܐܬܒܪܟܘ ʾetbarkaw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they were 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1pl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ܐܬܒܪܟܢ ʾetbarkan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were bless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</w:t>
            </w:r>
          </w:p>
        </w:tc>
      </w:tr>
    </w:tbl>
    <w:bookmarkEnd w:id="23"/>
    <w:bookmarkStart w:id="24" w:name="section-5-the-passive-participle-peal"/>
    <w:p>
      <w:pPr>
        <w:pStyle w:val="Heading4"/>
      </w:pPr>
      <w:r>
        <w:t xml:space="preserve">Section 5: The Passive Participle (Peal)</w:t>
      </w:r>
    </w:p>
    <w:p>
      <w:pPr>
        <w:pStyle w:val="FirstParagraph"/>
      </w:pPr>
      <w:r>
        <w:rPr>
          <w:b/>
          <w:bCs/>
        </w:rPr>
        <w:t xml:space="preserve">5.1 Form and Usage</w:t>
      </w:r>
    </w:p>
    <w:p>
      <w:pPr>
        <w:pStyle w:val="BodyText"/>
      </w:pPr>
      <w:r>
        <w:t xml:space="preserve">Distinct from the Ethpeel, the</w:t>
      </w:r>
      <w:r>
        <w:t xml:space="preserve"> </w:t>
      </w:r>
      <w:r>
        <w:rPr>
          <w:b/>
          <w:bCs/>
        </w:rPr>
        <w:t xml:space="preserve">Peal passive participle</w:t>
      </w:r>
      <w:r>
        <w:t xml:space="preserve"> </w:t>
      </w:r>
      <w:r>
        <w:t xml:space="preserve">is a simple</w:t>
      </w:r>
      <w:r>
        <w:t xml:space="preserve"> </w:t>
      </w:r>
      <w:r>
        <w:t xml:space="preserve">adjectival form expressing a</w:t>
      </w:r>
      <w:r>
        <w:t xml:space="preserve"> </w:t>
      </w:r>
      <w:r>
        <w:rPr>
          <w:b/>
          <w:bCs/>
        </w:rPr>
        <w:t xml:space="preserve">completed passive state</w:t>
      </w:r>
      <w:r>
        <w:t xml:space="preserve">:</w:t>
      </w:r>
      <w:r>
        <w:t xml:space="preserve"> </w:t>
      </w:r>
      <w:r>
        <w:t xml:space="preserve">‘written’</w:t>
      </w:r>
      <w:r>
        <w:t xml:space="preserve"> </w:t>
      </w:r>
      <w:r>
        <w:t xml:space="preserve">(ktīb),</w:t>
      </w:r>
      <w:r>
        <w:t xml:space="preserve"> </w:t>
      </w:r>
      <w:r>
        <w:t xml:space="preserve">‘killed’</w:t>
      </w:r>
      <w:r>
        <w:t xml:space="preserve"> </w:t>
      </w:r>
      <w:r>
        <w:t xml:space="preserve">(qṭīl),</w:t>
      </w:r>
      <w:r>
        <w:t xml:space="preserve"> </w:t>
      </w:r>
      <w:r>
        <w:t xml:space="preserve">‘bound’</w:t>
      </w:r>
      <w:r>
        <w:t xml:space="preserve"> </w:t>
      </w:r>
      <w:r>
        <w:t xml:space="preserve">(ʾsīr). Its pattern is</w:t>
      </w:r>
      <w:r>
        <w:t xml:space="preserve"> </w:t>
      </w:r>
      <w:r>
        <w:rPr>
          <w:b/>
          <w:bCs/>
        </w:rPr>
        <w:t xml:space="preserve">CāCoC</w:t>
      </w:r>
      <w:r>
        <w:t xml:space="preserve"> </w:t>
      </w:r>
      <w:r>
        <w:t xml:space="preserve">or</w:t>
      </w:r>
      <w:r>
        <w:t xml:space="preserve"> </w:t>
      </w:r>
      <w:r>
        <w:t xml:space="preserve">in vocalized manuscripts</w:t>
      </w:r>
      <w:r>
        <w:t xml:space="preserve"> </w:t>
      </w:r>
      <w:r>
        <w:rPr>
          <w:b/>
          <w:bCs/>
        </w:rPr>
        <w:t xml:space="preserve">CCīC</w:t>
      </w:r>
      <w:r>
        <w:t xml:space="preserve">. It agrees in gender and number with</w:t>
      </w:r>
      <w:r>
        <w:t xml:space="preserve"> </w:t>
      </w:r>
      <w:r>
        <w:t xml:space="preserve">its noun, like any adjective. It is often used in</w:t>
      </w:r>
      <w:r>
        <w:t xml:space="preserve"> </w:t>
      </w:r>
      <w:r>
        <w:rPr>
          <w:b/>
          <w:bCs/>
        </w:rPr>
        <w:t xml:space="preserve">verbless clauses</w:t>
      </w:r>
      <w:r>
        <w:t xml:space="preserve"> </w:t>
      </w:r>
      <w:r>
        <w:t xml:space="preserve">with a predicative function:</w:t>
      </w:r>
      <w:r>
        <w:t xml:space="preserve"> </w:t>
      </w:r>
      <w:r>
        <w:rPr>
          <w:i/>
          <w:iCs/>
        </w:rPr>
        <w:t xml:space="preserve">gawrā qṭīlā</w:t>
      </w:r>
      <w:r>
        <w:t xml:space="preserve"> </w:t>
      </w:r>
      <w:r>
        <w:t xml:space="preserve">ܓܒܪܐ ܩܛܝܠܐ =</w:t>
      </w:r>
      <w:r>
        <w:t xml:space="preserve"> </w:t>
      </w:r>
      <w:r>
        <w:t xml:space="preserve">‘the man is killed / the killed man’</w:t>
      </w:r>
      <w:r>
        <w:t xml:space="preserve">.</w:t>
      </w:r>
    </w:p>
    <w:p>
      <w:pPr>
        <w:pStyle w:val="BodyText"/>
      </w:pPr>
      <w:r>
        <w:t xml:space="preserve">Students of Arabic will recognise the</w:t>
      </w:r>
      <w:r>
        <w:t xml:space="preserve"> </w:t>
      </w:r>
      <w:r>
        <w:rPr>
          <w:b/>
          <w:bCs/>
        </w:rPr>
        <w:t xml:space="preserve">passive participle (ism</w:t>
      </w:r>
      <w:r>
        <w:rPr>
          <w:b/>
          <w:bCs/>
        </w:rPr>
        <w:t xml:space="preserve"> </w:t>
      </w:r>
      <w:r>
        <w:rPr>
          <w:b/>
          <w:bCs/>
        </w:rPr>
        <w:t xml:space="preserve">al-mafʿūl)</w:t>
      </w:r>
      <w:r>
        <w:t xml:space="preserve">: مَقْتُول maqṭūl</w:t>
      </w:r>
      <w:r>
        <w:t xml:space="preserve"> </w:t>
      </w:r>
      <w:r>
        <w:t xml:space="preserve">‘killed’</w:t>
      </w:r>
      <w:r>
        <w:t xml:space="preserve">, مَكْتُوب maktūb</w:t>
      </w:r>
      <w:r>
        <w:t xml:space="preserve"> </w:t>
      </w:r>
      <w:r>
        <w:t xml:space="preserve">‘written’</w:t>
      </w:r>
      <w:r>
        <w:t xml:space="preserve">. The</w:t>
      </w:r>
      <w:r>
        <w:t xml:space="preserve"> </w:t>
      </w:r>
      <w:r>
        <w:t xml:space="preserve">Hebrew equivalent is</w:t>
      </w:r>
      <w:r>
        <w:t xml:space="preserve"> </w:t>
      </w:r>
      <w:r>
        <w:rPr>
          <w:b/>
          <w:bCs/>
        </w:rPr>
        <w:t xml:space="preserve">qāṭūl</w:t>
      </w:r>
      <w:r>
        <w:t xml:space="preserve">: קָטוּל. The pattern is strikingly</w:t>
      </w:r>
      <w:r>
        <w:t xml:space="preserve"> </w:t>
      </w:r>
      <w:r>
        <w:t xml:space="preserve">consistent across Semitic languages.</w:t>
      </w:r>
    </w:p>
    <w:p>
      <w:pPr>
        <w:pStyle w:val="BodyText"/>
      </w:pPr>
      <w:r>
        <w:rPr>
          <w:b/>
          <w:bCs/>
        </w:rPr>
        <w:t xml:space="preserve">5.2 Passive Participles — Ten Key Verbs</w:t>
      </w:r>
    </w:p>
    <w:tbl>
      <w:tblPr>
        <w:tblStyle w:val="Table"/>
        <w:tblW w:type="pct" w:w="4886"/>
        <w:tblLayout w:type="fixed"/>
        <w:tblLook w:firstRow="1" w:lastRow="0" w:firstColumn="0" w:lastColumn="0" w:noHBand="0" w:noVBand="0" w:val="0020"/>
      </w:tblPr>
      <w:tblGrid>
        <w:gridCol w:w="990"/>
        <w:gridCol w:w="1800"/>
        <w:gridCol w:w="1260"/>
        <w:gridCol w:w="1350"/>
        <w:gridCol w:w="23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Root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Estrangela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(m.sg.)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Translit.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(m.sg.)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Estrangela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(f.sg.)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English 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k-t-b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ܟܬܝܒ</w:t>
            </w:r>
            <w:r>
              <w:t xml:space="preserve"> </w:t>
            </w:r>
            <w:r>
              <w:rPr>
                <w:i/>
                <w:iCs/>
              </w:rPr>
              <w:t xml:space="preserve">ktīb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*ܟܬܝܒܬܐ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written</w:t>
            </w:r>
            <w:r>
              <w:t xml:space="preserve"> </w:t>
            </w:r>
            <w:r>
              <w:t xml:space="preserve">ktībtā*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q-ṭ-l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ܩܛܝܠ</w:t>
            </w:r>
            <w:r>
              <w:t xml:space="preserve"> </w:t>
            </w:r>
            <w:r>
              <w:rPr>
                <w:i/>
                <w:iCs/>
              </w:rPr>
              <w:t xml:space="preserve">qṭīl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*ܩܛܝܠܬܐ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killed, slain</w:t>
            </w:r>
            <w:r>
              <w:t xml:space="preserve"> </w:t>
            </w:r>
            <w:r>
              <w:t xml:space="preserve">qṭīltā*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ʾ-s-r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ܐܣܝܪ</w:t>
            </w:r>
            <w:r>
              <w:t xml:space="preserve"> </w:t>
            </w:r>
            <w:r>
              <w:rPr>
                <w:i/>
                <w:iCs/>
              </w:rPr>
              <w:t xml:space="preserve">ʾsīr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*ܐܣܝܪܬܐ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bound, impris</w:t>
            </w:r>
            <w:r>
              <w:t xml:space="preserve"> </w:t>
            </w:r>
            <w:r>
              <w:t xml:space="preserve">ʾsīrtā*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š-r-y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ܫܪܐ</w:t>
            </w:r>
            <w:r>
              <w:t xml:space="preserve"> </w:t>
            </w:r>
            <w:r>
              <w:rPr>
                <w:i/>
                <w:iCs/>
              </w:rPr>
              <w:t xml:space="preserve">šrī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ܫܪܐ šrīyā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loosed, relea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š-d-r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ܫܕܝܪ</w:t>
            </w:r>
            <w:r>
              <w:t xml:space="preserve"> </w:t>
            </w:r>
            <w:r>
              <w:rPr>
                <w:i/>
                <w:iCs/>
              </w:rPr>
              <w:t xml:space="preserve">šdīr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*ܫܕܝܪܬܐ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</w:t>
            </w:r>
            <w:r>
              <w:t xml:space="preserve"> </w:t>
            </w:r>
            <w:r>
              <w:t xml:space="preserve">šdīrtā*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p-q-d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ܦܩܝܕ</w:t>
            </w:r>
            <w:r>
              <w:t xml:space="preserve"> </w:t>
            </w:r>
            <w:r>
              <w:rPr>
                <w:i/>
                <w:iCs/>
              </w:rPr>
              <w:t xml:space="preserve">pqīd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*ܦܩܝܕܬܐ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commanded; co</w:t>
            </w:r>
            <w:r>
              <w:t xml:space="preserve"> </w:t>
            </w:r>
            <w:r>
              <w:t xml:space="preserve">pqīdtā*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mmandment</w:t>
            </w:r>
            <w:r>
              <w:t xml:space="preserve"> </w:t>
            </w:r>
            <w:r>
              <w:t xml:space="preserve">(noun)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ʿ-m-d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ܥܡܝܕ</w:t>
            </w:r>
            <w:r>
              <w:t xml:space="preserve"> </w:t>
            </w:r>
            <w:r>
              <w:rPr>
                <w:i/>
                <w:iCs/>
              </w:rPr>
              <w:t xml:space="preserve">ʿmīd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*ܥܡܝܕܬܐ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baptized (lit</w:t>
            </w:r>
            <w:r>
              <w:t xml:space="preserve"> </w:t>
            </w:r>
            <w:r>
              <w:t xml:space="preserve">ʿmīdtā*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</w:t>
            </w:r>
            <w:r>
              <w:t xml:space="preserve"> </w:t>
            </w:r>
            <w:r>
              <w:t xml:space="preserve">‘dipped’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ṣ-l-b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ܨܠܝܒ</w:t>
            </w:r>
            <w:r>
              <w:t xml:space="preserve"> </w:t>
            </w:r>
            <w:r>
              <w:rPr>
                <w:i/>
                <w:iCs/>
              </w:rPr>
              <w:t xml:space="preserve">ṣlīb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*ܨܠܝܒܬܐ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crucified; al</w:t>
            </w:r>
            <w:r>
              <w:t xml:space="preserve"> </w:t>
            </w:r>
            <w:r>
              <w:t xml:space="preserve">ṣlībtā*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so: the</w:t>
            </w:r>
            <w:r>
              <w:t xml:space="preserve"> </w:t>
            </w:r>
            <w:r>
              <w:t xml:space="preserve">cross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q-b-r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ܩܒܝܪ</w:t>
            </w:r>
            <w:r>
              <w:t xml:space="preserve"> </w:t>
            </w:r>
            <w:r>
              <w:rPr>
                <w:i/>
                <w:iCs/>
              </w:rPr>
              <w:t xml:space="preserve">qbīr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*ܩܒܝܪܬܐ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buried</w:t>
            </w:r>
            <w:r>
              <w:t xml:space="preserve"> </w:t>
            </w:r>
            <w:r>
              <w:t xml:space="preserve">qbīrtā*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b-r-k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ܒܪܝܟ</w:t>
            </w:r>
            <w:r>
              <w:t xml:space="preserve"> </w:t>
            </w:r>
            <w:r>
              <w:rPr>
                <w:i/>
                <w:iCs/>
              </w:rPr>
              <w:t xml:space="preserve">brīk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*ܒܪܝܟܬܐ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blessed (adj.</w:t>
            </w:r>
            <w:r>
              <w:t xml:space="preserve"> </w:t>
            </w:r>
            <w:r>
              <w:t xml:space="preserve">brīktā*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)</w:t>
            </w:r>
          </w:p>
        </w:tc>
      </w:tr>
    </w:tbl>
    <w:p>
      <w:pPr>
        <w:pStyle w:val="BodyText"/>
      </w:pPr>
      <w:r>
        <w:rPr>
          <w:b/>
          <w:bCs/>
        </w:rPr>
        <w:t xml:space="preserve">5.3 Passive Participle in Verbless Clauses</w:t>
      </w:r>
    </w:p>
    <w:p>
      <w:pPr>
        <w:pStyle w:val="BodyText"/>
      </w:pPr>
      <w:r>
        <w:t xml:space="preserve">Examples of the passive participle used predicatively in verbless</w:t>
      </w:r>
      <w:r>
        <w:t xml:space="preserve"> </w:t>
      </w:r>
      <w:r>
        <w:t xml:space="preserve">clauses:</w:t>
      </w:r>
    </w:p>
    <w:tbl>
      <w:tblPr>
        <w:tblStyle w:val="Table"/>
        <w:tblW w:type="pct" w:w="4877"/>
        <w:tblLayout w:type="fixed"/>
        <w:tblLook w:firstRow="1" w:lastRow="0" w:firstColumn="0" w:lastColumn="0" w:noHBand="0" w:noVBand="0" w:val="0020"/>
      </w:tblPr>
      <w:tblGrid>
        <w:gridCol w:w="2053"/>
        <w:gridCol w:w="2151"/>
        <w:gridCol w:w="1564"/>
        <w:gridCol w:w="1955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Estrangela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Transliteration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Word Gloss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English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ܓܒܪܐ *</w:t>
            </w:r>
            <w:r>
              <w:t xml:space="preserve"> </w:t>
            </w:r>
            <w:r>
              <w:t xml:space="preserve">ܩܛܝܠܐ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gawrā qṭīlā* m</w:t>
            </w:r>
            <w:r>
              <w:t xml:space="preserve"> </w:t>
            </w:r>
            <w:r>
              <w:t xml:space="preserve">killed.m.sg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an.the 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man is killed.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ܝܘܚܢܢ *</w:t>
            </w:r>
            <w:r>
              <w:t xml:space="preserve"> </w:t>
            </w:r>
            <w:r>
              <w:t xml:space="preserve">ܐܣܝܪ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Yūḥannan ʾsīr* Yu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khannan bound Yu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khannan is bound.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ܟܬܒܐ ܟܬܝܒ *</w:t>
            </w:r>
            <w:r>
              <w:t xml:space="preserve"> </w:t>
            </w:r>
            <w:r>
              <w:t xml:space="preserve">ܒܩܘܫܬܐ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ketābā ktīb b-qūštā* b</w:t>
            </w:r>
            <w:r>
              <w:t xml:space="preserve"> </w:t>
            </w:r>
            <w:r>
              <w:t xml:space="preserve">written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ook.the T</w:t>
            </w:r>
            <w:r>
              <w:t xml:space="preserve"> </w:t>
            </w:r>
            <w:r>
              <w:t xml:space="preserve">in truth.</w:t>
            </w:r>
            <w:r>
              <w:t xml:space="preserve"> </w:t>
            </w:r>
            <w:r>
              <w:t xml:space="preserve">in-truth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book is written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ܡܫܝܚܐ ܒܪܝܟ *</w:t>
            </w:r>
            <w:r>
              <w:t xml:space="preserve"> </w:t>
            </w:r>
            <w:r>
              <w:t xml:space="preserve">ܠܥܠܡ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Mšīḥā brīk l-ʿālam* M</w:t>
            </w:r>
            <w:r>
              <w:t xml:space="preserve"> </w:t>
            </w:r>
            <w:r>
              <w:t xml:space="preserve">blessed fore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essiah.the T</w:t>
            </w:r>
            <w:r>
              <w:t xml:space="preserve"> </w:t>
            </w:r>
            <w:r>
              <w:t xml:space="preserve">ver blessed fore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Messiah is</w:t>
            </w:r>
            <w:r>
              <w:t xml:space="preserve"> </w:t>
            </w:r>
            <w:r>
              <w:t xml:space="preserve">ver.</w:t>
            </w:r>
          </w:p>
        </w:tc>
      </w:tr>
    </w:tbl>
    <w:bookmarkEnd w:id="24"/>
    <w:bookmarkStart w:id="25" w:name="X9904b8361474c433d4cca156dffa40cd7517bf6"/>
    <w:p>
      <w:pPr>
        <w:pStyle w:val="Heading4"/>
      </w:pPr>
      <w:r>
        <w:t xml:space="preserve">Section 6: Vocabulary — 30 Words (Passive Focus)</w:t>
      </w:r>
    </w:p>
    <w:p>
      <w:pPr>
        <w:pStyle w:val="FirstParagraph"/>
      </w:pPr>
      <w:r>
        <w:t xml:space="preserve">These 30 words are central to Lesson 10 and to Syriac Christian</w:t>
      </w:r>
      <w:r>
        <w:t xml:space="preserve"> </w:t>
      </w:r>
      <w:r>
        <w:t xml:space="preserve">literature generally. Each entry includes the basic (Peal) root, an</w:t>
      </w:r>
      <w:r>
        <w:t xml:space="preserve"> </w:t>
      </w:r>
      <w:r>
        <w:t xml:space="preserve">Et-stem form where relevant, and the English meaning. Many are important</w:t>
      </w:r>
      <w:r>
        <w:t xml:space="preserve"> </w:t>
      </w:r>
      <w:r>
        <w:t xml:space="preserve">theological terms.</w:t>
      </w:r>
    </w:p>
    <w:tbl>
      <w:tblPr>
        <w:tblStyle w:val="Table"/>
        <w:tblW w:type="pct" w:w="4884"/>
        <w:tblLayout w:type="fixed"/>
        <w:tblLook w:firstRow="1" w:lastRow="0" w:firstColumn="0" w:lastColumn="0" w:noHBand="0" w:noVBand="0" w:val="0020"/>
      </w:tblPr>
      <w:tblGrid>
        <w:gridCol w:w="1013"/>
        <w:gridCol w:w="1841"/>
        <w:gridCol w:w="2026"/>
        <w:gridCol w:w="285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Root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Estrangela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Transliteration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ʿ-m-d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ܥܡܕ / *</w:t>
            </w:r>
            <w:r>
              <w:t xml:space="preserve"> </w:t>
            </w:r>
            <w:r>
              <w:t xml:space="preserve">ܐܬܥܡܕ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ʿmad / ʾetʿmed* b</w:t>
            </w:r>
            <w:r>
              <w:t xml:space="preserve"> </w:t>
            </w:r>
            <w:r>
              <w:t xml:space="preserve">immerse)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aptize / to be baptized (dip,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g-l-y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ܓܠܐ / *</w:t>
            </w:r>
            <w:r>
              <w:t xml:space="preserve"> </w:t>
            </w:r>
            <w:r>
              <w:t xml:space="preserve">ܐܬܓܠܝ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glā / ʾetglī* r</w:t>
            </w:r>
            <w:r>
              <w:t xml:space="preserve"> </w:t>
            </w:r>
            <w:r>
              <w:t xml:space="preserve">appear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eveal / to be revealed,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ḥ-y-y /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Aph.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ܐܚܝ / *</w:t>
            </w:r>
            <w:r>
              <w:t xml:space="preserve"> </w:t>
            </w:r>
            <w:r>
              <w:t xml:space="preserve">ܐܬܚܝܝ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ʾaḥyī / ʾetḥayyī*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ave, give life / to be saved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q-ṭ-l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ܩܛܠ / *</w:t>
            </w:r>
            <w:r>
              <w:t xml:space="preserve"> </w:t>
            </w:r>
            <w:r>
              <w:t xml:space="preserve">ܐܬܩܛܠ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qṭal / ʾetqṭel*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ill / to be killed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ʾ-s-r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ܐܣܪ / *</w:t>
            </w:r>
            <w:r>
              <w:t xml:space="preserve"> </w:t>
            </w:r>
            <w:r>
              <w:t xml:space="preserve">ܐܬܐܣܪ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ʾasar / ʾetʾeser*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 / to be bound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š-r-y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ܫܪܐ / *</w:t>
            </w:r>
            <w:r>
              <w:t xml:space="preserve"> </w:t>
            </w:r>
            <w:r>
              <w:t xml:space="preserve">ܐܬܫܪܝ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šrā / ʾetšrī* l</w:t>
            </w:r>
            <w:r>
              <w:t xml:space="preserve"> </w:t>
            </w:r>
            <w:r>
              <w:t xml:space="preserve">released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oosen / to be loosed,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š-d-r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ܫܕܪ / *</w:t>
            </w:r>
            <w:r>
              <w:t xml:space="preserve"> </w:t>
            </w:r>
            <w:r>
              <w:t xml:space="preserve">ܐܫܬܕܪ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šaddar / ʾeštaddar*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 / to be sent (Etpaael)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ʾ-s-y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ܐܣܐ / *</w:t>
            </w:r>
            <w:r>
              <w:t xml:space="preserve"> </w:t>
            </w:r>
            <w:r>
              <w:t xml:space="preserve">ܐܬܐܣܝ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ʾasī / ʾetʾasī*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eal / to be healed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q-w-m /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Aph.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ܐܩܝܡ / *</w:t>
            </w:r>
            <w:r>
              <w:t xml:space="preserve"> </w:t>
            </w:r>
            <w:r>
              <w:t xml:space="preserve">ܐܬܬܩܡ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ʾaqīm / ʾettaqam* r</w:t>
            </w:r>
            <w:r>
              <w:t xml:space="preserve"> </w:t>
            </w:r>
            <w:r>
              <w:t xml:space="preserve">(Ettaphal)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aise up / to be raised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k-n-š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ܟܢܫ / *</w:t>
            </w:r>
            <w:r>
              <w:t xml:space="preserve"> </w:t>
            </w:r>
            <w:r>
              <w:t xml:space="preserve">ܐܬܟܢܫ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knaš / ʾetkneš* 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ather / to be gathered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d-k-y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ܕܟܐ / *</w:t>
            </w:r>
            <w:r>
              <w:t xml:space="preserve"> </w:t>
            </w:r>
            <w:r>
              <w:t xml:space="preserve">ܐܬܕܟܝ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dkā / ʾetdkī* 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urify / to be purified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š-b-q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ܫܒܩ / *</w:t>
            </w:r>
            <w:r>
              <w:t xml:space="preserve"> </w:t>
            </w:r>
            <w:r>
              <w:t xml:space="preserve">ܐܬܫܒܩ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šbaq / ʾetšbaq* f</w:t>
            </w:r>
            <w:r>
              <w:t xml:space="preserve"> </w:t>
            </w:r>
            <w:r>
              <w:t xml:space="preserve">forgiven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orgive, leave / to 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b-r-k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ܒܪܟ / *</w:t>
            </w:r>
            <w:r>
              <w:t xml:space="preserve"> </w:t>
            </w:r>
            <w:r>
              <w:t xml:space="preserve">ܐܬܒܪܟ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barrek / ʾetbarrak* b</w:t>
            </w:r>
            <w:r>
              <w:t xml:space="preserve"> </w:t>
            </w:r>
            <w:r>
              <w:t xml:space="preserve">(Etpaael)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less (Paael) / to be blessed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y-l-p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ܝܠܦ / *</w:t>
            </w:r>
            <w:r>
              <w:t xml:space="preserve"> </w:t>
            </w:r>
            <w:r>
              <w:t xml:space="preserve">ܐܬܝܠܦ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yallep / ʾetyallap* t</w:t>
            </w:r>
            <w:r>
              <w:t xml:space="preserve"> </w:t>
            </w:r>
            <w:r>
              <w:t xml:space="preserve">(Etpaael)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(Paael) / to be taught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m-š-ḥ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ܡܫܚ / *</w:t>
            </w:r>
            <w:r>
              <w:t xml:space="preserve"> </w:t>
            </w:r>
            <w:r>
              <w:t xml:space="preserve">ܐܬܡܫܚ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mšaḥ / ʾetmšaḥ*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noint / to be anointed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ṣ-l-b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ܨܠܒ / *</w:t>
            </w:r>
            <w:r>
              <w:t xml:space="preserve"> </w:t>
            </w:r>
            <w:r>
              <w:t xml:space="preserve">ܐܬܨܠܒ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ṣlab / ʾetṣlab*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rucify / to be crucified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q-b-r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ܩܒܪ / *</w:t>
            </w:r>
            <w:r>
              <w:t xml:space="preserve"> </w:t>
            </w:r>
            <w:r>
              <w:t xml:space="preserve">ܐܬܩܒܪ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qbar / ʾetqbar*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ury / to be buried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d-w-n /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Aph.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ܐܕܝܢ / *</w:t>
            </w:r>
            <w:r>
              <w:t xml:space="preserve"> </w:t>
            </w:r>
            <w:r>
              <w:t xml:space="preserve">ܐܬܕܝܢ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ʾaddīn / ʾettaddīn* j</w:t>
            </w:r>
            <w:r>
              <w:t xml:space="preserve"> </w:t>
            </w:r>
            <w:r>
              <w:t xml:space="preserve">(Ettaphal)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udge / to be judged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ḥ-y-b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ܚܝܒ / *</w:t>
            </w:r>
            <w:r>
              <w:t xml:space="preserve"> </w:t>
            </w:r>
            <w:r>
              <w:t xml:space="preserve">ܐܬܚܝܒ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ḥayyeb / ʾetḥayyab* c</w:t>
            </w:r>
            <w:r>
              <w:t xml:space="preserve"> </w:t>
            </w:r>
            <w:r>
              <w:t xml:space="preserve">condemned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ondemn, make guilty / to 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p-r-q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ܦܪܩ / *</w:t>
            </w:r>
            <w:r>
              <w:t xml:space="preserve"> </w:t>
            </w:r>
            <w:r>
              <w:t xml:space="preserve">ܐܬܦܪܩ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praq / ʾetpraq*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edeem, save / to be redeemed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k-l-l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ܟܠܠ / *</w:t>
            </w:r>
            <w:r>
              <w:t xml:space="preserve"> </w:t>
            </w:r>
            <w:r>
              <w:t xml:space="preserve">ܐܬܟܠܠ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kallel / ʾetkallal*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rown / to be crowned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r-w-m /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Aph.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ܐܪܝܡ / *</w:t>
            </w:r>
            <w:r>
              <w:t xml:space="preserve"> </w:t>
            </w:r>
            <w:r>
              <w:t xml:space="preserve">ܐܬܪܝܡ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ʾarīm / ʾetrīm* 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xalt / to be exalted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š-p-l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ܫܦܠ / *</w:t>
            </w:r>
            <w:r>
              <w:t xml:space="preserve"> </w:t>
            </w:r>
            <w:r>
              <w:t xml:space="preserve">ܐܬܫܦܠ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špel / ʾetšpal*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umiliate / to be humbled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t-r-d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ܬܪܕ / *</w:t>
            </w:r>
            <w:r>
              <w:t xml:space="preserve"> </w:t>
            </w:r>
            <w:r>
              <w:t xml:space="preserve">ܐܬܬܪܕ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 / ʾettrad* c</w:t>
            </w:r>
            <w:r>
              <w:t xml:space="preserve"> </w:t>
            </w:r>
            <w:r>
              <w:t xml:space="preserve">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ast out, expel / to be cast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ʾ-w-d /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Aph.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ܐܘܕܝ</w:t>
            </w:r>
            <w:r>
              <w:t xml:space="preserve"> </w:t>
            </w:r>
            <w:r>
              <w:rPr>
                <w:i/>
                <w:iCs/>
              </w:rPr>
              <w:t xml:space="preserve">ʾawdī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confess, give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thanks (Aphel)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t-w-b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ܬܒ / *</w:t>
            </w:r>
            <w:r>
              <w:t xml:space="preserve"> </w:t>
            </w:r>
            <w:r>
              <w:t xml:space="preserve">ܬܝܒ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tāb / tāyib* r</w:t>
            </w:r>
            <w:r>
              <w:t xml:space="preserve"> </w:t>
            </w:r>
            <w:r>
              <w:t xml:space="preserve">(participle)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eturn, repent; repentant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y-l-d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ܝܠܕ / *</w:t>
            </w:r>
            <w:r>
              <w:t xml:space="preserve"> </w:t>
            </w:r>
            <w:r>
              <w:t xml:space="preserve">ܐܬܝܠܕ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yled / ʾetyled* g</w:t>
            </w:r>
            <w:r>
              <w:t xml:space="preserve"> </w:t>
            </w:r>
            <w:r>
              <w:t xml:space="preserve">(Ethpeel)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ive birth / to be born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n-h-r /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Aph.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ܐܢܗܪ / *</w:t>
            </w:r>
            <w:r>
              <w:t xml:space="preserve"> </w:t>
            </w:r>
            <w:r>
              <w:t xml:space="preserve">ܐܬܢܗܪ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nahhar / ʾetnahhar*</w:t>
            </w:r>
            <w:r>
              <w:t xml:space="preserve"> </w:t>
            </w:r>
            <w:r>
              <w:t xml:space="preserve">enlightened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illuminate / to be illumined,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m-l-y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ܡܠܐ / *</w:t>
            </w:r>
            <w:r>
              <w:t xml:space="preserve"> </w:t>
            </w:r>
            <w:r>
              <w:t xml:space="preserve">ܐܬܡܠܝ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mlā / ʾetmlī* 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ill / to be filled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p-r-š /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Aph.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ܐܦܪܫ / *</w:t>
            </w:r>
            <w:r>
              <w:t xml:space="preserve"> </w:t>
            </w:r>
            <w:r>
              <w:t xml:space="preserve">ܐܬܦܪܫ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ʾaprash / ʾetpreš* s</w:t>
            </w:r>
            <w:r>
              <w:t xml:space="preserve"> </w:t>
            </w:r>
            <w:r>
              <w:t xml:space="preserve">separated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eparate, distinguish / to 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ʾ-ḥ-d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ܐܚܕ / *</w:t>
            </w:r>
            <w:r>
              <w:t xml:space="preserve"> </w:t>
            </w:r>
            <w:r>
              <w:t xml:space="preserve">ܐܬܐܚܕ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ʾaḥad / ʾetʾaḥed*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unite / to be united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ḥ-l-m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ܚܠܡ / *</w:t>
            </w:r>
            <w:r>
              <w:t xml:space="preserve"> </w:t>
            </w:r>
            <w:r>
              <w:t xml:space="preserve">ܐܬܚܠܡ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ḥelam / ʾetḥelam*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dream / to be dreamed</w:t>
            </w:r>
          </w:p>
        </w:tc>
      </w:tr>
    </w:tbl>
    <w:p>
      <w:pPr>
        <w:pStyle w:val="BodyText"/>
      </w:pPr>
      <w:r>
        <w:rPr>
          <w:b/>
          <w:bCs/>
        </w:rPr>
        <w:t xml:space="preserve">Additional words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Syriac (Estrangela)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Transliteration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of Speech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ܡܕܥܐ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maddʿā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 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knowledge, mind (root y-d-ʿ)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ܐܪܡܠܘܬܐ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ʾarmlūtā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f. 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widowhood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ܥܣܒܐ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ʿesbā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 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grass, herb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ܐܫܦܠ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ʾašpel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 (Aphel)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humble, bring low (root š-p-l)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ܚܛܝܬܐ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ḥṭīttā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f. 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(root ḥ-ṭ-y)</w:t>
            </w:r>
          </w:p>
        </w:tc>
      </w:tr>
    </w:tbl>
    <w:bookmarkEnd w:id="25"/>
    <w:bookmarkStart w:id="26" w:name="section-7-the-story-part-10"/>
    <w:p>
      <w:pPr>
        <w:pStyle w:val="Heading4"/>
      </w:pPr>
      <w:r>
        <w:t xml:space="preserve">Section 7: The Story — Part 10</w:t>
      </w:r>
    </w:p>
    <w:p>
      <w:pPr>
        <w:pStyle w:val="FirstParagraph"/>
      </w:pPr>
      <w:r>
        <w:rPr>
          <w:b/>
          <w:bCs/>
        </w:rPr>
        <w:t xml:space="preserve">Yukhannan Is Thrown into the Fire — and Saved</w:t>
      </w:r>
    </w:p>
    <w:p>
      <w:pPr>
        <w:pStyle w:val="BodyText"/>
      </w:pPr>
      <w:r>
        <w:t xml:space="preserve">The narrative continues from Lesson 9. Yukhannan has been bound and</w:t>
      </w:r>
      <w:r>
        <w:t xml:space="preserve"> </w:t>
      </w:r>
      <w:r>
        <w:t xml:space="preserve">dragged to the furnace. Now the passive voice dominates the story:</w:t>
      </w:r>
      <w:r>
        <w:t xml:space="preserve"> </w:t>
      </w:r>
      <w:r>
        <w:t xml:space="preserve">things happen</w:t>
      </w:r>
      <w:r>
        <w:t xml:space="preserve"> </w:t>
      </w:r>
      <w:r>
        <w:rPr>
          <w:i/>
          <w:iCs/>
        </w:rPr>
        <w:t xml:space="preserve">to</w:t>
      </w:r>
      <w:r>
        <w:t xml:space="preserve"> </w:t>
      </w:r>
      <w:r>
        <w:t xml:space="preserve">Yukhannan — he is thrown, he is saved, the miracle</w:t>
      </w:r>
      <w:r>
        <w:t xml:space="preserve"> </w:t>
      </w:r>
      <w:r>
        <w:t xml:space="preserve">is revealed to the city. The story showcases Ethpeel, Ettaphal, and</w:t>
      </w:r>
      <w:r>
        <w:t xml:space="preserve"> </w:t>
      </w:r>
      <w:r>
        <w:t xml:space="preserve">passive participle forms throughout.</w:t>
      </w:r>
    </w:p>
    <w:p>
      <w:pPr>
        <w:pStyle w:val="BodyText"/>
      </w:pPr>
      <w:r>
        <w:rPr>
          <w:b/>
          <w:bCs/>
        </w:rPr>
        <w:t xml:space="preserve">Full Syriac Text with Interlinear Gloss:</w:t>
      </w:r>
    </w:p>
    <w:tbl>
      <w:tblPr>
        <w:tblStyle w:val="Table"/>
        <w:tblW w:type="pct" w:w="4890"/>
        <w:tblLayout w:type="fixed"/>
        <w:tblLook w:firstRow="1" w:lastRow="0" w:firstColumn="0" w:lastColumn="0" w:noHBand="0" w:noVBand="0" w:val="0020"/>
      </w:tblPr>
      <w:tblGrid>
        <w:gridCol w:w="2088"/>
        <w:gridCol w:w="1914"/>
        <w:gridCol w:w="2001"/>
        <w:gridCol w:w="17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Estrangela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Transliteration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Word Gloss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English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ܘܐܬܪܡܝ ܝܘܚܢܢ</w:t>
            </w:r>
            <w:r>
              <w:t xml:space="preserve"> 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ܒܐܬܘܢܐ b-ʾattūnā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w-ʾetremy Yūḥannan an</w:t>
            </w:r>
            <w:r>
              <w:t xml:space="preserve"> </w:t>
            </w:r>
            <w:r>
              <w:t xml:space="preserve">Yukhannan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d-was.thrown An</w:t>
            </w:r>
            <w:r>
              <w:t xml:space="preserve"> </w:t>
            </w:r>
            <w:r>
              <w:t xml:space="preserve">to-furnace thrown into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Yukhannan was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furnace.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ܘܢܘܪܐ ܠܐ ܩܪܒܬ</w:t>
            </w:r>
            <w:r>
              <w:t xml:space="preserve"> 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ܠܗ leh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w-nūrā lā qrebet a</w:t>
            </w:r>
            <w:r>
              <w:t xml:space="preserve"> </w:t>
            </w:r>
            <w:r>
              <w:t xml:space="preserve">it.approache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nd-fire.the not B</w:t>
            </w:r>
            <w:r>
              <w:t xml:space="preserve"> </w:t>
            </w:r>
            <w:r>
              <w:t xml:space="preserve">d to.him not 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 the fire did</w:t>
            </w:r>
            <w:r>
              <w:t xml:space="preserve"> </w:t>
            </w:r>
            <w:r>
              <w:t xml:space="preserve">him.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ܐܝܟ ܕܐܬܥܒܕ ܥܡ ܚܢܢܝܐ *</w:t>
            </w:r>
            <w:r>
              <w:t xml:space="preserve"> </w:t>
            </w:r>
            <w:r>
              <w:t xml:space="preserve">ܘܚܒܪ̈ܘܗܝ Ḥananyā w-ḥa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ʾayk d-ʾetʿbed ʿam a</w:t>
            </w:r>
            <w:r>
              <w:t xml:space="preserve"> </w:t>
            </w:r>
            <w:r>
              <w:t xml:space="preserve">brāw(hy)* Hananiah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 that-was.done with J</w:t>
            </w:r>
            <w:r>
              <w:t xml:space="preserve"> </w:t>
            </w:r>
            <w:r>
              <w:t xml:space="preserve">with Hanania</w:t>
            </w:r>
            <w:r>
              <w:t xml:space="preserve"> </w:t>
            </w:r>
            <w:r>
              <w:t xml:space="preserve">and-companions-his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ust as it was done</w:t>
            </w:r>
            <w:r>
              <w:t xml:space="preserve"> </w:t>
            </w:r>
            <w:r>
              <w:t xml:space="preserve">h and</w:t>
            </w:r>
            <w:r>
              <w:t xml:space="preserve"> </w:t>
            </w:r>
            <w:r>
              <w:t xml:space="preserve">his companions.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ܐܬܚܙܝ ܓܝܪ ܓܒܪܐ ܕܢܘܪ *</w:t>
            </w:r>
            <w:r>
              <w:t xml:space="preserve"> </w:t>
            </w:r>
            <w:r>
              <w:t xml:space="preserve">ܒܓܘ ܐܬܘܢܐ d-nūr b-gaw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ʾetḥzī gēr gabrā w</w:t>
            </w:r>
            <w:r>
              <w:t xml:space="preserve"> </w:t>
            </w:r>
            <w:r>
              <w:t xml:space="preserve">ʾattūnā* of.fire in-m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as.seen for man F</w:t>
            </w:r>
            <w:r>
              <w:t xml:space="preserve"> </w:t>
            </w:r>
            <w:r>
              <w:t xml:space="preserve">idst was seen in</w:t>
            </w:r>
            <w:r>
              <w:t xml:space="preserve"> </w:t>
            </w:r>
            <w:r>
              <w:t xml:space="preserve">furnace.the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 a man of fire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midst of the</w:t>
            </w:r>
            <w:r>
              <w:t xml:space="preserve"> </w:t>
            </w:r>
            <w:r>
              <w:t xml:space="preserve">furnace.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ܘܝܘܚܢܢ ܐܬܢܗܪ ܡܢ</w:t>
            </w:r>
            <w:r>
              <w:t xml:space="preserve"> 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ܢܘܗܪܗ men nūhreh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w-Yūḥannan ʾetnahhar a</w:t>
            </w:r>
            <w:r>
              <w:t xml:space="preserve"> </w:t>
            </w:r>
            <w:r>
              <w:t xml:space="preserve">was.illumine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nd-Yūḥannan An</w:t>
            </w:r>
            <w:r>
              <w:t xml:space="preserve"> </w:t>
            </w:r>
            <w:r>
              <w:t xml:space="preserve">d from illumined by</w:t>
            </w:r>
            <w:r>
              <w:t xml:space="preserve"> </w:t>
            </w:r>
            <w:r>
              <w:t xml:space="preserve">light-his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Yukhannan was</w:t>
            </w:r>
            <w:r>
              <w:t xml:space="preserve"> </w:t>
            </w:r>
            <w:r>
              <w:t xml:space="preserve">his</w:t>
            </w:r>
            <w:r>
              <w:t xml:space="preserve"> </w:t>
            </w:r>
            <w:r>
              <w:t xml:space="preserve">light.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ܘܟܕ ܢܦܩ ܐܬܚܙܝ ܦܪܨܘܦܗ *</w:t>
            </w:r>
            <w:r>
              <w:t xml:space="preserve"> </w:t>
            </w:r>
            <w:r>
              <w:t xml:space="preserve">ܐܝܟ ܫܡܫܐ parṣūpeh ʾay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w-kad nepaq ʾetḥzī a</w:t>
            </w:r>
            <w:r>
              <w:t xml:space="preserve"> </w:t>
            </w:r>
            <w:r>
              <w:t xml:space="preserve">k šemšā* was.seen fac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nd-when he.went.out A</w:t>
            </w:r>
            <w:r>
              <w:t xml:space="preserve"> </w:t>
            </w:r>
            <w:r>
              <w:t xml:space="preserve">e-his like out, his fac</w:t>
            </w:r>
            <w:r>
              <w:t xml:space="preserve"> </w:t>
            </w:r>
            <w:r>
              <w:t xml:space="preserve">sun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nd when he came</w:t>
            </w:r>
            <w:r>
              <w:t xml:space="preserve"> </w:t>
            </w:r>
            <w:r>
              <w:t xml:space="preserve">e was</w:t>
            </w:r>
            <w:r>
              <w:t xml:space="preserve"> </w:t>
            </w:r>
            <w:r>
              <w:t xml:space="preserve">seen like the sun.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ܟܠܗ ܟܢܫܐ ܐܬܟܢܫ</w:t>
            </w:r>
            <w:r>
              <w:t xml:space="preserve"> 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ܕܢܚܙܐ d-neḥzē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kulleh kansā ʾetknaš a</w:t>
            </w:r>
            <w:r>
              <w:t xml:space="preserve"> </w:t>
            </w:r>
            <w:r>
              <w:t xml:space="preserve">was.gathered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 crowd.the A</w:t>
            </w:r>
            <w:r>
              <w:t xml:space="preserve"> </w:t>
            </w:r>
            <w:r>
              <w:t xml:space="preserve">to.see gathered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 the crowd was</w:t>
            </w:r>
            <w:r>
              <w:t xml:space="preserve"> </w:t>
            </w:r>
            <w:r>
              <w:t xml:space="preserve">see.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ܘܪܒܐ ܐܬܐ ܐܬܝܕܥ ܒܟܠܗ *</w:t>
            </w:r>
            <w:r>
              <w:t xml:space="preserve"> </w:t>
            </w:r>
            <w:r>
              <w:t xml:space="preserve">ܡܕܝܢܬܐ ʾetyādeʿ b-k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w-rabbā ʾattā a</w:t>
            </w:r>
            <w:r>
              <w:t xml:space="preserve"> </w:t>
            </w:r>
            <w:r>
              <w:t xml:space="preserve">ulleh was.made.kno</w:t>
            </w:r>
            <w:r>
              <w:t xml:space="preserve"> </w:t>
            </w:r>
            <w:r>
              <w:t xml:space="preserve">mdīntā*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nd-great sign A</w:t>
            </w:r>
            <w:r>
              <w:t xml:space="preserve"> </w:t>
            </w:r>
            <w:r>
              <w:t xml:space="preserve">wn in-all was made kno</w:t>
            </w:r>
            <w:r>
              <w:t xml:space="preserve"> </w:t>
            </w:r>
            <w:r>
              <w:t xml:space="preserve">city.the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nd the great sign</w:t>
            </w:r>
            <w:r>
              <w:t xml:space="preserve"> </w:t>
            </w:r>
            <w:r>
              <w:t xml:space="preserve">wn in</w:t>
            </w:r>
            <w:r>
              <w:t xml:space="preserve"> </w:t>
            </w:r>
            <w:r>
              <w:t xml:space="preserve">all the city.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ܣ̈ܓܝܐܐ ܕܚܠܘ</w:t>
            </w:r>
            <w:r>
              <w:t xml:space="preserve"> 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ܘܐܬܦܢܝܘ w-ʾetpanīw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saggīʾē dḥelw m</w:t>
            </w:r>
            <w:r>
              <w:t xml:space="preserve"> </w:t>
            </w:r>
            <w:r>
              <w:t xml:space="preserve">and-they.tur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they.feared M</w:t>
            </w:r>
            <w:r>
              <w:t xml:space="preserve"> </w:t>
            </w:r>
            <w:r>
              <w:t xml:space="preserve">ned.back repented.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feared and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ܘܐܡܪܝܢ: ܒܪܝܟ ܗܘ ܐܠܗܐ *</w:t>
            </w:r>
            <w:r>
              <w:t xml:space="preserve"> </w:t>
            </w:r>
            <w:r>
              <w:t xml:space="preserve">ܕܝܘܚܢܢ ʾAlāhā d-Yūḥ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w-ʾāmrīn: brīk hū a</w:t>
            </w:r>
            <w:r>
              <w:t xml:space="preserve"> </w:t>
            </w:r>
            <w:r>
              <w:t xml:space="preserve">annan* is God of-Yūḥ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nd-they.say: blessed A</w:t>
            </w:r>
            <w:r>
              <w:t xml:space="preserve"> </w:t>
            </w:r>
            <w:r>
              <w:t xml:space="preserve">annan ’Blessed is 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nd they said: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t xml:space="preserve">God of Yukhannan!’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ܘܝܘܚܢܢ ܐܬܦܪܩ ܡܢ ܐܝ̈ܕܝ *</w:t>
            </w:r>
            <w:r>
              <w:t xml:space="preserve"> </w:t>
            </w:r>
            <w:r>
              <w:t xml:space="preserve">ܒ̈ܥܠܕܒܒܘܗܝ men ʾīdī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w-Yūḥannan ʾetpraq an</w:t>
            </w:r>
            <w:r>
              <w:t xml:space="preserve"> </w:t>
            </w:r>
            <w:r>
              <w:t xml:space="preserve">was.redeemed</w:t>
            </w:r>
            <w:r>
              <w:t xml:space="preserve"> </w:t>
            </w:r>
            <w:r>
              <w:t xml:space="preserve">baʿeldabbāw(hy)*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d-Yūḥannan And</w:t>
            </w:r>
            <w:r>
              <w:t xml:space="preserve"> </w:t>
            </w:r>
            <w:r>
              <w:t xml:space="preserve">from saved from t</w:t>
            </w:r>
            <w:r>
              <w:t xml:space="preserve"> </w:t>
            </w:r>
            <w:r>
              <w:t xml:space="preserve">hands.of enemies-his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Yukhannan was</w:t>
            </w:r>
            <w:r>
              <w:t xml:space="preserve"> </w:t>
            </w:r>
            <w:r>
              <w:t xml:space="preserve">he</w:t>
            </w:r>
            <w:r>
              <w:t xml:space="preserve"> </w:t>
            </w:r>
            <w:r>
              <w:t xml:space="preserve">hands of his</w:t>
            </w:r>
            <w:r>
              <w:t xml:space="preserve"> </w:t>
            </w:r>
            <w:r>
              <w:t xml:space="preserve">enemies.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ܘܫܘܒܚܐ ܐܬܝܗܒ</w:t>
            </w:r>
            <w:r>
              <w:t xml:space="preserve"> 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ܠܐܠܗܐ l-ʾAlāhā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w-šubḥā ʾetyahab a</w:t>
            </w:r>
            <w:r>
              <w:t xml:space="preserve"> </w:t>
            </w:r>
            <w:r>
              <w:t xml:space="preserve">to-God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nd-glory was.given A</w:t>
            </w:r>
            <w:r>
              <w:t xml:space="preserve"> </w:t>
            </w:r>
            <w:r>
              <w:t xml:space="preserve">to God.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nd glory was given</w:t>
            </w:r>
          </w:p>
        </w:tc>
      </w:tr>
    </w:tbl>
    <w:p>
      <w:pPr>
        <w:pStyle w:val="BodyText"/>
      </w:pPr>
      <w:r>
        <w:rPr>
          <w:b/>
          <w:bCs/>
        </w:rPr>
        <w:t xml:space="preserve">Smooth English Translation:</w:t>
      </w:r>
    </w:p>
    <w:p>
      <w:pPr>
        <w:pStyle w:val="BodyText"/>
      </w:pPr>
      <w:r>
        <w:rPr>
          <w:i/>
          <w:iCs/>
        </w:rPr>
        <w:t xml:space="preserve">And Yukhannan was thrown into the furnace. But the fire did not</w:t>
      </w:r>
      <w:r>
        <w:rPr>
          <w:i/>
          <w:iCs/>
        </w:rPr>
        <w:t xml:space="preserve"> </w:t>
      </w:r>
      <w:r>
        <w:rPr>
          <w:i/>
          <w:iCs/>
        </w:rPr>
        <w:t xml:space="preserve">approach him — just as it was done with Hananiah and his companions.</w:t>
      </w:r>
      <w:r>
        <w:rPr>
          <w:i/>
          <w:iCs/>
        </w:rPr>
        <w:t xml:space="preserve"> </w:t>
      </w:r>
      <w:r>
        <w:rPr>
          <w:i/>
          <w:iCs/>
        </w:rPr>
        <w:t xml:space="preserve">For a man of fire was seen in the midst of the furnace, and Yukhannan</w:t>
      </w:r>
      <w:r>
        <w:rPr>
          <w:i/>
          <w:iCs/>
        </w:rPr>
        <w:t xml:space="preserve"> </w:t>
      </w:r>
      <w:r>
        <w:rPr>
          <w:i/>
          <w:iCs/>
        </w:rPr>
        <w:t xml:space="preserve">was illumined by his light. When he came out, his face was seen like the</w:t>
      </w:r>
      <w:r>
        <w:rPr>
          <w:i/>
          <w:iCs/>
        </w:rPr>
        <w:t xml:space="preserve"> </w:t>
      </w:r>
      <w:r>
        <w:rPr>
          <w:i/>
          <w:iCs/>
        </w:rPr>
        <w:t xml:space="preserve">sun. All the crowd was gathered to see. And the great sign was made</w:t>
      </w:r>
      <w:r>
        <w:rPr>
          <w:i/>
          <w:iCs/>
        </w:rPr>
        <w:t xml:space="preserve"> </w:t>
      </w:r>
      <w:r>
        <w:rPr>
          <w:i/>
          <w:iCs/>
        </w:rPr>
        <w:t xml:space="preserve">known in all the city. Many feared and repented. And they said:</w:t>
      </w:r>
      <w:r>
        <w:rPr>
          <w:i/>
          <w:iCs/>
        </w:rPr>
        <w:t xml:space="preserve"> </w:t>
      </w:r>
      <w:r>
        <w:rPr>
          <w:i/>
          <w:iCs/>
        </w:rPr>
        <w:t xml:space="preserve">‘Blessed is the God of Yukhannan!’</w:t>
      </w:r>
      <w:r>
        <w:rPr>
          <w:i/>
          <w:iCs/>
        </w:rPr>
        <w:t xml:space="preserve"> </w:t>
      </w:r>
      <w:r>
        <w:rPr>
          <w:i/>
          <w:iCs/>
        </w:rPr>
        <w:t xml:space="preserve">And Yukhannan was saved from the</w:t>
      </w:r>
      <w:r>
        <w:rPr>
          <w:i/>
          <w:iCs/>
        </w:rPr>
        <w:t xml:space="preserve"> </w:t>
      </w:r>
      <w:r>
        <w:rPr>
          <w:i/>
          <w:iCs/>
        </w:rPr>
        <w:t xml:space="preserve">hands of his enemies, and glory was given to God.</w:t>
      </w:r>
    </w:p>
    <w:p>
      <w:pPr>
        <w:pStyle w:val="BodyText"/>
      </w:pPr>
      <w:r>
        <w:rPr>
          <w:b/>
          <w:bCs/>
        </w:rPr>
        <w:t xml:space="preserve">Biblical Allusion:</w:t>
      </w:r>
      <w:r>
        <w:t xml:space="preserve"> </w:t>
      </w:r>
      <w:r>
        <w:t xml:space="preserve">The reference to</w:t>
      </w:r>
      <w:r>
        <w:t xml:space="preserve"> </w:t>
      </w:r>
      <w:r>
        <w:rPr>
          <w:b/>
          <w:bCs/>
        </w:rPr>
        <w:t xml:space="preserve">Ḥananyā</w:t>
      </w:r>
      <w:r>
        <w:t xml:space="preserve"> </w:t>
      </w:r>
      <w:r>
        <w:t xml:space="preserve">and his companions</w:t>
      </w:r>
      <w:r>
        <w:t xml:space="preserve"> </w:t>
      </w:r>
      <w:r>
        <w:t xml:space="preserve">(Hananiah/Shadrach — cf. Dan 3) is intentional. This is a common</w:t>
      </w:r>
      <w:r>
        <w:t xml:space="preserve"> </w:t>
      </w:r>
      <w:r>
        <w:t xml:space="preserve">hagiographic motif in Syriac martyr literature: the saint re-enacts</w:t>
      </w:r>
      <w:r>
        <w:t xml:space="preserve"> </w:t>
      </w:r>
      <w:r>
        <w:t xml:space="preserve">biblical miracles.</w:t>
      </w:r>
    </w:p>
    <w:bookmarkEnd w:id="26"/>
    <w:bookmarkStart w:id="27" w:name="section-8-exercises"/>
    <w:p>
      <w:pPr>
        <w:pStyle w:val="Heading4"/>
      </w:pPr>
      <w:r>
        <w:t xml:space="preserve">Section 8: Exercises</w:t>
      </w:r>
    </w:p>
    <w:p>
      <w:pPr>
        <w:pStyle w:val="FirstParagraph"/>
      </w:pPr>
      <w:r>
        <w:rPr>
          <w:b/>
          <w:bCs/>
        </w:rPr>
        <w:t xml:space="preserve">Exercise 1: Stem Identification</w:t>
      </w:r>
    </w:p>
    <w:p>
      <w:pPr>
        <w:pStyle w:val="BodyText"/>
      </w:pPr>
      <w:r>
        <w:t xml:space="preserve">Identify the stem of each verb form (Peal, Paael, Aphel, Ethpeel,</w:t>
      </w:r>
      <w:r>
        <w:t xml:space="preserve"> </w:t>
      </w:r>
      <w:r>
        <w:t xml:space="preserve">Etpaael, or Ettaphal) and give its basic meaning.</w:t>
      </w:r>
    </w:p>
    <w:p>
      <w:pPr>
        <w:numPr>
          <w:ilvl w:val="0"/>
          <w:numId w:val="1003"/>
        </w:numPr>
      </w:pPr>
      <w:r>
        <w:t xml:space="preserve">ʾetqṭel ܐܬܩܛܠ</w:t>
      </w:r>
    </w:p>
    <w:p>
      <w:pPr>
        <w:numPr>
          <w:ilvl w:val="0"/>
          <w:numId w:val="1003"/>
        </w:numPr>
      </w:pPr>
      <w:r>
        <w:t xml:space="preserve">ʾetbarrak ܐܬܒܪܟ</w:t>
      </w:r>
    </w:p>
    <w:p>
      <w:pPr>
        <w:numPr>
          <w:ilvl w:val="0"/>
          <w:numId w:val="1003"/>
        </w:numPr>
      </w:pPr>
      <w:r>
        <w:t xml:space="preserve">ʾeštaddar ܐܫܬܕܪ</w:t>
      </w:r>
    </w:p>
    <w:p>
      <w:pPr>
        <w:numPr>
          <w:ilvl w:val="0"/>
          <w:numId w:val="1003"/>
        </w:numPr>
      </w:pPr>
      <w:r>
        <w:t xml:space="preserve">metqṭel ܡܬܩܛܠ</w:t>
      </w:r>
    </w:p>
    <w:p>
      <w:pPr>
        <w:numPr>
          <w:ilvl w:val="0"/>
          <w:numId w:val="1003"/>
        </w:numPr>
      </w:pPr>
      <w:r>
        <w:t xml:space="preserve">ʾetpraq ܐܬܦܪܩ</w:t>
      </w:r>
    </w:p>
    <w:p>
      <w:pPr>
        <w:numPr>
          <w:ilvl w:val="0"/>
          <w:numId w:val="1003"/>
        </w:numPr>
      </w:pPr>
      <w:r>
        <w:t xml:space="preserve">ʾetʿmed ܐܬܥܡܕ</w:t>
      </w:r>
    </w:p>
    <w:p>
      <w:pPr>
        <w:numPr>
          <w:ilvl w:val="0"/>
          <w:numId w:val="1003"/>
        </w:numPr>
      </w:pPr>
      <w:r>
        <w:t xml:space="preserve">ʾettaqam ܐܬܬܩܡ</w:t>
      </w:r>
    </w:p>
    <w:p>
      <w:pPr>
        <w:numPr>
          <w:ilvl w:val="0"/>
          <w:numId w:val="1003"/>
        </w:numPr>
      </w:pPr>
      <w:r>
        <w:t xml:space="preserve">brīk ܒܪܝܟ</w:t>
      </w:r>
    </w:p>
    <w:p>
      <w:pPr>
        <w:numPr>
          <w:ilvl w:val="0"/>
          <w:numId w:val="1003"/>
        </w:numPr>
      </w:pPr>
      <w:r>
        <w:t xml:space="preserve">ʾetnahhar ܐܬܢܗܪ</w:t>
      </w:r>
    </w:p>
    <w:p>
      <w:pPr>
        <w:numPr>
          <w:ilvl w:val="0"/>
          <w:numId w:val="1003"/>
        </w:numPr>
      </w:pPr>
      <w:r>
        <w:t xml:space="preserve">ʾetmšaḥ ܐܬܡܫܚ</w:t>
      </w:r>
    </w:p>
    <w:p>
      <w:pPr>
        <w:numPr>
          <w:ilvl w:val="0"/>
          <w:numId w:val="1003"/>
        </w:numPr>
      </w:pPr>
      <w:r>
        <w:t xml:space="preserve">ʾetyallap ܐܬܝܠܦ</w:t>
      </w:r>
    </w:p>
    <w:p>
      <w:pPr>
        <w:numPr>
          <w:ilvl w:val="0"/>
          <w:numId w:val="1003"/>
        </w:numPr>
      </w:pPr>
      <w:r>
        <w:t xml:space="preserve">ʾetpreš ܐܬܦܪܫ</w:t>
      </w:r>
    </w:p>
    <w:p>
      <w:pPr>
        <w:pStyle w:val="FirstParagraph"/>
      </w:pPr>
      <w:r>
        <w:rPr>
          <w:b/>
          <w:bCs/>
        </w:rPr>
        <w:t xml:space="preserve">Exercise 2: Active to Passive Transformation</w:t>
      </w:r>
    </w:p>
    <w:p>
      <w:pPr>
        <w:pStyle w:val="BodyText"/>
      </w:pPr>
      <w:r>
        <w:t xml:space="preserve">Rewrite each active sentence in the passive voice using the appropriate</w:t>
      </w:r>
      <w:r>
        <w:t xml:space="preserve"> </w:t>
      </w:r>
      <w:r>
        <w:t xml:space="preserve">Et-stem. Adjust agreement as needed.</w:t>
      </w:r>
    </w:p>
    <w:p>
      <w:pPr>
        <w:numPr>
          <w:ilvl w:val="0"/>
          <w:numId w:val="1004"/>
        </w:numPr>
      </w:pPr>
      <w:r>
        <w:t xml:space="preserve">malkā qṭal l-gawrā — the king killed the man.</w:t>
      </w:r>
    </w:p>
    <w:p>
      <w:pPr>
        <w:numPr>
          <w:ilvl w:val="0"/>
          <w:numId w:val="1004"/>
        </w:numPr>
      </w:pPr>
      <w:r>
        <w:t xml:space="preserve">kāhnā barrek l-ʿammā — the priest blessed the people.</w:t>
      </w:r>
    </w:p>
    <w:p>
      <w:pPr>
        <w:numPr>
          <w:ilvl w:val="0"/>
          <w:numId w:val="1004"/>
        </w:numPr>
      </w:pPr>
      <w:r>
        <w:t xml:space="preserve">šadar malkā estrāṭyōṭā — the king sent the soldiers.</w:t>
      </w:r>
    </w:p>
    <w:p>
      <w:pPr>
        <w:numPr>
          <w:ilvl w:val="0"/>
          <w:numId w:val="1004"/>
        </w:numPr>
      </w:pPr>
      <w:r>
        <w:t xml:space="preserve">ʾAyī ʾaḥyī l-ḥalīšā — the healer saved the weak man.</w:t>
      </w:r>
    </w:p>
    <w:p>
      <w:pPr>
        <w:numPr>
          <w:ilvl w:val="0"/>
          <w:numId w:val="1004"/>
        </w:numPr>
      </w:pPr>
      <w:r>
        <w:t xml:space="preserve">yallep rabbā tlāmīdē — the teacher taught the disciples.</w:t>
      </w:r>
    </w:p>
    <w:p>
      <w:pPr>
        <w:numPr>
          <w:ilvl w:val="0"/>
          <w:numId w:val="1004"/>
        </w:numPr>
      </w:pPr>
      <w:r>
        <w:t xml:space="preserve">ʾaqīm l-ʾmītā — he raised the dead man.</w:t>
      </w:r>
    </w:p>
    <w:p>
      <w:pPr>
        <w:pStyle w:val="FirstParagraph"/>
      </w:pPr>
      <w:r>
        <w:rPr>
          <w:b/>
          <w:bCs/>
        </w:rPr>
        <w:t xml:space="preserve">Exercise 3: Translation — Syriac to English</w:t>
      </w:r>
    </w:p>
    <w:p>
      <w:pPr>
        <w:pStyle w:val="BodyText"/>
      </w:pPr>
      <w:r>
        <w:t xml:space="preserve">Translate each sentence into smooth English.</w:t>
      </w:r>
    </w:p>
    <w:p>
      <w:pPr>
        <w:numPr>
          <w:ilvl w:val="0"/>
          <w:numId w:val="1005"/>
        </w:numPr>
      </w:pPr>
      <w:r>
        <w:t xml:space="preserve">ܐܬܪܡܝ ܒܢܘܪܐ</w:t>
      </w:r>
    </w:p>
    <w:p>
      <w:pPr>
        <w:numPr>
          <w:ilvl w:val="0"/>
          <w:numId w:val="1005"/>
        </w:numPr>
      </w:pPr>
      <w:r>
        <w:t xml:space="preserve">ܐܬܦܪܩ ܡܢ ܒ̈ܥܠܕܒܒܐ</w:t>
      </w:r>
    </w:p>
    <w:p>
      <w:pPr>
        <w:numPr>
          <w:ilvl w:val="0"/>
          <w:numId w:val="1005"/>
        </w:numPr>
      </w:pPr>
      <w:r>
        <w:t xml:space="preserve">ܐܬܓܠܝ ܢܘܗܪܐ ܒܚܫܘܟܐ</w:t>
      </w:r>
    </w:p>
    <w:p>
      <w:pPr>
        <w:numPr>
          <w:ilvl w:val="0"/>
          <w:numId w:val="1005"/>
        </w:numPr>
      </w:pPr>
      <w:r>
        <w:t xml:space="preserve">ܟܢܫܐ ܐܬܟܢܫ ܒܡܕܝܢܬܐ</w:t>
      </w:r>
    </w:p>
    <w:p>
      <w:pPr>
        <w:numPr>
          <w:ilvl w:val="0"/>
          <w:numId w:val="1005"/>
        </w:numPr>
      </w:pPr>
      <w:r>
        <w:t xml:space="preserve">ܡܫܝܚܐ ܐܬܨܠܒ ܘܐܬܩܒܪ</w:t>
      </w:r>
    </w:p>
    <w:p>
      <w:pPr>
        <w:numPr>
          <w:ilvl w:val="0"/>
          <w:numId w:val="1005"/>
        </w:numPr>
      </w:pPr>
      <w:r>
        <w:t xml:space="preserve">ܐܬܝܠܕ ܒܪܐ ܕܐܠܗܐ</w:t>
      </w:r>
    </w:p>
    <w:p>
      <w:pPr>
        <w:numPr>
          <w:ilvl w:val="0"/>
          <w:numId w:val="1005"/>
        </w:numPr>
      </w:pPr>
      <w:r>
        <w:t xml:space="preserve">ܗܘ ܩܛܝܠ ܡܛܠ ܚܛܗ̈ܝܢ</w:t>
      </w:r>
    </w:p>
    <w:p>
      <w:pPr>
        <w:numPr>
          <w:ilvl w:val="0"/>
          <w:numId w:val="1005"/>
        </w:numPr>
      </w:pPr>
      <w:r>
        <w:t xml:space="preserve">ܐܫܬܡܥ ܩܠܗ ܒܟܠ ܐܬܪ</w:t>
      </w:r>
    </w:p>
    <w:p>
      <w:pPr>
        <w:pStyle w:val="FirstParagraph"/>
      </w:pPr>
      <w:r>
        <w:rPr>
          <w:b/>
          <w:bCs/>
        </w:rPr>
        <w:t xml:space="preserve">Exercise 4: Production — English to Syriac</w:t>
      </w:r>
    </w:p>
    <w:p>
      <w:pPr>
        <w:pStyle w:val="BodyText"/>
      </w:pPr>
      <w:r>
        <w:t xml:space="preserve">Write each sentence in Syriac (Estrangela + transliteration).</w:t>
      </w:r>
    </w:p>
    <w:p>
      <w:pPr>
        <w:numPr>
          <w:ilvl w:val="0"/>
          <w:numId w:val="1006"/>
        </w:numPr>
      </w:pPr>
      <w:r>
        <w:t xml:space="preserve">He was baptized in the river.</w:t>
      </w:r>
    </w:p>
    <w:p>
      <w:pPr>
        <w:numPr>
          <w:ilvl w:val="0"/>
          <w:numId w:val="1006"/>
        </w:numPr>
      </w:pPr>
      <w:r>
        <w:t xml:space="preserve">The soldiers were sent to the city.</w:t>
      </w:r>
    </w:p>
    <w:p>
      <w:pPr>
        <w:numPr>
          <w:ilvl w:val="0"/>
          <w:numId w:val="1006"/>
        </w:numPr>
      </w:pPr>
      <w:r>
        <w:t xml:space="preserve">The dead man was raised.</w:t>
      </w:r>
    </w:p>
    <w:p>
      <w:pPr>
        <w:numPr>
          <w:ilvl w:val="0"/>
          <w:numId w:val="1006"/>
        </w:numPr>
      </w:pPr>
      <w:r>
        <w:t xml:space="preserve">She was healed by the saint.</w:t>
      </w:r>
    </w:p>
    <w:p>
      <w:pPr>
        <w:numPr>
          <w:ilvl w:val="0"/>
          <w:numId w:val="1006"/>
        </w:numPr>
      </w:pPr>
      <w:r>
        <w:t xml:space="preserve">The word of God was heard in all the land.</w:t>
      </w:r>
    </w:p>
    <w:p>
      <w:pPr>
        <w:numPr>
          <w:ilvl w:val="0"/>
          <w:numId w:val="1006"/>
        </w:numPr>
      </w:pPr>
      <w:r>
        <w:t xml:space="preserve">He was crowned by the king.</w:t>
      </w:r>
    </w:p>
    <w:p>
      <w:pPr>
        <w:pStyle w:val="FirstParagraph"/>
      </w:pPr>
      <w:r>
        <w:rPr>
          <w:b/>
          <w:bCs/>
        </w:rPr>
        <w:t xml:space="preserve">Exercise 5: Reading Comprehension</w:t>
      </w:r>
    </w:p>
    <w:p>
      <w:pPr>
        <w:pStyle w:val="BodyText"/>
      </w:pPr>
      <w:r>
        <w:t xml:space="preserve">Re-read the story in Section 7 and answer the following questions in</w:t>
      </w:r>
      <w:r>
        <w:t xml:space="preserve"> </w:t>
      </w:r>
      <w:r>
        <w:t xml:space="preserve">English.</w:t>
      </w:r>
    </w:p>
    <w:p>
      <w:pPr>
        <w:numPr>
          <w:ilvl w:val="0"/>
          <w:numId w:val="1007"/>
        </w:numPr>
      </w:pPr>
      <w:r>
        <w:t xml:space="preserve">What happened when Yukhannan was thrown into the furnace?</w:t>
      </w:r>
    </w:p>
    <w:p>
      <w:pPr>
        <w:numPr>
          <w:ilvl w:val="0"/>
          <w:numId w:val="1007"/>
        </w:numPr>
      </w:pPr>
      <w:r>
        <w:t xml:space="preserve">What was the biblical parallel mentioned in the story?</w:t>
      </w:r>
    </w:p>
    <w:p>
      <w:pPr>
        <w:numPr>
          <w:ilvl w:val="0"/>
          <w:numId w:val="1007"/>
        </w:numPr>
      </w:pPr>
      <w:r>
        <w:t xml:space="preserve">What was seen in the midst of the furnace?</w:t>
      </w:r>
    </w:p>
    <w:p>
      <w:pPr>
        <w:numPr>
          <w:ilvl w:val="0"/>
          <w:numId w:val="1007"/>
        </w:numPr>
      </w:pPr>
      <w:r>
        <w:t xml:space="preserve">How did the people of the city respond to the miracle?</w:t>
      </w:r>
    </w:p>
    <w:p>
      <w:pPr>
        <w:numPr>
          <w:ilvl w:val="0"/>
          <w:numId w:val="1007"/>
        </w:numPr>
      </w:pPr>
      <w:r>
        <w:t xml:space="preserve">What phrase do the people use to glorify God? Translate it word for</w:t>
      </w:r>
      <w:r>
        <w:t xml:space="preserve"> </w:t>
      </w:r>
      <w:r>
        <w:t xml:space="preserve">word.</w:t>
      </w:r>
    </w:p>
    <w:bookmarkEnd w:id="27"/>
    <w:bookmarkStart w:id="28" w:name="section-9-answer-key"/>
    <w:p>
      <w:pPr>
        <w:pStyle w:val="Heading4"/>
      </w:pPr>
      <w:r>
        <w:t xml:space="preserve">Section 9: Answer Key</w:t>
      </w:r>
    </w:p>
    <w:p>
      <w:pPr>
        <w:pStyle w:val="FirstParagraph"/>
      </w:pPr>
      <w:r>
        <w:rPr>
          <w:b/>
          <w:bCs/>
        </w:rPr>
        <w:t xml:space="preserve">Exercise 1: Stem Identification</w:t>
      </w:r>
    </w:p>
    <w:p>
      <w:pPr>
        <w:numPr>
          <w:ilvl w:val="0"/>
          <w:numId w:val="1008"/>
        </w:numPr>
      </w:pPr>
      <w:r>
        <w:t xml:space="preserve">ʾetqṭel — Ethpeel (passive of Peal) —</w:t>
      </w:r>
      <w:r>
        <w:t xml:space="preserve"> </w:t>
      </w:r>
      <w:r>
        <w:t xml:space="preserve">‘he was killed’</w:t>
      </w:r>
    </w:p>
    <w:p>
      <w:pPr>
        <w:numPr>
          <w:ilvl w:val="0"/>
          <w:numId w:val="1008"/>
        </w:numPr>
      </w:pPr>
      <w:r>
        <w:t xml:space="preserve">ʾetbarrak — Etpaael (passive/reflexive of Paael) —</w:t>
      </w:r>
      <w:r>
        <w:t xml:space="preserve"> </w:t>
      </w:r>
      <w:r>
        <w:t xml:space="preserve">‘he was</w:t>
      </w:r>
      <w:r>
        <w:t xml:space="preserve"> </w:t>
      </w:r>
      <w:r>
        <w:t xml:space="preserve">blessed’</w:t>
      </w:r>
    </w:p>
    <w:p>
      <w:pPr>
        <w:numPr>
          <w:ilvl w:val="0"/>
          <w:numId w:val="1008"/>
        </w:numPr>
      </w:pPr>
      <w:r>
        <w:t xml:space="preserve">ʾeštaddar — Etpaael (passive of Paael šaddar) —</w:t>
      </w:r>
      <w:r>
        <w:t xml:space="preserve"> </w:t>
      </w:r>
      <w:r>
        <w:t xml:space="preserve">‘he was sent’</w:t>
      </w:r>
      <w:r>
        <w:t xml:space="preserve">; note</w:t>
      </w:r>
      <w:r>
        <w:t xml:space="preserve"> </w:t>
      </w:r>
      <w:r>
        <w:t xml:space="preserve">metathesis of t after š</w:t>
      </w:r>
    </w:p>
    <w:p>
      <w:pPr>
        <w:numPr>
          <w:ilvl w:val="0"/>
          <w:numId w:val="1008"/>
        </w:numPr>
      </w:pPr>
      <w:r>
        <w:t xml:space="preserve">metqṭel — Ethpeel participle —</w:t>
      </w:r>
      <w:r>
        <w:t xml:space="preserve"> </w:t>
      </w:r>
      <w:r>
        <w:t xml:space="preserve">‘being killed’</w:t>
      </w:r>
    </w:p>
    <w:p>
      <w:pPr>
        <w:numPr>
          <w:ilvl w:val="0"/>
          <w:numId w:val="1008"/>
        </w:numPr>
      </w:pPr>
      <w:r>
        <w:t xml:space="preserve">ʾetpraq — Ethpeel —</w:t>
      </w:r>
      <w:r>
        <w:t xml:space="preserve"> </w:t>
      </w:r>
      <w:r>
        <w:t xml:space="preserve">‘he was redeemed/saved’</w:t>
      </w:r>
    </w:p>
    <w:p>
      <w:pPr>
        <w:numPr>
          <w:ilvl w:val="0"/>
          <w:numId w:val="1008"/>
        </w:numPr>
      </w:pPr>
      <w:r>
        <w:t xml:space="preserve">ʾetʿmed — Ethpeel —</w:t>
      </w:r>
      <w:r>
        <w:t xml:space="preserve"> </w:t>
      </w:r>
      <w:r>
        <w:t xml:space="preserve">‘he was baptized’</w:t>
      </w:r>
    </w:p>
    <w:p>
      <w:pPr>
        <w:numPr>
          <w:ilvl w:val="0"/>
          <w:numId w:val="1008"/>
        </w:numPr>
      </w:pPr>
      <w:r>
        <w:t xml:space="preserve">ʾettaqam — Ettaphal (passive of Aphel ʾaqīm) —</w:t>
      </w:r>
      <w:r>
        <w:t xml:space="preserve"> </w:t>
      </w:r>
      <w:r>
        <w:t xml:space="preserve">‘he was raised’</w:t>
      </w:r>
    </w:p>
    <w:p>
      <w:pPr>
        <w:numPr>
          <w:ilvl w:val="0"/>
          <w:numId w:val="1008"/>
        </w:numPr>
      </w:pPr>
      <w:r>
        <w:t xml:space="preserve">brīk — Peal passive participle —</w:t>
      </w:r>
      <w:r>
        <w:t xml:space="preserve"> </w:t>
      </w:r>
      <w:r>
        <w:t xml:space="preserve">‘blessed’</w:t>
      </w:r>
      <w:r>
        <w:t xml:space="preserve"> </w:t>
      </w:r>
      <w:r>
        <w:t xml:space="preserve">(adjective)</w:t>
      </w:r>
    </w:p>
    <w:p>
      <w:pPr>
        <w:numPr>
          <w:ilvl w:val="0"/>
          <w:numId w:val="1008"/>
        </w:numPr>
      </w:pPr>
      <w:r>
        <w:t xml:space="preserve">ʾetnahhar — Etpaael (passive of Paael nahhar</w:t>
      </w:r>
      <w:r>
        <w:t xml:space="preserve"> </w:t>
      </w:r>
      <w:r>
        <w:t xml:space="preserve">‘illumine’</w:t>
      </w:r>
      <w:r>
        <w:t xml:space="preserve">) —</w:t>
      </w:r>
      <w:r>
        <w:t xml:space="preserve"> </w:t>
      </w:r>
      <w:r>
        <w:t xml:space="preserve">‘he was illumined’</w:t>
      </w:r>
    </w:p>
    <w:p>
      <w:pPr>
        <w:numPr>
          <w:ilvl w:val="0"/>
          <w:numId w:val="1008"/>
        </w:numPr>
      </w:pPr>
      <w:r>
        <w:t xml:space="preserve">ʾetmšaḥ — Ethpeel —</w:t>
      </w:r>
      <w:r>
        <w:t xml:space="preserve"> </w:t>
      </w:r>
      <w:r>
        <w:t xml:space="preserve">‘he was anointed’</w:t>
      </w:r>
    </w:p>
    <w:p>
      <w:pPr>
        <w:numPr>
          <w:ilvl w:val="0"/>
          <w:numId w:val="1008"/>
        </w:numPr>
      </w:pPr>
      <w:r>
        <w:t xml:space="preserve">ʾetyallap — Etpaael (passive of Paael yallep) —</w:t>
      </w:r>
      <w:r>
        <w:t xml:space="preserve"> </w:t>
      </w:r>
      <w:r>
        <w:t xml:space="preserve">‘he was taught</w:t>
      </w:r>
      <w:r>
        <w:t xml:space="preserve"> </w:t>
      </w:r>
      <w:r>
        <w:t xml:space="preserve">/ he learned’</w:t>
      </w:r>
    </w:p>
    <w:p>
      <w:pPr>
        <w:numPr>
          <w:ilvl w:val="0"/>
          <w:numId w:val="1008"/>
        </w:numPr>
      </w:pPr>
      <w:r>
        <w:t xml:space="preserve">ʾetpreš — Ethpeel —</w:t>
      </w:r>
      <w:r>
        <w:t xml:space="preserve"> </w:t>
      </w:r>
      <w:r>
        <w:t xml:space="preserve">‘he was separated’</w:t>
      </w:r>
    </w:p>
    <w:p>
      <w:pPr>
        <w:pStyle w:val="FirstParagraph"/>
      </w:pPr>
      <w:r>
        <w:rPr>
          <w:b/>
          <w:bCs/>
        </w:rPr>
        <w:t xml:space="preserve">Exercise 2: Active to Passive</w:t>
      </w:r>
    </w:p>
    <w:p>
      <w:pPr>
        <w:numPr>
          <w:ilvl w:val="0"/>
          <w:numId w:val="1009"/>
        </w:numPr>
      </w:pPr>
      <w:r>
        <w:t xml:space="preserve">ʾetqṭel gawrā (l-malkā) — The man was killed (by the king).</w:t>
      </w:r>
    </w:p>
    <w:p>
      <w:pPr>
        <w:numPr>
          <w:ilvl w:val="0"/>
          <w:numId w:val="1009"/>
        </w:numPr>
      </w:pPr>
      <w:r>
        <w:t xml:space="preserve">ʾetbarrak ʿammā (l-kāhnā) — The people were blessed (by the</w:t>
      </w:r>
      <w:r>
        <w:t xml:space="preserve"> </w:t>
      </w:r>
      <w:r>
        <w:t xml:space="preserve">priest).</w:t>
      </w:r>
    </w:p>
    <w:p>
      <w:pPr>
        <w:numPr>
          <w:ilvl w:val="0"/>
          <w:numId w:val="1009"/>
        </w:numPr>
      </w:pPr>
      <w:r>
        <w:t xml:space="preserve">ʾeštadrw estrāṭyōṭā — The soldiers were sent.</w:t>
      </w:r>
    </w:p>
    <w:p>
      <w:pPr>
        <w:numPr>
          <w:ilvl w:val="0"/>
          <w:numId w:val="1009"/>
        </w:numPr>
      </w:pPr>
      <w:r>
        <w:t xml:space="preserve">ʾetḥayyī ḥalīšā — The weak man was saved.</w:t>
      </w:r>
    </w:p>
    <w:p>
      <w:pPr>
        <w:numPr>
          <w:ilvl w:val="0"/>
          <w:numId w:val="1009"/>
        </w:numPr>
      </w:pPr>
      <w:r>
        <w:t xml:space="preserve">ʾetyalpw tlāmīdē — The disciples were taught.</w:t>
      </w:r>
    </w:p>
    <w:p>
      <w:pPr>
        <w:numPr>
          <w:ilvl w:val="0"/>
          <w:numId w:val="1009"/>
        </w:numPr>
      </w:pPr>
      <w:r>
        <w:t xml:space="preserve">ʾettaqam ʾmītā — The dead man was raised.</w:t>
      </w:r>
    </w:p>
    <w:p>
      <w:pPr>
        <w:pStyle w:val="FirstParagraph"/>
      </w:pPr>
      <w:r>
        <w:rPr>
          <w:b/>
          <w:bCs/>
        </w:rPr>
        <w:t xml:space="preserve">Exercise 3: Translation</w:t>
      </w:r>
    </w:p>
    <w:p>
      <w:pPr>
        <w:numPr>
          <w:ilvl w:val="0"/>
          <w:numId w:val="1010"/>
        </w:numPr>
      </w:pPr>
      <w:r>
        <w:t xml:space="preserve">He was thrown into the fire.</w:t>
      </w:r>
    </w:p>
    <w:p>
      <w:pPr>
        <w:numPr>
          <w:ilvl w:val="0"/>
          <w:numId w:val="1010"/>
        </w:numPr>
      </w:pPr>
      <w:r>
        <w:t xml:space="preserve">He was saved/redeemed from (his) enemies.</w:t>
      </w:r>
    </w:p>
    <w:p>
      <w:pPr>
        <w:numPr>
          <w:ilvl w:val="0"/>
          <w:numId w:val="1010"/>
        </w:numPr>
      </w:pPr>
      <w:r>
        <w:t xml:space="preserve">The light was revealed in the darkness.</w:t>
      </w:r>
    </w:p>
    <w:p>
      <w:pPr>
        <w:numPr>
          <w:ilvl w:val="0"/>
          <w:numId w:val="1010"/>
        </w:numPr>
      </w:pPr>
      <w:r>
        <w:t xml:space="preserve">The crowd was gathered in the city.</w:t>
      </w:r>
    </w:p>
    <w:p>
      <w:pPr>
        <w:numPr>
          <w:ilvl w:val="0"/>
          <w:numId w:val="1010"/>
        </w:numPr>
      </w:pPr>
      <w:r>
        <w:t xml:space="preserve">The Messiah was crucified and buried.</w:t>
      </w:r>
    </w:p>
    <w:p>
      <w:pPr>
        <w:numPr>
          <w:ilvl w:val="0"/>
          <w:numId w:val="1010"/>
        </w:numPr>
      </w:pPr>
      <w:r>
        <w:t xml:space="preserve">The Son of God was born.</w:t>
      </w:r>
    </w:p>
    <w:p>
      <w:pPr>
        <w:numPr>
          <w:ilvl w:val="0"/>
          <w:numId w:val="1010"/>
        </w:numPr>
      </w:pPr>
      <w:r>
        <w:t xml:space="preserve">He is killed / he was killed on account of our sins.</w:t>
      </w:r>
    </w:p>
    <w:p>
      <w:pPr>
        <w:numPr>
          <w:ilvl w:val="0"/>
          <w:numId w:val="1010"/>
        </w:numPr>
      </w:pPr>
      <w:r>
        <w:t xml:space="preserve">His voice was heard in every place.</w:t>
      </w:r>
    </w:p>
    <w:p>
      <w:pPr>
        <w:pStyle w:val="FirstParagraph"/>
      </w:pPr>
      <w:r>
        <w:rPr>
          <w:b/>
          <w:bCs/>
        </w:rPr>
        <w:t xml:space="preserve">Exercise 4: Production (sample answers)</w:t>
      </w:r>
    </w:p>
    <w:p>
      <w:pPr>
        <w:numPr>
          <w:ilvl w:val="0"/>
          <w:numId w:val="1011"/>
        </w:numPr>
      </w:pPr>
      <w:r>
        <w:t xml:space="preserve">ܐܬܥܡܕ ܒܢܗܪܐ ʾetʿmed b-nahrā</w:t>
      </w:r>
    </w:p>
    <w:p>
      <w:pPr>
        <w:numPr>
          <w:ilvl w:val="0"/>
          <w:numId w:val="1011"/>
        </w:numPr>
      </w:pPr>
      <w:r>
        <w:t xml:space="preserve">ܐܫܬܕܪܘ ܐܣܛܪ̈ܛܝܘܛܐ ܠܡܕܝܢܬܐ ʾeštadrw estrāṭyōṭē l-mdīntā</w:t>
      </w:r>
    </w:p>
    <w:p>
      <w:pPr>
        <w:numPr>
          <w:ilvl w:val="0"/>
          <w:numId w:val="1011"/>
        </w:numPr>
      </w:pPr>
      <w:r>
        <w:t xml:space="preserve">ܐܬܬܩܡ ܡܝܬܐ ʾettaqam mītā</w:t>
      </w:r>
    </w:p>
    <w:p>
      <w:pPr>
        <w:numPr>
          <w:ilvl w:val="0"/>
          <w:numId w:val="1011"/>
        </w:numPr>
      </w:pPr>
      <w:r>
        <w:t xml:space="preserve">ܐܬܐܣܝܬ ܡܢ ܩܕܝܫܐ ʾetʾasīt men qaddīšā (f.)</w:t>
      </w:r>
    </w:p>
    <w:p>
      <w:pPr>
        <w:numPr>
          <w:ilvl w:val="0"/>
          <w:numId w:val="1011"/>
        </w:numPr>
      </w:pPr>
      <w:r>
        <w:t xml:space="preserve">ܐܫܬܡܥ ܡܠܬܐ ܕܐܠܗܐ ܒܟܠܗ ܐܪܥܐ ʾeštmaʿ maltā d-ʾAlāhā</w:t>
      </w:r>
      <w:r>
        <w:t xml:space="preserve"> </w:t>
      </w:r>
      <w:r>
        <w:t xml:space="preserve">b-kullā arʿā</w:t>
      </w:r>
    </w:p>
    <w:p>
      <w:pPr>
        <w:numPr>
          <w:ilvl w:val="0"/>
          <w:numId w:val="1011"/>
        </w:numPr>
      </w:pPr>
      <w:r>
        <w:t xml:space="preserve">ܐܬܟܠܠ ܡܢ ܡܠܟܐ ʾetkallal men malkā</w:t>
      </w:r>
    </w:p>
    <w:p>
      <w:pPr>
        <w:pStyle w:val="FirstParagraph"/>
      </w:pPr>
      <w:r>
        <w:rPr>
          <w:b/>
          <w:bCs/>
        </w:rPr>
        <w:t xml:space="preserve">Exercise 5: Comprehension</w:t>
      </w:r>
    </w:p>
    <w:p>
      <w:pPr>
        <w:numPr>
          <w:ilvl w:val="0"/>
          <w:numId w:val="1012"/>
        </w:numPr>
      </w:pPr>
      <w:r>
        <w:t xml:space="preserve">The fire did not approach him — he was unharmed.</w:t>
      </w:r>
    </w:p>
    <w:p>
      <w:pPr>
        <w:numPr>
          <w:ilvl w:val="0"/>
          <w:numId w:val="1012"/>
        </w:numPr>
      </w:pPr>
      <w:r>
        <w:t xml:space="preserve">Hananiah (Shadrach) and his companions in the fiery furnace (Daniel</w:t>
      </w:r>
      <w:r>
        <w:t xml:space="preserve"> </w:t>
      </w:r>
      <w:r>
        <w:t xml:space="preserve">3).</w:t>
      </w:r>
    </w:p>
    <w:p>
      <w:pPr>
        <w:numPr>
          <w:ilvl w:val="0"/>
          <w:numId w:val="1012"/>
        </w:numPr>
      </w:pPr>
      <w:r>
        <w:t xml:space="preserve">A man of fire (an angelic figure) was seen in the midst of the</w:t>
      </w:r>
      <w:r>
        <w:t xml:space="preserve"> </w:t>
      </w:r>
      <w:r>
        <w:t xml:space="preserve">furnace.</w:t>
      </w:r>
    </w:p>
    <w:p>
      <w:pPr>
        <w:numPr>
          <w:ilvl w:val="0"/>
          <w:numId w:val="1012"/>
        </w:numPr>
      </w:pPr>
      <w:r>
        <w:t xml:space="preserve">Many feared and repented, and said</w:t>
      </w:r>
      <w:r>
        <w:t xml:space="preserve"> </w:t>
      </w:r>
      <w:r>
        <w:t xml:space="preserve">‘Blessed is the God of</w:t>
      </w:r>
      <w:r>
        <w:t xml:space="preserve"> </w:t>
      </w:r>
      <w:r>
        <w:t xml:space="preserve">Yukhannan!’</w:t>
      </w:r>
    </w:p>
    <w:p>
      <w:pPr>
        <w:numPr>
          <w:ilvl w:val="0"/>
          <w:numId w:val="1012"/>
        </w:numPr>
      </w:pPr>
      <w:r>
        <w:t xml:space="preserve">‘Brīk hū ʾAlāhā d-Yukhannan’</w:t>
      </w:r>
      <w:r>
        <w:t xml:space="preserve"> </w:t>
      </w:r>
      <w:r>
        <w:t xml:space="preserve">— Blessed (is) he, the God of</w:t>
      </w:r>
      <w:r>
        <w:t xml:space="preserve"> </w:t>
      </w:r>
      <w:r>
        <w:t xml:space="preserve">Yukhannan. Word-for-word: brīk = blessed; hū = he (is); ʾAlāhā =</w:t>
      </w:r>
      <w:r>
        <w:t xml:space="preserve"> </w:t>
      </w:r>
      <w:r>
        <w:t xml:space="preserve">God.the; d- = of; Yukhannan = Yukhannan.</w:t>
      </w:r>
    </w:p>
    <w:bookmarkEnd w:id="28"/>
    <w:bookmarkStart w:id="29" w:name="section-10-grammatical-summary-box"/>
    <w:p>
      <w:pPr>
        <w:pStyle w:val="Heading4"/>
      </w:pPr>
      <w:r>
        <w:t xml:space="preserve">Section 10: Grammatical Summary Box</w:t>
      </w:r>
    </w:p>
    <w:p>
      <w:pPr>
        <w:pStyle w:val="FirstParagraph"/>
      </w:pPr>
      <w:r>
        <w:rPr>
          <w:b/>
          <w:bCs/>
        </w:rPr>
        <w:t xml:space="preserve">Complete Table of All Six Syriac Verbal Stems</w:t>
      </w:r>
    </w:p>
    <w:p>
      <w:pPr>
        <w:pStyle w:val="BodyText"/>
      </w:pPr>
      <w:r>
        <w:t xml:space="preserve">This is the master reference table for all six Syriac stems. Memorise</w:t>
      </w:r>
      <w:r>
        <w:t xml:space="preserve"> </w:t>
      </w:r>
      <w:r>
        <w:t xml:space="preserve">the patterns, the characteristic prefixes, and the cross-linguistic</w:t>
      </w:r>
      <w:r>
        <w:t xml:space="preserve"> </w:t>
      </w:r>
      <w:r>
        <w:t xml:space="preserve">equivalents.</w:t>
      </w:r>
    </w:p>
    <w:tbl>
      <w:tblPr>
        <w:tblStyle w:val="Table"/>
        <w:tblW w:type="pct" w:w="4877"/>
        <w:tblLayout w:type="fixed"/>
        <w:tblLook w:firstRow="1" w:lastRow="0" w:firstColumn="0" w:lastColumn="0" w:noHBand="0" w:noVBand="0" w:val="0020"/>
      </w:tblPr>
      <w:tblGrid>
        <w:gridCol w:w="1075"/>
        <w:gridCol w:w="1173"/>
        <w:gridCol w:w="1662"/>
        <w:gridCol w:w="1271"/>
        <w:gridCol w:w="254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Perf.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3msg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Participle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Prefix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Meaning / 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Peal ܦܥܠ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qṭal ܩܛܠ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qāṭel ܩܛܠ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(none)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active:</w:t>
            </w:r>
            <w:r>
              <w:t xml:space="preserve"> </w:t>
            </w:r>
            <w:r>
              <w:t xml:space="preserve">‘he</w:t>
            </w:r>
            <w:r>
              <w:t xml:space="preserve"> </w:t>
            </w:r>
            <w:r>
              <w:t xml:space="preserve">killed’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Paael ܦܥܠ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qaṭtel ܩܛܠ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mqaṭtel ܡܩܛܠ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Intensive / denominative:</w:t>
            </w:r>
            <w:r>
              <w:t xml:space="preserve"> </w:t>
            </w:r>
            <w:r>
              <w:t xml:space="preserve">‘he slew repeatedly / he</w:t>
            </w:r>
            <w:r>
              <w:t xml:space="preserve"> </w:t>
            </w:r>
            <w:r>
              <w:t xml:space="preserve">executed’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Aphel ܐܦܥܠ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ʾaqṭel ܐܩܛܠ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maqṭel ܡܩܛܠ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ʾa-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Causative:</w:t>
            </w:r>
            <w:r>
              <w:t xml:space="preserve"> </w:t>
            </w:r>
            <w:r>
              <w:t xml:space="preserve">‘he caused to</w:t>
            </w:r>
            <w:r>
              <w:t xml:space="preserve"> </w:t>
            </w:r>
            <w:r>
              <w:t xml:space="preserve">kill’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Ethpeel</w:t>
            </w:r>
            <w:r>
              <w:t xml:space="preserve"> </w:t>
            </w:r>
            <w:r>
              <w:t xml:space="preserve">ܐܬܦܥܠ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ʾetqṭel</w:t>
            </w:r>
            <w:r>
              <w:t xml:space="preserve"> </w:t>
            </w:r>
            <w:r>
              <w:t xml:space="preserve">ܐܬܩܛܠ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metqṭel ܡܬܩܛܠ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ʾet-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Passive/reflexive of</w:t>
            </w:r>
            <w:r>
              <w:t xml:space="preserve"> </w:t>
            </w:r>
            <w:r>
              <w:t xml:space="preserve">Peal:</w:t>
            </w:r>
            <w:r>
              <w:t xml:space="preserve"> </w:t>
            </w:r>
            <w:r>
              <w:t xml:space="preserve">‘he was killed’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Etpaael</w:t>
            </w:r>
            <w:r>
              <w:t xml:space="preserve"> </w:t>
            </w:r>
            <w:r>
              <w:t xml:space="preserve">ܐܬܦܥܠ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ʾetqatṭal</w:t>
            </w:r>
            <w:r>
              <w:t xml:space="preserve"> </w:t>
            </w:r>
            <w:r>
              <w:t xml:space="preserve">ܐܬܩܛܠ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metqatṭal ܡܬܩܛܠ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ʾetpa-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Passive/reflexive of</w:t>
            </w:r>
            <w:r>
              <w:t xml:space="preserve"> </w:t>
            </w:r>
            <w:r>
              <w:t xml:space="preserve">Paael:</w:t>
            </w:r>
            <w:r>
              <w:t xml:space="preserve"> </w:t>
            </w:r>
            <w:r>
              <w:t xml:space="preserve">‘he was</w:t>
            </w:r>
            <w:r>
              <w:t xml:space="preserve"> </w:t>
            </w:r>
            <w:r>
              <w:t xml:space="preserve">executed’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Ettaphal</w:t>
            </w:r>
            <w:r>
              <w:t xml:space="preserve"> </w:t>
            </w:r>
            <w:r>
              <w:t xml:space="preserve">ܐܬܐܦܥܠ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ʾettaqṭal</w:t>
            </w:r>
            <w:r>
              <w:t xml:space="preserve"> </w:t>
            </w:r>
            <w:r>
              <w:t xml:space="preserve">ܐܬܬܩܛܠ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mettaqṭal ܡܬܬܩܛܠ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ʾetta-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Passive of Aphel:</w:t>
            </w:r>
            <w:r>
              <w:t xml:space="preserve"> </w:t>
            </w:r>
            <w:r>
              <w:t xml:space="preserve">‘he</w:t>
            </w:r>
            <w:r>
              <w:t xml:space="preserve"> </w:t>
            </w:r>
            <w:r>
              <w:t xml:space="preserve">was caused to be killed’</w:t>
            </w:r>
          </w:p>
        </w:tc>
      </w:tr>
    </w:tbl>
    <w:p>
      <w:pPr>
        <w:pStyle w:val="BodyText"/>
      </w:pPr>
      <w:r>
        <w:rPr>
          <w:b/>
          <w:bCs/>
        </w:rPr>
        <w:t xml:space="preserve">Passive Participle Pattern</w:t>
      </w:r>
    </w:p>
    <w:p>
      <w:pPr>
        <w:pStyle w:val="BlockText"/>
      </w:pPr>
      <w:r>
        <w:rPr>
          <w:b/>
          <w:bCs/>
        </w:rPr>
        <w:t xml:space="preserve">Peal Passive Participle</w:t>
      </w:r>
    </w:p>
    <w:p>
      <w:pPr>
        <w:pStyle w:val="BlockText"/>
      </w:pPr>
      <w:r>
        <w:t xml:space="preserve">Pattern: CCīC (or CāCoC in some vocalization traditions)</w:t>
      </w:r>
    </w:p>
    <w:p>
      <w:pPr>
        <w:pStyle w:val="BlockText"/>
      </w:pPr>
      <w:r>
        <w:t xml:space="preserve">Agrees in gender and number with noun (like any adjective)</w:t>
      </w:r>
    </w:p>
    <w:p>
      <w:pPr>
        <w:pStyle w:val="BlockText"/>
      </w:pPr>
      <w:r>
        <w:t xml:space="preserve">m.sg.: ktīb ܟܬܝܒ | f.sg.: ktībtā ܟܬܝܒܬܐ | m.pl.: ktībīn | f.pl.: ktībān</w:t>
      </w:r>
    </w:p>
    <w:p>
      <w:pPr>
        <w:pStyle w:val="BlockText"/>
      </w:pPr>
      <w:r>
        <w:t xml:space="preserve">Used predicatively in verbless clauses: gawrā qṭīlā =</w:t>
      </w:r>
      <w:r>
        <w:t xml:space="preserve"> </w:t>
      </w:r>
      <w:r>
        <w:t xml:space="preserve">‘the man is killed’</w:t>
      </w:r>
    </w:p>
    <w:p>
      <w:pPr>
        <w:pStyle w:val="BlockText"/>
      </w:pPr>
      <w:r>
        <w:t xml:space="preserve">Compare: Arabic mafʿūl (مَكْتُوب maktūb</w:t>
      </w:r>
      <w:r>
        <w:t xml:space="preserve"> </w:t>
      </w:r>
      <w:r>
        <w:t xml:space="preserve">‘written’</w:t>
      </w:r>
      <w:r>
        <w:t xml:space="preserve">); Hebrew qāṭūl (קָטוּל)</w:t>
      </w:r>
    </w:p>
    <w:p>
      <w:pPr>
        <w:pStyle w:val="FirstParagraph"/>
      </w:pPr>
      <w:r>
        <w:rPr>
          <w:b/>
          <w:bCs/>
        </w:rPr>
        <w:t xml:space="preserve">Ethpeel Phonological Rules</w:t>
      </w:r>
    </w:p>
    <w:p>
      <w:pPr>
        <w:pStyle w:val="BlockText"/>
      </w:pPr>
      <w:r>
        <w:rPr>
          <w:b/>
          <w:bCs/>
        </w:rPr>
        <w:t xml:space="preserve">Assimilation &amp; Metathesis in Ethpeel</w:t>
      </w:r>
    </w:p>
    <w:p>
      <w:pPr>
        <w:pStyle w:val="BlockText"/>
      </w:pPr>
      <w:r>
        <w:t xml:space="preserve">Before sibilants (z, s, š, ṣ): METATHESIS — t moves after the sibilant</w:t>
      </w:r>
    </w:p>
    <w:p>
      <w:pPr>
        <w:pStyle w:val="BlockText"/>
      </w:pPr>
      <w:r>
        <w:t xml:space="preserve">ʾet- + š-m-ʿ → ʾeštmaʿ (not *ʾetšmaʿ)</w:t>
      </w:r>
    </w:p>
    <w:p>
      <w:pPr>
        <w:pStyle w:val="BlockText"/>
      </w:pPr>
      <w:r>
        <w:t xml:space="preserve">Before dentals (d, ṭ): ASSIMILATION — t assimilates to the following letter</w:t>
      </w:r>
    </w:p>
    <w:p>
      <w:pPr>
        <w:pStyle w:val="BlockText"/>
      </w:pPr>
      <w:r>
        <w:t xml:space="preserve">ʾet- + d-k-y → ʾeddkī</w:t>
      </w:r>
    </w:p>
    <w:p>
      <w:pPr>
        <w:pStyle w:val="BlockText"/>
      </w:pPr>
      <w:r>
        <w:t xml:space="preserve">Before all other consonants: no change — ʾet- + q-ṭ-l → ʾetqṭel</w:t>
      </w:r>
    </w:p>
    <w:p>
      <w:pPr>
        <w:pStyle w:val="FirstParagraph"/>
      </w:pPr>
      <w:r>
        <w:rPr>
          <w:i/>
          <w:iCs/>
        </w:rPr>
        <w:t xml:space="preserve">The Acts of Mar Yukhannan • Lesson 10: The Passive Voice • Syriac</w:t>
      </w:r>
      <w:r>
        <w:rPr>
          <w:i/>
          <w:iCs/>
        </w:rPr>
        <w:t xml:space="preserve"> </w:t>
      </w:r>
      <w:r>
        <w:rPr>
          <w:i/>
          <w:iCs/>
        </w:rPr>
        <w:t xml:space="preserve">Language Course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2026-10-07T00:36:37Z</dcterms:created>
  <dcterms:modified xsi:type="dcterms:W3CDTF">2026-10-07T00:36:37Z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