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esson-6"/>
    <w:p>
      <w:pPr>
        <w:pStyle w:val="Heading2"/>
      </w:pPr>
      <w:r>
        <w:t xml:space="preserve">LESSON 6</w:t>
      </w:r>
    </w:p>
    <w:bookmarkStart w:id="30" w:name="Xd037ac38c195c41496c8047ddeaa4ce14bb427c"/>
    <w:p>
      <w:pPr>
        <w:pStyle w:val="Heading3"/>
      </w:pPr>
      <w:r>
        <w:t xml:space="preserve">The Paael Stem: Intensive, Factitive, and Formal Religious Action</w:t>
      </w:r>
    </w:p>
    <w:p>
      <w:pPr>
        <w:pStyle w:val="FirstParagraph"/>
      </w:pPr>
      <w:r>
        <w:t xml:space="preserve">ܦܐܥܠ</w:t>
      </w:r>
      <w:r>
        <w:t xml:space="preserve"> </w:t>
      </w:r>
      <w:r>
        <w:rPr>
          <w:i/>
          <w:iCs/>
        </w:rPr>
        <w:t xml:space="preserve">pāʿel</w:t>
      </w:r>
    </w:p>
    <w:p>
      <w:pPr>
        <w:pStyle w:val="BodyText"/>
      </w:pPr>
      <w:r>
        <w:rPr>
          <w:i/>
          <w:iCs/>
        </w:rPr>
        <w:t xml:space="preserve">Worship and religious vocabulary · Conflict with established religion</w:t>
      </w:r>
    </w:p>
    <w:bookmarkStart w:id="20" w:name="section-1-review-of-lessons-15"/>
    <w:p>
      <w:pPr>
        <w:pStyle w:val="Heading4"/>
      </w:pPr>
      <w:r>
        <w:t xml:space="preserve">Section 1: Review of Lessons 1–5</w:t>
      </w:r>
    </w:p>
    <w:p>
      <w:pPr>
        <w:pStyle w:val="FirstParagraph"/>
      </w:pPr>
      <w:r>
        <w:rPr>
          <w:b/>
          <w:bCs/>
        </w:rPr>
        <w:t xml:space="preserve">Cumulative Review</w:t>
      </w:r>
    </w:p>
    <w:p>
      <w:pPr>
        <w:pStyle w:val="BodyText"/>
      </w:pPr>
      <w:r>
        <w:t xml:space="preserve">Lesson 6 builds directly on Lesson 5. You should now be comfortable with</w:t>
      </w:r>
      <w:r>
        <w:t xml:space="preserve"> </w:t>
      </w:r>
      <w:r>
        <w:t xml:space="preserve">the Aphel stem (causative). This lesson introduces its close sibling:</w:t>
      </w:r>
      <w:r>
        <w:t xml:space="preserve"> </w:t>
      </w:r>
      <w:r>
        <w:t xml:space="preserve">the Paael, the intensive/factitive stem.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Lesson 5 review:</w:t>
      </w:r>
      <w:r>
        <w:t xml:space="preserve"> </w:t>
      </w:r>
      <w:r>
        <w:t xml:space="preserve">The Aphel stem: ʾa- prefix, causative meaning</w:t>
      </w:r>
      <w:r>
        <w:t xml:space="preserve"> </w:t>
      </w:r>
      <w:r>
        <w:t xml:space="preserve">(</w:t>
      </w:r>
      <w:r>
        <w:t xml:space="preserve">‘</w:t>
      </w:r>
      <w:r>
        <w:t xml:space="preserve">to cause X</w:t>
      </w:r>
      <w:r>
        <w:t xml:space="preserve">’</w:t>
      </w:r>
      <w:r>
        <w:t xml:space="preserve">). Perfect paradigm (ʾallep), participle (maʾlep).</w:t>
      </w:r>
      <w:r>
        <w:t xml:space="preserve"> </w:t>
      </w:r>
      <w:r>
        <w:t xml:space="preserve">Comparison with Hebrew Hiphil and Arabic Form IV.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Lessons 1–4 recap:</w:t>
      </w:r>
      <w:r>
        <w:t xml:space="preserve"> </w:t>
      </w:r>
      <w:r>
        <w:t xml:space="preserve">Estrangela alphabet; noun states, pronouns</w:t>
      </w:r>
      <w:r>
        <w:t xml:space="preserve"> </w:t>
      </w:r>
      <w:r>
        <w:t xml:space="preserve">and verbless clauses; the Peal participle with enclitics (present);</w:t>
      </w:r>
      <w:r>
        <w:t xml:space="preserve"> </w:t>
      </w:r>
      <w:r>
        <w:t xml:space="preserve">the Peal perfect (past); pronominal suffixes and</w:t>
      </w:r>
      <w:r>
        <w:t xml:space="preserve"> </w:t>
      </w:r>
      <w:r>
        <w:rPr>
          <w:i/>
          <w:iCs/>
        </w:rPr>
        <w:t xml:space="preserve">ʾit l-</w:t>
      </w:r>
      <w:r>
        <w:t xml:space="preserve"> </w:t>
      </w:r>
      <w:r>
        <w:t xml:space="preserve">(</w:t>
      </w:r>
      <w:r>
        <w:t xml:space="preserve">“</w:t>
      </w:r>
      <w:r>
        <w:t xml:space="preserve">to have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5-Question Warm-Up Drill</w:t>
      </w:r>
    </w:p>
    <w:p>
      <w:pPr>
        <w:pStyle w:val="BodyText"/>
      </w:pPr>
      <w:r>
        <w:t xml:space="preserve">Answer these questions before proceeding. Answers in Section 8.</w:t>
      </w:r>
    </w:p>
    <w:p>
      <w:pPr>
        <w:numPr>
          <w:ilvl w:val="0"/>
          <w:numId w:val="1002"/>
        </w:numPr>
      </w:pPr>
      <w:r>
        <w:t xml:space="preserve">Give the Aphel perfect 3 m.sg. of the root q-r-b (draw near) and</w:t>
      </w:r>
      <w:r>
        <w:t xml:space="preserve"> </w:t>
      </w:r>
      <w:r>
        <w:t xml:space="preserve">translate it.</w:t>
      </w:r>
    </w:p>
    <w:p>
      <w:pPr>
        <w:numPr>
          <w:ilvl w:val="0"/>
          <w:numId w:val="1002"/>
        </w:numPr>
      </w:pPr>
      <w:r>
        <w:t xml:space="preserve">ܡܐܠܦ — what form is this? What is its root and stem?</w:t>
      </w:r>
    </w:p>
    <w:p>
      <w:pPr>
        <w:numPr>
          <w:ilvl w:val="0"/>
          <w:numId w:val="1002"/>
        </w:numPr>
      </w:pPr>
      <w:r>
        <w:t xml:space="preserve">Translate: ܪܘܚܐ ܐܓܠܝ ܫܪܪܐ (Rūḥā ʾaglī šrārā)</w:t>
      </w:r>
    </w:p>
    <w:p>
      <w:pPr>
        <w:numPr>
          <w:ilvl w:val="0"/>
          <w:numId w:val="1002"/>
        </w:numPr>
      </w:pPr>
      <w:r>
        <w:t xml:space="preserve">What is the Hebrew Hiphil equivalent of the Syriac Aphel? Give one</w:t>
      </w:r>
      <w:r>
        <w:t xml:space="preserve"> </w:t>
      </w:r>
      <w:r>
        <w:t xml:space="preserve">example.</w:t>
      </w:r>
    </w:p>
    <w:p>
      <w:pPr>
        <w:numPr>
          <w:ilvl w:val="0"/>
          <w:numId w:val="1002"/>
        </w:numPr>
      </w:pPr>
      <w:r>
        <w:t xml:space="preserve">Give the Aphel participle (all four forms) of root ʾ-l-p (teach).</w:t>
      </w:r>
    </w:p>
    <w:bookmarkEnd w:id="20"/>
    <w:bookmarkStart w:id="21" w:name="section-2-the-paael-stem"/>
    <w:p>
      <w:pPr>
        <w:pStyle w:val="Heading4"/>
      </w:pPr>
      <w:r>
        <w:t xml:space="preserve">Section 2: The Paael Stem</w:t>
      </w:r>
    </w:p>
    <w:p>
      <w:pPr>
        <w:pStyle w:val="FirstParagraph"/>
      </w:pPr>
      <w:r>
        <w:rPr>
          <w:b/>
          <w:bCs/>
        </w:rPr>
        <w:t xml:space="preserve">Core Meaning: Intensive and Factitive</w:t>
      </w:r>
    </w:p>
    <w:p>
      <w:pPr>
        <w:pStyle w:val="BodyText"/>
      </w:pPr>
      <w:r>
        <w:t xml:space="preserve">The Paael stem (also spelled Pael or Pāʿel) expresses two related types</w:t>
      </w:r>
      <w:r>
        <w:t xml:space="preserve"> </w:t>
      </w:r>
      <w:r>
        <w:t xml:space="preserve">of intensified meaning: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Intensive:</w:t>
      </w:r>
      <w:r>
        <w:t xml:space="preserve"> </w:t>
      </w:r>
      <w:r>
        <w:t xml:space="preserve">Repeated, thoroughgoing, or heightened action.</w:t>
      </w:r>
      <w:r>
        <w:t xml:space="preserve"> </w:t>
      </w:r>
      <w:r>
        <w:t xml:space="preserve">‘</w:t>
      </w:r>
      <w:r>
        <w:t xml:space="preserve">He</w:t>
      </w:r>
      <w:r>
        <w:t xml:space="preserve"> </w:t>
      </w:r>
      <w:r>
        <w:t xml:space="preserve">wrote</w:t>
      </w:r>
      <w:r>
        <w:t xml:space="preserve">’</w:t>
      </w:r>
      <w:r>
        <w:t xml:space="preserve"> </w:t>
      </w:r>
      <w:r>
        <w:t xml:space="preserve">(Peal) →</w:t>
      </w:r>
      <w:r>
        <w:t xml:space="preserve"> </w:t>
      </w:r>
      <w:r>
        <w:t xml:space="preserve">‘</w:t>
      </w:r>
      <w:r>
        <w:t xml:space="preserve">he wrote carefully/copied out</w:t>
      </w:r>
      <w:r>
        <w:t xml:space="preserve">’</w:t>
      </w:r>
      <w:r>
        <w:t xml:space="preserve"> </w:t>
      </w:r>
      <w:r>
        <w:t xml:space="preserve">(Paael).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Factitive:</w:t>
      </w:r>
      <w:r>
        <w:t xml:space="preserve"> </w:t>
      </w:r>
      <w:r>
        <w:t xml:space="preserve">Causing someone or something to enter into a state.</w:t>
      </w:r>
      <w:r>
        <w:t xml:space="preserve"> </w:t>
      </w:r>
      <w:r>
        <w:t xml:space="preserve">‘</w:t>
      </w:r>
      <w:r>
        <w:t xml:space="preserve">Be holy</w:t>
      </w:r>
      <w:r>
        <w:t xml:space="preserve">’</w:t>
      </w:r>
      <w:r>
        <w:t xml:space="preserve"> </w:t>
      </w:r>
      <w:r>
        <w:t xml:space="preserve">(Peal) →</w:t>
      </w:r>
      <w:r>
        <w:t xml:space="preserve"> </w:t>
      </w:r>
      <w:r>
        <w:t xml:space="preserve">‘</w:t>
      </w:r>
      <w:r>
        <w:t xml:space="preserve">make holy/sanctify</w:t>
      </w:r>
      <w:r>
        <w:t xml:space="preserve">’</w:t>
      </w:r>
      <w:r>
        <w:t xml:space="preserve"> </w:t>
      </w:r>
      <w:r>
        <w:t xml:space="preserve">(Paael). The Paael turns</w:t>
      </w:r>
      <w:r>
        <w:t xml:space="preserve"> </w:t>
      </w:r>
      <w:r>
        <w:t xml:space="preserve">intransitive verbs into transitive ones.</w:t>
      </w:r>
    </w:p>
    <w:p>
      <w:pPr>
        <w:pStyle w:val="FirstParagraph"/>
      </w:pPr>
      <w:r>
        <w:rPr>
          <w:b/>
          <w:bCs/>
        </w:rPr>
        <w:t xml:space="preserve">Formation: Gemination of the Middle Root Letter</w:t>
      </w:r>
    </w:p>
    <w:p>
      <w:pPr>
        <w:pStyle w:val="BodyText"/>
      </w:pPr>
      <w:r>
        <w:t xml:space="preserve">The defining feature of the Paael is the</w:t>
      </w:r>
      <w:r>
        <w:t xml:space="preserve"> </w:t>
      </w:r>
      <w:r>
        <w:rPr>
          <w:b/>
          <w:bCs/>
        </w:rPr>
        <w:t xml:space="preserve">doubling (gemination) of the</w:t>
      </w:r>
      <w:r>
        <w:rPr>
          <w:b/>
          <w:bCs/>
        </w:rPr>
        <w:t xml:space="preserve"> </w:t>
      </w:r>
      <w:r>
        <w:rPr>
          <w:b/>
          <w:bCs/>
        </w:rPr>
        <w:t xml:space="preserve">middle root consonant (R2)</w:t>
      </w:r>
      <w:r>
        <w:t xml:space="preserve">. This is written with a</w:t>
      </w:r>
      <w:r>
        <w:t xml:space="preserve"> </w:t>
      </w:r>
      <w:r>
        <w:rPr>
          <w:i/>
          <w:iCs/>
        </w:rPr>
        <w:t xml:space="preserve">dageš</w:t>
      </w:r>
      <w:r>
        <w:t xml:space="preserve">-like</w:t>
      </w:r>
      <w:r>
        <w:t xml:space="preserve"> </w:t>
      </w:r>
      <w:r>
        <w:t xml:space="preserve">diacritic in pointing, or simply by writing the letter twice in some</w:t>
      </w:r>
      <w:r>
        <w:t xml:space="preserve"> </w:t>
      </w:r>
      <w:r>
        <w:t xml:space="preserve">scripts.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Perfect:</w:t>
      </w:r>
      <w:r>
        <w:t xml:space="preserve"> </w:t>
      </w:r>
      <w:r>
        <w:t xml:space="preserve">CaR₁R₂R₂eR₃ pattern — e.g., barrek (from b-r-k), qaddaš</w:t>
      </w:r>
      <w:r>
        <w:t xml:space="preserve"> </w:t>
      </w:r>
      <w:r>
        <w:t xml:space="preserve">(from q-d-š), yallep (from y-l-p)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Participle:</w:t>
      </w:r>
      <w:r>
        <w:t xml:space="preserve"> </w:t>
      </w:r>
      <w:r>
        <w:t xml:space="preserve">mCaR₁R₂R₂eR₃ pattern (m- prefix) — e.g., mbarrek,</w:t>
      </w:r>
      <w:r>
        <w:t xml:space="preserve"> </w:t>
      </w:r>
      <w:r>
        <w:t xml:space="preserve">mqaddeš, myallep</w:t>
      </w:r>
    </w:p>
    <w:p>
      <w:pPr>
        <w:pStyle w:val="FirstParagraph"/>
      </w:pPr>
      <w:r>
        <w:rPr>
          <w:b/>
          <w:bCs/>
        </w:rPr>
        <w:t xml:space="preserve">Cross-Linguistic Comparison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Hebrew Piel:</w:t>
      </w:r>
      <w:r>
        <w:t xml:space="preserve"> </w:t>
      </w:r>
      <w:r>
        <w:t xml:space="preserve">The direct cognate of the Syriac Paael. Also formed</w:t>
      </w:r>
      <w:r>
        <w:t xml:space="preserve"> </w:t>
      </w:r>
      <w:r>
        <w:t xml:space="preserve">by doubling R2. Compare:</w:t>
      </w:r>
      <w:r>
        <w:t xml:space="preserve"> </w:t>
      </w:r>
      <w:r>
        <w:rPr>
          <w:i/>
          <w:iCs/>
        </w:rPr>
        <w:t xml:space="preserve">kipper</w:t>
      </w:r>
      <w:r>
        <w:t xml:space="preserve"> </w:t>
      </w:r>
      <w:r>
        <w:t xml:space="preserve">(Piel,</w:t>
      </w:r>
      <w:r>
        <w:t xml:space="preserve"> </w:t>
      </w:r>
      <w:r>
        <w:t xml:space="preserve">‘</w:t>
      </w:r>
      <w:r>
        <w:t xml:space="preserve">atone/cover</w:t>
      </w:r>
      <w:r>
        <w:t xml:space="preserve">’</w:t>
      </w:r>
      <w:r>
        <w:t xml:space="preserve"> </w:t>
      </w:r>
      <w:r>
        <w:t xml:space="preserve">— from</w:t>
      </w:r>
      <w:r>
        <w:t xml:space="preserve"> </w:t>
      </w:r>
      <w:r>
        <w:t xml:space="preserve">k-p-r),</w:t>
      </w:r>
      <w:r>
        <w:t xml:space="preserve"> </w:t>
      </w:r>
      <w:r>
        <w:rPr>
          <w:i/>
          <w:iCs/>
        </w:rPr>
        <w:t xml:space="preserve">bērak</w:t>
      </w:r>
      <w:r>
        <w:t xml:space="preserve"> </w:t>
      </w:r>
      <w:r>
        <w:t xml:space="preserve">(Piel,</w:t>
      </w:r>
      <w:r>
        <w:t xml:space="preserve"> </w:t>
      </w:r>
      <w:r>
        <w:t xml:space="preserve">‘</w:t>
      </w:r>
      <w:r>
        <w:t xml:space="preserve">bless</w:t>
      </w:r>
      <w:r>
        <w:t xml:space="preserve">’</w:t>
      </w:r>
      <w:r>
        <w:t xml:space="preserve"> </w:t>
      </w:r>
      <w:r>
        <w:t xml:space="preserve">— from b-r-k),</w:t>
      </w:r>
      <w:r>
        <w:t xml:space="preserve"> </w:t>
      </w:r>
      <w:r>
        <w:rPr>
          <w:i/>
          <w:iCs/>
        </w:rPr>
        <w:t xml:space="preserve">qiddēš</w:t>
      </w:r>
      <w:r>
        <w:t xml:space="preserve"> </w:t>
      </w:r>
      <w:r>
        <w:t xml:space="preserve">(Piel,</w:t>
      </w:r>
      <w:r>
        <w:t xml:space="preserve"> </w:t>
      </w:r>
      <w:r>
        <w:t xml:space="preserve">‘</w:t>
      </w:r>
      <w:r>
        <w:t xml:space="preserve">sanctify</w:t>
      </w:r>
      <w:r>
        <w:t xml:space="preserve">’</w:t>
      </w:r>
      <w:r>
        <w:t xml:space="preserve">). The structural identity is near-perfect.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Arabic Form II:</w:t>
      </w:r>
      <w:r>
        <w:t xml:space="preserve"> </w:t>
      </w:r>
      <w:r>
        <w:t xml:space="preserve">Formed by doubling R2 (qaddama,</w:t>
      </w:r>
      <w:r>
        <w:t xml:space="preserve"> </w:t>
      </w:r>
      <w:r>
        <w:t xml:space="preserve">‘</w:t>
      </w:r>
      <w:r>
        <w:t xml:space="preserve">to</w:t>
      </w:r>
      <w:r>
        <w:t xml:space="preserve"> </w:t>
      </w:r>
      <w:r>
        <w:t xml:space="preserve">present/offer</w:t>
      </w:r>
      <w:r>
        <w:t xml:space="preserve">’</w:t>
      </w:r>
      <w:r>
        <w:t xml:space="preserve">; ʿallama,</w:t>
      </w:r>
      <w:r>
        <w:t xml:space="preserve"> </w:t>
      </w:r>
      <w:r>
        <w:t xml:space="preserve">‘</w:t>
      </w:r>
      <w:r>
        <w:t xml:space="preserve">to teach/instruct</w:t>
      </w:r>
      <w:r>
        <w:t xml:space="preserve">’</w:t>
      </w:r>
      <w:r>
        <w:t xml:space="preserve">; qaddasa,</w:t>
      </w:r>
      <w:r>
        <w:t xml:space="preserve"> </w:t>
      </w:r>
      <w:r>
        <w:t xml:space="preserve">‘</w:t>
      </w:r>
      <w:r>
        <w:t xml:space="preserve">to</w:t>
      </w:r>
      <w:r>
        <w:t xml:space="preserve"> </w:t>
      </w:r>
      <w:r>
        <w:t xml:space="preserve">sanctify</w:t>
      </w:r>
      <w:r>
        <w:t xml:space="preserve">’</w:t>
      </w:r>
      <w:r>
        <w:t xml:space="preserve">). Arabic Form II corresponds precisely to Syriac Paael in</w:t>
      </w:r>
      <w:r>
        <w:t xml:space="preserve"> </w:t>
      </w:r>
      <w:r>
        <w:t xml:space="preserve">both form and function.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Greek:</w:t>
      </w:r>
      <w:r>
        <w:t xml:space="preserve"> </w:t>
      </w:r>
      <w:r>
        <w:t xml:space="preserve">No direct morphological equivalent. Intensives expressed</w:t>
      </w:r>
      <w:r>
        <w:t xml:space="preserve"> </w:t>
      </w:r>
      <w:r>
        <w:t xml:space="preserve">via prefix verbs (e.g.,</w:t>
      </w:r>
      <w:r>
        <w:t xml:space="preserve"> </w:t>
      </w:r>
      <w:r>
        <w:rPr>
          <w:i/>
          <w:iCs/>
        </w:rPr>
        <w:t xml:space="preserve">κατα-</w:t>
      </w:r>
      <w:r>
        <w:t xml:space="preserve"> </w:t>
      </w:r>
      <w:r>
        <w:t xml:space="preserve">compounds), aspect (perfect), or</w:t>
      </w:r>
      <w:r>
        <w:t xml:space="preserve"> </w:t>
      </w:r>
      <w:r>
        <w:t xml:space="preserve">adverbs. Latin uses intensifying prefixes or separate lexical items.</w:t>
      </w:r>
    </w:p>
    <w:p>
      <w:pPr>
        <w:pStyle w:val="FirstParagraph"/>
      </w:pPr>
      <w:r>
        <w:rPr>
          <w:b/>
          <w:bCs/>
        </w:rPr>
        <w:t xml:space="preserve">Paael Examples: Peal → Paael</w:t>
      </w:r>
    </w:p>
    <w:tbl>
      <w:tblPr>
        <w:tblStyle w:val="Table"/>
        <w:tblW w:type="pct" w:w="4900"/>
        <w:jc w:val="left"/>
        <w:tblLayout w:type="fixed"/>
        <w:tblLook w:firstRow="0" w:lastRow="0" w:firstColumn="0" w:lastColumn="0" w:noHBand="0" w:noVBand="0" w:val="0000"/>
      </w:tblPr>
      <w:tblGrid>
        <w:gridCol w:w="1504"/>
        <w:gridCol w:w="871"/>
        <w:gridCol w:w="1029"/>
        <w:gridCol w:w="1504"/>
        <w:gridCol w:w="1029"/>
        <w:gridCol w:w="1821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Peal (Syr)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Paael (Syr)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Paael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Translit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Paael Meaning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ܒܪܟ b-r-k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’kneel,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 barre</w:t>
            </w:r>
            <w:r>
              <w:t xml:space="preserve"> </w:t>
            </w:r>
            <w:r>
              <w:t xml:space="preserve">bless</w:t>
            </w:r>
            <w:r>
              <w:t xml:space="preserve"> </w:t>
            </w:r>
            <w:r>
              <w:t xml:space="preserve">(Peal)’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 ’bless/prono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blessing’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ܩܕܫ q-d-š 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 holy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ܩܕܫ qadda</w:t>
            </w:r>
            <w:r>
              <w:t xml:space="preserve"> </w:t>
            </w:r>
            <w:r>
              <w:t xml:space="preserve">(Peal)’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 ’sanctify/make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holy’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ܝܠܦ y-l-p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’learn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ܝܠܦ yalle</w:t>
            </w:r>
            <w:r>
              <w:t xml:space="preserve"> </w:t>
            </w:r>
            <w:r>
              <w:t xml:space="preserve">(Peal)’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 ’teach (ma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learned)’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ܫܡܫ š-m-š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’serve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ܫܡܫ šamme</w:t>
            </w:r>
            <w:r>
              <w:t xml:space="preserve"> </w:t>
            </w:r>
            <w:r>
              <w:t xml:space="preserve">(Peal)’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 ’minister/s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formally’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ܟܢܫ k-n-š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’gather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ܟܢܫ kanne</w:t>
            </w:r>
            <w:r>
              <w:t xml:space="preserve"> </w:t>
            </w:r>
            <w:r>
              <w:t xml:space="preserve">(Peal)’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 ’assemble/col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lect’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KEY INSIGHT: When the Paael is applied to an INTRANSITIVE verb</w:t>
      </w:r>
      <w:r>
        <w:rPr>
          <w:b/>
          <w:bCs/>
        </w:rPr>
        <w:t xml:space="preserve"> </w:t>
      </w:r>
      <w:r>
        <w:rPr>
          <w:b/>
          <w:bCs/>
        </w:rPr>
        <w:t xml:space="preserve">(e.g.,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be holy</w:t>
      </w:r>
      <w:r>
        <w:rPr>
          <w:b/>
          <w:bCs/>
        </w:rPr>
        <w:t xml:space="preserve">’</w:t>
      </w:r>
      <w:r>
        <w:rPr>
          <w:b/>
          <w:bCs/>
        </w:rPr>
        <w:t xml:space="preserve">), it makes the action TRANSITIVE and FACTITIVE: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make X holy / sanctify.</w:t>
      </w:r>
      <w:r>
        <w:rPr>
          <w:b/>
          <w:bCs/>
        </w:rPr>
        <w:t xml:space="preserve">’</w:t>
      </w:r>
      <w:r>
        <w:rPr>
          <w:b/>
          <w:bCs/>
        </w:rPr>
        <w:t xml:space="preserve"> </w:t>
      </w:r>
      <w:r>
        <w:rPr>
          <w:b/>
          <w:bCs/>
        </w:rPr>
        <w:t xml:space="preserve">This is called the factitive use, and it</w:t>
      </w:r>
      <w:r>
        <w:rPr>
          <w:b/>
          <w:bCs/>
        </w:rPr>
        <w:t xml:space="preserve"> </w:t>
      </w:r>
      <w:r>
        <w:rPr>
          <w:b/>
          <w:bCs/>
        </w:rPr>
        <w:t xml:space="preserve">is the Paael’s most theologically important function. Compare Hebrew</w:t>
      </w:r>
      <w:r>
        <w:rPr>
          <w:b/>
          <w:bCs/>
        </w:rPr>
        <w:t xml:space="preserve"> </w:t>
      </w:r>
      <w:r>
        <w:rPr>
          <w:b/>
          <w:bCs/>
        </w:rPr>
        <w:t xml:space="preserve">Piel kipper (</w:t>
      </w:r>
      <w:r>
        <w:rPr>
          <w:b/>
          <w:bCs/>
        </w:rPr>
        <w:t xml:space="preserve">‘</w:t>
      </w:r>
      <w:r>
        <w:rPr>
          <w:b/>
          <w:bCs/>
        </w:rPr>
        <w:t xml:space="preserve">atone</w:t>
      </w:r>
      <w:r>
        <w:rPr>
          <w:b/>
          <w:bCs/>
        </w:rPr>
        <w:t xml:space="preserve">’</w:t>
      </w:r>
      <w:r>
        <w:rPr>
          <w:b/>
          <w:bCs/>
        </w:rPr>
        <w:t xml:space="preserve">), qiddēš (</w:t>
      </w:r>
      <w:r>
        <w:rPr>
          <w:b/>
          <w:bCs/>
        </w:rPr>
        <w:t xml:space="preserve">‘</w:t>
      </w:r>
      <w:r>
        <w:rPr>
          <w:b/>
          <w:bCs/>
        </w:rPr>
        <w:t xml:space="preserve">sanctify</w:t>
      </w:r>
      <w:r>
        <w:rPr>
          <w:b/>
          <w:bCs/>
        </w:rPr>
        <w:t xml:space="preserve">’</w:t>
      </w:r>
      <w:r>
        <w:rPr>
          <w:b/>
          <w:bCs/>
        </w:rPr>
        <w:t xml:space="preserve">), bērak (</w:t>
      </w:r>
      <w:r>
        <w:rPr>
          <w:b/>
          <w:bCs/>
        </w:rPr>
        <w:t xml:space="preserve">‘</w:t>
      </w:r>
      <w:r>
        <w:rPr>
          <w:b/>
          <w:bCs/>
        </w:rPr>
        <w:t xml:space="preserve">bless</w:t>
      </w:r>
      <w:r>
        <w:rPr>
          <w:b/>
          <w:bCs/>
        </w:rPr>
        <w:t xml:space="preserve">’</w:t>
      </w:r>
      <w:r>
        <w:rPr>
          <w:b/>
          <w:bCs/>
        </w:rPr>
        <w:t xml:space="preserve">).</w:t>
      </w:r>
    </w:p>
    <w:p>
      <w:pPr>
        <w:pStyle w:val="FirstParagraph"/>
      </w:pPr>
      <w:r>
        <w:rPr>
          <w:b/>
          <w:bCs/>
        </w:rPr>
        <w:t xml:space="preserve">Comparison of the Three Major Stems</w:t>
      </w:r>
    </w:p>
    <w:tbl>
      <w:tblPr>
        <w:tblStyle w:val="Table"/>
        <w:tblW w:type="pct" w:w="4870"/>
        <w:jc w:val="left"/>
        <w:tblLayout w:type="fixed"/>
        <w:tblLook w:firstRow="0" w:lastRow="0" w:firstColumn="0" w:lastColumn="0" w:noHBand="0" w:noVBand="0" w:val="0000"/>
      </w:tblPr>
      <w:tblGrid>
        <w:gridCol w:w="1440"/>
        <w:gridCol w:w="1645"/>
        <w:gridCol w:w="2674"/>
        <w:gridCol w:w="1954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Syriac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(basic)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Paael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(intensive/factitive)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Aphel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(causative)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q-d-š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qadaš (</w:t>
            </w:r>
            <w:r>
              <w:t xml:space="preserve">‘</w:t>
            </w:r>
            <w:r>
              <w:t xml:space="preserve">be</w:t>
            </w:r>
            <w:r>
              <w:t xml:space="preserve"> </w:t>
            </w:r>
            <w:r>
              <w:t xml:space="preserve">holy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qaddaš (</w:t>
            </w:r>
            <w:r>
              <w:t xml:space="preserve">‘</w:t>
            </w:r>
            <w:r>
              <w:t xml:space="preserve">sanctify/make</w:t>
            </w:r>
            <w:r>
              <w:t xml:space="preserve"> </w:t>
            </w:r>
            <w:r>
              <w:t xml:space="preserve">holy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b-r-k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berak</w:t>
            </w:r>
            <w:r>
              <w:t xml:space="preserve"> </w:t>
            </w:r>
            <w:r>
              <w:t xml:space="preserve">(</w:t>
            </w:r>
            <w:r>
              <w:t xml:space="preserve">‘</w:t>
            </w:r>
            <w:r>
              <w:t xml:space="preserve">kneel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barrek (</w:t>
            </w:r>
            <w:r>
              <w:t xml:space="preserve">‘</w:t>
            </w:r>
            <w:r>
              <w:t xml:space="preserve">bless</w:t>
            </w:r>
            <w:r>
              <w:t xml:space="preserve"> </w:t>
            </w:r>
            <w:r>
              <w:t xml:space="preserve">intensively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k-t-b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katab</w:t>
            </w:r>
            <w:r>
              <w:t xml:space="preserve"> </w:t>
            </w:r>
            <w:r>
              <w:t xml:space="preserve">(</w:t>
            </w:r>
            <w:r>
              <w:t xml:space="preserve">‘</w:t>
            </w:r>
            <w:r>
              <w:t xml:space="preserve">write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katteb (</w:t>
            </w:r>
            <w:r>
              <w:t xml:space="preserve">‘</w:t>
            </w:r>
            <w:r>
              <w:t xml:space="preserve">write</w:t>
            </w:r>
            <w:r>
              <w:t xml:space="preserve"> </w:t>
            </w:r>
            <w:r>
              <w:t xml:space="preserve">carefully/copy</w:t>
            </w:r>
            <w:r>
              <w:t xml:space="preserve">’</w:t>
            </w:r>
            <w:r>
              <w:t xml:space="preserve">) (’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ʾakteb</w:t>
            </w:r>
            <w:r>
              <w:t xml:space="preserve"> </w:t>
            </w:r>
            <w:r>
              <w:t xml:space="preserve">dictate/cause</w:t>
            </w:r>
            <w:r>
              <w:t xml:space="preserve"> </w:t>
            </w:r>
            <w:r>
              <w:t xml:space="preserve">to write’)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y-l-p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yalep</w:t>
            </w:r>
            <w:r>
              <w:t xml:space="preserve"> </w:t>
            </w:r>
            <w:r>
              <w:t xml:space="preserve">(</w:t>
            </w:r>
            <w:r>
              <w:t xml:space="preserve">‘</w:t>
            </w:r>
            <w:r>
              <w:t xml:space="preserve">learn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yallep (</w:t>
            </w:r>
            <w:r>
              <w:t xml:space="preserve">‘</w:t>
            </w:r>
            <w:r>
              <w:t xml:space="preserve">teach — make ʾal</w:t>
            </w:r>
            <w:r>
              <w:t xml:space="preserve"> </w:t>
            </w:r>
            <w:r>
              <w:t xml:space="preserve">learned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lep (</w:t>
            </w:r>
            <w:r>
              <w:t xml:space="preserve">‘</w:t>
            </w:r>
            <w:r>
              <w:t xml:space="preserve">cause to</w:t>
            </w:r>
            <w:r>
              <w:t xml:space="preserve"> </w:t>
            </w:r>
            <w:r>
              <w:t xml:space="preserve">learn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š-m-š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šemaš</w:t>
            </w:r>
            <w:r>
              <w:t xml:space="preserve"> </w:t>
            </w:r>
            <w:r>
              <w:t xml:space="preserve">(</w:t>
            </w:r>
            <w:r>
              <w:t xml:space="preserve">‘</w:t>
            </w:r>
            <w:r>
              <w:t xml:space="preserve">serve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šammeš (</w:t>
            </w:r>
            <w:r>
              <w:t xml:space="preserve">‘</w:t>
            </w:r>
            <w:r>
              <w:t xml:space="preserve">minister</w:t>
            </w:r>
            <w:r>
              <w:t xml:space="preserve"> </w:t>
            </w:r>
            <w:r>
              <w:t xml:space="preserve">formally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21"/>
    <w:bookmarkStart w:id="22" w:name="section-3-paael-perfect-paradigm"/>
    <w:p>
      <w:pPr>
        <w:pStyle w:val="Heading4"/>
      </w:pPr>
      <w:r>
        <w:t xml:space="preserve">Section 3: Paael Perfect Paradigm</w:t>
      </w:r>
    </w:p>
    <w:p>
      <w:pPr>
        <w:pStyle w:val="FirstParagraph"/>
      </w:pPr>
      <w:r>
        <w:rPr>
          <w:b/>
          <w:bCs/>
        </w:rPr>
        <w:t xml:space="preserve">Root: b-r-k | Stem: Paael | Meaning: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to bless</w:t>
      </w:r>
      <w:r>
        <w:rPr>
          <w:b/>
          <w:bCs/>
        </w:rPr>
        <w:t xml:space="preserve">’</w:t>
      </w:r>
    </w:p>
    <w:p>
      <w:pPr>
        <w:pStyle w:val="BodyText"/>
      </w:pPr>
      <w:r>
        <w:t xml:space="preserve">ܦܐܥܠ</w:t>
      </w:r>
      <w:r>
        <w:t xml:space="preserve"> </w:t>
      </w:r>
      <w:r>
        <w:rPr>
          <w:b/>
          <w:bCs/>
        </w:rPr>
        <w:t xml:space="preserve">Perfect — Full Conjugation (Root b-r-k)</w:t>
      </w:r>
    </w:p>
    <w:tbl>
      <w:tblPr>
        <w:tblStyle w:val="Table"/>
        <w:tblW w:type="pct" w:w="4885"/>
        <w:jc w:val="left"/>
        <w:tblLayout w:type="fixed"/>
        <w:tblLook w:firstRow="0" w:lastRow="0" w:firstColumn="0" w:lastColumn="0" w:noHBand="0" w:noVBand="0" w:val="0000"/>
      </w:tblPr>
      <w:tblGrid>
        <w:gridCol w:w="1183"/>
        <w:gridCol w:w="2002"/>
        <w:gridCol w:w="2002"/>
        <w:gridCol w:w="2548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 *barrek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 he 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ܒܪܟܬ *barreka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t* she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ܒܪܟܬ *barrek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t* you (m.sg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.) blessed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 f.sg.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ܒܪܟܬܝ *barrekt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i* you (f.sg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.) blessed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ܒܪܟܬ *barreki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t* I 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ܒܪܟܘ *barrek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ū* they (m.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) blessed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 f.pl.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ܒܪܟܝ *barrek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ī* they (f.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) blessed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 m.pl.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ܒܪܟܬܘܢ *barrekit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ūn* you (m.pl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.) blessed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 f.pl.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ܒܪܟܬܝܢ *barrekit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in* you (f.pl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.) blessed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ܒܪܟܢ *barreki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n* we 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Formation Notes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Root:</w:t>
      </w:r>
      <w:r>
        <w:t xml:space="preserve"> </w:t>
      </w:r>
      <w:r>
        <w:t xml:space="preserve">b-r-k. In the Paael, R2 (resh, r) is geminated: b-rr-k →</w:t>
      </w:r>
      <w:r>
        <w:t xml:space="preserve"> </w:t>
      </w:r>
      <w:r>
        <w:t xml:space="preserve">barrek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Perfect vowel pattern:</w:t>
      </w:r>
      <w:r>
        <w:t xml:space="preserve"> </w:t>
      </w:r>
      <w:r>
        <w:t xml:space="preserve">a under R1, doubled R2, e vowel between R2</w:t>
      </w:r>
      <w:r>
        <w:t xml:space="preserve"> </w:t>
      </w:r>
      <w:r>
        <w:t xml:space="preserve">and R3 (same as Peal CeCC but with geminate R2)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Suffix set:</w:t>
      </w:r>
      <w:r>
        <w:t xml:space="preserve"> </w:t>
      </w:r>
      <w:r>
        <w:t xml:space="preserve">Essentially identical to Peal and Aphel perfect</w:t>
      </w:r>
      <w:r>
        <w:t xml:space="preserve"> </w:t>
      </w:r>
      <w:r>
        <w:t xml:space="preserve">suffixes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Guttural roots:</w:t>
      </w:r>
      <w:r>
        <w:t xml:space="preserve"> </w:t>
      </w:r>
      <w:r>
        <w:t xml:space="preserve">When R2 is a guttural (Ayin, Ḥet, He, Alaph),</w:t>
      </w:r>
      <w:r>
        <w:t xml:space="preserve"> </w:t>
      </w:r>
      <w:r>
        <w:t xml:space="preserve">gemination may be</w:t>
      </w:r>
      <w:r>
        <w:t xml:space="preserve"> </w:t>
      </w:r>
      <w:r>
        <w:t xml:space="preserve">‘</w:t>
      </w:r>
      <w:r>
        <w:t xml:space="preserve">virtual</w:t>
      </w:r>
      <w:r>
        <w:t xml:space="preserve">’</w:t>
      </w:r>
      <w:r>
        <w:t xml:space="preserve"> </w:t>
      </w:r>
      <w:r>
        <w:t xml:space="preserve">— compensatory lengthening of the</w:t>
      </w:r>
      <w:r>
        <w:t xml:space="preserve"> </w:t>
      </w:r>
      <w:r>
        <w:t xml:space="preserve">preceding vowel occurs instead</w:t>
      </w:r>
    </w:p>
    <w:p>
      <w:pPr>
        <w:pStyle w:val="FirstParagraph"/>
      </w:pPr>
      <w:r>
        <w:rPr>
          <w:b/>
          <w:bCs/>
        </w:rPr>
        <w:t xml:space="preserve">Comparison: Hebrew Piel Perfect</w:t>
      </w:r>
    </w:p>
    <w:p>
      <w:pPr>
        <w:pStyle w:val="BodyText"/>
      </w:pPr>
      <w:r>
        <w:t xml:space="preserve">The Hebrew Piel perfect is structurally near-identical to the Syriac</w:t>
      </w:r>
      <w:r>
        <w:t xml:space="preserve"> </w:t>
      </w:r>
      <w:r>
        <w:t xml:space="preserve">Paael perfect. Compare:</w:t>
      </w:r>
    </w:p>
    <w:tbl>
      <w:tblPr>
        <w:tblStyle w:val="Table"/>
        <w:tblW w:type="pct" w:w="4875"/>
        <w:jc w:val="left"/>
        <w:tblLayout w:type="fixed"/>
        <w:tblLook w:firstRow="0" w:lastRow="0" w:firstColumn="0" w:lastColumn="0" w:noHBand="0" w:noVBand="0" w:val="0000"/>
      </w:tblPr>
      <w:tblGrid>
        <w:gridCol w:w="1287"/>
        <w:gridCol w:w="1683"/>
        <w:gridCol w:w="2178"/>
        <w:gridCol w:w="2574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Hebrew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(Piel)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בֵּרַךְ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bērāḵ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blessed (Piel b-r-k)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f.sg.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בֵּרְכָה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bērĕḵāh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she blessed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c.sg.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בֵּרַכְתִּי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bēraḵtī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 blessed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m.pl.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בֵּרְכוּ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bērĕḵū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they blessed</w:t>
            </w:r>
          </w:p>
        </w:tc>
      </w:tr>
    </w:tbl>
    <w:bookmarkEnd w:id="22"/>
    <w:bookmarkStart w:id="23" w:name="section-4-paael-participle-paradigm"/>
    <w:p>
      <w:pPr>
        <w:pStyle w:val="Heading4"/>
      </w:pPr>
      <w:r>
        <w:t xml:space="preserve">Section 4: Paael Participle Paradigm</w:t>
      </w:r>
    </w:p>
    <w:p>
      <w:pPr>
        <w:pStyle w:val="FirstParagraph"/>
      </w:pPr>
      <w:r>
        <w:rPr>
          <w:b/>
          <w:bCs/>
        </w:rPr>
        <w:t xml:space="preserve">Root: b-r-k | Stem: Paael | Meaning: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one who blesses</w:t>
      </w:r>
      <w:r>
        <w:rPr>
          <w:b/>
          <w:bCs/>
        </w:rPr>
        <w:t xml:space="preserve">’</w:t>
      </w:r>
    </w:p>
    <w:p>
      <w:pPr>
        <w:pStyle w:val="BodyText"/>
      </w:pPr>
      <w:r>
        <w:t xml:space="preserve">The Paael active participle takes the same m- prefix as all derived-stem</w:t>
      </w:r>
      <w:r>
        <w:t xml:space="preserve"> </w:t>
      </w:r>
      <w:r>
        <w:t xml:space="preserve">participles. The gemination of R2 is preserved throughout.</w:t>
      </w:r>
    </w:p>
    <w:tbl>
      <w:tblPr>
        <w:tblStyle w:val="Table"/>
        <w:tblW w:type="pct" w:w="4882"/>
        <w:jc w:val="left"/>
        <w:tblLayout w:type="fixed"/>
        <w:tblLook w:firstRow="0" w:lastRow="0" w:firstColumn="0" w:lastColumn="0" w:noHBand="0" w:noVBand="0" w:val="0000"/>
      </w:tblPr>
      <w:tblGrid>
        <w:gridCol w:w="1211"/>
        <w:gridCol w:w="2049"/>
        <w:gridCol w:w="2049"/>
        <w:gridCol w:w="2422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ܡܒܪܟ *mbarre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k* blessing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(m.sg.)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ܡܒܪܟܐ *mbarrk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ā* blessing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(f.sg.)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ܡܒܪܟܝܢ *mbarrkī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n* blessing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(m.pl.)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f.pl.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ܡܒܪܟܢ *mbarrkā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n* blessing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(f.pl.)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Formation Notes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Prefix:</w:t>
      </w:r>
      <w:r>
        <w:t xml:space="preserve"> </w:t>
      </w:r>
      <w:r>
        <w:t xml:space="preserve">m- (identical to Aphel participle prefix)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Vowel pattern:</w:t>
      </w:r>
      <w:r>
        <w:t xml:space="preserve"> </w:t>
      </w:r>
      <w:r>
        <w:t xml:space="preserve">m + a + R1R2R2 + e + R3 (preserves gemination of</w:t>
      </w:r>
      <w:r>
        <w:t xml:space="preserve"> </w:t>
      </w:r>
      <w:r>
        <w:t xml:space="preserve">R2)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Suffixes:</w:t>
      </w:r>
      <w:r>
        <w:t xml:space="preserve"> </w:t>
      </w:r>
      <w:r>
        <w:t xml:space="preserve">Standard participle endings: m.sg. (unmarked), f.sg.</w:t>
      </w:r>
      <w:r>
        <w:t xml:space="preserve"> </w:t>
      </w:r>
      <w:r>
        <w:t xml:space="preserve">(-ā), m.pl. (-īn), f.pl. (-ān)</w:t>
      </w:r>
    </w:p>
    <w:p>
      <w:pPr>
        <w:pStyle w:val="FirstParagraph"/>
      </w:pPr>
      <w:r>
        <w:rPr>
          <w:b/>
          <w:bCs/>
        </w:rPr>
        <w:t xml:space="preserve">Comparison with Hebrew and Arabic</w:t>
      </w:r>
    </w:p>
    <w:p>
      <w:pPr>
        <w:pStyle w:val="BodyText"/>
      </w:pPr>
      <w:r>
        <w:rPr>
          <w:b/>
          <w:bCs/>
        </w:rPr>
        <w:t xml:space="preserve">Hebrew Piel participle:</w:t>
      </w:r>
      <w:r>
        <w:t xml:space="preserve"> </w:t>
      </w:r>
      <w:r>
        <w:t xml:space="preserve">prefix מְ (mĕ-) + doubled R2. E.g.,</w:t>
      </w:r>
      <w:r>
        <w:t xml:space="preserve"> </w:t>
      </w:r>
      <w:r>
        <w:rPr>
          <w:i/>
          <w:iCs/>
        </w:rPr>
        <w:t xml:space="preserve">mĕbārēk</w:t>
      </w:r>
      <w:r>
        <w:t xml:space="preserve"> </w:t>
      </w:r>
      <w:r>
        <w:t xml:space="preserve">(blessing, from b-r-k Piel),</w:t>
      </w:r>
      <w:r>
        <w:t xml:space="preserve"> </w:t>
      </w:r>
      <w:r>
        <w:rPr>
          <w:i/>
          <w:iCs/>
        </w:rPr>
        <w:t xml:space="preserve">mĕqaddēš</w:t>
      </w:r>
      <w:r>
        <w:t xml:space="preserve"> </w:t>
      </w:r>
      <w:r>
        <w:t xml:space="preserve">(sanctifying, from q-d-š Piel).</w:t>
      </w:r>
      <w:r>
        <w:t xml:space="preserve"> </w:t>
      </w:r>
      <w:r>
        <w:t xml:space="preserve">Structurally identical to Syriac Paael participle.</w:t>
      </w:r>
    </w:p>
    <w:p>
      <w:pPr>
        <w:pStyle w:val="BodyText"/>
      </w:pPr>
      <w:r>
        <w:rPr>
          <w:b/>
          <w:bCs/>
        </w:rPr>
        <w:t xml:space="preserve">Arabic Form II active participle:</w:t>
      </w:r>
      <w:r>
        <w:t xml:space="preserve"> </w:t>
      </w:r>
      <w:r>
        <w:t xml:space="preserve">pattern muCaCCiC (mu + R1 + a +</w:t>
      </w:r>
      <w:r>
        <w:t xml:space="preserve"> </w:t>
      </w:r>
      <w:r>
        <w:t xml:space="preserve">R2R2 + i + R3). E.g.,</w:t>
      </w:r>
      <w:r>
        <w:t xml:space="preserve"> </w:t>
      </w:r>
      <w:r>
        <w:rPr>
          <w:i/>
          <w:iCs/>
        </w:rPr>
        <w:t xml:space="preserve">muʿallim</w:t>
      </w:r>
      <w:r>
        <w:t xml:space="preserve"> </w:t>
      </w:r>
      <w:r>
        <w:t xml:space="preserve">(teacher, from ʿ-l-m Form II),</w:t>
      </w:r>
      <w:r>
        <w:t xml:space="preserve"> </w:t>
      </w:r>
      <w:r>
        <w:rPr>
          <w:i/>
          <w:iCs/>
        </w:rPr>
        <w:t xml:space="preserve">muqaddis</w:t>
      </w:r>
      <w:r>
        <w:t xml:space="preserve"> </w:t>
      </w:r>
      <w:r>
        <w:t xml:space="preserve">(sanctifier, from q-d-s Form II). The m- prefix and</w:t>
      </w:r>
      <w:r>
        <w:t xml:space="preserve"> </w:t>
      </w:r>
      <w:r>
        <w:t xml:space="preserve">gemination are pan-Semitic features.</w:t>
      </w:r>
    </w:p>
    <w:bookmarkEnd w:id="23"/>
    <w:bookmarkStart w:id="24" w:name="Xa2eefa7151f3e6e725c745929dc45147f061d1b"/>
    <w:p>
      <w:pPr>
        <w:pStyle w:val="Heading4"/>
      </w:pPr>
      <w:r>
        <w:t xml:space="preserve">Section 5: Worship and Religious Vocabulary</w:t>
      </w:r>
    </w:p>
    <w:p>
      <w:pPr>
        <w:pStyle w:val="FirstParagraph"/>
      </w:pPr>
      <w:r>
        <w:rPr>
          <w:b/>
          <w:bCs/>
        </w:rPr>
        <w:t xml:space="preserve">Paael Verbs for Worship and Ministry</w:t>
      </w:r>
    </w:p>
    <w:tbl>
      <w:tblPr>
        <w:tblStyle w:val="Table"/>
        <w:tblW w:type="pct" w:w="4885"/>
        <w:jc w:val="left"/>
        <w:tblLayout w:type="fixed"/>
        <w:tblLook w:firstRow="0" w:lastRow="0" w:firstColumn="0" w:lastColumn="0" w:noHBand="0" w:noVBand="0" w:val="0000"/>
      </w:tblPr>
      <w:tblGrid>
        <w:gridCol w:w="1729"/>
        <w:gridCol w:w="1365"/>
        <w:gridCol w:w="1183"/>
        <w:gridCol w:w="1274"/>
        <w:gridCol w:w="2184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ܒܪܟ barrek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 b-r-k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bless,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Heb Pie</w:t>
            </w:r>
            <w:r>
              <w:t xml:space="preserve"> </w:t>
            </w:r>
            <w:r>
              <w:t xml:space="preserve">pronounce</w:t>
            </w:r>
            <w:r>
              <w:t xml:space="preserve"> </w:t>
            </w:r>
            <w:r>
              <w:t xml:space="preserve">blessing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bērak;</w:t>
            </w:r>
            <w:r>
              <w:t xml:space="preserve"> </w:t>
            </w:r>
            <w:r>
              <w:t xml:space="preserve">Arabic bāraka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ܠܛ laṭ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 l-ṭ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Antonym of 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rrek; cf.</w:t>
            </w:r>
            <w:r>
              <w:t xml:space="preserve"> </w:t>
            </w:r>
            <w:r>
              <w:t xml:space="preserve">Heb qillēl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ܨܠܝ ṣallī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 ṣ-l-y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pray,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Heb hit</w:t>
            </w:r>
            <w:r>
              <w:t xml:space="preserve"> </w:t>
            </w:r>
            <w:r>
              <w:t xml:space="preserve">intercede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pallēl;</w:t>
            </w:r>
            <w:r>
              <w:t xml:space="preserve"> </w:t>
            </w:r>
            <w:r>
              <w:t xml:space="preserve">Arabic ṣallā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ܣܓܕ sgad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 s-g-d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bow down,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Arabic sa</w:t>
            </w:r>
            <w:r>
              <w:t xml:space="preserve"> </w:t>
            </w:r>
            <w:r>
              <w:t xml:space="preserve">worship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jada; Heb</w:t>
            </w:r>
            <w:r>
              <w:t xml:space="preserve"> </w:t>
            </w:r>
            <w:r>
              <w:t xml:space="preserve">hištaḥawāh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ܫܡܫ šammeš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 š-m-š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minister,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Liturgical se</w:t>
            </w:r>
            <w:r>
              <w:t xml:space="preserve"> </w:t>
            </w:r>
            <w:r>
              <w:t xml:space="preserve">serve</w:t>
            </w:r>
            <w:r>
              <w:t xml:space="preserve"> </w:t>
            </w:r>
            <w:r>
              <w:t xml:space="preserve">formally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rvice; cf.</w:t>
            </w:r>
            <w:r>
              <w:t xml:space="preserve"> </w:t>
            </w:r>
            <w:r>
              <w:t xml:space="preserve">Hebrew šimmeš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ܝܠܦ yallep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 y-l-p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teach,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Factitive of</w:t>
            </w:r>
            <w:r>
              <w:t xml:space="preserve"> </w:t>
            </w:r>
            <w:r>
              <w:t xml:space="preserve">instruct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learn</w:t>
            </w:r>
            <w:r>
              <w:t xml:space="preserve">’</w:t>
            </w:r>
            <w:r>
              <w:t xml:space="preserve">;</w:t>
            </w:r>
            <w:r>
              <w:t xml:space="preserve"> </w:t>
            </w:r>
            <w:r>
              <w:t xml:space="preserve">cf. Arabic ʿallama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ܩܕܫ qaddaš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 q-d-š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sanctify,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Heb Piel</w:t>
            </w:r>
            <w:r>
              <w:t xml:space="preserve"> </w:t>
            </w:r>
            <w:r>
              <w:t xml:space="preserve">make holy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qiddēš;</w:t>
            </w:r>
            <w:r>
              <w:t xml:space="preserve"> </w:t>
            </w:r>
            <w:r>
              <w:t xml:space="preserve">Arabic qaddasa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ܫܒܚ šabbeḥ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 š-b-ḥ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praise,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Syriac</w:t>
            </w:r>
            <w:r>
              <w:t xml:space="preserve"> </w:t>
            </w:r>
            <w:r>
              <w:t xml:space="preserve">glorify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šūbḥā</w:t>
            </w:r>
            <w:r>
              <w:t xml:space="preserve"> </w:t>
            </w:r>
            <w:r>
              <w:t xml:space="preserve">(glory); doxological</w:t>
            </w:r>
            <w:r>
              <w:t xml:space="preserve"> </w:t>
            </w: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ܩܒܠ qabbel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 q-b-l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receive,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Arabic qa</w:t>
            </w:r>
            <w:r>
              <w:t xml:space="preserve"> </w:t>
            </w:r>
            <w:r>
              <w:t xml:space="preserve">accept</w:t>
            </w:r>
            <w:r>
              <w:t xml:space="preserve"> </w:t>
            </w:r>
            <w:r>
              <w:t xml:space="preserve">(ritual)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bila; used</w:t>
            </w:r>
            <w:r>
              <w:t xml:space="preserve"> </w:t>
            </w:r>
            <w:r>
              <w:t xml:space="preserve">for receiving</w:t>
            </w:r>
            <w:r>
              <w:t xml:space="preserve"> </w:t>
            </w:r>
            <w:r>
              <w:t xml:space="preserve">sacraments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ܡܠܠ mallel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 m-l-l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speak,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Intensive of</w:t>
            </w:r>
            <w:r>
              <w:t xml:space="preserve"> </w:t>
            </w:r>
            <w:r>
              <w:t xml:space="preserve">converse,</w:t>
            </w:r>
            <w:r>
              <w:t xml:space="preserve"> </w:t>
            </w:r>
            <w:r>
              <w:t xml:space="preserve">preach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speech;</w:t>
            </w:r>
            <w:r>
              <w:t xml:space="preserve"> </w:t>
            </w:r>
            <w:r>
              <w:t xml:space="preserve">cf. Heb millēl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ܕܟܝ dakkī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 d-k-y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purify,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Factitive</w:t>
            </w:r>
            <w:r>
              <w:t xml:space="preserve"> </w:t>
            </w:r>
            <w:r>
              <w:t xml:space="preserve">cleanse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  <w:r>
              <w:t xml:space="preserve"> </w:t>
            </w:r>
            <w:r>
              <w:t xml:space="preserve">‘</w:t>
            </w:r>
            <w:r>
              <w:t xml:space="preserve">be</w:t>
            </w:r>
            <w:r>
              <w:t xml:space="preserve"> </w:t>
            </w:r>
            <w:r>
              <w:t xml:space="preserve">pure</w:t>
            </w:r>
            <w:r>
              <w:t xml:space="preserve">’</w:t>
            </w:r>
            <w:r>
              <w:t xml:space="preserve">; cf. Heb Piel</w:t>
            </w:r>
            <w:r>
              <w:t xml:space="preserve"> </w:t>
            </w:r>
            <w:r>
              <w:t xml:space="preserve">zikkāh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ܡܫܚ mašeḥ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 m-š-ḥ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anoint, smear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Root of m</w:t>
            </w:r>
            <w:r>
              <w:t xml:space="preserve"> </w:t>
            </w:r>
            <w:r>
              <w:t xml:space="preserve">with oil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ĕšīḥā</w:t>
            </w:r>
            <w:r>
              <w:t xml:space="preserve"> </w:t>
            </w:r>
            <w:r>
              <w:t xml:space="preserve">(Messiah/Christ); cf.</w:t>
            </w:r>
            <w:r>
              <w:t xml:space="preserve"> </w:t>
            </w:r>
            <w:r>
              <w:t xml:space="preserve">Heb māšaḥ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ܨܡ ṣam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 ṣ-w-m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fast, abstain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Heb ṣûm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; Arabic</w:t>
            </w:r>
            <w:r>
              <w:t xml:space="preserve"> </w:t>
            </w:r>
            <w:r>
              <w:t xml:space="preserve">ṣāma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ܚܓܓ ḥagag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 ḥ-g-g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feast,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Heb ḥāga</w:t>
            </w:r>
            <w:r>
              <w:t xml:space="preserve"> </w:t>
            </w:r>
            <w:r>
              <w:t xml:space="preserve">celebrate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g; Arabic</w:t>
            </w:r>
            <w:r>
              <w:t xml:space="preserve"> </w:t>
            </w:r>
            <w:r>
              <w:t xml:space="preserve">ḥajja</w:t>
            </w:r>
          </w:p>
        </w:tc>
      </w:tr>
    </w:tbl>
    <w:p>
      <w:pPr>
        <w:pStyle w:val="BodyText"/>
      </w:pPr>
      <w:r>
        <w:rPr>
          <w:b/>
          <w:bCs/>
        </w:rPr>
        <w:t xml:space="preserve">Nouns for Temple, Worship, and Religious Community</w:t>
      </w:r>
    </w:p>
    <w:tbl>
      <w:tblPr>
        <w:tblStyle w:val="Table"/>
        <w:tblW w:type="pct" w:w="4890"/>
        <w:jc w:val="left"/>
        <w:tblLayout w:type="fixed"/>
        <w:tblLook w:firstRow="0" w:lastRow="0" w:firstColumn="0" w:lastColumn="0" w:noHBand="0" w:noVBand="0" w:val="0000"/>
      </w:tblPr>
      <w:tblGrid>
        <w:gridCol w:w="1914"/>
        <w:gridCol w:w="1305"/>
        <w:gridCol w:w="1305"/>
        <w:gridCol w:w="32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ܡܕܒܚܐ madbḥā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d-b-ḥ (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slaughter/sacrifice);</w:t>
            </w:r>
            <w:r>
              <w:t xml:space="preserve"> </w:t>
            </w:r>
            <w:r>
              <w:t xml:space="preserve">cf. Heb mizbēaḥ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ܟܗܢܐ kāhnā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Heb 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ōhēn; Arabic kāhin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ܗܝܟܠܐ hayklā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temple,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Heb h</w:t>
            </w:r>
            <w:r>
              <w:t xml:space="preserve"> </w:t>
            </w:r>
            <w:r>
              <w:t xml:space="preserve">sanctuary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ēḵāl (from Akkadian</w:t>
            </w:r>
            <w:r>
              <w:t xml:space="preserve"> </w:t>
            </w:r>
            <w:r>
              <w:t xml:space="preserve">ēkallu); Gk naos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ܟܢܘܫܬܐ knūštā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synagogue,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k-n-š (g</w:t>
            </w:r>
            <w:r>
              <w:t xml:space="preserve"> </w:t>
            </w:r>
            <w:r>
              <w:t xml:space="preserve">assembly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ather); cf. Heb kĕneset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ܩܘܪܒܢܐ qūrbānā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offering,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q-r-b (</w:t>
            </w:r>
            <w:r>
              <w:t xml:space="preserve"> </w:t>
            </w:r>
            <w:r>
              <w:t xml:space="preserve">sacrifice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draw near/offer); cf.</w:t>
            </w:r>
            <w:r>
              <w:t xml:space="preserve"> </w:t>
            </w:r>
            <w:r>
              <w:t xml:space="preserve">Heb qorbān (Mark 7:11)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ܒܣܡܐ besmā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incense, spic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 Cf. Heb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ōśem; Arabic balsam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ܡܝܐ mayyā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Pl. form 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ndard; cf. Heb mayim,</w:t>
            </w:r>
            <w:r>
              <w:t xml:space="preserve"> </w:t>
            </w:r>
            <w:r>
              <w:t xml:space="preserve">Arabic māʾ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ܡܫܚܐ mešḥā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oil, ointment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m-š-ḥ (a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noint); root of Messiah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ܠܚܡܐ laḥmā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bread, food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Heb 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ḥem (Bethlehem = bēt</w:t>
            </w:r>
            <w:r>
              <w:t xml:space="preserve"> </w:t>
            </w:r>
            <w:r>
              <w:t xml:space="preserve">leḥem); Arabic laḥm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ܟܣܐ kāsā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Cf. Heb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kôs; Gk potērion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ܢܡܘܣܐ nāmūsā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law, Torah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Gk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nomos via Aramaic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ܨܠܘܬܐ ṣlūttā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Abstract 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 from ṣ-l-y (Paael)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ܟܢܘܫܬܐ knūštā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assembly,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Also used for</w:t>
            </w:r>
            <w:r>
              <w:t xml:space="preserve"> </w:t>
            </w:r>
            <w:r>
              <w:t xml:space="preserve">congregation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synagogue (same word)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ܦܘܩܕܢܐ pūqdānā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commandment,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p-q-d (c</w:t>
            </w:r>
            <w:r>
              <w:t xml:space="preserve"> </w:t>
            </w:r>
            <w:r>
              <w:t xml:space="preserve">decree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ommand); cf. Heb piqqūd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ܢܡܘܣܐ nāmūsā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law,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Dual use: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orah and general law</w:t>
            </w:r>
          </w:p>
        </w:tc>
      </w:tr>
    </w:tbl>
    <w:bookmarkEnd w:id="24"/>
    <w:bookmarkStart w:id="25" w:name="section-6-the-story-part-6"/>
    <w:p>
      <w:pPr>
        <w:pStyle w:val="Heading4"/>
      </w:pPr>
      <w:r>
        <w:t xml:space="preserve">Section 6: The Story — Part 6</w:t>
      </w:r>
    </w:p>
    <w:p>
      <w:pPr>
        <w:pStyle w:val="FirstParagraph"/>
      </w:pPr>
      <w:r>
        <w:rPr>
          <w:b/>
          <w:bCs/>
        </w:rPr>
        <w:t xml:space="preserve">Yukhannan Blesses the People and Angers the Priests</w:t>
      </w:r>
    </w:p>
    <w:p>
      <w:pPr>
        <w:pStyle w:val="BodyText"/>
      </w:pPr>
      <w:r>
        <w:rPr>
          <w:b/>
          <w:bCs/>
        </w:rPr>
        <w:t xml:space="preserve">Narrative note:</w:t>
      </w:r>
      <w:r>
        <w:t xml:space="preserve"> </w:t>
      </w:r>
      <w:r>
        <w:t xml:space="preserve">This passage is rich in Paael forms (barrek, ṣallī,</w:t>
      </w:r>
      <w:r>
        <w:t xml:space="preserve"> </w:t>
      </w:r>
      <w:r>
        <w:t xml:space="preserve">šabbeḥ, yallep, qaddaš, šammeš). It also introduces the central conflict</w:t>
      </w:r>
      <w:r>
        <w:t xml:space="preserve"> </w:t>
      </w:r>
      <w:r>
        <w:t xml:space="preserve">of the Acts: Yukhannan’s ministry challenges the established religious</w:t>
      </w:r>
      <w:r>
        <w:t xml:space="preserve"> </w:t>
      </w:r>
      <w:r>
        <w:t xml:space="preserve">order. Notice the theological contrast between sacrifice (qūrbānā) and</w:t>
      </w:r>
      <w:r>
        <w:t xml:space="preserve"> </w:t>
      </w:r>
      <w:r>
        <w:t xml:space="preserve">faith (haymānūttā).</w:t>
      </w:r>
    </w:p>
    <w:p>
      <w:pPr>
        <w:pStyle w:val="BlockText"/>
      </w:pPr>
      <w:r>
        <w:rPr>
          <w:i/>
          <w:iCs/>
        </w:rPr>
        <w:t xml:space="preserve">Key Paael forms: barrek (blessed), ṣallī (prayed), šabbeḥ (praised),</w:t>
      </w:r>
      <w:r>
        <w:rPr>
          <w:i/>
          <w:iCs/>
        </w:rPr>
        <w:t xml:space="preserve"> </w:t>
      </w:r>
      <w:r>
        <w:rPr>
          <w:i/>
          <w:iCs/>
        </w:rPr>
        <w:t xml:space="preserve">yallep (taught), qaddaš (sanctified), šammeš (minister), šabbeḥ</w:t>
      </w:r>
      <w:r>
        <w:rPr>
          <w:i/>
          <w:iCs/>
        </w:rPr>
        <w:t xml:space="preserve"> </w:t>
      </w:r>
      <w:r>
        <w:rPr>
          <w:i/>
          <w:iCs/>
        </w:rPr>
        <w:t xml:space="preserve">(praised again at end). Note also metqaddeš — the Ethpaael (passive</w:t>
      </w:r>
      <w:r>
        <w:rPr>
          <w:i/>
          <w:iCs/>
        </w:rPr>
        <w:t xml:space="preserve"> </w:t>
      </w:r>
      <w:r>
        <w:rPr>
          <w:i/>
          <w:iCs/>
        </w:rPr>
        <w:t xml:space="preserve">of Paael), previewing Lesson 7.</w:t>
      </w:r>
    </w:p>
    <w:p>
      <w:pPr>
        <w:pStyle w:val="FirstParagraph"/>
      </w:pPr>
      <w:r>
        <w:rPr>
          <w:b/>
          <w:bCs/>
        </w:rPr>
        <w:t xml:space="preserve">Sentence 1</w:t>
      </w:r>
    </w:p>
    <w:p>
      <w:pPr>
        <w:pStyle w:val="BodyText"/>
      </w:pPr>
      <w:r>
        <w:t xml:space="preserve">ܘܝܘܚܢܢ ܩܡ ܥܠ ܡܕܒܚܐ ܘܒܪܟ ܠܥܡܐ</w:t>
      </w:r>
    </w:p>
    <w:p>
      <w:pPr>
        <w:pStyle w:val="BodyText"/>
      </w:pPr>
      <w:r>
        <w:rPr>
          <w:i/>
          <w:iCs/>
        </w:rPr>
        <w:t xml:space="preserve">w-Yukhannan qam ʿal madbḥā w-barrek l-ʿammā</w:t>
      </w:r>
    </w:p>
    <w:p>
      <w:pPr>
        <w:pStyle w:val="BodyText"/>
      </w:pPr>
      <w:r>
        <w:t xml:space="preserve">w- (and-) Yukhannan (John) qam (stood) ʿal (upon) madbḥā (the-altar)</w:t>
      </w:r>
      <w:r>
        <w:t xml:space="preserve"> </w:t>
      </w:r>
      <w:r>
        <w:t xml:space="preserve">w-barrek (and-blessed) l-ʿammā (the-people)</w:t>
      </w:r>
    </w:p>
    <w:p>
      <w:pPr>
        <w:pStyle w:val="BodyText"/>
      </w:pPr>
      <w:r>
        <w:rPr>
          <w:i/>
          <w:iCs/>
        </w:rPr>
        <w:t xml:space="preserve">→ And Yukhannan stood at the altar and blessed the people.</w:t>
      </w:r>
    </w:p>
    <w:p>
      <w:pPr>
        <w:pStyle w:val="BodyText"/>
      </w:pPr>
      <w:r>
        <w:rPr>
          <w:b/>
          <w:bCs/>
        </w:rPr>
        <w:t xml:space="preserve">Sentence 2</w:t>
      </w:r>
    </w:p>
    <w:p>
      <w:pPr>
        <w:pStyle w:val="BodyText"/>
      </w:pPr>
      <w:r>
        <w:t xml:space="preserve">ܘܨܠܝ ܒܐܕܢܐ ܪܡܐ ܘܫܒܚ ܠܐܠܗܐ</w:t>
      </w:r>
    </w:p>
    <w:p>
      <w:pPr>
        <w:pStyle w:val="BodyText"/>
      </w:pPr>
      <w:r>
        <w:rPr>
          <w:i/>
          <w:iCs/>
        </w:rPr>
        <w:t xml:space="preserve">w-ṣallī b-ʾednā rāmā w-šabbeḥ l-Alāhā</w:t>
      </w:r>
    </w:p>
    <w:p>
      <w:pPr>
        <w:pStyle w:val="BodyText"/>
      </w:pPr>
      <w:r>
        <w:t xml:space="preserve">w-ṣallī (and-prayed) b-ʾednā (with-voice) rāmā (loud) w-šabbeḥ</w:t>
      </w:r>
      <w:r>
        <w:t xml:space="preserve"> </w:t>
      </w:r>
      <w:r>
        <w:t xml:space="preserve">(and-praised) l-Alāhā (God)</w:t>
      </w:r>
    </w:p>
    <w:p>
      <w:pPr>
        <w:pStyle w:val="BodyText"/>
      </w:pPr>
      <w:r>
        <w:rPr>
          <w:i/>
          <w:iCs/>
        </w:rPr>
        <w:t xml:space="preserve">→ He prayed with a loud voice and praised God.</w:t>
      </w:r>
    </w:p>
    <w:p>
      <w:pPr>
        <w:pStyle w:val="BodyText"/>
      </w:pPr>
      <w:r>
        <w:rPr>
          <w:b/>
          <w:bCs/>
        </w:rPr>
        <w:t xml:space="preserve">Sentence 3</w:t>
      </w:r>
    </w:p>
    <w:p>
      <w:pPr>
        <w:pStyle w:val="BodyText"/>
      </w:pPr>
      <w:r>
        <w:t xml:space="preserve">ܘܝܠܦ ܠܗܘܢ ܐܘܪܚܐ ܚܕܬܐ ܕܨܠܘܬܐ</w:t>
      </w:r>
    </w:p>
    <w:p>
      <w:pPr>
        <w:pStyle w:val="BodyText"/>
      </w:pPr>
      <w:r>
        <w:rPr>
          <w:i/>
          <w:iCs/>
        </w:rPr>
        <w:t xml:space="preserve">w-yallep lhūn ʾūrḥā ḥattā d-ṣlūttā</w:t>
      </w:r>
    </w:p>
    <w:p>
      <w:pPr>
        <w:pStyle w:val="BodyText"/>
      </w:pPr>
      <w:r>
        <w:t xml:space="preserve">w-yallep (and-taught) lhūn (them) ʾūrḥā (the-way) ḥattā (new) d-ṣlūttā</w:t>
      </w:r>
      <w:r>
        <w:t xml:space="preserve"> </w:t>
      </w:r>
      <w:r>
        <w:t xml:space="preserve">(of-prayer)</w:t>
      </w:r>
    </w:p>
    <w:p>
      <w:pPr>
        <w:pStyle w:val="BodyText"/>
      </w:pPr>
      <w:r>
        <w:rPr>
          <w:i/>
          <w:iCs/>
        </w:rPr>
        <w:t xml:space="preserve">→ He taught them the new way of prayer.</w:t>
      </w:r>
    </w:p>
    <w:p>
      <w:pPr>
        <w:pStyle w:val="BodyText"/>
      </w:pPr>
      <w:r>
        <w:rPr>
          <w:b/>
          <w:bCs/>
        </w:rPr>
        <w:t xml:space="preserve">Sentence 4</w:t>
      </w:r>
    </w:p>
    <w:p>
      <w:pPr>
        <w:pStyle w:val="BodyText"/>
      </w:pPr>
      <w:r>
        <w:t xml:space="preserve">ܘܐܡܪ ܠܐ ܡܕܒܚܐ ܕܟܗܢܘܬܐ ܗܘ ܕܩܕܫ ܐܢܫ</w:t>
      </w:r>
    </w:p>
    <w:p>
      <w:pPr>
        <w:pStyle w:val="BodyText"/>
      </w:pPr>
      <w:r>
        <w:rPr>
          <w:i/>
          <w:iCs/>
        </w:rPr>
        <w:t xml:space="preserve">w-ʾemar: lā madbḥā d-kahnūttā hū d-qaddaš ʾenāš</w:t>
      </w:r>
    </w:p>
    <w:p>
      <w:pPr>
        <w:pStyle w:val="BodyText"/>
      </w:pPr>
      <w:r>
        <w:t xml:space="preserve">w-ʾemar (and-said) lā (not) madbḥā (the-altar) d-kahnūttā</w:t>
      </w:r>
      <w:r>
        <w:t xml:space="preserve"> </w:t>
      </w:r>
      <w:r>
        <w:t xml:space="preserve">(of-the-priesthood) hū (it-is) d-qaddaš (that-sanctifies) ʾenāš</w:t>
      </w:r>
      <w:r>
        <w:t xml:space="preserve"> </w:t>
      </w:r>
      <w:r>
        <w:t xml:space="preserve">(a-person)</w:t>
      </w:r>
    </w:p>
    <w:p>
      <w:pPr>
        <w:pStyle w:val="BodyText"/>
      </w:pP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It is not the altar of the priesthood that sanctifies a person.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5</w:t>
      </w:r>
    </w:p>
    <w:p>
      <w:pPr>
        <w:pStyle w:val="BodyText"/>
      </w:pPr>
      <w:r>
        <w:t xml:space="preserve">ܐܠܐ ܡܪܝܐ ܗܘ ܕܩܕܫ ܠܟܘܢ ܒܪܘܚܗ</w:t>
      </w:r>
    </w:p>
    <w:p>
      <w:pPr>
        <w:pStyle w:val="BodyText"/>
      </w:pPr>
      <w:r>
        <w:rPr>
          <w:i/>
          <w:iCs/>
        </w:rPr>
        <w:t xml:space="preserve">ʾellā Māryā hū d-qaddaš lḵūn b-rūḥeh</w:t>
      </w:r>
    </w:p>
    <w:p>
      <w:pPr>
        <w:pStyle w:val="BodyText"/>
      </w:pPr>
      <w:r>
        <w:t xml:space="preserve">ʾellā (but/rather) Māryā (the-Lord) hū (he-is) d-qaddaš (who-sanctifies)</w:t>
      </w:r>
      <w:r>
        <w:t xml:space="preserve"> </w:t>
      </w:r>
      <w:r>
        <w:t xml:space="preserve">lḵūn (you(pl.)) b-rūḥeh (by-his-Spirit)</w:t>
      </w:r>
    </w:p>
    <w:p>
      <w:pPr>
        <w:pStyle w:val="BodyText"/>
      </w:pP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Rather, it is the Lord who sanctifies you by his Spirit.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6</w:t>
      </w:r>
    </w:p>
    <w:p>
      <w:pPr>
        <w:pStyle w:val="BodyText"/>
      </w:pPr>
      <w:r>
        <w:t xml:space="preserve">ܫܡܥܘ ܕܝܢ ܟܗܢܐ ܡܠܘܗܝ ܘܐܬܪܓܙܘ ܥܠܘܗܝ</w:t>
      </w:r>
    </w:p>
    <w:p>
      <w:pPr>
        <w:pStyle w:val="BodyText"/>
      </w:pPr>
      <w:r>
        <w:rPr>
          <w:i/>
          <w:iCs/>
        </w:rPr>
        <w:t xml:space="preserve">šmeʿū dēn kāhnē mellāw-hy w-ʾetragzū ʿlāw-hy</w:t>
      </w:r>
    </w:p>
    <w:p>
      <w:pPr>
        <w:pStyle w:val="BodyText"/>
      </w:pPr>
      <w:r>
        <w:t xml:space="preserve">šmeʿū (heard) dēn (but/now) kāhnē (the-priests) mellāw-hy (his-words)</w:t>
      </w:r>
      <w:r>
        <w:t xml:space="preserve"> </w:t>
      </w:r>
      <w:r>
        <w:t xml:space="preserve">w-ʾetragzū (and-were-angered) ʿlāw-hy (against-him)</w:t>
      </w:r>
    </w:p>
    <w:p>
      <w:pPr>
        <w:pStyle w:val="BodyText"/>
      </w:pPr>
      <w:r>
        <w:rPr>
          <w:i/>
          <w:iCs/>
        </w:rPr>
        <w:t xml:space="preserve">→ But the priests heard his words and were angered against him.</w:t>
      </w:r>
    </w:p>
    <w:p>
      <w:pPr>
        <w:pStyle w:val="BodyText"/>
      </w:pPr>
      <w:r>
        <w:rPr>
          <w:b/>
          <w:bCs/>
        </w:rPr>
        <w:t xml:space="preserve">Sentence 7</w:t>
      </w:r>
    </w:p>
    <w:p>
      <w:pPr>
        <w:pStyle w:val="BodyText"/>
      </w:pPr>
      <w:r>
        <w:t xml:space="preserve">ܘܐܡܪܘ ܡܢ ܝܗܒ ܠܟ ܫܘܠܛܢܐ ܕܫܡܫ ܒܗܝܟܠܐ</w:t>
      </w:r>
    </w:p>
    <w:p>
      <w:pPr>
        <w:pStyle w:val="BodyText"/>
      </w:pPr>
      <w:r>
        <w:rPr>
          <w:i/>
          <w:iCs/>
        </w:rPr>
        <w:t xml:space="preserve">w-ʾemrū: man yahab lāḵ šulṭānā d-šammeš b-hayklā?</w:t>
      </w:r>
    </w:p>
    <w:p>
      <w:pPr>
        <w:pStyle w:val="BodyText"/>
      </w:pPr>
      <w:r>
        <w:t xml:space="preserve">w-ʾemrū (and-they-said) man (who) yahab (gave) lāḵ (to-you) šulṭānā</w:t>
      </w:r>
      <w:r>
        <w:t xml:space="preserve"> </w:t>
      </w:r>
      <w:r>
        <w:t xml:space="preserve">(authority) d-šammeš (to-minister) b-hayklā (in-the-temple)</w:t>
      </w:r>
    </w:p>
    <w:p>
      <w:pPr>
        <w:pStyle w:val="BodyText"/>
      </w:pP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Who gave you authority to minister in the temple?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8</w:t>
      </w:r>
    </w:p>
    <w:p>
      <w:pPr>
        <w:pStyle w:val="BodyText"/>
      </w:pPr>
      <w:r>
        <w:t xml:space="preserve">ܥܢܐ ܝܘܚܢܢ ܘܐܡܪ ܐܠܗܐ ܫܕܪܢܝ ܕܐܩܕܫ ܠܥܡܗ</w:t>
      </w:r>
    </w:p>
    <w:p>
      <w:pPr>
        <w:pStyle w:val="BodyText"/>
      </w:pPr>
      <w:r>
        <w:rPr>
          <w:i/>
          <w:iCs/>
        </w:rPr>
        <w:t xml:space="preserve">ʿnā Yukhannan w-ʾemar: Alāhā šedarnī d-ʾqaddeš l-ʿammeh</w:t>
      </w:r>
    </w:p>
    <w:p>
      <w:pPr>
        <w:pStyle w:val="BodyText"/>
      </w:pPr>
      <w:r>
        <w:t xml:space="preserve">ʿnā (answered) Yukhannan (Yukhannan) w-ʾemar (and-said) Alāhā (God)</w:t>
      </w:r>
      <w:r>
        <w:t xml:space="preserve"> </w:t>
      </w:r>
      <w:r>
        <w:t xml:space="preserve">šedarnī (sent-me) d-ʾqaddeš (to-sanctify) l-ʿammeh (his-people)</w:t>
      </w:r>
    </w:p>
    <w:p>
      <w:pPr>
        <w:pStyle w:val="BodyText"/>
      </w:pPr>
      <w:r>
        <w:rPr>
          <w:i/>
          <w:iCs/>
        </w:rPr>
        <w:t xml:space="preserve">→ Yukhannan answered: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God sent me to sanctify his people.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9</w:t>
      </w:r>
    </w:p>
    <w:p>
      <w:pPr>
        <w:pStyle w:val="BodyText"/>
      </w:pPr>
      <w:r>
        <w:t xml:space="preserve">ܠܐ ܒܩܘܪܒܢܐ ܐܠܐ ܒܗܝܡܢܘܬܐ ܡܬܩܕܫ ܐܢܫ</w:t>
      </w:r>
    </w:p>
    <w:p>
      <w:pPr>
        <w:pStyle w:val="BodyText"/>
      </w:pPr>
      <w:r>
        <w:rPr>
          <w:i/>
          <w:iCs/>
        </w:rPr>
        <w:t xml:space="preserve">lā b-qūrbānā ʾellā b-haymānūttā metqaddeš ʾenāš</w:t>
      </w:r>
    </w:p>
    <w:p>
      <w:pPr>
        <w:pStyle w:val="BodyText"/>
      </w:pPr>
      <w:r>
        <w:t xml:space="preserve">lā (not) b-qūrbānā (by-sacrifice) ʾellā (but) b-haymānūttā (by-faith)</w:t>
      </w:r>
      <w:r>
        <w:t xml:space="preserve"> </w:t>
      </w:r>
      <w:r>
        <w:t xml:space="preserve">metqaddeš (is-sanctified) ʾenāš (a-person)</w:t>
      </w:r>
    </w:p>
    <w:p>
      <w:pPr>
        <w:pStyle w:val="BodyText"/>
      </w:pP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A person is not sanctified by sacrifice but by faith.</w:t>
      </w:r>
      <w:r>
        <w:rPr>
          <w:i/>
          <w:iCs/>
        </w:rPr>
        <w:t xml:space="preserve">’</w:t>
      </w:r>
    </w:p>
    <w:p>
      <w:pPr>
        <w:pStyle w:val="BodyText"/>
      </w:pPr>
      <w:r>
        <w:rPr>
          <w:b/>
          <w:bCs/>
        </w:rPr>
        <w:t xml:space="preserve">Sentence 10</w:t>
      </w:r>
    </w:p>
    <w:p>
      <w:pPr>
        <w:pStyle w:val="BodyText"/>
      </w:pPr>
      <w:r>
        <w:t xml:space="preserve">ܘܪܓܙ ܪܒ ܟܗܢܐ ܘܦܩܕ ܕܢܦܩܘܢ ܠܗ ܡܢ ܗܝܟܠܐ</w:t>
      </w:r>
    </w:p>
    <w:p>
      <w:pPr>
        <w:pStyle w:val="BodyText"/>
      </w:pPr>
      <w:r>
        <w:rPr>
          <w:i/>
          <w:iCs/>
        </w:rPr>
        <w:t xml:space="preserve">w-regaz rab kāhnē w-pqad d-nuppqūn leh men hayklā</w:t>
      </w:r>
    </w:p>
    <w:p>
      <w:pPr>
        <w:pStyle w:val="BodyText"/>
      </w:pPr>
      <w:r>
        <w:t xml:space="preserve">w-regaz (and-was-enraged) rab (chief) kāhnē (of-priests) w-pqad</w:t>
      </w:r>
      <w:r>
        <w:t xml:space="preserve"> </w:t>
      </w:r>
      <w:r>
        <w:t xml:space="preserve">(and-commanded) d-nuppqūn (that-they-expel) leh (him) men (from) hayklā</w:t>
      </w:r>
      <w:r>
        <w:t xml:space="preserve"> </w:t>
      </w:r>
      <w:r>
        <w:t xml:space="preserve">(the-temple)</w:t>
      </w:r>
    </w:p>
    <w:p>
      <w:pPr>
        <w:pStyle w:val="BodyText"/>
      </w:pPr>
      <w:r>
        <w:rPr>
          <w:i/>
          <w:iCs/>
        </w:rPr>
        <w:t xml:space="preserve">→ And the chief priest was enraged and commanded that they expel him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temple.</w:t>
      </w:r>
    </w:p>
    <w:p>
      <w:pPr>
        <w:pStyle w:val="BodyText"/>
      </w:pPr>
      <w:r>
        <w:rPr>
          <w:b/>
          <w:bCs/>
        </w:rPr>
        <w:t xml:space="preserve">Sentence 11</w:t>
      </w:r>
    </w:p>
    <w:p>
      <w:pPr>
        <w:pStyle w:val="BodyText"/>
      </w:pPr>
      <w:r>
        <w:t xml:space="preserve">ܝܘܚܢܢ ܕܝܢ ܠܐ ܕܚܠ ܐܠܐ ܫܒܚ ܠܐܠܗܐ ܒܟܠܗ ܠܒܗ</w:t>
      </w:r>
    </w:p>
    <w:p>
      <w:pPr>
        <w:pStyle w:val="BodyText"/>
      </w:pPr>
      <w:r>
        <w:rPr>
          <w:i/>
          <w:iCs/>
        </w:rPr>
        <w:t xml:space="preserve">Yukhannan dēn lā dḥel ʾellā šabbeḥ l-Alāhā b-kulleh lebbeh</w:t>
      </w:r>
    </w:p>
    <w:p>
      <w:pPr>
        <w:pStyle w:val="BodyText"/>
      </w:pPr>
      <w:r>
        <w:t xml:space="preserve">Yukhannan (Yukhannan) dēn (but/however) lā (not) dḥel (feared) ʾellā</w:t>
      </w:r>
      <w:r>
        <w:t xml:space="preserve"> </w:t>
      </w:r>
      <w:r>
        <w:t xml:space="preserve">(but) šabbeḥ (praised) l-Alāhā (God) b-kulleh (with-all) lebbeh</w:t>
      </w:r>
      <w:r>
        <w:t xml:space="preserve"> </w:t>
      </w:r>
      <w:r>
        <w:t xml:space="preserve">(his-heart)</w:t>
      </w:r>
    </w:p>
    <w:p>
      <w:pPr>
        <w:pStyle w:val="BodyText"/>
      </w:pPr>
      <w:r>
        <w:rPr>
          <w:i/>
          <w:iCs/>
        </w:rPr>
        <w:t xml:space="preserve">→ But Yukhannan was not afraid; rather he praised God with all his</w:t>
      </w:r>
      <w:r>
        <w:rPr>
          <w:i/>
          <w:iCs/>
        </w:rPr>
        <w:t xml:space="preserve"> </w:t>
      </w:r>
      <w:r>
        <w:rPr>
          <w:i/>
          <w:iCs/>
        </w:rPr>
        <w:t xml:space="preserve">heart.</w:t>
      </w:r>
    </w:p>
    <w:bookmarkEnd w:id="25"/>
    <w:bookmarkStart w:id="26" w:name="section-7-exercises"/>
    <w:p>
      <w:pPr>
        <w:pStyle w:val="Heading4"/>
      </w:pPr>
      <w:r>
        <w:t xml:space="preserve">Section 7: Exercises</w:t>
      </w:r>
    </w:p>
    <w:p>
      <w:pPr>
        <w:pStyle w:val="FirstParagraph"/>
      </w:pPr>
      <w:r>
        <w:rPr>
          <w:b/>
          <w:bCs/>
        </w:rPr>
        <w:t xml:space="preserve">Exercise 1: Stem Identification (Mixed: Peal, Paael, Aphel)</w:t>
      </w:r>
    </w:p>
    <w:p>
      <w:pPr>
        <w:pStyle w:val="BodyText"/>
      </w:pPr>
      <w:r>
        <w:t xml:space="preserve">Identify each verb form: state the stem (Peal/Paael/Aphel),</w:t>
      </w:r>
      <w:r>
        <w:t xml:space="preserve"> </w:t>
      </w:r>
      <w:r>
        <w:t xml:space="preserve">person/number/gender, root, and English meaning.</w:t>
      </w:r>
    </w:p>
    <w:tbl>
      <w:tblPr>
        <w:tblStyle w:val="Table"/>
        <w:tblW w:type="pct" w:w="4873"/>
        <w:jc w:val="left"/>
        <w:tblLayout w:type="fixed"/>
        <w:tblLook w:firstRow="0" w:lastRow="0" w:firstColumn="0" w:lastColumn="0" w:noHBand="0" w:noVBand="0" w:val="0000"/>
      </w:tblPr>
      <w:tblGrid>
        <w:gridCol w:w="902"/>
        <w:gridCol w:w="2205"/>
        <w:gridCol w:w="4611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Estrangela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Transliteration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ܒܪܟ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barrek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ܟܬܒ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katab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ܐܩܪܒ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ʾaqreb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ܫܒܚ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šabbeḥ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ܐܚܝܝ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ʾaḥyī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ܡܒܪܟ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mbarrek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ܩܕܫ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qaddaš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ܡܐܠܦ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maʾlep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ܫܡܫ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šammeš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ܣܓܕ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sgad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ܨܠܝ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ṣallī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ܐܝܠܦ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ʾallep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Exercise 2: Conjugation Drill</w:t>
      </w:r>
    </w:p>
    <w:p>
      <w:pPr>
        <w:pStyle w:val="BodyText"/>
      </w:pPr>
      <w:r>
        <w:t xml:space="preserve">Fully conjugate the following two Paael verbs in the perfect (10</w:t>
      </w:r>
      <w:r>
        <w:t xml:space="preserve"> </w:t>
      </w:r>
      <w:r>
        <w:t xml:space="preserve">persons) and the participle (4 forms). Use Sections 3–4 as a model.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Root š-b-ḥ (praise) — Paael: šabbeḥ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Root m-l-l (speak) — Paael: mallel</w:t>
      </w:r>
    </w:p>
    <w:p>
      <w:pPr>
        <w:pStyle w:val="FirstParagraph"/>
      </w:pPr>
      <w:r>
        <w:rPr>
          <w:b/>
          <w:bCs/>
        </w:rPr>
        <w:t xml:space="preserve">Exercise 3: Translation Drill (Syriac → English)</w:t>
      </w:r>
    </w:p>
    <w:p>
      <w:pPr>
        <w:pStyle w:val="BodyText"/>
      </w:pPr>
      <w:r>
        <w:t xml:space="preserve">Translate the following sentences, all containing Paael verbs.</w:t>
      </w:r>
    </w:p>
    <w:p>
      <w:pPr>
        <w:numPr>
          <w:ilvl w:val="0"/>
          <w:numId w:val="1009"/>
        </w:numPr>
      </w:pPr>
      <w:r>
        <w:t xml:space="preserve">ܝܘܚܢܢ ܒܪܟ ܠܥܡܐ</w:t>
      </w:r>
      <w:r>
        <w:t xml:space="preserve"> </w:t>
      </w:r>
      <w:r>
        <w:rPr>
          <w:i/>
          <w:iCs/>
        </w:rPr>
        <w:t xml:space="preserve">(Yūḥannan barrek l-ʿammā)</w:t>
      </w:r>
    </w:p>
    <w:p>
      <w:pPr>
        <w:numPr>
          <w:ilvl w:val="0"/>
          <w:numId w:val="1009"/>
        </w:numPr>
      </w:pPr>
      <w:r>
        <w:t xml:space="preserve">ܟܗܢܐ ܫܡܫ ܒܗܝܟܠܐ</w:t>
      </w:r>
      <w:r>
        <w:t xml:space="preserve"> </w:t>
      </w:r>
      <w:r>
        <w:rPr>
          <w:i/>
          <w:iCs/>
        </w:rPr>
        <w:t xml:space="preserve">(Kāhnā šammeš b-hayklā)</w:t>
      </w:r>
    </w:p>
    <w:p>
      <w:pPr>
        <w:numPr>
          <w:ilvl w:val="0"/>
          <w:numId w:val="1009"/>
        </w:numPr>
      </w:pPr>
      <w:r>
        <w:t xml:space="preserve">ܗܝ ܩܕܫܬ ܠܒܢܝܗ</w:t>
      </w:r>
      <w:r>
        <w:t xml:space="preserve"> </w:t>
      </w:r>
      <w:r>
        <w:rPr>
          <w:i/>
          <w:iCs/>
        </w:rPr>
        <w:t xml:space="preserve">(Hī qaddešat l-bnāy-hy)</w:t>
      </w:r>
    </w:p>
    <w:p>
      <w:pPr>
        <w:numPr>
          <w:ilvl w:val="0"/>
          <w:numId w:val="1009"/>
        </w:numPr>
      </w:pPr>
      <w:r>
        <w:t xml:space="preserve">ܡܒܪܟ ܐܢܐ ܠܐܠܗܐ</w:t>
      </w:r>
      <w:r>
        <w:t xml:space="preserve"> </w:t>
      </w:r>
      <w:r>
        <w:rPr>
          <w:i/>
          <w:iCs/>
        </w:rPr>
        <w:t xml:space="preserve">(Mbarrek ʾenā l-Alāhā)</w:t>
      </w:r>
    </w:p>
    <w:p>
      <w:pPr>
        <w:numPr>
          <w:ilvl w:val="0"/>
          <w:numId w:val="1009"/>
        </w:numPr>
      </w:pPr>
      <w:r>
        <w:t xml:space="preserve">ܫܒܚܘ ܠܡܪܝܐ ܒܟܘܠ ܝܘܡ</w:t>
      </w:r>
      <w:r>
        <w:t xml:space="preserve"> </w:t>
      </w:r>
      <w:r>
        <w:rPr>
          <w:i/>
          <w:iCs/>
        </w:rPr>
        <w:t xml:space="preserve">(Šabbḥū l-Māryā b-kull yawm)</w:t>
      </w:r>
    </w:p>
    <w:p>
      <w:pPr>
        <w:numPr>
          <w:ilvl w:val="0"/>
          <w:numId w:val="1009"/>
        </w:numPr>
      </w:pPr>
      <w:r>
        <w:t xml:space="preserve">ܐܢܬ ܝܠܦܬ ܠܢ ܢܡܘܣܐ</w:t>
      </w:r>
      <w:r>
        <w:t xml:space="preserve"> </w:t>
      </w:r>
      <w:r>
        <w:rPr>
          <w:i/>
          <w:iCs/>
        </w:rPr>
        <w:t xml:space="preserve">(ʾAnt yallapt lān nāmūsā)</w:t>
      </w:r>
    </w:p>
    <w:p>
      <w:pPr>
        <w:numPr>
          <w:ilvl w:val="0"/>
          <w:numId w:val="1009"/>
        </w:numPr>
      </w:pPr>
      <w:r>
        <w:t xml:space="preserve">ܕܟܝ ܡܝܐ ܠܡܥܡܘܕܝܬܐ</w:t>
      </w:r>
      <w:r>
        <w:t xml:space="preserve"> </w:t>
      </w:r>
      <w:r>
        <w:rPr>
          <w:i/>
          <w:iCs/>
        </w:rPr>
        <w:t xml:space="preserve">(Dakkī mayyā l-maʿmūdīttā)</w:t>
      </w:r>
    </w:p>
    <w:p>
      <w:pPr>
        <w:numPr>
          <w:ilvl w:val="0"/>
          <w:numId w:val="1009"/>
        </w:numPr>
      </w:pPr>
      <w:r>
        <w:t xml:space="preserve">ܡܢ ܡܫܚ ܒܡܫܚܐ</w:t>
      </w:r>
      <w:r>
        <w:t xml:space="preserve"> </w:t>
      </w:r>
      <w:r>
        <w:rPr>
          <w:i/>
          <w:iCs/>
        </w:rPr>
        <w:t xml:space="preserve">(Man mšaḥ b-mešḥā?)</w:t>
      </w:r>
    </w:p>
    <w:p>
      <w:pPr>
        <w:pStyle w:val="FirstParagraph"/>
      </w:pPr>
      <w:r>
        <w:rPr>
          <w:b/>
          <w:bCs/>
        </w:rPr>
        <w:t xml:space="preserve">Exercise 4: Production Drill (English → Syriac Paael)</w:t>
      </w:r>
    </w:p>
    <w:p>
      <w:pPr>
        <w:pStyle w:val="BodyText"/>
      </w:pPr>
      <w:r>
        <w:t xml:space="preserve">Render these sentences into Syriac using the Paael stem.</w:t>
      </w:r>
    </w:p>
    <w:p>
      <w:pPr>
        <w:numPr>
          <w:ilvl w:val="0"/>
          <w:numId w:val="1010"/>
        </w:numPr>
      </w:pPr>
      <w:r>
        <w:t xml:space="preserve">The prophet blessed the offering.</w:t>
      </w:r>
    </w:p>
    <w:p>
      <w:pPr>
        <w:numPr>
          <w:ilvl w:val="0"/>
          <w:numId w:val="1010"/>
        </w:numPr>
      </w:pPr>
      <w:r>
        <w:t xml:space="preserve">They (m.) praised God with a loud voice.</w:t>
      </w:r>
    </w:p>
    <w:p>
      <w:pPr>
        <w:numPr>
          <w:ilvl w:val="0"/>
          <w:numId w:val="1010"/>
        </w:numPr>
      </w:pPr>
      <w:r>
        <w:t xml:space="preserve">The priest sanctified the assembly.</w:t>
      </w:r>
    </w:p>
    <w:p>
      <w:pPr>
        <w:numPr>
          <w:ilvl w:val="0"/>
          <w:numId w:val="1010"/>
        </w:numPr>
      </w:pPr>
      <w:r>
        <w:t xml:space="preserve">She prayed every day in the temple.</w:t>
      </w:r>
    </w:p>
    <w:p>
      <w:pPr>
        <w:numPr>
          <w:ilvl w:val="0"/>
          <w:numId w:val="1010"/>
        </w:numPr>
      </w:pPr>
      <w:r>
        <w:t xml:space="preserve">He anointed the king with oil.</w:t>
      </w:r>
    </w:p>
    <w:p>
      <w:pPr>
        <w:numPr>
          <w:ilvl w:val="0"/>
          <w:numId w:val="1010"/>
        </w:numPr>
      </w:pPr>
      <w:r>
        <w:t xml:space="preserve">We ministered to the Lord together.</w:t>
      </w:r>
    </w:p>
    <w:p>
      <w:pPr>
        <w:pStyle w:val="FirstParagraph"/>
      </w:pPr>
      <w:r>
        <w:rPr>
          <w:b/>
          <w:bCs/>
        </w:rPr>
        <w:t xml:space="preserve">Exercise 5: Peal vs. Paael Comparison</w:t>
      </w:r>
    </w:p>
    <w:p>
      <w:pPr>
        <w:pStyle w:val="BodyText"/>
      </w:pPr>
      <w:r>
        <w:t xml:space="preserve">For each root pair below, explain how the Peal and Paael meanings</w:t>
      </w:r>
      <w:r>
        <w:t xml:space="preserve"> </w:t>
      </w:r>
      <w:r>
        <w:t xml:space="preserve">differ, and give one example sentence using each.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1177"/>
        <w:gridCol w:w="3210"/>
        <w:gridCol w:w="3317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Peal 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Paael Meaning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q-d-š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qadaš (</w:t>
            </w:r>
            <w:r>
              <w:t xml:space="preserve">‘</w:t>
            </w:r>
            <w:r>
              <w:t xml:space="preserve">be holy</w:t>
            </w:r>
            <w:r>
              <w:t xml:space="preserve">’</w:t>
            </w:r>
            <w:r>
              <w:t xml:space="preserve"> </w:t>
            </w:r>
            <w:r>
              <w:t xml:space="preserve">Peal) 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ddaš (</w:t>
            </w:r>
            <w:r>
              <w:t xml:space="preserve">‘</w:t>
            </w:r>
            <w:r>
              <w:t xml:space="preserve">sanctify/make holy</w:t>
            </w:r>
            <w:r>
              <w:t xml:space="preserve">’</w:t>
            </w:r>
            <w:r>
              <w:t xml:space="preserve"> </w:t>
            </w:r>
            <w:r>
              <w:t xml:space="preserve">Paael)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b-r-k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berak (</w:t>
            </w:r>
            <w:r>
              <w:t xml:space="preserve">‘</w:t>
            </w:r>
            <w:r>
              <w:t xml:space="preserve">kneel/bless</w:t>
            </w:r>
            <w:r>
              <w:t xml:space="preserve">’</w:t>
            </w:r>
            <w:r>
              <w:t xml:space="preserve"> </w:t>
            </w:r>
            <w:r>
              <w:t xml:space="preserve">Peal)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barrek (</w:t>
            </w:r>
            <w:r>
              <w:t xml:space="preserve">‘</w:t>
            </w:r>
            <w:r>
              <w:t xml:space="preserve">bless solemnly</w:t>
            </w:r>
            <w:r>
              <w:t xml:space="preserve">’</w:t>
            </w:r>
            <w:r>
              <w:t xml:space="preserve"> </w:t>
            </w:r>
            <w:r>
              <w:t xml:space="preserve">Paael)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y-l-p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yalep (</w:t>
            </w:r>
            <w:r>
              <w:t xml:space="preserve">‘</w:t>
            </w:r>
            <w:r>
              <w:t xml:space="preserve">learn</w:t>
            </w:r>
            <w:r>
              <w:t xml:space="preserve">’</w:t>
            </w:r>
            <w:r>
              <w:t xml:space="preserve"> </w:t>
            </w:r>
            <w:r>
              <w:t xml:space="preserve">Peal)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yallep (</w:t>
            </w:r>
            <w:r>
              <w:t xml:space="preserve">‘</w:t>
            </w:r>
            <w:r>
              <w:t xml:space="preserve">teach, make</w:t>
            </w:r>
            <w:r>
              <w:t xml:space="preserve"> </w:t>
            </w:r>
            <w:r>
              <w:t xml:space="preserve">learned</w:t>
            </w:r>
            <w:r>
              <w:t xml:space="preserve">’</w:t>
            </w:r>
            <w:r>
              <w:t xml:space="preserve"> </w:t>
            </w:r>
            <w:r>
              <w:t xml:space="preserve">Paael)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š-m-š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šemaš (</w:t>
            </w:r>
            <w:r>
              <w:t xml:space="preserve">‘</w:t>
            </w:r>
            <w:r>
              <w:t xml:space="preserve">serve</w:t>
            </w:r>
            <w:r>
              <w:t xml:space="preserve">’</w:t>
            </w:r>
            <w:r>
              <w:t xml:space="preserve"> </w:t>
            </w:r>
            <w:r>
              <w:t xml:space="preserve">Peal) ša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mmeš (</w:t>
            </w:r>
            <w:r>
              <w:t xml:space="preserve">‘</w:t>
            </w:r>
            <w:r>
              <w:t xml:space="preserve">minister formally</w:t>
            </w:r>
            <w:r>
              <w:t xml:space="preserve">’</w:t>
            </w:r>
            <w:r>
              <w:t xml:space="preserve"> </w:t>
            </w:r>
            <w:r>
              <w:t xml:space="preserve">Paael)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d-k-y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dakī (</w:t>
            </w:r>
            <w:r>
              <w:t xml:space="preserve">‘</w:t>
            </w:r>
            <w:r>
              <w:t xml:space="preserve">be pure</w:t>
            </w:r>
            <w:r>
              <w:t xml:space="preserve">’</w:t>
            </w:r>
            <w:r>
              <w:t xml:space="preserve"> </w:t>
            </w:r>
            <w:r>
              <w:t xml:space="preserve">Peal)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dakkī (</w:t>
            </w:r>
            <w:r>
              <w:t xml:space="preserve">‘</w:t>
            </w:r>
            <w:r>
              <w:t xml:space="preserve">purify, cleanse</w:t>
            </w:r>
            <w:r>
              <w:t xml:space="preserve">’</w:t>
            </w:r>
            <w:r>
              <w:t xml:space="preserve"> </w:t>
            </w:r>
            <w:r>
              <w:t xml:space="preserve">Paael)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Exercise 6: Reading Comprehension</w:t>
      </w:r>
    </w:p>
    <w:p>
      <w:pPr>
        <w:pStyle w:val="BodyText"/>
      </w:pPr>
      <w:r>
        <w:t xml:space="preserve">Re-read the story in Section 6, then answer the following questions.</w:t>
      </w:r>
    </w:p>
    <w:p>
      <w:pPr>
        <w:numPr>
          <w:ilvl w:val="0"/>
          <w:numId w:val="1011"/>
        </w:numPr>
      </w:pPr>
      <w:r>
        <w:t xml:space="preserve">What actions does Yukhannan perform at the altar? (List the Paael</w:t>
      </w:r>
      <w:r>
        <w:t xml:space="preserve"> </w:t>
      </w:r>
      <w:r>
        <w:t xml:space="preserve">verbs.)</w:t>
      </w:r>
    </w:p>
    <w:p>
      <w:pPr>
        <w:numPr>
          <w:ilvl w:val="0"/>
          <w:numId w:val="1011"/>
        </w:numPr>
      </w:pPr>
      <w:r>
        <w:t xml:space="preserve">What does Yukhannan teach about the true source of sanctification?</w:t>
      </w:r>
    </w:p>
    <w:p>
      <w:pPr>
        <w:numPr>
          <w:ilvl w:val="0"/>
          <w:numId w:val="1011"/>
        </w:numPr>
      </w:pPr>
      <w:r>
        <w:t xml:space="preserve">How do the priests react, and why?</w:t>
      </w:r>
    </w:p>
    <w:p>
      <w:pPr>
        <w:numPr>
          <w:ilvl w:val="0"/>
          <w:numId w:val="1011"/>
        </w:numPr>
      </w:pPr>
      <w:r>
        <w:t xml:space="preserve">What authority does the chief priest invoke, and what does Yukhannan</w:t>
      </w:r>
      <w:r>
        <w:t xml:space="preserve"> </w:t>
      </w:r>
      <w:r>
        <w:t xml:space="preserve">claim?</w:t>
      </w:r>
    </w:p>
    <w:p>
      <w:pPr>
        <w:numPr>
          <w:ilvl w:val="0"/>
          <w:numId w:val="1011"/>
        </w:numPr>
      </w:pPr>
      <w:r>
        <w:t xml:space="preserve">What does Yukhannan do after being threatened with expulsion? What</w:t>
      </w:r>
      <w:r>
        <w:t xml:space="preserve"> </w:t>
      </w:r>
      <w:r>
        <w:t xml:space="preserve">does this tell us about his character?</w:t>
      </w:r>
    </w:p>
    <w:bookmarkEnd w:id="26"/>
    <w:bookmarkStart w:id="27" w:name="section-8-answer-key"/>
    <w:p>
      <w:pPr>
        <w:pStyle w:val="Heading4"/>
      </w:pPr>
      <w:r>
        <w:t xml:space="preserve">Section 8: Answer Key</w:t>
      </w:r>
    </w:p>
    <w:p>
      <w:pPr>
        <w:pStyle w:val="FirstParagraph"/>
      </w:pPr>
      <w:r>
        <w:rPr>
          <w:b/>
          <w:bCs/>
        </w:rPr>
        <w:t xml:space="preserve">Section 1 Warm-Up</w:t>
      </w:r>
    </w:p>
    <w:p>
      <w:pPr>
        <w:pStyle w:val="BodyText"/>
      </w:pPr>
      <w:r>
        <w:rPr>
          <w:b/>
          <w:bCs/>
        </w:rPr>
        <w:t xml:space="preserve">Q1:</w:t>
      </w:r>
      <w:r>
        <w:t xml:space="preserve"> </w:t>
      </w:r>
      <w:r>
        <w:t xml:space="preserve">Aphel perf. 3 m.sg.: ܐܩܪܒ (ʾaqreb) =</w:t>
      </w:r>
      <w:r>
        <w:t xml:space="preserve"> </w:t>
      </w:r>
      <w:r>
        <w:t xml:space="preserve">‘</w:t>
      </w:r>
      <w:r>
        <w:t xml:space="preserve">he brought</w:t>
      </w:r>
      <w:r>
        <w:t xml:space="preserve"> </w:t>
      </w:r>
      <w:r>
        <w:t xml:space="preserve">near / offered</w:t>
      </w:r>
      <w:r>
        <w:t xml:space="preserve">’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Aphel active participle m.sg. of ʾ-l-p (maʾlep),</w:t>
      </w:r>
      <w:r>
        <w:t xml:space="preserve"> </w:t>
      </w:r>
      <w:r>
        <w:t xml:space="preserve">‘</w:t>
      </w:r>
      <w:r>
        <w:t xml:space="preserve">teaching</w:t>
      </w:r>
      <w:r>
        <w:t xml:space="preserve">’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‘</w:t>
      </w:r>
      <w:r>
        <w:t xml:space="preserve">The Spirit revealed the truth.</w:t>
      </w:r>
      <w:r>
        <w:t xml:space="preserve">’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Hebrew Hiphil — e.g., hiqrīb (brought near, from q-r-b)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m.sg.: maʾlep / f.sg.: maʾlpā / m.pl.: maʾlpīn / f.pl.: maʾlpān</w:t>
      </w:r>
    </w:p>
    <w:p>
      <w:pPr>
        <w:pStyle w:val="BodyText"/>
      </w:pPr>
      <w:r>
        <w:rPr>
          <w:b/>
          <w:bCs/>
        </w:rPr>
        <w:t xml:space="preserve">Exercise 1: Identification</w:t>
      </w:r>
    </w:p>
    <w:tbl>
      <w:tblPr>
        <w:tblStyle w:val="Table"/>
        <w:tblW w:type="pct" w:w="4877"/>
        <w:jc w:val="left"/>
        <w:tblLayout w:type="fixed"/>
        <w:tblLook w:firstRow="0" w:lastRow="0" w:firstColumn="0" w:lastColumn="0" w:noHBand="0" w:noVBand="0" w:val="0000"/>
      </w:tblPr>
      <w:tblGrid>
        <w:gridCol w:w="880"/>
        <w:gridCol w:w="1271"/>
        <w:gridCol w:w="1271"/>
        <w:gridCol w:w="1271"/>
        <w:gridCol w:w="3031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b-r-k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blessed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k-t-b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wrote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q-r-b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brought near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š-b-ḥ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praised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ḥ-y-y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gave life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 ptcp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b-r-k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blessing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q-d-š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sanctified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 ptcp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ʾ-l-p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teaching (causative)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š-m-š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ministered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s-g-d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worshipped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ṣ-l-y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prayed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ʾ-l-p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taught (causative)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Exercise 3: Translation</w:t>
      </w:r>
    </w:p>
    <w:tbl>
      <w:tblPr>
        <w:tblStyle w:val="Table"/>
        <w:tblW w:type="pct" w:w="4872"/>
        <w:jc w:val="left"/>
        <w:tblLayout w:type="fixed"/>
        <w:tblLook w:firstRow="0" w:lastRow="0" w:firstColumn="0" w:lastColumn="0" w:noHBand="0" w:noVBand="0" w:val="0000"/>
      </w:tblPr>
      <w:tblGrid>
        <w:gridCol w:w="913"/>
        <w:gridCol w:w="680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Yukhannan blessed the people.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 priest ministered in the temple.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She sanctified her children.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 am blessing God.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They praised the Lord every day.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 (m.sg.) taught us the law.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purified the water for baptism.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Who anointed with oil?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Exercise 4: Production (sample answers)</w:t>
      </w:r>
    </w:p>
    <w:p>
      <w:pPr>
        <w:numPr>
          <w:ilvl w:val="0"/>
          <w:numId w:val="1012"/>
        </w:numPr>
      </w:pPr>
      <w:r>
        <w:rPr>
          <w:i/>
          <w:iCs/>
        </w:rPr>
        <w:t xml:space="preserve">Nebīyā barrek l-qūrbānā</w:t>
      </w:r>
    </w:p>
    <w:p>
      <w:pPr>
        <w:numPr>
          <w:ilvl w:val="0"/>
          <w:numId w:val="1012"/>
        </w:numPr>
      </w:pPr>
      <w:r>
        <w:rPr>
          <w:i/>
          <w:iCs/>
        </w:rPr>
        <w:t xml:space="preserve">Šabbḥū l-Alāhā b-ʾednā rāmā</w:t>
      </w:r>
    </w:p>
    <w:p>
      <w:pPr>
        <w:numPr>
          <w:ilvl w:val="0"/>
          <w:numId w:val="1012"/>
        </w:numPr>
      </w:pPr>
      <w:r>
        <w:rPr>
          <w:i/>
          <w:iCs/>
        </w:rPr>
        <w:t xml:space="preserve">Kāhnā qaddaš l-knūštā</w:t>
      </w:r>
    </w:p>
    <w:p>
      <w:pPr>
        <w:numPr>
          <w:ilvl w:val="0"/>
          <w:numId w:val="1012"/>
        </w:numPr>
      </w:pPr>
      <w:r>
        <w:rPr>
          <w:i/>
          <w:iCs/>
        </w:rPr>
        <w:t xml:space="preserve">ṣalleyyat b-kull yawm b-hayklā</w:t>
      </w:r>
    </w:p>
    <w:p>
      <w:pPr>
        <w:numPr>
          <w:ilvl w:val="0"/>
          <w:numId w:val="1012"/>
        </w:numPr>
      </w:pPr>
      <w:r>
        <w:rPr>
          <w:i/>
          <w:iCs/>
        </w:rPr>
        <w:t xml:space="preserve">Mšaḥ l-malkā b-mešḥā</w:t>
      </w:r>
    </w:p>
    <w:p>
      <w:pPr>
        <w:numPr>
          <w:ilvl w:val="0"/>
          <w:numId w:val="1012"/>
        </w:numPr>
      </w:pPr>
      <w:r>
        <w:rPr>
          <w:i/>
          <w:iCs/>
        </w:rPr>
        <w:t xml:space="preserve">Šammešnān l-Māryā ḥdāyīt</w:t>
      </w:r>
    </w:p>
    <w:p>
      <w:pPr>
        <w:pStyle w:val="FirstParagraph"/>
      </w:pPr>
      <w:r>
        <w:rPr>
          <w:b/>
          <w:bCs/>
        </w:rPr>
        <w:t xml:space="preserve">Exercise 6: Comprehension</w:t>
      </w:r>
    </w:p>
    <w:tbl>
      <w:tblPr>
        <w:tblStyle w:val="Table"/>
        <w:tblW w:type="pct" w:w="4872"/>
        <w:jc w:val="left"/>
        <w:tblLayout w:type="fixed"/>
        <w:tblLook w:firstRow="0" w:lastRow="0" w:firstColumn="0" w:lastColumn="0" w:noHBand="0" w:noVBand="0" w:val="0000"/>
      </w:tblPr>
      <w:tblGrid>
        <w:gridCol w:w="913"/>
        <w:gridCol w:w="680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blessed (barrek), prayed (ṣallī), praised (šabbeḥ), and taught</w:t>
            </w:r>
            <w:r>
              <w:t xml:space="preserve"> </w:t>
            </w:r>
            <w:r>
              <w:t xml:space="preserve">(yallep).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the altar but the Lord, by his Spirit (b-rūḥeh).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They were angered (ʾetragzū) — he was bypassing priestly</w:t>
            </w:r>
            <w:r>
              <w:t xml:space="preserve"> </w:t>
            </w:r>
            <w:r>
              <w:t xml:space="preserve">authority.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Priests claimed temple authority; Yukhannan claimed divine</w:t>
            </w:r>
            <w:r>
              <w:t xml:space="preserve"> </w:t>
            </w:r>
            <w:r>
              <w:t xml:space="preserve">commission (šedarnī).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praised God (šabbeḥ) — showing fearless devotion over fear of</w:t>
            </w:r>
            <w:r>
              <w:t xml:space="preserve"> </w:t>
            </w:r>
            <w:r>
              <w:t xml:space="preserve">human authority.</w:t>
            </w:r>
          </w:p>
        </w:tc>
      </w:tr>
    </w:tbl>
    <w:bookmarkEnd w:id="27"/>
    <w:bookmarkStart w:id="28" w:name="section-9-grammatical-summary"/>
    <w:p>
      <w:pPr>
        <w:pStyle w:val="Heading4"/>
      </w:pPr>
      <w:r>
        <w:t xml:space="preserve">Section 9: Grammatical Summary</w:t>
      </w:r>
    </w:p>
    <w:p>
      <w:pPr>
        <w:pStyle w:val="FirstParagraph"/>
      </w:pPr>
      <w:r>
        <w:rPr>
          <w:b/>
          <w:bCs/>
        </w:rPr>
        <w:t xml:space="preserve">THE PAAEL STEM — FORMATION RULES</w:t>
      </w:r>
    </w:p>
    <w:tbl>
      <w:tblPr>
        <w:tblStyle w:val="Table"/>
        <w:tblW w:type="pct" w:w="4867"/>
        <w:jc w:val="left"/>
        <w:tblLayout w:type="fixed"/>
        <w:tblLook w:firstRow="0" w:lastRow="0" w:firstColumn="0" w:lastColumn="0" w:noHBand="0" w:noVBand="0" w:val="0000"/>
      </w:tblPr>
      <w:tblGrid>
        <w:gridCol w:w="2006"/>
        <w:gridCol w:w="2745"/>
        <w:gridCol w:w="2956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Formation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Pattern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Example (b-r-k)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Root consonant</w:t>
            </w:r>
            <w:r>
              <w:t xml:space="preserve"> </w:t>
            </w:r>
            <w:r>
              <w:t xml:space="preserve">pattern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R1 + R2 DOUBLED + R3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b-rr-k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Perfect 3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CaR₁R₂R₂eR₃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barrek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Participle m.sg.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 + CaR₁R₂R₂eR₃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mbarrek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Participle</w:t>
            </w:r>
            <w:r>
              <w:t xml:space="preserve"> </w:t>
            </w:r>
            <w:r>
              <w:t xml:space="preserve">suffixes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-ā, -īn, -ān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mbarrkā, mbarrkīn, mbarrkān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Core meaning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Intensive or Factitive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bless solemnly</w:t>
            </w:r>
            <w:r>
              <w:t xml:space="preserve">’</w:t>
            </w:r>
            <w:r>
              <w:t xml:space="preserve">;</w:t>
            </w:r>
            <w:r>
              <w:t xml:space="preserve"> </w:t>
            </w:r>
            <w:r>
              <w:t xml:space="preserve">‘</w:t>
            </w:r>
            <w:r>
              <w:t xml:space="preserve">sanctify = make holy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/>
          <w:bCs/>
        </w:rPr>
        <w:t xml:space="preserve">Meaning Pattern</w:t>
      </w:r>
    </w:p>
    <w:p>
      <w:pPr>
        <w:pStyle w:val="BlockText"/>
      </w:pPr>
      <w:r>
        <w:rPr>
          <w:b/>
          <w:bCs/>
        </w:rPr>
        <w:t xml:space="preserve">PEAL (basic) + R2 DOUBLED = PAAEL (intensive/factitive)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to X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to X thoroughly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to make X happen / cause X state</w:t>
      </w:r>
      <w:r>
        <w:rPr>
          <w:i/>
          <w:iCs/>
        </w:rPr>
        <w:t xml:space="preserve">’</w:t>
      </w:r>
      <w:r>
        <w:t xml:space="preserve"> </w:t>
      </w:r>
      <w:r>
        <w:t xml:space="preserve">q-d-š:</w:t>
      </w:r>
      <w:r>
        <w:t xml:space="preserve"> </w:t>
      </w:r>
      <w:r>
        <w:t xml:space="preserve">be holy → qaddaš: sanctify | b-r-k: bless → barrek: bless solemnly |</w:t>
      </w:r>
      <w:r>
        <w:t xml:space="preserve"> </w:t>
      </w:r>
      <w:r>
        <w:t xml:space="preserve">y-l-p: learn → yallep: teach</w:t>
      </w:r>
    </w:p>
    <w:p>
      <w:pPr>
        <w:pStyle w:val="FirstParagraph"/>
      </w:pPr>
      <w:r>
        <w:rPr>
          <w:b/>
          <w:bCs/>
        </w:rPr>
        <w:t xml:space="preserve">Three-Stem Comparison Table</w:t>
      </w:r>
    </w:p>
    <w:tbl>
      <w:tblPr>
        <w:tblStyle w:val="Table"/>
        <w:tblW w:type="pct" w:w="4882"/>
        <w:jc w:val="left"/>
        <w:tblLayout w:type="fixed"/>
        <w:tblLook w:firstRow="0" w:lastRow="0" w:firstColumn="0" w:lastColumn="0" w:noHBand="0" w:noVBand="0" w:val="0000"/>
      </w:tblPr>
      <w:tblGrid>
        <w:gridCol w:w="1024"/>
        <w:gridCol w:w="2049"/>
        <w:gridCol w:w="1490"/>
        <w:gridCol w:w="1490"/>
        <w:gridCol w:w="1677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Perfect 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m.sg.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Participle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m.sg.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katab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kāteb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he wrote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writing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Paael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Intensive/Factitive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barrek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mbarrek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he blessed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blessing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Aphel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ʾallep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maʾlep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he taught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teaching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/>
          <w:bCs/>
        </w:rPr>
        <w:t xml:space="preserve">Semitic Language Family Comparison</w:t>
      </w:r>
    </w:p>
    <w:tbl>
      <w:tblPr>
        <w:tblStyle w:val="Table"/>
        <w:tblW w:type="pct" w:w="4872"/>
        <w:jc w:val="left"/>
        <w:tblLayout w:type="fixed"/>
        <w:tblLook w:firstRow="0" w:lastRow="0" w:firstColumn="0" w:lastColumn="0" w:noHBand="0" w:noVBand="0" w:val="0000"/>
      </w:tblPr>
      <w:tblGrid>
        <w:gridCol w:w="1827"/>
        <w:gridCol w:w="1827"/>
        <w:gridCol w:w="2233"/>
        <w:gridCol w:w="1827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Syriac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Paael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Aphel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Intensive/Factitive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Hebrew (cognate)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Hiphil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Arabic (cognate)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 IV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Formation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 vowels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DOUBLED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ʾa- prefix</w:t>
            </w:r>
          </w:p>
        </w:tc>
      </w:tr>
    </w:tbl>
    <w:p>
      <w:pPr>
        <w:pStyle w:val="BlockText"/>
      </w:pPr>
      <w:r>
        <w:rPr>
          <w:b/>
          <w:bCs/>
        </w:rPr>
        <w:t xml:space="preserve">FINAL REMINDER: All three stems — Peal, Paael, and Aphel — share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suffix set for the perfect and the same m- prefix for the</w:t>
      </w:r>
      <w:r>
        <w:rPr>
          <w:b/>
          <w:bCs/>
        </w:rPr>
        <w:t xml:space="preserve"> </w:t>
      </w:r>
      <w:r>
        <w:rPr>
          <w:b/>
          <w:bCs/>
        </w:rPr>
        <w:t xml:space="preserve">active participle. The stems are distinguished by: (1) Peal: basic</w:t>
      </w:r>
      <w:r>
        <w:rPr>
          <w:b/>
          <w:bCs/>
        </w:rPr>
        <w:t xml:space="preserve"> </w:t>
      </w:r>
      <w:r>
        <w:rPr>
          <w:b/>
          <w:bCs/>
        </w:rPr>
        <w:t xml:space="preserve">vowels only; (2) Paael: R2 gemination; (3) Aphel: ʾa- prefix.</w:t>
      </w:r>
    </w:p>
    <w:p>
      <w:pPr>
        <w:pStyle w:val="BlockText"/>
      </w:pPr>
      <w:r>
        <w:rPr>
          <w:i/>
          <w:iCs/>
        </w:rPr>
        <w:t xml:space="preserve">LOOKING AHEAD — Lesson 7: The Ethpeel and Ethpaael</w:t>
      </w:r>
      <w:r>
        <w:rPr>
          <w:i/>
          <w:iCs/>
        </w:rPr>
        <w:t xml:space="preserve"> </w:t>
      </w:r>
      <w:r>
        <w:rPr>
          <w:i/>
          <w:iCs/>
        </w:rPr>
        <w:t xml:space="preserve">(reflexive/passive stems). You have already seen metqaddeš in this</w:t>
      </w:r>
      <w:r>
        <w:rPr>
          <w:i/>
          <w:iCs/>
        </w:rPr>
        <w:t xml:space="preserve"> </w:t>
      </w:r>
      <w:r>
        <w:rPr>
          <w:i/>
          <w:iCs/>
        </w:rPr>
        <w:t xml:space="preserve">lesson’s story — that is the Ethpaael passive of qaddaš. Soon you</w:t>
      </w:r>
      <w:r>
        <w:rPr>
          <w:i/>
          <w:iCs/>
        </w:rPr>
        <w:t xml:space="preserve"> </w:t>
      </w:r>
      <w:r>
        <w:rPr>
          <w:i/>
          <w:iCs/>
        </w:rPr>
        <w:t xml:space="preserve">will master the full passive system of Syriac.</w:t>
      </w:r>
    </w:p>
    <w:bookmarkEnd w:id="28"/>
    <w:bookmarkStart w:id="29" w:name="section-11-additional-vocabulary"/>
    <w:p>
      <w:pPr>
        <w:pStyle w:val="Heading4"/>
      </w:pPr>
      <w:r>
        <w:t xml:space="preserve">Section 11: Additional Vocabulary</w:t>
      </w:r>
    </w:p>
    <w:p>
      <w:pPr>
        <w:pStyle w:val="FirstParagraph"/>
      </w:pPr>
      <w:r>
        <w:t xml:space="preserve">The following high-frequency words round out this lesson’s vocabulary</w:t>
      </w:r>
      <w:r>
        <w:t xml:space="preserve"> </w:t>
      </w:r>
      <w:r>
        <w:t xml:space="preserve">to 30 terms.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Gender/Type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ܠܫܢܐ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leššānā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tongue,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ܓܪܡܐ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ܟܐܦܐ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kēpā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stone, 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ܡܕܝܢܬܐ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šemšā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ܬܪܥܐ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door,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ܚܝܠܐ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ḥaylā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army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ܩܝܣܐ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qaysā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wood,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ܣܒܪܐ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ܕܚܠܬܐ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deḥltā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fear, religion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šlāmā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ܐܬܪܐ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ʾatrā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place,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sāhdā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witness, martyr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ܒܣܪܐ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ܛܝܒܘܬܐ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ṭaybūttā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tawrā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bull, 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ܐܘܪܚܐ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ʾūrḥā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way,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ʿaynā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ܩܕܐܫܐ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qaddāšā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holy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ܩܕܫܘܬܐ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qaddšūtā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ܦܠܓܐ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palggā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ܦܠܓܘܬܐ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palġūtā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ܣܓܕܐ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saggad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ܣܓܕܘܬܐ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saġdūtā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ܦܪܙܦܐ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parzappā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ܡܪܡܐ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raise, exalt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ܛܦܦܐ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ṭappā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strike, beat</w:t>
            </w:r>
          </w:p>
        </w:tc>
      </w:tr>
    </w:tbl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1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2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2026-10-06T22:57:52Z</dcterms:created>
  <dcterms:modified xsi:type="dcterms:W3CDTF">2026-10-06T22:57:52Z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