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8"/>
    <w:p>
      <w:pPr>
        <w:pStyle w:val="Heading2"/>
      </w:pPr>
      <w:r>
        <w:t xml:space="preserve">LESSON 8</w:t>
      </w:r>
    </w:p>
    <w:bookmarkStart w:id="31" w:name="X380dc6657dc9215acef9b39a0c602c1e2815161"/>
    <w:p>
      <w:pPr>
        <w:pStyle w:val="Heading3"/>
      </w:pPr>
      <w:r>
        <w:t xml:space="preserve">The Subjunctive Future: The Imperfect Tense</w:t>
      </w:r>
    </w:p>
    <w:p>
      <w:r>
        <w:pict>
          <v:rect style="width:0;height:1.5pt" o:hralign="center" o:hrstd="t" o:hr="t"/>
        </w:pict>
      </w:r>
    </w:p>
    <w:bookmarkStart w:id="20" w:name="section-1-review-of-lesson-7"/>
    <w:p>
      <w:pPr>
        <w:pStyle w:val="Heading4"/>
      </w:pPr>
      <w:r>
        <w:t xml:space="preserve">Section 1: Review of Lesson 7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In Lesson 7, we tackled</w:t>
      </w:r>
      <w:r>
        <w:t xml:space="preserve"> </w:t>
      </w:r>
      <w:r>
        <w:t xml:space="preserve">“</w:t>
      </w:r>
      <w:r>
        <w:t xml:space="preserve">weak roots</w:t>
      </w:r>
      <w:r>
        <w:t xml:space="preserve">”</w:t>
      </w:r>
      <w:r>
        <w:t xml:space="preserve">—verbs that contain an Alaph (ܐ) or Yodh (ܝ). We saw that while they can lose or transform their weak consonants in conjugation (e.g.,</w:t>
      </w:r>
      <w:r>
        <w:t xml:space="preserve"> </w:t>
      </w:r>
      <w:r>
        <w:rPr>
          <w:i/>
          <w:iCs/>
        </w:rPr>
        <w:t xml:space="preserve">ʾ-m-r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ʾemar</w:t>
      </w:r>
      <w:r>
        <w:t xml:space="preserve">;</w:t>
      </w:r>
      <w:r>
        <w:t xml:space="preserve"> </w:t>
      </w:r>
      <w:r>
        <w:rPr>
          <w:i/>
          <w:iCs/>
        </w:rPr>
        <w:t xml:space="preserve">ḥ-z-y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ḥzā</w:t>
      </w:r>
      <w:r>
        <w:t xml:space="preserve">), they still behave syntactically like normal verbs.</w:t>
      </w:r>
    </w:p>
    <w:p>
      <w:pPr>
        <w:pStyle w:val="BodyText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rPr>
          <w:i/>
          <w:iCs/>
        </w:rPr>
        <w:t xml:space="preserve">(Answers in Section 9)</w:t>
      </w:r>
    </w:p>
    <w:p>
      <w:pPr>
        <w:pStyle w:val="Compact"/>
        <w:numPr>
          <w:ilvl w:val="0"/>
          <w:numId w:val="1001"/>
        </w:numPr>
      </w:pPr>
      <w:r>
        <w:t xml:space="preserve">What does the Yodh in a III-Yodh verb turn into in the 3rd masc singular perfect (e.g.,</w:t>
      </w:r>
      <w:r>
        <w:t xml:space="preserve"> </w:t>
      </w:r>
      <w:r>
        <w:rPr>
          <w:i/>
          <w:iCs/>
        </w:rPr>
        <w:t xml:space="preserve">ḥ-z-y</w:t>
      </w:r>
      <w:r>
        <w:t xml:space="preserve">)?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ʾEmar malkā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Identify the root of</w:t>
      </w:r>
      <w:r>
        <w:t xml:space="preserve"> </w:t>
      </w:r>
      <w:r>
        <w:rPr>
          <w:i/>
          <w:iCs/>
        </w:rPr>
        <w:t xml:space="preserve">īdaʿ</w:t>
      </w:r>
      <w:r>
        <w:t xml:space="preserve"> </w:t>
      </w:r>
      <w:r>
        <w:t xml:space="preserve">(he knew).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ʾAytāw-hy</w:t>
      </w:r>
      <w:r>
        <w:t xml:space="preserve"> </w:t>
      </w:r>
      <w:r>
        <w:t xml:space="preserve">(bring him!). Why is the suffix</w:t>
      </w:r>
      <w:r>
        <w:t xml:space="preserve"> </w:t>
      </w:r>
      <w:r>
        <w:rPr>
          <w:i/>
          <w:iCs/>
        </w:rPr>
        <w:t xml:space="preserve">-hy</w:t>
      </w:r>
      <w:r>
        <w:t xml:space="preserve"> </w:t>
      </w:r>
      <w:r>
        <w:t xml:space="preserve">used instead of</w:t>
      </w:r>
      <w:r>
        <w:t xml:space="preserve"> </w:t>
      </w:r>
      <w:r>
        <w:rPr>
          <w:i/>
          <w:iCs/>
        </w:rPr>
        <w:t xml:space="preserve">-eh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How would you say</w:t>
      </w:r>
      <w:r>
        <w:t xml:space="preserve"> </w:t>
      </w:r>
      <w:r>
        <w:t xml:space="preserve">“</w:t>
      </w:r>
      <w:r>
        <w:t xml:space="preserve">I saw</w:t>
      </w:r>
      <w:r>
        <w:t xml:space="preserve">”</w:t>
      </w:r>
      <w:r>
        <w:t xml:space="preserve"> </w:t>
      </w:r>
      <w:r>
        <w:t xml:space="preserve">(1 c.sg. of</w:t>
      </w:r>
      <w:r>
        <w:t xml:space="preserve"> </w:t>
      </w:r>
      <w:r>
        <w:rPr>
          <w:i/>
          <w:iCs/>
        </w:rPr>
        <w:t xml:space="preserve">ḥ-z-y</w:t>
      </w:r>
      <w:r>
        <w:t xml:space="preserve">)?</w:t>
      </w:r>
    </w:p>
    <w:p>
      <w:r>
        <w:pict>
          <v:rect style="width:0;height:1.5pt" o:hralign="center" o:hrstd="t" o:hr="t"/>
        </w:pict>
      </w:r>
    </w:p>
    <w:bookmarkEnd w:id="20"/>
    <w:bookmarkStart w:id="21" w:name="X6efa2945857944173ecc06384e8624bd2735e2a"/>
    <w:p>
      <w:pPr>
        <w:pStyle w:val="Heading4"/>
      </w:pPr>
      <w:r>
        <w:t xml:space="preserve">Section 2: The Semitic Prefix Conjugation — Overview</w:t>
      </w:r>
    </w:p>
    <w:p>
      <w:pPr>
        <w:pStyle w:val="FirstParagraph"/>
      </w:pPr>
      <w:r>
        <w:t xml:space="preserve">We have learned that the Participle handles the</w:t>
      </w:r>
      <w:r>
        <w:t xml:space="preserve"> </w:t>
      </w:r>
      <w:r>
        <w:rPr>
          <w:i/>
          <w:iCs/>
        </w:rPr>
        <w:t xml:space="preserve">Present</w:t>
      </w:r>
      <w:r>
        <w:t xml:space="preserve"> </w:t>
      </w:r>
      <w:r>
        <w:t xml:space="preserve">(ongoing action) and the</w:t>
      </w:r>
      <w:r>
        <w:t xml:space="preserve"> </w:t>
      </w:r>
      <w:r>
        <w:rPr>
          <w:i/>
          <w:iCs/>
        </w:rPr>
        <w:t xml:space="preserve">Perfect</w:t>
      </w:r>
      <w:r>
        <w:t xml:space="preserve"> </w:t>
      </w:r>
      <w:r>
        <w:t xml:space="preserve">(Suffix Conjugation) handles the</w:t>
      </w:r>
      <w:r>
        <w:t xml:space="preserve"> </w:t>
      </w:r>
      <w:r>
        <w:rPr>
          <w:i/>
          <w:iCs/>
        </w:rPr>
        <w:t xml:space="preserve">Past</w:t>
      </w:r>
      <w:r>
        <w:t xml:space="preserve"> </w:t>
      </w:r>
      <w:r>
        <w:t xml:space="preserve">(completed action).</w:t>
      </w:r>
    </w:p>
    <w:p>
      <w:pPr>
        <w:pStyle w:val="BodyText"/>
      </w:pPr>
      <w:r>
        <w:t xml:space="preserve">How does Syriac talk about the Future or expressing wishes/commands? It uses the</w:t>
      </w:r>
      <w:r>
        <w:t xml:space="preserve"> </w:t>
      </w:r>
      <w:r>
        <w:rPr>
          <w:b/>
          <w:bCs/>
        </w:rPr>
        <w:t xml:space="preserve">Imperfect Tense</w:t>
      </w:r>
      <w:r>
        <w:t xml:space="preserve">, often called the</w:t>
      </w:r>
      <w:r>
        <w:t xml:space="preserve"> </w:t>
      </w:r>
      <w:r>
        <w:t xml:space="preserve">“</w:t>
      </w:r>
      <w:r>
        <w:t xml:space="preserve">Prefix Conjugation.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Cross-Linguistic Comparison: The Imperfect</w:t>
      </w:r>
    </w:p>
    <w:p>
      <w:pPr>
        <w:pStyle w:val="BodyText"/>
      </w:pPr>
      <w:r>
        <w:t xml:space="preserve">In all Semitic languages, the Imperfect adds prefixes (</w:t>
      </w:r>
      <w:r>
        <w:rPr>
          <w:i/>
          <w:iCs/>
        </w:rPr>
        <w:t xml:space="preserve">n-, t-, ʾ-, y-</w:t>
      </w:r>
      <w:r>
        <w:t xml:space="preserve">, etc.) to the root to indicate the person, while suffixes are used to indicate plural number.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Hebrew Qal Imperfect</w:t>
      </w:r>
      <w:r>
        <w:t xml:space="preserve">: יִכְתֹּב (</w:t>
      </w:r>
      <w:r>
        <w:rPr>
          <w:i/>
          <w:iCs/>
        </w:rPr>
        <w:t xml:space="preserve">yiktōb</w:t>
      </w:r>
      <w:r>
        <w:t xml:space="preserve"> </w:t>
      </w:r>
      <w:r>
        <w:t xml:space="preserve">— he will write), אֶכְתֹּב (</w:t>
      </w:r>
      <w:r>
        <w:rPr>
          <w:i/>
          <w:iCs/>
        </w:rPr>
        <w:t xml:space="preserve">ʾektōb</w:t>
      </w:r>
      <w:r>
        <w:t xml:space="preserve"> </w:t>
      </w:r>
      <w:r>
        <w:t xml:space="preserve">— I will write).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Arabic Form I Imperfect</w:t>
      </w:r>
      <w:r>
        <w:t xml:space="preserve">: يَكْتُبُ (</w:t>
      </w:r>
      <w:r>
        <w:rPr>
          <w:i/>
          <w:iCs/>
        </w:rPr>
        <w:t xml:space="preserve">yaktubu</w:t>
      </w:r>
      <w:r>
        <w:t xml:space="preserve"> </w:t>
      </w:r>
      <w:r>
        <w:t xml:space="preserve">— he writes/will write), أَكْتُبُ (</w:t>
      </w:r>
      <w:r>
        <w:rPr>
          <w:i/>
          <w:iCs/>
        </w:rPr>
        <w:t xml:space="preserve">ʾaktubu</w:t>
      </w:r>
      <w:r>
        <w:t xml:space="preserve"> </w:t>
      </w:r>
      <w:r>
        <w:t xml:space="preserve">— I write).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Syriac Peal Imperfect</w:t>
      </w:r>
      <w:r>
        <w:t xml:space="preserve">: ܢܟܬܘܒ (</w:t>
      </w:r>
      <w:r>
        <w:rPr>
          <w:i/>
          <w:iCs/>
        </w:rPr>
        <w:t xml:space="preserve">nektūb</w:t>
      </w:r>
      <w:r>
        <w:t xml:space="preserve"> </w:t>
      </w:r>
      <w:r>
        <w:t xml:space="preserve">— he will write), ܐܟܬܘܒ (</w:t>
      </w:r>
      <w:r>
        <w:rPr>
          <w:i/>
          <w:iCs/>
        </w:rPr>
        <w:t xml:space="preserve">ʾektūb</w:t>
      </w:r>
      <w:r>
        <w:t xml:space="preserve"> </w:t>
      </w:r>
      <w:r>
        <w:t xml:space="preserve">— I will write).</w:t>
      </w:r>
    </w:p>
    <w:p>
      <w:pPr>
        <w:pStyle w:val="FirstParagraph"/>
      </w:pPr>
      <w:r>
        <w:rPr>
          <w:i/>
          <w:iCs/>
        </w:rPr>
        <w:t xml:space="preserve">Crucial Note on Syriac vs. Hebrew/Arabic:</w:t>
      </w:r>
      <w:r>
        <w:t xml:space="preserve"> </w:t>
      </w:r>
      <w:r>
        <w:t xml:space="preserve">In Hebrew and Arabic, the 3rd person masculine prefix is</w:t>
      </w:r>
      <w:r>
        <w:t xml:space="preserve"> </w:t>
      </w:r>
      <w:r>
        <w:rPr>
          <w:b/>
          <w:bCs/>
        </w:rPr>
        <w:t xml:space="preserve">y-</w:t>
      </w:r>
      <w:r>
        <w:t xml:space="preserve"> </w:t>
      </w:r>
      <w:r>
        <w:t xml:space="preserve">(</w:t>
      </w:r>
      <w:r>
        <w:rPr>
          <w:i/>
          <w:iCs/>
        </w:rPr>
        <w:t xml:space="preserve">ya-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yi-</w:t>
      </w:r>
      <w:r>
        <w:t xml:space="preserve">). In standard Syriac, the 3rd person prefix shifted to</w:t>
      </w:r>
      <w:r>
        <w:t xml:space="preserve"> </w:t>
      </w:r>
      <w:r>
        <w:rPr>
          <w:b/>
          <w:bCs/>
        </w:rPr>
        <w:t xml:space="preserve">n-</w:t>
      </w:r>
      <w:r>
        <w:t xml:space="preserve"> </w:t>
      </w:r>
      <w:r>
        <w:t xml:space="preserve">(</w:t>
      </w:r>
      <w:r>
        <w:rPr>
          <w:i/>
          <w:iCs/>
        </w:rPr>
        <w:t xml:space="preserve">ne-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Xde286b67ae5fdb7d9d5a0adb6576a98ed9c634f"/>
    <w:p>
      <w:pPr>
        <w:pStyle w:val="Heading4"/>
      </w:pPr>
      <w:r>
        <w:t xml:space="preserve">Section 3: Morphology and Syntax of the Imperfect</w:t>
      </w:r>
    </w:p>
    <w:p>
      <w:pPr>
        <w:pStyle w:val="FirstParagraph"/>
      </w:pPr>
      <w:r>
        <w:rPr>
          <w:b/>
          <w:bCs/>
        </w:rPr>
        <w:t xml:space="preserve">1. Forming the Peal Imperfect</w:t>
      </w:r>
    </w:p>
    <w:p>
      <w:pPr>
        <w:pStyle w:val="BodyText"/>
      </w:pPr>
      <w:r>
        <w:t xml:space="preserve">For a strong root like</w:t>
      </w:r>
      <w:r>
        <w:t xml:space="preserve"> </w:t>
      </w:r>
      <w:r>
        <w:rPr>
          <w:i/>
          <w:iCs/>
        </w:rPr>
        <w:t xml:space="preserve">k-t-b</w:t>
      </w:r>
      <w:r>
        <w:t xml:space="preserve">, the base vocalization of the imperfect shifts to an</w:t>
      </w:r>
      <w:r>
        <w:t xml:space="preserve"> </w:t>
      </w:r>
      <w:r>
        <w:rPr>
          <w:i/>
          <w:iCs/>
        </w:rPr>
        <w:t xml:space="preserve">ū</w:t>
      </w:r>
      <w:r>
        <w:t xml:space="preserve"> </w:t>
      </w:r>
      <w:r>
        <w:t xml:space="preserve">(Waw) theme vowel between the second and third consonant:</w:t>
      </w:r>
      <w:r>
        <w:t xml:space="preserve"> </w:t>
      </w:r>
      <w:r>
        <w:rPr>
          <w:i/>
          <w:iCs/>
        </w:rPr>
        <w:t xml:space="preserve">-ktūb</w:t>
      </w:r>
      <w:r>
        <w:t xml:space="preserve">.</w:t>
      </w:r>
      <w:r>
        <w:t xml:space="preserve"> </w:t>
      </w:r>
      <w:r>
        <w:t xml:space="preserve">We then add the person-marking prefixes: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n-</w:t>
      </w:r>
      <w:r>
        <w:t xml:space="preserve"> </w:t>
      </w:r>
      <w:r>
        <w:t xml:space="preserve">(He / They m)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n-ek-tūb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nektūb</w:t>
      </w:r>
      <w:r>
        <w:t xml:space="preserve"> </w:t>
      </w:r>
      <w:r>
        <w:t xml:space="preserve">(He will write).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t-</w:t>
      </w:r>
      <w:r>
        <w:t xml:space="preserve"> </w:t>
      </w:r>
      <w:r>
        <w:t xml:space="preserve">(You / She / They f)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tektūb</w:t>
      </w:r>
      <w:r>
        <w:t xml:space="preserve"> </w:t>
      </w:r>
      <w:r>
        <w:t xml:space="preserve">(You will write / She will write).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ʾ-</w:t>
      </w:r>
      <w:r>
        <w:t xml:space="preserve"> </w:t>
      </w:r>
      <w:r>
        <w:t xml:space="preserve">(I)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ʾektūb</w:t>
      </w:r>
      <w:r>
        <w:t xml:space="preserve"> </w:t>
      </w:r>
      <w:r>
        <w:t xml:space="preserve">(I will write).</w:t>
      </w:r>
    </w:p>
    <w:p>
      <w:pPr>
        <w:pStyle w:val="FirstParagraph"/>
      </w:pPr>
      <w:r>
        <w:rPr>
          <w:b/>
          <w:bCs/>
        </w:rPr>
        <w:t xml:space="preserve">2. Syntax: The Simple Future</w:t>
      </w:r>
    </w:p>
    <w:p>
      <w:pPr>
        <w:pStyle w:val="BodyText"/>
      </w:pPr>
      <w:r>
        <w:t xml:space="preserve">By itself, the Imperfect functions as a simple future tense.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Nektūb Yūḥannan meltā</w:t>
      </w:r>
      <w:r>
        <w:t xml:space="preserve">. (Yukhannan will write a word).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Teḥze tammān malkā</w:t>
      </w:r>
      <w:r>
        <w:t xml:space="preserve">. (You will see a king there).</w:t>
      </w:r>
    </w:p>
    <w:p>
      <w:pPr>
        <w:pStyle w:val="FirstParagraph"/>
      </w:pPr>
      <w:r>
        <w:rPr>
          <w:b/>
          <w:bCs/>
        </w:rPr>
        <w:t xml:space="preserve">3. Syntax: The Subjunctive / Purpose (</w:t>
      </w:r>
      <w:r>
        <w:rPr>
          <w:rStyle w:val="VerbatimChar"/>
          <w:b/>
          <w:bCs/>
        </w:rPr>
        <w:t xml:space="preserve">d-</w:t>
      </w:r>
      <w:r>
        <w:rPr>
          <w:b/>
          <w:bCs/>
        </w:rPr>
        <w:t xml:space="preserve"> </w:t>
      </w:r>
      <w:r>
        <w:rPr>
          <w:b/>
          <w:bCs/>
        </w:rPr>
        <w:t xml:space="preserve">+ Imperfect)</w:t>
      </w:r>
    </w:p>
    <w:p>
      <w:pPr>
        <w:pStyle w:val="BodyText"/>
      </w:pPr>
      <w:r>
        <w:t xml:space="preserve">Syriac uses the Imperfect heavily for purpose clauses, wishes, and commands. It accomplishes this by attaching the relative particle</w:t>
      </w:r>
      <w:r>
        <w:t xml:space="preserve"> </w:t>
      </w:r>
      <w:r>
        <w:rPr>
          <w:rStyle w:val="VerbatimChar"/>
        </w:rPr>
        <w:t xml:space="preserve">d-</w:t>
      </w:r>
      <w:r>
        <w:t xml:space="preserve"> </w:t>
      </w:r>
      <w:r>
        <w:t xml:space="preserve">directly to the Imperfect verb. This corresponds to the Greek subjunctive with ἵνα (</w:t>
      </w:r>
      <w:r>
        <w:rPr>
          <w:i/>
          <w:iCs/>
        </w:rPr>
        <w:t xml:space="preserve">hina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ʾEtā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d-neḥze</w:t>
      </w:r>
      <w:r>
        <w:t xml:space="preserve"> </w:t>
      </w:r>
      <w:r>
        <w:t xml:space="preserve">= He came</w:t>
      </w:r>
      <w:r>
        <w:t xml:space="preserve"> </w:t>
      </w:r>
      <w:r>
        <w:rPr>
          <w:b/>
          <w:bCs/>
        </w:rPr>
        <w:t xml:space="preserve">in order that he might see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ʾĀmer-nā d-tektūb</w:t>
      </w:r>
      <w:r>
        <w:t xml:space="preserve"> </w:t>
      </w:r>
      <w:r>
        <w:t xml:space="preserve">= I say</w:t>
      </w:r>
      <w:r>
        <w:t xml:space="preserve"> </w:t>
      </w:r>
      <w:r>
        <w:rPr>
          <w:b/>
          <w:bCs/>
        </w:rPr>
        <w:t xml:space="preserve">that you should write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7a6d8a35f5c2e41220904a8ca416f00133db0c4"/>
    <w:p>
      <w:pPr>
        <w:pStyle w:val="Heading4"/>
      </w:pPr>
      <w:r>
        <w:t xml:space="preserve">Section 4: Imperfect Tense Paradigms (Peal, Paael, Aphel)</w:t>
      </w:r>
    </w:p>
    <w:p>
      <w:pPr>
        <w:pStyle w:val="FirstParagraph"/>
      </w:pPr>
      <w:r>
        <w:rPr>
          <w:b/>
          <w:bCs/>
        </w:rPr>
        <w:t xml:space="preserve">1. The Peal Imperfect Conjugation (Root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q-ṭ-l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In the Peal, the prefix has an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vowel in modern pronunciation (or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historically), and the theme vowel is usually</w:t>
      </w:r>
      <w:r>
        <w:t xml:space="preserve"> </w:t>
      </w:r>
      <w:r>
        <w:rPr>
          <w:i/>
          <w:iCs/>
        </w:rPr>
        <w:t xml:space="preserve">ū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for gutturals).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(m)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ܬܩܛܠܝܢ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teqṭlīn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(f)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ʾeqṭūl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ܢܩܛܠܘܢ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neqṭlūn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(m)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ܢܩܛܠܢ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neqṭlān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(f)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pPr>
        <w:pStyle w:val="BodyText"/>
      </w:pPr>
      <w:r>
        <w:rPr>
          <w:i/>
          <w:iCs/>
        </w:rPr>
        <w:t xml:space="preserve">Warning: The forms for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He will kill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t xml:space="preserve">neqṭūl</w:t>
      </w:r>
      <w:r>
        <w:rPr>
          <w:i/>
          <w:iCs/>
        </w:rPr>
        <w:t xml:space="preserve">) and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We will kill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t xml:space="preserve">neqṭūl</w:t>
      </w:r>
      <w:r>
        <w:rPr>
          <w:i/>
          <w:iCs/>
        </w:rPr>
        <w:t xml:space="preserve">) are identical in spelling and pronunciation! Context almost always makes it obvious.</w:t>
      </w:r>
    </w:p>
    <w:p>
      <w:pPr>
        <w:pStyle w:val="BodyText"/>
      </w:pPr>
      <w:r>
        <w:rPr>
          <w:b/>
          <w:bCs/>
        </w:rPr>
        <w:t xml:space="preserve">2. The Paael Imperfect (Root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q-d-š</w:t>
      </w:r>
      <w:r>
        <w:rPr>
          <w:b/>
          <w:bCs/>
        </w:rPr>
        <w:t xml:space="preserve">, to sanctify)</w:t>
      </w:r>
    </w:p>
    <w:p>
      <w:pPr>
        <w:pStyle w:val="BodyText"/>
      </w:pPr>
      <w:r>
        <w:t xml:space="preserve">In the Paael the prefix has only a reduced vowel (</w:t>
      </w:r>
      <w:r>
        <w:rPr>
          <w:i/>
          <w:iCs/>
        </w:rPr>
        <w:t xml:space="preserve">nqaddeš</w:t>
      </w:r>
      <w:r>
        <w:t xml:space="preserve">), and the middle root letter is doubled.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ܢܩܕܫ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will sanctify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ܐܩܕܫ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will sanctify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ܢܩܕܫܘܢ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nqaddšūn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will sanctify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ܢܩܕܫ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will sanctify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The Aphel Imperfect (Root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n-p-q</w:t>
      </w:r>
      <w:r>
        <w:rPr>
          <w:b/>
          <w:bCs/>
        </w:rPr>
        <w:t xml:space="preserve">, Aphel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ʾappeq</w:t>
      </w:r>
      <w:r>
        <w:rPr>
          <w:b/>
          <w:bCs/>
        </w:rPr>
        <w:t xml:space="preserve"> </w:t>
      </w:r>
      <w:r>
        <w:rPr>
          <w:b/>
          <w:bCs/>
        </w:rPr>
        <w:t xml:space="preserve">to bring out)</w:t>
      </w:r>
    </w:p>
    <w:p>
      <w:pPr>
        <w:pStyle w:val="BodyText"/>
      </w:pPr>
      <w:r>
        <w:t xml:space="preserve">In the Aphel, the original</w:t>
      </w:r>
      <w:r>
        <w:t xml:space="preserve"> </w:t>
      </w:r>
      <w:r>
        <w:rPr>
          <w:i/>
          <w:iCs/>
        </w:rPr>
        <w:t xml:space="preserve">ʾa-</w:t>
      </w:r>
      <w:r>
        <w:t xml:space="preserve"> </w:t>
      </w:r>
      <w:r>
        <w:t xml:space="preserve">prefix of the perfect drops out, and the imperfect prefix takes its place with 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vowel. The theme vowel is</w:t>
      </w:r>
      <w:r>
        <w:t xml:space="preserve"> </w:t>
      </w:r>
      <w:r>
        <w:rPr>
          <w:i/>
          <w:iCs/>
        </w:rPr>
        <w:t xml:space="preserve">e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ܢܦܩ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nappeq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will bring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ܐܦܩ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ʾappeq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will bring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ܢܦܩܘܢ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nappqūn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will bring 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5-the-subjunctive-flow"/>
    <w:p>
      <w:pPr>
        <w:pStyle w:val="Heading4"/>
      </w:pPr>
      <w:r>
        <w:t xml:space="preserve">Section 5: The Subjunctive Flow</w:t>
      </w:r>
    </w:p>
    <w:p>
      <w:pPr>
        <w:pStyle w:val="FirstParagraph"/>
      </w:pPr>
      <w:r>
        <w:t xml:space="preserve">Observe how the purpose clause flows in translation: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Primary Action (Past/Present)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Subjunctive Clause (d- + Imperfect)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ʾEtā malkā (The king came)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d-neqṭūl l-eh (that he might kill him)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king came in order to kill him.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Yūḥannan ʿābed nūhrā (Yukhannan makes 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d-neḥzūn ʿammā (that the people might see)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Yukhannan makes light so that the people will see.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6637b219a2dec31ac758e14cbbad82fae4ebb0"/>
    <w:p>
      <w:pPr>
        <w:pStyle w:val="Heading4"/>
      </w:pPr>
      <w:r>
        <w:t xml:space="preserve">Section 6: Vocabulary (Time, Judgment &amp; Royal Court)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Root/Noun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ܙܒܢܐ / ܙܒܢ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zban / zabnā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ܥܕܡܐ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ʿdamā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with</w:t>
            </w:r>
            <w:r>
              <w:t xml:space="preserve"> </w:t>
            </w:r>
            <w:r>
              <w:rPr>
                <w:i/>
                <w:iCs/>
              </w:rPr>
              <w:t xml:space="preserve">d-</w:t>
            </w:r>
            <w:r>
              <w:t xml:space="preserve"> </w:t>
            </w:r>
            <w:r>
              <w:t xml:space="preserve">(until that)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ܕܝܢܐ / ܕܝܢ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dīn / dīnā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judgment,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Eschatological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ܥܠܡܐ / ܥܠܡ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ʿālam / ʿālmā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world, eternity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</w:t>
            </w:r>
            <w:r>
              <w:t xml:space="preserve"> </w:t>
            </w:r>
            <w:r>
              <w:rPr>
                <w:i/>
                <w:iCs/>
              </w:rPr>
              <w:t xml:space="preserve">l-ʿālam</w:t>
            </w:r>
            <w:r>
              <w:t xml:space="preserve"> </w:t>
            </w:r>
            <w:r>
              <w:t xml:space="preserve">(forever)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ܝܘܡܐ / ܝܘܡ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yūm / yūmā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Heb.</w:t>
            </w:r>
            <w:r>
              <w:t xml:space="preserve"> </w:t>
            </w:r>
            <w:r>
              <w:rPr>
                <w:i/>
                <w:iCs/>
              </w:rPr>
              <w:t xml:space="preserve">yōm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ܣ.ܗ.ܕ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sehed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testify/witness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ܓ.ܙ.ܪ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gzar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decree/cut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ܝ.ܬ.ܒ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īteb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sit/enthrone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enthronement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ܩ.ܛ.ܠ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qṭal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ܕܚܠܬܐ / ܕܚܠ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dḥal / deḥltā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fear/reverence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  <w:r>
              <w:t xml:space="preserve"> </w:t>
            </w:r>
            <w:r>
              <w:rPr>
                <w:i/>
                <w:iCs/>
              </w:rPr>
              <w:t xml:space="preserve">d-ḥ-l</w:t>
            </w:r>
            <w:r>
              <w:t xml:space="preserve"> </w:t>
            </w:r>
            <w:r>
              <w:t xml:space="preserve">(to fear)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ܕ.ܘ.ܢ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dān (Peal, Hollow)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verb of</w:t>
            </w:r>
            <w:r>
              <w:t xml:space="preserve"> </w:t>
            </w:r>
            <w:r>
              <w:rPr>
                <w:i/>
                <w:iCs/>
              </w:rPr>
              <w:t xml:space="preserve">dīnā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7-the-story-part-8"/>
    <w:p>
      <w:pPr>
        <w:pStyle w:val="Heading4"/>
      </w:pPr>
      <w:r>
        <w:t xml:space="preserve">Section 7: The Story — Part 8</w:t>
      </w:r>
    </w:p>
    <w:p>
      <w:pPr>
        <w:pStyle w:val="FirstParagraph"/>
      </w:pPr>
      <w:r>
        <w:rPr>
          <w:b/>
          <w:bCs/>
        </w:rPr>
        <w:t xml:space="preserve">The Threat</w:t>
      </w:r>
    </w:p>
    <w:p>
      <w:pPr>
        <w:pStyle w:val="BodyText"/>
      </w:pPr>
      <w:r>
        <w:rPr>
          <w:i/>
          <w:iCs/>
        </w:rPr>
        <w:t xml:space="preserve">Narrative note: The king uses the Subjunctive/Imperfect to express his threats and purpose concerning Yukhannan’s future.</w:t>
      </w:r>
    </w:p>
    <w:p>
      <w:pPr>
        <w:pStyle w:val="BodyText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ܩܡ ܝܘܚܢܢ ܩܕܡ ܡܠܟܐ ܕܕܝܢܐ</w:t>
      </w:r>
      <w:r>
        <w:t xml:space="preserve"> </w:t>
      </w:r>
      <w:r>
        <w:t xml:space="preserve">qām Yūḥannan qdām malkā d-dīnā.</w:t>
      </w:r>
      <w:r>
        <w:t xml:space="preserve"> </w:t>
      </w:r>
      <w:r>
        <w:t xml:space="preserve">qām (stood) Yūḥannan (John) qdām (before) malkā (the-king) d-dīnā (of-judgment).</w:t>
      </w:r>
      <w:r>
        <w:t xml:space="preserve"> </w:t>
      </w:r>
      <w:r>
        <w:t xml:space="preserve">→ Yukhannan stood before the king of judgment.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ܘܝܬܒ ܡܠܟܐ ܘܐܡܪ ܠܗ</w:t>
      </w:r>
      <w:r>
        <w:t xml:space="preserve"> </w:t>
      </w:r>
      <w:r>
        <w:t xml:space="preserve">w-īteb malkā w-ʾemar l-ēh:</w:t>
      </w:r>
      <w:r>
        <w:t xml:space="preserve"> </w:t>
      </w:r>
      <w:r>
        <w:t xml:space="preserve">w-īteb (and-sat) malkā (the-king) w-ʾemar (and-said) l-ēh (to-him):</w:t>
      </w:r>
      <w:r>
        <w:t xml:space="preserve"> </w:t>
      </w:r>
      <w:r>
        <w:t xml:space="preserve">→ And the king sat and said to him: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ܥܒܕ ܐܢܐ ܕܝܢܐ ܕܐܥܒܕ ܒܝܫܐ ܠܟ</w:t>
      </w:r>
      <w:r>
        <w:t xml:space="preserve"> </w:t>
      </w:r>
      <w:r>
        <w:t xml:space="preserve">ʿābed-nā dīnā, d-ʾeʿbed bīšā lāḵ!</w:t>
      </w:r>
      <w:r>
        <w:t xml:space="preserve"> </w:t>
      </w:r>
      <w:r>
        <w:t xml:space="preserve">ʿābed (doing/making) -nā (am-I) dīnā (judgment), d- (PURP) + ʾeʿbed (1sg.IMPF.PEAL of ʿ-b-d,</w:t>
      </w:r>
      <w:r>
        <w:t xml:space="preserve"> </w:t>
      </w:r>
      <w:r>
        <w:t xml:space="preserve">‘</w:t>
      </w:r>
      <w:r>
        <w:t xml:space="preserve">do/make</w:t>
      </w:r>
      <w:r>
        <w:t xml:space="preserve">’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in order that I might do</w:t>
      </w:r>
      <w:r>
        <w:t xml:space="preserve">”</w:t>
      </w:r>
      <w:r>
        <w:t xml:space="preserve">) bīšā (evil) lāḵ (to-you)!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am rendering judgment, that I might do evil to you!</w:t>
      </w:r>
      <w:r>
        <w:t xml:space="preserve">”</w:t>
      </w:r>
      <w:r>
        <w:t xml:space="preserve"> </w:t>
      </w:r>
      <w:r>
        <w:rPr>
          <w:i/>
          <w:iCs/>
        </w:rPr>
        <w:t xml:space="preserve">Note: ʾeʿbed is a Peal imperfect 1sg in a purpose clause (introduced by d-), not a perfect or imperative. The construction d- + Imperfect corresponds to Greek ἵνα + subjunctive.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ܐܢ ܠܐ ܬܫܒܘܩ ܐܪܥܝ ܢܩܛܠܘܢ ܠܟ ܒܝܘܡ ܕܝܢܐ</w:t>
      </w:r>
      <w:r>
        <w:t xml:space="preserve"> </w:t>
      </w:r>
      <w:r>
        <w:t xml:space="preserve">ʾen lā tešbūq ʾarʿ-y, neqṭlūn lāḵ b-yūm dīnā!</w:t>
      </w:r>
      <w:r>
        <w:t xml:space="preserve"> </w:t>
      </w:r>
      <w:r>
        <w:t xml:space="preserve">ʾen (if) lā (not) tešbūq (you-will-leave) ʾarʿ-y (land-my), neqṭlūn (they-will-kill) lāḵ (to-you) b-yūm (in-the-day) dīnā (of-judgment)!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If you do not leave my land, they will kill you in the day of judgment!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ܝܘܚܢܢ ܐܡܪ ܠܗ ܠܐ ܐܕܚܠ</w:t>
      </w:r>
      <w:r>
        <w:t xml:space="preserve"> </w:t>
      </w:r>
      <w:r>
        <w:t xml:space="preserve">Yūḥannan ʾemar l-ēh: lā ʾedḥal.</w:t>
      </w:r>
      <w:r>
        <w:t xml:space="preserve"> </w:t>
      </w:r>
      <w:r>
        <w:t xml:space="preserve">Yūḥannan (John) ʾemar (said) l-ēh (to-him): lā (not) ʾedḥal (I-will-fear).</w:t>
      </w:r>
      <w:r>
        <w:t xml:space="preserve"> </w:t>
      </w:r>
      <w:r>
        <w:t xml:space="preserve">→ Yukhannan said to him:</w:t>
      </w:r>
      <w:r>
        <w:t xml:space="preserve"> </w:t>
      </w:r>
      <w:r>
        <w:t xml:space="preserve">“</w:t>
      </w:r>
      <w:r>
        <w:t xml:space="preserve">I will not fear.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ܐܬܝܬ ܕܐܡܪ ܡܠܬܐ ܕܐܠܗܐ ܠܥܠܡܐ</w:t>
      </w:r>
      <w:r>
        <w:t xml:space="preserve"> </w:t>
      </w:r>
      <w:r>
        <w:t xml:space="preserve">ʾetēt d-ʾemar meltā d-Alāhā l-ʿālmā.</w:t>
      </w:r>
      <w:r>
        <w:t xml:space="preserve"> </w:t>
      </w:r>
      <w:r>
        <w:t xml:space="preserve">ʾetēt (I-came) d-ʾemar (that-I-might-say) meltā (the-word) d-Alāhā (of-God) l-ʿālmā (to-the-world).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came in order to speak the word of God to the world.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Imperfect Identification</w:t>
      </w:r>
    </w:p>
    <w:p>
      <w:pPr>
        <w:pStyle w:val="BodyText"/>
      </w:pPr>
      <w:r>
        <w:t xml:space="preserve">Identify the person, gender, and number of the following Imperfect verbs.</w:t>
      </w:r>
    </w:p>
    <w:p>
      <w:pPr>
        <w:pStyle w:val="Compact"/>
        <w:numPr>
          <w:ilvl w:val="0"/>
          <w:numId w:val="1006"/>
        </w:numPr>
      </w:pPr>
      <w:r>
        <w:t xml:space="preserve">ܢܟܬܘܒ (nektūb)</w:t>
      </w:r>
    </w:p>
    <w:p>
      <w:pPr>
        <w:pStyle w:val="Compact"/>
        <w:numPr>
          <w:ilvl w:val="0"/>
          <w:numId w:val="1006"/>
        </w:numPr>
      </w:pPr>
      <w:r>
        <w:t xml:space="preserve">ܬܫܒܩܘܢ (tešbqūn)</w:t>
      </w:r>
    </w:p>
    <w:p>
      <w:pPr>
        <w:pStyle w:val="Compact"/>
        <w:numPr>
          <w:ilvl w:val="0"/>
          <w:numId w:val="1006"/>
        </w:numPr>
      </w:pPr>
      <w:r>
        <w:t xml:space="preserve">ܢܥܒܕܢ (neʿbdān)</w:t>
      </w:r>
    </w:p>
    <w:p>
      <w:pPr>
        <w:pStyle w:val="Compact"/>
        <w:numPr>
          <w:ilvl w:val="0"/>
          <w:numId w:val="1006"/>
        </w:numPr>
      </w:pPr>
      <w:r>
        <w:t xml:space="preserve">ܐܚܙܐ (ʾeḥzē — root ḥ-z-y)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BodyText"/>
      </w:pPr>
      <w:r>
        <w:t xml:space="preserve">Conjugate the root</w:t>
      </w:r>
      <w:r>
        <w:t xml:space="preserve"> </w:t>
      </w:r>
      <w:r>
        <w:rPr>
          <w:i/>
          <w:iCs/>
        </w:rPr>
        <w:t xml:space="preserve">q-ṭ-l</w:t>
      </w:r>
      <w:r>
        <w:t xml:space="preserve"> </w:t>
      </w:r>
      <w:r>
        <w:t xml:space="preserve">(to kill) in the Peal Imperfect for:</w:t>
      </w:r>
    </w:p>
    <w:p>
      <w:pPr>
        <w:pStyle w:val="Compact"/>
        <w:numPr>
          <w:ilvl w:val="0"/>
          <w:numId w:val="1007"/>
        </w:numPr>
      </w:pPr>
      <w:r>
        <w:t xml:space="preserve">He will kill</w:t>
      </w:r>
    </w:p>
    <w:p>
      <w:pPr>
        <w:pStyle w:val="Compact"/>
        <w:numPr>
          <w:ilvl w:val="0"/>
          <w:numId w:val="1007"/>
        </w:numPr>
      </w:pPr>
      <w:r>
        <w:t xml:space="preserve">We will kill</w:t>
      </w:r>
    </w:p>
    <w:p>
      <w:pPr>
        <w:pStyle w:val="Compact"/>
        <w:numPr>
          <w:ilvl w:val="0"/>
          <w:numId w:val="1007"/>
        </w:numPr>
      </w:pPr>
      <w:r>
        <w:t xml:space="preserve">I will kill</w:t>
      </w:r>
    </w:p>
    <w:p>
      <w:pPr>
        <w:pStyle w:val="Compact"/>
        <w:numPr>
          <w:ilvl w:val="0"/>
          <w:numId w:val="1007"/>
        </w:numPr>
      </w:pPr>
      <w:r>
        <w:t xml:space="preserve">They (m) will kill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future or subjunctive clauses.</w:t>
      </w:r>
    </w:p>
    <w:p>
      <w:pPr>
        <w:pStyle w:val="Compact"/>
        <w:numPr>
          <w:ilvl w:val="0"/>
          <w:numId w:val="1008"/>
        </w:numPr>
      </w:pPr>
      <w:r>
        <w:t xml:space="preserve">Npaq malkā d-neḥzē l-Yūḥannan. (Remember ḥ-z-y acts weak).</w:t>
      </w:r>
    </w:p>
    <w:p>
      <w:pPr>
        <w:pStyle w:val="Compact"/>
        <w:numPr>
          <w:ilvl w:val="0"/>
          <w:numId w:val="1008"/>
        </w:numPr>
      </w:pPr>
      <w:r>
        <w:t xml:space="preserve">Lā neqṭūl malkā l-gabrā ṭābā.</w:t>
      </w:r>
    </w:p>
    <w:p>
      <w:pPr>
        <w:pStyle w:val="Compact"/>
        <w:numPr>
          <w:ilvl w:val="0"/>
          <w:numId w:val="1008"/>
        </w:numPr>
      </w:pPr>
      <w:r>
        <w:t xml:space="preserve">Tešbqūn l-baytkūn l-ʿālam.</w:t>
      </w:r>
    </w:p>
    <w:p>
      <w:pPr>
        <w:pStyle w:val="Compact"/>
        <w:numPr>
          <w:ilvl w:val="0"/>
          <w:numId w:val="1008"/>
        </w:numPr>
      </w:pPr>
      <w:r>
        <w:t xml:space="preserve">Ktabt meltā d-yādʿīn ḥnan šrārā.</w:t>
      </w:r>
    </w:p>
    <w:p>
      <w:pPr>
        <w:pStyle w:val="FirstParagraph"/>
      </w:pPr>
      <w:r>
        <w:rPr>
          <w:b/>
          <w:bCs/>
        </w:rPr>
        <w:t xml:space="preserve">Exercise 4: Production Drill (English → Syriac)</w:t>
      </w:r>
    </w:p>
    <w:p>
      <w:pPr>
        <w:pStyle w:val="BodyText"/>
      </w:pPr>
      <w:r>
        <w:t xml:space="preserve">Render the following sentences into Syriac transliteration using the Imperfect.</w:t>
      </w:r>
    </w:p>
    <w:p>
      <w:pPr>
        <w:pStyle w:val="Compact"/>
        <w:numPr>
          <w:ilvl w:val="0"/>
          <w:numId w:val="1009"/>
        </w:numPr>
      </w:pPr>
      <w:r>
        <w:t xml:space="preserve">I will write the decree (</w:t>
      </w:r>
      <w:r>
        <w:rPr>
          <w:i/>
          <w:iCs/>
        </w:rPr>
        <w:t xml:space="preserve">gzar</w:t>
      </w:r>
      <w:r>
        <w:t xml:space="preserve">) in the day of judgment.</w:t>
      </w:r>
    </w:p>
    <w:p>
      <w:pPr>
        <w:pStyle w:val="Compact"/>
        <w:numPr>
          <w:ilvl w:val="0"/>
          <w:numId w:val="1009"/>
        </w:numPr>
      </w:pPr>
      <w:r>
        <w:t xml:space="preserve">The king decreed (gzar, perfect) that he might kill the men (</w:t>
      </w:r>
      <w:r>
        <w:rPr>
          <w:i/>
          <w:iCs/>
        </w:rPr>
        <w:t xml:space="preserve">gabrē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If you (m.sg) do not leave heaven, you will see God.</w:t>
      </w:r>
    </w:p>
    <w:p>
      <w:pPr>
        <w:pStyle w:val="Compact"/>
        <w:numPr>
          <w:ilvl w:val="0"/>
          <w:numId w:val="1009"/>
        </w:numPr>
      </w:pPr>
      <w:r>
        <w:t xml:space="preserve">They (m.pl) will come to the kingdom. (Hint:</w:t>
      </w:r>
      <w:r>
        <w:t xml:space="preserve"> </w:t>
      </w:r>
      <w:r>
        <w:rPr>
          <w:i/>
          <w:iCs/>
        </w:rPr>
        <w:t xml:space="preserve">nēthūn</w:t>
      </w:r>
      <w:r>
        <w:t xml:space="preserve"> </w:t>
      </w:r>
      <w:r>
        <w:t xml:space="preserve">from ʾ-t-y).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Section 7 and answer:</w:t>
      </w:r>
    </w:p>
    <w:p>
      <w:pPr>
        <w:pStyle w:val="Compact"/>
        <w:numPr>
          <w:ilvl w:val="0"/>
          <w:numId w:val="1010"/>
        </w:numPr>
      </w:pPr>
      <w:r>
        <w:t xml:space="preserve">What does the king threaten to do to Yukhannan?</w:t>
      </w:r>
    </w:p>
    <w:p>
      <w:pPr>
        <w:pStyle w:val="Compact"/>
        <w:numPr>
          <w:ilvl w:val="0"/>
          <w:numId w:val="1010"/>
        </w:numPr>
      </w:pPr>
      <w:r>
        <w:t xml:space="preserve">What is the condition the king sets?</w:t>
      </w:r>
    </w:p>
    <w:p>
      <w:pPr>
        <w:pStyle w:val="Compact"/>
        <w:numPr>
          <w:ilvl w:val="0"/>
          <w:numId w:val="1010"/>
        </w:numPr>
      </w:pPr>
      <w:r>
        <w:t xml:space="preserve">What is Yukhannan’s stated purpose for coming to the world?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Compact"/>
        <w:numPr>
          <w:ilvl w:val="0"/>
          <w:numId w:val="1011"/>
        </w:numPr>
      </w:pPr>
      <w:r>
        <w:t xml:space="preserve">It becomes a long ʾAlaph (ā). Example:</w:t>
      </w:r>
      <w:r>
        <w:t xml:space="preserve"> </w:t>
      </w:r>
      <w:r>
        <w:rPr>
          <w:i/>
          <w:iCs/>
        </w:rPr>
        <w:t xml:space="preserve">ḥzā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king said.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y-d-ʿ</w:t>
      </w:r>
      <w:r>
        <w:t xml:space="preserve"> </w:t>
      </w:r>
      <w:r>
        <w:t xml:space="preserve">(to know). I-Yodh.</w:t>
      </w:r>
    </w:p>
    <w:p>
      <w:pPr>
        <w:pStyle w:val="Compact"/>
        <w:numPr>
          <w:ilvl w:val="0"/>
          <w:numId w:val="1011"/>
        </w:numPr>
      </w:pPr>
      <w:r>
        <w:t xml:space="preserve">Because the suffix is attaching to a vowel-ending word (the Aphel imperative</w:t>
      </w:r>
      <w:r>
        <w:t xml:space="preserve"> </w:t>
      </w:r>
      <w:r>
        <w:rPr>
          <w:i/>
          <w:iCs/>
        </w:rPr>
        <w:t xml:space="preserve">ʾaytāw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ḥzēt</w:t>
      </w:r>
      <w:r>
        <w:t xml:space="preserve"> </w:t>
      </w:r>
      <w:r>
        <w:t xml:space="preserve">(I saw).</w:t>
      </w:r>
    </w:p>
    <w:p>
      <w:pPr>
        <w:pStyle w:val="FirstParagraph"/>
      </w:pPr>
      <w:r>
        <w:rPr>
          <w:b/>
          <w:bCs/>
        </w:rPr>
        <w:t xml:space="preserve">Exercise 1: Imperfect Identification</w:t>
      </w:r>
    </w:p>
    <w:p>
      <w:pPr>
        <w:pStyle w:val="Compact"/>
        <w:numPr>
          <w:ilvl w:val="0"/>
          <w:numId w:val="1012"/>
        </w:numPr>
      </w:pPr>
      <w:r>
        <w:t xml:space="preserve">3.m.sg or 1.c.pl (He will write / We will write)</w:t>
      </w:r>
    </w:p>
    <w:p>
      <w:pPr>
        <w:pStyle w:val="Compact"/>
        <w:numPr>
          <w:ilvl w:val="0"/>
          <w:numId w:val="1012"/>
        </w:numPr>
      </w:pPr>
      <w:r>
        <w:t xml:space="preserve">2.m.pl (You all will leave)</w:t>
      </w:r>
    </w:p>
    <w:p>
      <w:pPr>
        <w:pStyle w:val="Compact"/>
        <w:numPr>
          <w:ilvl w:val="0"/>
          <w:numId w:val="1012"/>
        </w:numPr>
      </w:pPr>
      <w:r>
        <w:t xml:space="preserve">3.f.pl (They [feminine] will do)</w:t>
      </w:r>
    </w:p>
    <w:p>
      <w:pPr>
        <w:pStyle w:val="Compact"/>
        <w:numPr>
          <w:ilvl w:val="0"/>
          <w:numId w:val="1012"/>
        </w:numPr>
      </w:pPr>
      <w:r>
        <w:t xml:space="preserve">1.c.sg (I will see)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Compact"/>
        <w:numPr>
          <w:ilvl w:val="0"/>
          <w:numId w:val="1013"/>
        </w:numPr>
      </w:pPr>
      <w:r>
        <w:t xml:space="preserve">neqṭūl</w:t>
      </w:r>
    </w:p>
    <w:p>
      <w:pPr>
        <w:pStyle w:val="Compact"/>
        <w:numPr>
          <w:ilvl w:val="0"/>
          <w:numId w:val="1013"/>
        </w:numPr>
      </w:pPr>
      <w:r>
        <w:t xml:space="preserve">neqṭūl</w:t>
      </w:r>
    </w:p>
    <w:p>
      <w:pPr>
        <w:pStyle w:val="Compact"/>
        <w:numPr>
          <w:ilvl w:val="0"/>
          <w:numId w:val="1013"/>
        </w:numPr>
      </w:pPr>
      <w:r>
        <w:t xml:space="preserve">ʾeqṭūl</w:t>
      </w:r>
    </w:p>
    <w:p>
      <w:pPr>
        <w:pStyle w:val="Compact"/>
        <w:numPr>
          <w:ilvl w:val="0"/>
          <w:numId w:val="1013"/>
        </w:numPr>
      </w:pPr>
      <w:r>
        <w:t xml:space="preserve">neqṭlūn</w:t>
      </w:r>
    </w:p>
    <w:p>
      <w:pPr>
        <w:pStyle w:val="FirstParagraph"/>
      </w:pPr>
      <w:r>
        <w:rPr>
          <w:b/>
          <w:bCs/>
        </w:rPr>
        <w:t xml:space="preserve">Exercise 3: Translation Drill</w:t>
      </w:r>
    </w:p>
    <w:p>
      <w:pPr>
        <w:pStyle w:val="Compact"/>
        <w:numPr>
          <w:ilvl w:val="0"/>
          <w:numId w:val="1014"/>
        </w:numPr>
      </w:pPr>
      <w:r>
        <w:t xml:space="preserve">The king went out in order to see Yukhannan.</w:t>
      </w:r>
    </w:p>
    <w:p>
      <w:pPr>
        <w:pStyle w:val="Compact"/>
        <w:numPr>
          <w:ilvl w:val="0"/>
          <w:numId w:val="1014"/>
        </w:numPr>
      </w:pPr>
      <w:r>
        <w:t xml:space="preserve">The king will not kill the good man.</w:t>
      </w:r>
    </w:p>
    <w:p>
      <w:pPr>
        <w:pStyle w:val="Compact"/>
        <w:numPr>
          <w:ilvl w:val="0"/>
          <w:numId w:val="1014"/>
        </w:numPr>
      </w:pPr>
      <w:r>
        <w:t xml:space="preserve">You all will leave your house forever.</w:t>
      </w:r>
    </w:p>
    <w:p>
      <w:pPr>
        <w:pStyle w:val="Compact"/>
        <w:numPr>
          <w:ilvl w:val="0"/>
          <w:numId w:val="1014"/>
        </w:numPr>
      </w:pPr>
      <w:r>
        <w:t xml:space="preserve">You wrote a word so that we might know the truth.</w:t>
      </w:r>
    </w:p>
    <w:p>
      <w:pPr>
        <w:pStyle w:val="FirstParagraph"/>
      </w:pPr>
      <w:r>
        <w:rPr>
          <w:b/>
          <w:bCs/>
        </w:rPr>
        <w:t xml:space="preserve">Exercise 4: Production Drill</w:t>
      </w:r>
    </w:p>
    <w:p>
      <w:pPr>
        <w:pStyle w:val="Compact"/>
        <w:numPr>
          <w:ilvl w:val="0"/>
          <w:numId w:val="1015"/>
        </w:numPr>
      </w:pPr>
      <w:r>
        <w:t xml:space="preserve">ʾEktūb gzar b-yūm dīnā.</w:t>
      </w:r>
    </w:p>
    <w:p>
      <w:pPr>
        <w:pStyle w:val="Compact"/>
        <w:numPr>
          <w:ilvl w:val="0"/>
          <w:numId w:val="1015"/>
        </w:numPr>
      </w:pPr>
      <w:r>
        <w:t xml:space="preserve">Gzar malkā d-neqṭūl l-gabrē.</w:t>
      </w:r>
    </w:p>
    <w:p>
      <w:pPr>
        <w:pStyle w:val="Compact"/>
        <w:numPr>
          <w:ilvl w:val="0"/>
          <w:numId w:val="1015"/>
        </w:numPr>
      </w:pPr>
      <w:r>
        <w:t xml:space="preserve">ʾEn lā tešbūq šmayyā, teḥzē l-Alāhā.</w:t>
      </w:r>
    </w:p>
    <w:p>
      <w:pPr>
        <w:pStyle w:val="Compact"/>
        <w:numPr>
          <w:ilvl w:val="0"/>
          <w:numId w:val="1015"/>
        </w:numPr>
      </w:pPr>
      <w:r>
        <w:t xml:space="preserve">Nēthūn l-malkūttā.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Compact"/>
        <w:numPr>
          <w:ilvl w:val="0"/>
          <w:numId w:val="1016"/>
        </w:numPr>
      </w:pPr>
      <w:r>
        <w:t xml:space="preserve">To kill him in the day of judgment.</w:t>
      </w:r>
    </w:p>
    <w:p>
      <w:pPr>
        <w:pStyle w:val="Compact"/>
        <w:numPr>
          <w:ilvl w:val="0"/>
          <w:numId w:val="1016"/>
        </w:numPr>
      </w:pPr>
      <w:r>
        <w:t xml:space="preserve">If Yukhannan does not leave his land (</w:t>
      </w:r>
      <w:r>
        <w:t xml:space="preserve">“</w:t>
      </w:r>
      <w:r>
        <w:t xml:space="preserve">my land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To say/speak the word of God to the world.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THE PEAL IMPERFECT (Root q-ṭ-l)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neqṭūl (he will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teqṭūl (she will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teqṭūl (you will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ʾeqṭūl (I will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ܢܩܛܠܘܢ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neqṭlūn (they will k.)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neqṭūl (we will kill)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 OF PURPOSE</w:t>
      </w:r>
    </w:p>
    <w:p>
      <w:pPr>
        <w:pStyle w:val="BodyText"/>
      </w:pPr>
      <w:r>
        <w:t xml:space="preserve">Verb 1 (Any Tense) +</w:t>
      </w:r>
      <w:r>
        <w:t xml:space="preserve"> </w:t>
      </w:r>
      <w:r>
        <w:rPr>
          <w:rStyle w:val="VerbatimChar"/>
        </w:rPr>
        <w:t xml:space="preserve">d-</w:t>
      </w:r>
      <w:r>
        <w:t xml:space="preserve"> </w:t>
      </w:r>
      <w:r>
        <w:t xml:space="preserve">+ Verb 2 (Imperfect) = Purpose Clause</w:t>
      </w:r>
      <w:r>
        <w:t xml:space="preserve"> </w:t>
      </w:r>
      <w:r>
        <w:rPr>
          <w:i/>
          <w:iCs/>
        </w:rPr>
        <w:t xml:space="preserve">ʾEzal (He went) d-neʿbed (in order to do) qyāmā (a covenant).</w:t>
      </w:r>
    </w:p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high-frequency words round out this lesson’s vocabulary to 30 terms.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leššānā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tongue,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ܟܐܦܐ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kēpā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stone, 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ܡܕܝܢܬܐ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door,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ܡܫܚܐ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mešḥā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army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ܐܕܢܐ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ʾednā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ܩܝܣܐ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wood,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ʾatrā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place,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sāhdā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witness, martyr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ܒܣܪܐ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ܛܝܒܘܬܐ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ṭaybūttā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bull, 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ܐܘܪܚܐ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ʾūrḥā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way,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ܗܝܟܠܐ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hayklā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temple, palace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ʿaynā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ܦܪܚܬܐ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pāraḥtā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ܚܕܘܬܐ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ḥadūtā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ܚܟܡܬܐ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ḥekmtā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ḥayyūtā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animal, beast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ܦܐܪܐ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p̄īrā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ܥܪܒܐ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ʿerbā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šūqā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ܥܩܬܐ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ʿāqtā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distress, anguish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ܪܚܡܐ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raḥmē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ܡܚܪܬܐ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meḥartā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tomorrow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ܙܢܐ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zannā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(leadership)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ܐܘܠܝܐ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ʾōlyā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ܦܐܠܘܬܐ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pʾāltā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trust,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deḥlā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ܝܕܥܐ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yedʿā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2026-10-06T22:57:53Z</dcterms:created>
  <dcterms:modified xsi:type="dcterms:W3CDTF">2026-10-06T22:57:53Z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