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F7CBE" w14:textId="77777777" w:rsidR="00E55B7C" w:rsidRPr="00E55B7C" w:rsidRDefault="00E55B7C" w:rsidP="00E55B7C">
      <w:pPr>
        <w:pStyle w:val="Heading1"/>
      </w:pPr>
      <w:r w:rsidRPr="00E55B7C">
        <w:t>I. RESEARCH PROPOSAL</w:t>
      </w:r>
    </w:p>
    <w:p w14:paraId="3ECA67DC" w14:textId="47F5009E" w:rsidR="00E55B7C" w:rsidRPr="00E55B7C" w:rsidRDefault="00E55B7C" w:rsidP="00E55B7C">
      <w:pPr>
        <w:rPr>
          <w:lang w:val="en-US"/>
        </w:rPr>
      </w:pPr>
      <w:r w:rsidRPr="00E55B7C">
        <w:rPr>
          <w:b/>
          <w:bCs/>
          <w:lang w:val="en-US"/>
        </w:rPr>
        <w:t>Project Title:</w:t>
      </w:r>
      <w:r w:rsidRPr="00E55B7C">
        <w:rPr>
          <w:lang w:val="en-US"/>
        </w:rPr>
        <w:t xml:space="preserve"> The Revell Digital Corpus: A TEI Edition and Open Web Publication of Ernest John Revell</w:t>
      </w:r>
      <w:r w:rsidR="00DE482A">
        <w:rPr>
          <w:lang w:val="en-US"/>
        </w:rPr>
        <w:t>’</w:t>
      </w:r>
      <w:r w:rsidRPr="00E55B7C">
        <w:rPr>
          <w:lang w:val="en-US"/>
        </w:rPr>
        <w:t>s Scholarly Offprints</w:t>
      </w:r>
    </w:p>
    <w:p w14:paraId="75FF4779" w14:textId="5EE529E3" w:rsidR="00E55B7C" w:rsidRPr="00E55B7C" w:rsidRDefault="00E55B7C" w:rsidP="00E55B7C">
      <w:pPr>
        <w:rPr>
          <w:lang w:val="en-US"/>
        </w:rPr>
      </w:pPr>
      <w:r w:rsidRPr="00E55B7C">
        <w:rPr>
          <w:b/>
          <w:bCs/>
          <w:lang w:val="en-US"/>
        </w:rPr>
        <w:t>1. Project Summary</w:t>
      </w:r>
      <w:r w:rsidRPr="00E55B7C">
        <w:rPr>
          <w:lang w:val="en-US"/>
        </w:rPr>
        <w:t xml:space="preserve"> This project will preserve and make searchable the complete scholarly output of Professor E.J. Revell (1934–2006) by digitizing his archive, producing high-quality OCR text, encoding the texts in TEI (Text Encoding Initiative) XML, and publishing them on a static website hosted on GitHub Pages. E.J. Revell was a preeminent Canadian scholar of the Masoretic Text—the Hebrew text that forms the basis of the Christian Old Testament. His work on the </w:t>
      </w:r>
      <w:r w:rsidR="00DE482A">
        <w:rPr>
          <w:lang w:val="en-US"/>
        </w:rPr>
        <w:t>“</w:t>
      </w:r>
      <w:r w:rsidRPr="00E55B7C">
        <w:rPr>
          <w:lang w:val="en-US"/>
        </w:rPr>
        <w:t>Palestinian Vocalization</w:t>
      </w:r>
      <w:r w:rsidR="00DE482A">
        <w:rPr>
          <w:lang w:val="en-US"/>
        </w:rPr>
        <w:t>”</w:t>
      </w:r>
      <w:r w:rsidRPr="00E55B7C">
        <w:rPr>
          <w:lang w:val="en-US"/>
        </w:rPr>
        <w:t xml:space="preserve"> and the </w:t>
      </w:r>
      <w:r w:rsidRPr="00E55B7C">
        <w:rPr>
          <w:i/>
          <w:iCs/>
          <w:lang w:val="en-US"/>
        </w:rPr>
        <w:t>Leningrad Codex</w:t>
      </w:r>
      <w:r w:rsidRPr="00E55B7C">
        <w:rPr>
          <w:lang w:val="en-US"/>
        </w:rPr>
        <w:t xml:space="preserve"> is foundational for biblical history and philology. The result will be a sustainable, citable digital corpus usable for research and teaching in Christian studies, biblical linguistics, and digital humanities.</w:t>
      </w:r>
    </w:p>
    <w:p w14:paraId="5D65E404" w14:textId="1E208961" w:rsidR="00E55B7C" w:rsidRPr="00E55B7C" w:rsidRDefault="00E55B7C" w:rsidP="00E55B7C">
      <w:pPr>
        <w:rPr>
          <w:lang w:val="en-US"/>
        </w:rPr>
      </w:pPr>
      <w:r w:rsidRPr="00E55B7C">
        <w:rPr>
          <w:b/>
          <w:bCs/>
          <w:lang w:val="en-US"/>
        </w:rPr>
        <w:t>2. Problem Statement and Research Question</w:t>
      </w:r>
      <w:r w:rsidRPr="00E55B7C">
        <w:rPr>
          <w:lang w:val="en-US"/>
        </w:rPr>
        <w:t xml:space="preserve"> </w:t>
      </w:r>
      <w:r w:rsidRPr="00E55B7C">
        <w:rPr>
          <w:b/>
          <w:bCs/>
          <w:lang w:val="en-US"/>
        </w:rPr>
        <w:t>Problem:</w:t>
      </w:r>
      <w:r w:rsidRPr="00E55B7C">
        <w:rPr>
          <w:lang w:val="en-US"/>
        </w:rPr>
        <w:t xml:space="preserve"> Professor Revell</w:t>
      </w:r>
      <w:r w:rsidR="00DE482A">
        <w:rPr>
          <w:lang w:val="en-US"/>
        </w:rPr>
        <w:t>’</w:t>
      </w:r>
      <w:r w:rsidRPr="00E55B7C">
        <w:rPr>
          <w:lang w:val="en-US"/>
        </w:rPr>
        <w:t>s scholarship, comprising over 2,300 pages of monographs and articles, is currently trapped in scattered, out-of-print offprints and difficult-to-access journals. While his insights into the history of the Hebrew Bible are authoritative, they are effectively invisible to modern digital tools. Standard PDF scanning is insufficient for this material because Revell</w:t>
      </w:r>
      <w:r w:rsidR="00DE482A">
        <w:rPr>
          <w:lang w:val="en-US"/>
        </w:rPr>
        <w:t>’</w:t>
      </w:r>
      <w:r w:rsidRPr="00E55B7C">
        <w:rPr>
          <w:lang w:val="en-US"/>
        </w:rPr>
        <w:t>s work relies heavily on Tiberian Hebrew vocalization and complex Masoretic accents; standard Optical Character Recognition (OCR) reduces this linguistic data to unsearchable gibberish.</w:t>
      </w:r>
    </w:p>
    <w:p w14:paraId="1BFE7047" w14:textId="0152C627" w:rsidR="00E55B7C" w:rsidRPr="00E55B7C" w:rsidRDefault="00E55B7C" w:rsidP="00E55B7C">
      <w:pPr>
        <w:rPr>
          <w:lang w:val="en-US"/>
        </w:rPr>
      </w:pPr>
      <w:r w:rsidRPr="00E55B7C">
        <w:rPr>
          <w:b/>
          <w:bCs/>
          <w:lang w:val="en-US"/>
        </w:rPr>
        <w:t>Claim:</w:t>
      </w:r>
      <w:r w:rsidRPr="00E55B7C">
        <w:rPr>
          <w:lang w:val="en-US"/>
        </w:rPr>
        <w:t xml:space="preserve"> Creating a TEI-encoded corpus will materially improve access, citation accuracy, and the ability of theologians and historians to trace specific grammatical and Masoretic themes across Revell</w:t>
      </w:r>
      <w:r w:rsidR="00DE482A">
        <w:rPr>
          <w:lang w:val="en-US"/>
        </w:rPr>
        <w:t>’</w:t>
      </w:r>
      <w:r w:rsidRPr="00E55B7C">
        <w:rPr>
          <w:lang w:val="en-US"/>
        </w:rPr>
        <w:t>s lifetime of work. This directly supports the Gatto Chair</w:t>
      </w:r>
      <w:r w:rsidR="00DE482A">
        <w:rPr>
          <w:lang w:val="en-US"/>
        </w:rPr>
        <w:t>’</w:t>
      </w:r>
      <w:r w:rsidRPr="00E55B7C">
        <w:rPr>
          <w:lang w:val="en-US"/>
        </w:rPr>
        <w:t xml:space="preserve">s objective of the </w:t>
      </w:r>
      <w:r w:rsidR="00DE482A">
        <w:rPr>
          <w:lang w:val="en-US"/>
        </w:rPr>
        <w:t>“</w:t>
      </w:r>
      <w:r w:rsidRPr="00E55B7C">
        <w:rPr>
          <w:lang w:val="en-US"/>
        </w:rPr>
        <w:t>scholarly exploration of Christianity from all perspectives,</w:t>
      </w:r>
      <w:r w:rsidR="00DE482A">
        <w:rPr>
          <w:lang w:val="en-US"/>
        </w:rPr>
        <w:t>”</w:t>
      </w:r>
      <w:r w:rsidRPr="00E55B7C">
        <w:rPr>
          <w:lang w:val="en-US"/>
        </w:rPr>
        <w:t xml:space="preserve"> specifically the historical and literary analysis of the Church</w:t>
      </w:r>
      <w:r w:rsidR="00DE482A">
        <w:rPr>
          <w:lang w:val="en-US"/>
        </w:rPr>
        <w:t>’</w:t>
      </w:r>
      <w:r w:rsidRPr="00E55B7C">
        <w:rPr>
          <w:lang w:val="en-US"/>
        </w:rPr>
        <w:t>s scriptures.</w:t>
      </w:r>
    </w:p>
    <w:p w14:paraId="0B26168F" w14:textId="77777777" w:rsidR="00E55B7C" w:rsidRPr="00E55B7C" w:rsidRDefault="00E55B7C" w:rsidP="00E55B7C">
      <w:pPr>
        <w:rPr>
          <w:lang w:val="en-US"/>
        </w:rPr>
      </w:pPr>
      <w:r w:rsidRPr="00E55B7C">
        <w:rPr>
          <w:b/>
          <w:bCs/>
          <w:lang w:val="en-US"/>
        </w:rPr>
        <w:t>3. Literature Review and Significance</w:t>
      </w:r>
      <w:r w:rsidRPr="00E55B7C">
        <w:rPr>
          <w:lang w:val="en-US"/>
        </w:rPr>
        <w:t xml:space="preserve"> Digital preservation is common, but </w:t>
      </w:r>
      <w:r w:rsidRPr="00E55B7C">
        <w:rPr>
          <w:i/>
          <w:iCs/>
          <w:lang w:val="en-US"/>
        </w:rPr>
        <w:t>scholarly</w:t>
      </w:r>
      <w:r w:rsidRPr="00E55B7C">
        <w:rPr>
          <w:lang w:val="en-US"/>
        </w:rPr>
        <w:t xml:space="preserve"> digitization of complex non-Latin scripts remains rare.</w:t>
      </w:r>
    </w:p>
    <w:p w14:paraId="4F3C195B" w14:textId="77777777" w:rsidR="00E55B7C" w:rsidRPr="00E55B7C" w:rsidRDefault="00E55B7C" w:rsidP="00E55B7C">
      <w:pPr>
        <w:numPr>
          <w:ilvl w:val="0"/>
          <w:numId w:val="6"/>
        </w:numPr>
        <w:rPr>
          <w:lang w:val="en-US"/>
        </w:rPr>
      </w:pPr>
      <w:r w:rsidRPr="00E55B7C">
        <w:rPr>
          <w:b/>
          <w:bCs/>
          <w:lang w:val="en-US"/>
        </w:rPr>
        <w:t>Why PDF is insufficient:</w:t>
      </w:r>
      <w:r w:rsidRPr="00E55B7C">
        <w:rPr>
          <w:lang w:val="en-US"/>
        </w:rPr>
        <w:t xml:space="preserve"> A simple scan of </w:t>
      </w:r>
      <w:r w:rsidRPr="00E55B7C">
        <w:rPr>
          <w:i/>
          <w:iCs/>
          <w:lang w:val="en-US"/>
        </w:rPr>
        <w:t>Biblical Texts with Palestinian Pointing</w:t>
      </w:r>
      <w:r w:rsidRPr="00E55B7C">
        <w:rPr>
          <w:lang w:val="en-US"/>
        </w:rPr>
        <w:t xml:space="preserve"> (1977) does not allow a user to search for specific Hebrew accent patterns.</w:t>
      </w:r>
    </w:p>
    <w:p w14:paraId="4FA594BF" w14:textId="2ED2C580" w:rsidR="00E55B7C" w:rsidRPr="00E55B7C" w:rsidRDefault="00E55B7C" w:rsidP="00E55B7C">
      <w:pPr>
        <w:numPr>
          <w:ilvl w:val="0"/>
          <w:numId w:val="6"/>
        </w:numPr>
        <w:rPr>
          <w:lang w:val="en-US"/>
        </w:rPr>
      </w:pPr>
      <w:r w:rsidRPr="00E55B7C">
        <w:rPr>
          <w:b/>
          <w:bCs/>
          <w:lang w:val="en-US"/>
        </w:rPr>
        <w:t>Why TEI matters:</w:t>
      </w:r>
      <w:r w:rsidRPr="00E55B7C">
        <w:rPr>
          <w:lang w:val="en-US"/>
        </w:rPr>
        <w:t xml:space="preserve"> The Text Encoding Initiative (TEI) is the international standard for representing scholarly texts. It allows us to tag the </w:t>
      </w:r>
      <w:r w:rsidRPr="00E55B7C">
        <w:rPr>
          <w:i/>
          <w:iCs/>
          <w:lang w:val="en-US"/>
        </w:rPr>
        <w:t>function</w:t>
      </w:r>
      <w:r w:rsidRPr="00E55B7C">
        <w:rPr>
          <w:lang w:val="en-US"/>
        </w:rPr>
        <w:t xml:space="preserve"> of text—distinguishing between a </w:t>
      </w:r>
      <w:r w:rsidR="00DE482A">
        <w:rPr>
          <w:lang w:val="en-US"/>
        </w:rPr>
        <w:t>“</w:t>
      </w:r>
      <w:r w:rsidRPr="00E55B7C">
        <w:rPr>
          <w:lang w:val="en-US"/>
        </w:rPr>
        <w:t>biblical citation,</w:t>
      </w:r>
      <w:r w:rsidR="00DE482A">
        <w:rPr>
          <w:lang w:val="en-US"/>
        </w:rPr>
        <w:t>”</w:t>
      </w:r>
      <w:r w:rsidRPr="00E55B7C">
        <w:rPr>
          <w:lang w:val="en-US"/>
        </w:rPr>
        <w:t xml:space="preserve"> a </w:t>
      </w:r>
      <w:r w:rsidR="00DE482A">
        <w:rPr>
          <w:lang w:val="en-US"/>
        </w:rPr>
        <w:t>“</w:t>
      </w:r>
      <w:r w:rsidRPr="00E55B7C">
        <w:rPr>
          <w:lang w:val="en-US"/>
        </w:rPr>
        <w:t>grammatical rule,</w:t>
      </w:r>
      <w:r w:rsidR="00DE482A">
        <w:rPr>
          <w:lang w:val="en-US"/>
        </w:rPr>
        <w:t>”</w:t>
      </w:r>
      <w:r w:rsidRPr="00E55B7C">
        <w:rPr>
          <w:lang w:val="en-US"/>
        </w:rPr>
        <w:t xml:space="preserve"> and a </w:t>
      </w:r>
      <w:r w:rsidR="00DE482A">
        <w:rPr>
          <w:lang w:val="en-US"/>
        </w:rPr>
        <w:t>“</w:t>
      </w:r>
      <w:r w:rsidRPr="00E55B7C">
        <w:rPr>
          <w:lang w:val="en-US"/>
        </w:rPr>
        <w:t>footnote.</w:t>
      </w:r>
      <w:r w:rsidR="00DE482A">
        <w:rPr>
          <w:lang w:val="en-US"/>
        </w:rPr>
        <w:t>”</w:t>
      </w:r>
    </w:p>
    <w:p w14:paraId="1E483151" w14:textId="167263B9" w:rsidR="00E55B7C" w:rsidRPr="00E55B7C" w:rsidRDefault="00E55B7C" w:rsidP="00E55B7C">
      <w:pPr>
        <w:numPr>
          <w:ilvl w:val="0"/>
          <w:numId w:val="6"/>
        </w:numPr>
        <w:rPr>
          <w:lang w:val="en-US"/>
        </w:rPr>
      </w:pPr>
      <w:r w:rsidRPr="00E55B7C">
        <w:rPr>
          <w:b/>
          <w:bCs/>
          <w:lang w:val="en-US"/>
        </w:rPr>
        <w:t>Durability:</w:t>
      </w:r>
      <w:r w:rsidRPr="00E55B7C">
        <w:rPr>
          <w:lang w:val="en-US"/>
        </w:rPr>
        <w:t xml:space="preserve"> By publishing as a static site on GitHub, we ensure the project is immune to </w:t>
      </w:r>
      <w:r w:rsidR="00DE482A">
        <w:rPr>
          <w:lang w:val="en-US"/>
        </w:rPr>
        <w:t>“</w:t>
      </w:r>
      <w:r w:rsidRPr="00E55B7C">
        <w:rPr>
          <w:lang w:val="en-US"/>
        </w:rPr>
        <w:t>link rot</w:t>
      </w:r>
      <w:r w:rsidR="00DE482A">
        <w:rPr>
          <w:lang w:val="en-US"/>
        </w:rPr>
        <w:t>”</w:t>
      </w:r>
      <w:r w:rsidRPr="00E55B7C">
        <w:rPr>
          <w:lang w:val="en-US"/>
        </w:rPr>
        <w:t xml:space="preserve"> and platform obsolescence, serving the Christian Studies community indefinitely without ongoing maintenance costs.</w:t>
      </w:r>
    </w:p>
    <w:p w14:paraId="5298A04E" w14:textId="63D75501" w:rsidR="00E55B7C" w:rsidRPr="00E55B7C" w:rsidRDefault="00E55B7C" w:rsidP="00E55B7C">
      <w:pPr>
        <w:rPr>
          <w:lang w:val="en-US"/>
        </w:rPr>
      </w:pPr>
      <w:r w:rsidRPr="00E55B7C">
        <w:rPr>
          <w:b/>
          <w:bCs/>
          <w:lang w:val="en-US"/>
        </w:rPr>
        <w:t>4. Research Design and Methodology</w:t>
      </w:r>
      <w:r w:rsidRPr="00E55B7C">
        <w:rPr>
          <w:lang w:val="en-US"/>
        </w:rPr>
        <w:t xml:space="preserve"> The workflow will be executed by a student Research Assistant (RA) trained in my </w:t>
      </w:r>
      <w:r w:rsidRPr="00E55B7C">
        <w:rPr>
          <w:i/>
          <w:iCs/>
          <w:lang w:val="en-US"/>
        </w:rPr>
        <w:t>Digital Methods for Historical Documents</w:t>
      </w:r>
      <w:r w:rsidRPr="00E55B7C">
        <w:rPr>
          <w:lang w:val="en-US"/>
        </w:rPr>
        <w:t xml:space="preserve"> course. The process follows a strict </w:t>
      </w:r>
      <w:r w:rsidR="00DE482A">
        <w:rPr>
          <w:lang w:val="en-US"/>
        </w:rPr>
        <w:t>“</w:t>
      </w:r>
      <w:r w:rsidRPr="00E55B7C">
        <w:rPr>
          <w:lang w:val="en-US"/>
        </w:rPr>
        <w:t>High Fidelity</w:t>
      </w:r>
      <w:r w:rsidR="00DE482A">
        <w:rPr>
          <w:lang w:val="en-US"/>
        </w:rPr>
        <w:t>”</w:t>
      </w:r>
      <w:r w:rsidRPr="00E55B7C">
        <w:rPr>
          <w:lang w:val="en-US"/>
        </w:rPr>
        <w:t xml:space="preserve"> pipeline:</w:t>
      </w:r>
    </w:p>
    <w:p w14:paraId="444AACCC" w14:textId="77777777" w:rsidR="00E55B7C" w:rsidRPr="00E55B7C" w:rsidRDefault="00E55B7C" w:rsidP="00E55B7C">
      <w:pPr>
        <w:numPr>
          <w:ilvl w:val="0"/>
          <w:numId w:val="7"/>
        </w:numPr>
        <w:rPr>
          <w:lang w:val="en-US"/>
        </w:rPr>
      </w:pPr>
      <w:r w:rsidRPr="00E55B7C">
        <w:rPr>
          <w:b/>
          <w:bCs/>
          <w:lang w:val="en-US"/>
        </w:rPr>
        <w:t>Inventory &amp; Metadata:</w:t>
      </w:r>
      <w:r w:rsidRPr="00E55B7C">
        <w:rPr>
          <w:lang w:val="en-US"/>
        </w:rPr>
        <w:t xml:space="preserve"> Create a master catalog of all 53 articles and 5 monographs.</w:t>
      </w:r>
    </w:p>
    <w:p w14:paraId="7FD3ED7D" w14:textId="77777777" w:rsidR="00E55B7C" w:rsidRPr="00E55B7C" w:rsidRDefault="00E55B7C" w:rsidP="00E55B7C">
      <w:pPr>
        <w:numPr>
          <w:ilvl w:val="0"/>
          <w:numId w:val="7"/>
        </w:numPr>
        <w:rPr>
          <w:lang w:val="en-US"/>
        </w:rPr>
      </w:pPr>
      <w:r w:rsidRPr="00E55B7C">
        <w:rPr>
          <w:b/>
          <w:bCs/>
          <w:lang w:val="en-US"/>
        </w:rPr>
        <w:lastRenderedPageBreak/>
        <w:t>Archival Scanning:</w:t>
      </w:r>
      <w:r w:rsidRPr="00E55B7C">
        <w:rPr>
          <w:lang w:val="en-US"/>
        </w:rPr>
        <w:t xml:space="preserve"> Produce high-resolution scans (400 dpi) of the physical offprints.</w:t>
      </w:r>
    </w:p>
    <w:p w14:paraId="004ADD62" w14:textId="1DA0AC86" w:rsidR="00E55B7C" w:rsidRPr="00E55B7C" w:rsidRDefault="00E55B7C" w:rsidP="00E55B7C">
      <w:pPr>
        <w:numPr>
          <w:ilvl w:val="0"/>
          <w:numId w:val="7"/>
        </w:numPr>
        <w:rPr>
          <w:lang w:val="en-US"/>
        </w:rPr>
      </w:pPr>
      <w:r w:rsidRPr="00E55B7C">
        <w:rPr>
          <w:b/>
          <w:bCs/>
          <w:lang w:val="en-US"/>
        </w:rPr>
        <w:t>OCR &amp; Correction:</w:t>
      </w:r>
      <w:r w:rsidRPr="00E55B7C">
        <w:rPr>
          <w:lang w:val="en-US"/>
        </w:rPr>
        <w:t xml:space="preserve"> Run AI-assisted OCR to generate raw text. </w:t>
      </w:r>
      <w:r w:rsidRPr="00E55B7C">
        <w:t>T</w:t>
      </w:r>
      <w:r w:rsidRPr="00E55B7C">
        <w:rPr>
          <w:lang w:val="en-US"/>
        </w:rPr>
        <w:t>he student will manually proofread the Hebrew text to ensure Masoretic accents are faithfully reproduced.</w:t>
      </w:r>
    </w:p>
    <w:p w14:paraId="531BAD93" w14:textId="77777777" w:rsidR="00E55B7C" w:rsidRPr="00E55B7C" w:rsidRDefault="00E55B7C" w:rsidP="00E55B7C">
      <w:pPr>
        <w:numPr>
          <w:ilvl w:val="0"/>
          <w:numId w:val="7"/>
        </w:numPr>
        <w:rPr>
          <w:lang w:val="en-US"/>
        </w:rPr>
      </w:pPr>
      <w:r w:rsidRPr="00E55B7C">
        <w:rPr>
          <w:b/>
          <w:bCs/>
          <w:lang w:val="en-US"/>
        </w:rPr>
        <w:t>TEI Encoding:</w:t>
      </w:r>
      <w:r w:rsidRPr="00E55B7C">
        <w:rPr>
          <w:lang w:val="en-US"/>
        </w:rPr>
        <w:t xml:space="preserve"> The corrected text will be wrapped in TEI-XML tags using a custom ODD (One Document Does it all) profile to encode structural divisions, biblical citations, and foreign language shifts.</w:t>
      </w:r>
    </w:p>
    <w:p w14:paraId="67DECA5A" w14:textId="77777777" w:rsidR="00E55B7C" w:rsidRPr="00E55B7C" w:rsidRDefault="00E55B7C" w:rsidP="00E55B7C">
      <w:pPr>
        <w:numPr>
          <w:ilvl w:val="0"/>
          <w:numId w:val="7"/>
        </w:numPr>
        <w:rPr>
          <w:lang w:val="en-US"/>
        </w:rPr>
      </w:pPr>
      <w:r w:rsidRPr="00E55B7C">
        <w:rPr>
          <w:b/>
          <w:bCs/>
          <w:lang w:val="en-US"/>
        </w:rPr>
        <w:t>Publication:</w:t>
      </w:r>
      <w:r w:rsidRPr="00E55B7C">
        <w:rPr>
          <w:lang w:val="en-US"/>
        </w:rPr>
        <w:t xml:space="preserve"> A build script will transform the TEI XML into HTML for the public GitHub Pages site.</w:t>
      </w:r>
    </w:p>
    <w:p w14:paraId="6905C0C6" w14:textId="77777777" w:rsidR="00E55B7C" w:rsidRPr="00E55B7C" w:rsidRDefault="00E55B7C" w:rsidP="00E55B7C">
      <w:pPr>
        <w:rPr>
          <w:lang w:val="en-US"/>
        </w:rPr>
      </w:pPr>
      <w:r w:rsidRPr="00E55B7C">
        <w:rPr>
          <w:b/>
          <w:bCs/>
          <w:lang w:val="en-US"/>
        </w:rPr>
        <w:t>5. Outputs</w:t>
      </w:r>
      <w:r w:rsidRPr="00E55B7C">
        <w:rPr>
          <w:lang w:val="en-US"/>
        </w:rPr>
        <w:t xml:space="preserve"> The project will deliver: (i) validated TEI XML files for each item eligible for republication; (ii) item-level metadata records for all 2,300 pages of publications; (iii) a public GitHub Pages site with browse and search functionality; and (iv) a documented workflow (naming conventions, encoding profile, build steps) to support future student training and reuse.</w:t>
      </w:r>
    </w:p>
    <w:p w14:paraId="1CC16338" w14:textId="0EAB2C35" w:rsidR="00E55B7C" w:rsidRPr="00E55B7C" w:rsidRDefault="00E55B7C" w:rsidP="00E55B7C">
      <w:pPr>
        <w:rPr>
          <w:lang w:val="en-US"/>
        </w:rPr>
      </w:pPr>
      <w:r w:rsidRPr="00E55B7C">
        <w:rPr>
          <w:b/>
          <w:bCs/>
          <w:lang w:val="en-US"/>
        </w:rPr>
        <w:t>6. Copyright and Ethical Considerations</w:t>
      </w:r>
      <w:r w:rsidRPr="00E55B7C">
        <w:rPr>
          <w:lang w:val="en-US"/>
        </w:rPr>
        <w:t xml:space="preserve"> Because this project includes 20</w:t>
      </w:r>
      <w:r w:rsidRPr="00E55B7C">
        <w:rPr>
          <w:vertAlign w:val="superscript"/>
          <w:lang w:val="en-US"/>
        </w:rPr>
        <w:t>th</w:t>
      </w:r>
      <w:r w:rsidRPr="00E55B7C">
        <w:rPr>
          <w:lang w:val="en-US"/>
        </w:rPr>
        <w:t>-century publications that may remain under copyright, rights review is built into the workflow. The project team has physical custody of the offprints through the Revell estate, which enables preservation scanning and scholarly processing; however, public republication will proceed item-by-item based on documented rights status and permissions. For each publication, the Research Assistant will record the bibliographic source, publisher, year, and any rights statements, and we will seek permission where required. Items that can be lawfully republished will appear on the public website as full text (TEI-derived HTML and/or PDF). Where republishing rights cannot be secured, the site will provide a complete metadata record and a project-generated summary (not a reproduced publisher abstract), with links to publisher or library access where available. Preservation scans and working files for restricted items will be retained for internal project use only, consistent with institutional policy and applicable fair dealing provisions. This approach maximizes public access while minimizing legal risk.</w:t>
      </w:r>
    </w:p>
    <w:p w14:paraId="4208156A" w14:textId="77777777" w:rsidR="00E55B7C" w:rsidRPr="00E55B7C" w:rsidRDefault="00E55B7C" w:rsidP="00E55B7C">
      <w:pPr>
        <w:rPr>
          <w:lang w:val="en-US"/>
        </w:rPr>
      </w:pPr>
      <w:r w:rsidRPr="00E55B7C">
        <w:rPr>
          <w:b/>
          <w:bCs/>
          <w:lang w:val="en-US"/>
        </w:rPr>
        <w:t>7. Timeline (May – August 2026)</w:t>
      </w:r>
    </w:p>
    <w:p w14:paraId="4B2A5494" w14:textId="77777777" w:rsidR="00E55B7C" w:rsidRPr="00E55B7C" w:rsidRDefault="00E55B7C" w:rsidP="00E55B7C">
      <w:pPr>
        <w:numPr>
          <w:ilvl w:val="0"/>
          <w:numId w:val="8"/>
        </w:numPr>
        <w:rPr>
          <w:lang w:val="en-US"/>
        </w:rPr>
      </w:pPr>
      <w:r w:rsidRPr="00E55B7C">
        <w:rPr>
          <w:b/>
          <w:bCs/>
          <w:lang w:val="en-US"/>
        </w:rPr>
        <w:t>Weeks 1–2:</w:t>
      </w:r>
      <w:r w:rsidRPr="00E55B7C">
        <w:rPr>
          <w:lang w:val="en-US"/>
        </w:rPr>
        <w:t xml:space="preserve"> Inventory, workflow setup, and pilot encoding (2 offprints).</w:t>
      </w:r>
    </w:p>
    <w:p w14:paraId="31FBA023" w14:textId="77777777" w:rsidR="00E55B7C" w:rsidRPr="00E55B7C" w:rsidRDefault="00E55B7C" w:rsidP="00E55B7C">
      <w:pPr>
        <w:numPr>
          <w:ilvl w:val="0"/>
          <w:numId w:val="8"/>
        </w:numPr>
        <w:rPr>
          <w:lang w:val="en-US"/>
        </w:rPr>
      </w:pPr>
      <w:r w:rsidRPr="00E55B7C">
        <w:rPr>
          <w:b/>
          <w:bCs/>
          <w:lang w:val="en-US"/>
        </w:rPr>
        <w:t>Weeks 3–8:</w:t>
      </w:r>
      <w:r w:rsidRPr="00E55B7C">
        <w:rPr>
          <w:lang w:val="en-US"/>
        </w:rPr>
        <w:t xml:space="preserve"> Bulk scanning and OCR correction of the </w:t>
      </w:r>
      <w:r w:rsidRPr="00E55B7C">
        <w:rPr>
          <w:i/>
          <w:iCs/>
          <w:lang w:val="en-US"/>
        </w:rPr>
        <w:t>Articles</w:t>
      </w:r>
      <w:r w:rsidRPr="00E55B7C">
        <w:rPr>
          <w:lang w:val="en-US"/>
        </w:rPr>
        <w:t xml:space="preserve"> collection (~850 pages).</w:t>
      </w:r>
    </w:p>
    <w:p w14:paraId="1D3B278C" w14:textId="77777777" w:rsidR="00E55B7C" w:rsidRPr="00E55B7C" w:rsidRDefault="00E55B7C" w:rsidP="00E55B7C">
      <w:pPr>
        <w:numPr>
          <w:ilvl w:val="0"/>
          <w:numId w:val="8"/>
        </w:numPr>
        <w:rPr>
          <w:lang w:val="en-US"/>
        </w:rPr>
      </w:pPr>
      <w:r w:rsidRPr="00E55B7C">
        <w:rPr>
          <w:b/>
          <w:bCs/>
          <w:lang w:val="en-US"/>
        </w:rPr>
        <w:t>Weeks 9–14:</w:t>
      </w:r>
      <w:r w:rsidRPr="00E55B7C">
        <w:rPr>
          <w:lang w:val="en-US"/>
        </w:rPr>
        <w:t xml:space="preserve"> OCR correction of the </w:t>
      </w:r>
      <w:r w:rsidRPr="00E55B7C">
        <w:rPr>
          <w:i/>
          <w:iCs/>
          <w:lang w:val="en-US"/>
        </w:rPr>
        <w:t>Monographs</w:t>
      </w:r>
      <w:r w:rsidRPr="00E55B7C">
        <w:rPr>
          <w:lang w:val="en-US"/>
        </w:rPr>
        <w:t xml:space="preserve"> (~1,400 pages) and TEI encoding.</w:t>
      </w:r>
    </w:p>
    <w:p w14:paraId="0168EE9E" w14:textId="77777777" w:rsidR="00E55B7C" w:rsidRPr="00E55B7C" w:rsidRDefault="00E55B7C" w:rsidP="00E55B7C">
      <w:pPr>
        <w:numPr>
          <w:ilvl w:val="0"/>
          <w:numId w:val="8"/>
        </w:numPr>
        <w:rPr>
          <w:lang w:val="en-US"/>
        </w:rPr>
      </w:pPr>
      <w:r w:rsidRPr="00E55B7C">
        <w:rPr>
          <w:b/>
          <w:bCs/>
          <w:lang w:val="en-US"/>
        </w:rPr>
        <w:t>Weeks 15–16:</w:t>
      </w:r>
      <w:r w:rsidRPr="00E55B7C">
        <w:rPr>
          <w:lang w:val="en-US"/>
        </w:rPr>
        <w:t xml:space="preserve"> Site build, metadata validation, and final deposit.</w:t>
      </w:r>
    </w:p>
    <w:p w14:paraId="3196E530" w14:textId="77777777" w:rsidR="00E55B7C" w:rsidRPr="00E55B7C" w:rsidRDefault="00E55B7C" w:rsidP="00E55B7C">
      <w:pPr>
        <w:rPr>
          <w:lang w:val="en-US"/>
        </w:rPr>
      </w:pPr>
      <w:r w:rsidRPr="00E55B7C">
        <w:rPr>
          <w:b/>
          <w:bCs/>
          <w:lang w:val="en-US"/>
        </w:rPr>
        <w:t>8. Relation to Teaching and Future Work</w:t>
      </w:r>
      <w:r w:rsidRPr="00E55B7C">
        <w:rPr>
          <w:lang w:val="en-US"/>
        </w:rPr>
        <w:t xml:space="preserve"> This project serves as a practical lab for the </w:t>
      </w:r>
      <w:r w:rsidRPr="00E55B7C">
        <w:rPr>
          <w:i/>
          <w:iCs/>
          <w:lang w:val="en-US"/>
        </w:rPr>
        <w:t>Digital Methods</w:t>
      </w:r>
      <w:r w:rsidRPr="00E55B7C">
        <w:rPr>
          <w:lang w:val="en-US"/>
        </w:rPr>
        <w:t xml:space="preserve"> curriculum at StFX. It establishes the infrastructure for future digitization of Canadian theological scholarship, directly benefiting the Department of Religious Studies and the broader Humanities faculty.</w:t>
      </w:r>
    </w:p>
    <w:p w14:paraId="198FAF5F" w14:textId="77777777" w:rsidR="00E55B7C" w:rsidRPr="00E55B7C" w:rsidRDefault="00E55B7C" w:rsidP="00E55B7C">
      <w:pPr>
        <w:pStyle w:val="Heading1"/>
      </w:pPr>
      <w:r w:rsidRPr="00E55B7C">
        <w:lastRenderedPageBreak/>
        <w:t>II. REFERENCES / BIBLIOGRAPHY</w:t>
      </w:r>
    </w:p>
    <w:p w14:paraId="2A270945" w14:textId="2934CAB3" w:rsidR="00E55B7C" w:rsidRPr="00E55B7C" w:rsidRDefault="00E55B7C" w:rsidP="00E55B7C">
      <w:pPr>
        <w:rPr>
          <w:lang w:val="en-US"/>
        </w:rPr>
      </w:pPr>
      <w:r>
        <w:rPr>
          <w:b/>
          <w:bCs/>
          <w:lang w:val="en-US"/>
        </w:rPr>
        <w:t xml:space="preserve">Selection of </w:t>
      </w:r>
      <w:r w:rsidRPr="00E55B7C">
        <w:rPr>
          <w:b/>
          <w:bCs/>
          <w:lang w:val="en-US"/>
        </w:rPr>
        <w:t>Primary Sources To be Digitized</w:t>
      </w:r>
    </w:p>
    <w:p w14:paraId="543566BD" w14:textId="77777777" w:rsidR="00DE482A" w:rsidRPr="00DE482A" w:rsidRDefault="00DE482A" w:rsidP="00DE482A">
      <w:pPr>
        <w:rPr>
          <w:b/>
          <w:bCs/>
          <w:lang w:val="en-US"/>
        </w:rPr>
      </w:pPr>
      <w:r w:rsidRPr="00DE482A">
        <w:rPr>
          <w:b/>
          <w:bCs/>
          <w:lang w:val="en-US"/>
        </w:rPr>
        <w:t>Books</w:t>
      </w:r>
    </w:p>
    <w:p w14:paraId="1FB33568" w14:textId="77777777" w:rsidR="00DE482A" w:rsidRPr="00DE482A" w:rsidRDefault="00DE482A" w:rsidP="00DE482A">
      <w:pPr>
        <w:numPr>
          <w:ilvl w:val="0"/>
          <w:numId w:val="16"/>
        </w:numPr>
        <w:rPr>
          <w:lang w:val="en-US"/>
        </w:rPr>
      </w:pPr>
      <w:r w:rsidRPr="00DE482A">
        <w:rPr>
          <w:b/>
          <w:bCs/>
          <w:lang w:val="en-US"/>
        </w:rPr>
        <w:t>1.</w:t>
      </w:r>
      <w:r w:rsidRPr="00DE482A">
        <w:rPr>
          <w:lang w:val="en-US"/>
        </w:rPr>
        <w:t xml:space="preserve"> </w:t>
      </w:r>
      <w:r w:rsidRPr="00DE482A">
        <w:rPr>
          <w:i/>
          <w:iCs/>
          <w:lang w:val="en-US"/>
        </w:rPr>
        <w:t>Hebrew Texts with Palestinian Vocalization</w:t>
      </w:r>
      <w:r w:rsidRPr="00DE482A">
        <w:rPr>
          <w:lang w:val="en-US"/>
        </w:rPr>
        <w:t>, Toronto, 1970.</w:t>
      </w:r>
    </w:p>
    <w:p w14:paraId="39149AF7" w14:textId="77777777" w:rsidR="00DE482A" w:rsidRPr="00DE482A" w:rsidRDefault="00DE482A" w:rsidP="00DE482A">
      <w:pPr>
        <w:numPr>
          <w:ilvl w:val="0"/>
          <w:numId w:val="16"/>
        </w:numPr>
        <w:rPr>
          <w:lang w:val="en-US"/>
        </w:rPr>
      </w:pPr>
      <w:r w:rsidRPr="00DE482A">
        <w:rPr>
          <w:b/>
          <w:bCs/>
          <w:lang w:val="en-US"/>
        </w:rPr>
        <w:t>2.</w:t>
      </w:r>
      <w:r w:rsidRPr="00DE482A">
        <w:rPr>
          <w:lang w:val="en-US"/>
        </w:rPr>
        <w:t xml:space="preserve"> </w:t>
      </w:r>
      <w:r w:rsidRPr="00DE482A">
        <w:rPr>
          <w:i/>
          <w:iCs/>
          <w:lang w:val="en-US"/>
        </w:rPr>
        <w:t>Biblical Texts with Palestinian Pointing and their Accents</w:t>
      </w:r>
      <w:r w:rsidRPr="00DE482A">
        <w:rPr>
          <w:lang w:val="en-US"/>
        </w:rPr>
        <w:t xml:space="preserve"> (Masoretic Studies 4), Missoula, 1977.</w:t>
      </w:r>
    </w:p>
    <w:p w14:paraId="6689DACF" w14:textId="77777777" w:rsidR="00DE482A" w:rsidRPr="00DE482A" w:rsidRDefault="00DE482A" w:rsidP="00DE482A">
      <w:pPr>
        <w:numPr>
          <w:ilvl w:val="0"/>
          <w:numId w:val="16"/>
        </w:numPr>
        <w:rPr>
          <w:lang w:val="en-US"/>
        </w:rPr>
      </w:pPr>
      <w:r w:rsidRPr="00DE482A">
        <w:rPr>
          <w:b/>
          <w:bCs/>
          <w:lang w:val="en-US"/>
        </w:rPr>
        <w:t>3.</w:t>
      </w:r>
      <w:r w:rsidRPr="00DE482A">
        <w:rPr>
          <w:lang w:val="en-US"/>
        </w:rPr>
        <w:t xml:space="preserve"> </w:t>
      </w:r>
      <w:r w:rsidRPr="00DE482A">
        <w:rPr>
          <w:i/>
          <w:iCs/>
          <w:lang w:val="en-US"/>
        </w:rPr>
        <w:t>Introduction to the Tiberian Masorah</w:t>
      </w:r>
      <w:r w:rsidRPr="00DE482A">
        <w:rPr>
          <w:lang w:val="en-US"/>
        </w:rPr>
        <w:t xml:space="preserve"> by Israel Yeivin, translated by E. J. Revell (Masoretic Studies 5), Missoula, 1980.</w:t>
      </w:r>
    </w:p>
    <w:p w14:paraId="6B775C1B" w14:textId="496DF7F8" w:rsidR="00DE482A" w:rsidRPr="00DE482A" w:rsidRDefault="00DE482A" w:rsidP="00DE482A">
      <w:pPr>
        <w:numPr>
          <w:ilvl w:val="0"/>
          <w:numId w:val="16"/>
        </w:numPr>
        <w:rPr>
          <w:lang w:val="en-US"/>
        </w:rPr>
      </w:pPr>
      <w:r w:rsidRPr="00DE482A">
        <w:rPr>
          <w:b/>
          <w:bCs/>
          <w:lang w:val="en-US"/>
        </w:rPr>
        <w:t>4.</w:t>
      </w:r>
      <w:r w:rsidRPr="00DE482A">
        <w:rPr>
          <w:lang w:val="en-US"/>
        </w:rPr>
        <w:t xml:space="preserve"> </w:t>
      </w:r>
      <w:r w:rsidRPr="00DE482A">
        <w:rPr>
          <w:i/>
          <w:iCs/>
          <w:lang w:val="en-US"/>
        </w:rPr>
        <w:t>Nesiga in Biblical Hebrew</w:t>
      </w:r>
      <w:r w:rsidRPr="00DE482A">
        <w:rPr>
          <w:lang w:val="en-US"/>
        </w:rPr>
        <w:t xml:space="preserve"> (Rewritten version of Article #26), Textos y Estudios vol. 39, Madrid, 1987.</w:t>
      </w:r>
    </w:p>
    <w:p w14:paraId="5D1557DD" w14:textId="77777777" w:rsidR="00DE482A" w:rsidRPr="00DE482A" w:rsidRDefault="00DE482A" w:rsidP="00DE482A">
      <w:pPr>
        <w:numPr>
          <w:ilvl w:val="0"/>
          <w:numId w:val="16"/>
        </w:numPr>
        <w:rPr>
          <w:lang w:val="en-US"/>
        </w:rPr>
      </w:pPr>
      <w:r w:rsidRPr="00DE482A">
        <w:rPr>
          <w:b/>
          <w:bCs/>
          <w:lang w:val="en-US"/>
        </w:rPr>
        <w:t>5.</w:t>
      </w:r>
      <w:r w:rsidRPr="00DE482A">
        <w:rPr>
          <w:lang w:val="en-US"/>
        </w:rPr>
        <w:t xml:space="preserve"> Editor, </w:t>
      </w:r>
      <w:r w:rsidRPr="00DE482A">
        <w:rPr>
          <w:i/>
          <w:iCs/>
          <w:lang w:val="en-US"/>
        </w:rPr>
        <w:t>Masoretic Studies 6</w:t>
      </w:r>
      <w:r w:rsidRPr="00DE482A">
        <w:rPr>
          <w:lang w:val="en-US"/>
        </w:rPr>
        <w:t>, Scholars Press, 1990.</w:t>
      </w:r>
    </w:p>
    <w:p w14:paraId="16D8B465" w14:textId="77777777" w:rsidR="00DE482A" w:rsidRPr="00DE482A" w:rsidRDefault="00DE482A" w:rsidP="00DE482A">
      <w:pPr>
        <w:numPr>
          <w:ilvl w:val="0"/>
          <w:numId w:val="16"/>
        </w:numPr>
        <w:rPr>
          <w:lang w:val="en-US"/>
        </w:rPr>
      </w:pPr>
      <w:r w:rsidRPr="00DE482A">
        <w:rPr>
          <w:b/>
          <w:bCs/>
          <w:lang w:val="en-US"/>
        </w:rPr>
        <w:t>6.</w:t>
      </w:r>
      <w:r w:rsidRPr="00DE482A">
        <w:rPr>
          <w:lang w:val="en-US"/>
        </w:rPr>
        <w:t xml:space="preserve"> </w:t>
      </w:r>
      <w:r w:rsidRPr="00DE482A">
        <w:rPr>
          <w:i/>
          <w:iCs/>
          <w:lang w:val="en-US"/>
        </w:rPr>
        <w:t>The Designation of the Individual: Expressive Usage in Biblical Narrative</w:t>
      </w:r>
      <w:r w:rsidRPr="00DE482A">
        <w:rPr>
          <w:lang w:val="en-US"/>
        </w:rPr>
        <w:t xml:space="preserve"> (Contributions to Biblical Exegesis and Theology 14), Kok Pharos Pub. Co., Kampen, The Netherlands, (spring 1996).</w:t>
      </w:r>
    </w:p>
    <w:p w14:paraId="128D4AE1" w14:textId="77777777" w:rsidR="00DE482A" w:rsidRPr="00DE482A" w:rsidRDefault="00DE482A" w:rsidP="00DE482A">
      <w:pPr>
        <w:numPr>
          <w:ilvl w:val="0"/>
          <w:numId w:val="16"/>
        </w:numPr>
        <w:rPr>
          <w:lang w:val="en-US"/>
        </w:rPr>
      </w:pPr>
      <w:r w:rsidRPr="00DE482A">
        <w:rPr>
          <w:b/>
          <w:bCs/>
          <w:lang w:val="en-US"/>
        </w:rPr>
        <w:t>7.</w:t>
      </w:r>
      <w:r w:rsidRPr="00DE482A">
        <w:rPr>
          <w:lang w:val="en-US"/>
        </w:rPr>
        <w:t xml:space="preserve"> Editor, </w:t>
      </w:r>
      <w:r w:rsidRPr="00DE482A">
        <w:rPr>
          <w:i/>
          <w:iCs/>
          <w:lang w:val="en-US"/>
        </w:rPr>
        <w:t>Masoretic Studies 8</w:t>
      </w:r>
      <w:r w:rsidRPr="00DE482A">
        <w:rPr>
          <w:lang w:val="en-US"/>
        </w:rPr>
        <w:t>, Scholars Press, 1996.</w:t>
      </w:r>
    </w:p>
    <w:p w14:paraId="517E5874" w14:textId="77777777" w:rsidR="00DE482A" w:rsidRPr="00DE482A" w:rsidRDefault="00DE482A" w:rsidP="00DE482A">
      <w:pPr>
        <w:rPr>
          <w:b/>
          <w:bCs/>
          <w:lang w:val="en-US"/>
        </w:rPr>
      </w:pPr>
      <w:r w:rsidRPr="00DE482A">
        <w:rPr>
          <w:b/>
          <w:bCs/>
          <w:lang w:val="en-US"/>
        </w:rPr>
        <w:t>Articles</w:t>
      </w:r>
    </w:p>
    <w:p w14:paraId="77143540" w14:textId="69394DD8" w:rsidR="00DE482A" w:rsidRPr="00DE482A" w:rsidRDefault="00DE482A" w:rsidP="00DE482A">
      <w:pPr>
        <w:numPr>
          <w:ilvl w:val="0"/>
          <w:numId w:val="17"/>
        </w:numPr>
        <w:rPr>
          <w:lang w:val="en-US"/>
        </w:rPr>
      </w:pPr>
      <w:r w:rsidRPr="00DE482A">
        <w:rPr>
          <w:b/>
          <w:bCs/>
          <w:lang w:val="en-US"/>
        </w:rPr>
        <w:t>1.</w:t>
      </w:r>
      <w:r w:rsidRPr="00DE482A">
        <w:rPr>
          <w:lang w:val="en-US"/>
        </w:rPr>
        <w:t xml:space="preserve"> </w:t>
      </w:r>
      <w:r>
        <w:rPr>
          <w:lang w:val="en-US"/>
        </w:rPr>
        <w:t>“</w:t>
      </w:r>
      <w:r w:rsidRPr="00DE482A">
        <w:rPr>
          <w:lang w:val="en-US"/>
        </w:rPr>
        <w:t>The Order of the Elements in the Verbal Statement Clause in 1Q Serek</w:t>
      </w:r>
      <w:r>
        <w:rPr>
          <w:lang w:val="en-US"/>
        </w:rPr>
        <w:t>”</w:t>
      </w:r>
      <w:r w:rsidRPr="00DE482A">
        <w:rPr>
          <w:lang w:val="en-US"/>
        </w:rPr>
        <w:t xml:space="preserve">, </w:t>
      </w:r>
      <w:r w:rsidRPr="00DE482A">
        <w:rPr>
          <w:i/>
          <w:iCs/>
          <w:lang w:val="en-US"/>
        </w:rPr>
        <w:t>Revue de Qumran</w:t>
      </w:r>
      <w:r w:rsidRPr="00DE482A">
        <w:rPr>
          <w:lang w:val="en-US"/>
        </w:rPr>
        <w:t xml:space="preserve"> 3 (1962), pp. 559-569.</w:t>
      </w:r>
    </w:p>
    <w:p w14:paraId="5D4BD3A8" w14:textId="585BE13D" w:rsidR="00DE482A" w:rsidRPr="00DE482A" w:rsidRDefault="00DE482A" w:rsidP="00DE482A">
      <w:pPr>
        <w:numPr>
          <w:ilvl w:val="0"/>
          <w:numId w:val="17"/>
        </w:numPr>
        <w:rPr>
          <w:lang w:val="en-US"/>
        </w:rPr>
      </w:pPr>
      <w:r w:rsidRPr="00DE482A">
        <w:rPr>
          <w:b/>
          <w:bCs/>
          <w:lang w:val="en-US"/>
        </w:rPr>
        <w:t>2.</w:t>
      </w:r>
      <w:r w:rsidRPr="00DE482A">
        <w:rPr>
          <w:lang w:val="en-US"/>
        </w:rPr>
        <w:t xml:space="preserve"> </w:t>
      </w:r>
      <w:r>
        <w:rPr>
          <w:lang w:val="en-US"/>
        </w:rPr>
        <w:t>“</w:t>
      </w:r>
      <w:r w:rsidRPr="00DE482A">
        <w:rPr>
          <w:lang w:val="en-US"/>
        </w:rPr>
        <w:t>Clause Structure in the Prose Documents of Qumran Cave I</w:t>
      </w:r>
      <w:r>
        <w:rPr>
          <w:lang w:val="en-US"/>
        </w:rPr>
        <w:t>”</w:t>
      </w:r>
      <w:r w:rsidRPr="00DE482A">
        <w:rPr>
          <w:lang w:val="en-US"/>
        </w:rPr>
        <w:t xml:space="preserve">, </w:t>
      </w:r>
      <w:r w:rsidRPr="00DE482A">
        <w:rPr>
          <w:i/>
          <w:iCs/>
          <w:lang w:val="en-US"/>
        </w:rPr>
        <w:t>Revue de Qumran</w:t>
      </w:r>
      <w:r w:rsidRPr="00DE482A">
        <w:rPr>
          <w:lang w:val="en-US"/>
        </w:rPr>
        <w:t xml:space="preserve"> 5 (1964), pp. 3-22.</w:t>
      </w:r>
    </w:p>
    <w:p w14:paraId="4103B42A" w14:textId="68F88E65" w:rsidR="00DE482A" w:rsidRPr="00DE482A" w:rsidRDefault="00DE482A" w:rsidP="00DE482A">
      <w:pPr>
        <w:numPr>
          <w:ilvl w:val="0"/>
          <w:numId w:val="17"/>
        </w:numPr>
        <w:rPr>
          <w:lang w:val="en-US"/>
        </w:rPr>
      </w:pPr>
      <w:r w:rsidRPr="00DE482A">
        <w:rPr>
          <w:b/>
          <w:bCs/>
          <w:lang w:val="en-US"/>
        </w:rPr>
        <w:t>3.</w:t>
      </w:r>
      <w:r w:rsidRPr="00DE482A">
        <w:rPr>
          <w:lang w:val="en-US"/>
        </w:rPr>
        <w:t xml:space="preserve"> </w:t>
      </w:r>
      <w:r>
        <w:rPr>
          <w:lang w:val="en-US"/>
        </w:rPr>
        <w:t>“</w:t>
      </w:r>
      <w:r w:rsidRPr="00DE482A">
        <w:rPr>
          <w:lang w:val="en-US"/>
        </w:rPr>
        <w:t>Sign and Sound in the Study of Written Texts</w:t>
      </w:r>
      <w:r>
        <w:rPr>
          <w:lang w:val="en-US"/>
        </w:rPr>
        <w:t>”</w:t>
      </w:r>
      <w:r w:rsidRPr="00DE482A">
        <w:rPr>
          <w:lang w:val="en-US"/>
        </w:rPr>
        <w:t xml:space="preserve">, </w:t>
      </w:r>
      <w:r w:rsidRPr="00DE482A">
        <w:rPr>
          <w:i/>
          <w:iCs/>
          <w:lang w:val="en-US"/>
        </w:rPr>
        <w:t>Canadian Journal of Linguistics</w:t>
      </w:r>
      <w:r w:rsidRPr="00DE482A">
        <w:rPr>
          <w:lang w:val="en-US"/>
        </w:rPr>
        <w:t xml:space="preserve"> 13 (1967), pp. 24-30.</w:t>
      </w:r>
    </w:p>
    <w:p w14:paraId="46238AD2" w14:textId="01FA6BE0" w:rsidR="00DE482A" w:rsidRPr="00DE482A" w:rsidRDefault="00DE482A" w:rsidP="00DE482A">
      <w:pPr>
        <w:numPr>
          <w:ilvl w:val="0"/>
          <w:numId w:val="17"/>
        </w:numPr>
        <w:rPr>
          <w:lang w:val="en-US"/>
        </w:rPr>
      </w:pPr>
      <w:r w:rsidRPr="00DE482A">
        <w:rPr>
          <w:b/>
          <w:bCs/>
          <w:lang w:val="en-US"/>
        </w:rPr>
        <w:t>4.</w:t>
      </w:r>
      <w:r w:rsidRPr="00DE482A">
        <w:rPr>
          <w:lang w:val="en-US"/>
        </w:rPr>
        <w:t xml:space="preserve"> </w:t>
      </w:r>
      <w:r>
        <w:rPr>
          <w:lang w:val="en-US"/>
        </w:rPr>
        <w:t>“</w:t>
      </w:r>
      <w:r w:rsidRPr="00DE482A">
        <w:rPr>
          <w:lang w:val="en-US"/>
        </w:rPr>
        <w:t>A New Biblical Fragment with Palestinian Vocalization</w:t>
      </w:r>
      <w:r>
        <w:rPr>
          <w:lang w:val="en-US"/>
        </w:rPr>
        <w:t>”</w:t>
      </w:r>
      <w:r w:rsidRPr="00DE482A">
        <w:rPr>
          <w:lang w:val="en-US"/>
        </w:rPr>
        <w:t xml:space="preserve">, </w:t>
      </w:r>
      <w:r w:rsidRPr="00DE482A">
        <w:rPr>
          <w:i/>
          <w:iCs/>
          <w:lang w:val="en-US"/>
        </w:rPr>
        <w:t>Textus</w:t>
      </w:r>
      <w:r w:rsidRPr="00DE482A">
        <w:rPr>
          <w:lang w:val="en-US"/>
        </w:rPr>
        <w:t xml:space="preserve"> VII (1969), pp. 59-75.</w:t>
      </w:r>
    </w:p>
    <w:p w14:paraId="5C9172C7" w14:textId="3398C68C" w:rsidR="00DE482A" w:rsidRPr="00DE482A" w:rsidRDefault="00DE482A" w:rsidP="00DE482A">
      <w:pPr>
        <w:numPr>
          <w:ilvl w:val="0"/>
          <w:numId w:val="17"/>
        </w:numPr>
        <w:rPr>
          <w:lang w:val="en-US"/>
        </w:rPr>
      </w:pPr>
      <w:r w:rsidRPr="00DE482A">
        <w:rPr>
          <w:b/>
          <w:bCs/>
          <w:lang w:val="en-US"/>
        </w:rPr>
        <w:t>5.</w:t>
      </w:r>
      <w:r w:rsidRPr="00DE482A">
        <w:rPr>
          <w:lang w:val="en-US"/>
        </w:rPr>
        <w:t xml:space="preserve"> </w:t>
      </w:r>
      <w:r>
        <w:rPr>
          <w:lang w:val="en-US"/>
        </w:rPr>
        <w:t>“</w:t>
      </w:r>
      <w:r w:rsidRPr="00DE482A">
        <w:rPr>
          <w:lang w:val="en-US"/>
        </w:rPr>
        <w:t>Studies in the Palestinian Vocalization of Hebrew</w:t>
      </w:r>
      <w:r>
        <w:rPr>
          <w:lang w:val="en-US"/>
        </w:rPr>
        <w:t>”</w:t>
      </w:r>
      <w:r w:rsidRPr="00DE482A">
        <w:rPr>
          <w:lang w:val="en-US"/>
        </w:rPr>
        <w:t xml:space="preserve">, </w:t>
      </w:r>
      <w:r w:rsidRPr="00DE482A">
        <w:rPr>
          <w:i/>
          <w:iCs/>
          <w:lang w:val="en-US"/>
        </w:rPr>
        <w:t>Essays on the Ancient Semitic World</w:t>
      </w:r>
      <w:r w:rsidRPr="00DE482A">
        <w:rPr>
          <w:lang w:val="en-US"/>
        </w:rPr>
        <w:t xml:space="preserve"> (eds. Wevers and Redford, Toronto 1970), pp. 59-100.</w:t>
      </w:r>
    </w:p>
    <w:p w14:paraId="52ED29FD" w14:textId="603399CC" w:rsidR="00DE482A" w:rsidRPr="00DE482A" w:rsidRDefault="00DE482A" w:rsidP="00DE482A">
      <w:pPr>
        <w:numPr>
          <w:ilvl w:val="0"/>
          <w:numId w:val="17"/>
        </w:numPr>
        <w:rPr>
          <w:lang w:val="en-US"/>
        </w:rPr>
      </w:pPr>
      <w:r w:rsidRPr="00DE482A">
        <w:rPr>
          <w:b/>
          <w:bCs/>
          <w:lang w:val="en-US"/>
        </w:rPr>
        <w:t>6.</w:t>
      </w:r>
      <w:r w:rsidRPr="00DE482A">
        <w:rPr>
          <w:lang w:val="en-US"/>
        </w:rPr>
        <w:t xml:space="preserve"> </w:t>
      </w:r>
      <w:r>
        <w:rPr>
          <w:lang w:val="en-US"/>
        </w:rPr>
        <w:t>“</w:t>
      </w:r>
      <w:r w:rsidRPr="00DE482A">
        <w:rPr>
          <w:lang w:val="en-US"/>
        </w:rPr>
        <w:t>The Placing of the Accent Signs in Biblical Texts with Palestinian Pointing</w:t>
      </w:r>
      <w:r>
        <w:rPr>
          <w:lang w:val="en-US"/>
        </w:rPr>
        <w:t>”</w:t>
      </w:r>
      <w:r w:rsidRPr="00DE482A">
        <w:rPr>
          <w:lang w:val="en-US"/>
        </w:rPr>
        <w:t xml:space="preserve">, </w:t>
      </w:r>
      <w:r w:rsidRPr="00DE482A">
        <w:rPr>
          <w:i/>
          <w:iCs/>
          <w:lang w:val="en-US"/>
        </w:rPr>
        <w:t>Studies on the Ancient Palestinian Worlds</w:t>
      </w:r>
      <w:r w:rsidRPr="00DE482A">
        <w:rPr>
          <w:lang w:val="en-US"/>
        </w:rPr>
        <w:t>, (eds. Wevers and Redford, Toronto 1972), pp. 34-45.</w:t>
      </w:r>
    </w:p>
    <w:p w14:paraId="6F70A5C0" w14:textId="1F4E401C" w:rsidR="00DE482A" w:rsidRPr="00DE482A" w:rsidRDefault="00DE482A" w:rsidP="00DE482A">
      <w:pPr>
        <w:numPr>
          <w:ilvl w:val="0"/>
          <w:numId w:val="17"/>
        </w:numPr>
        <w:rPr>
          <w:lang w:val="en-US"/>
        </w:rPr>
      </w:pPr>
      <w:r w:rsidRPr="00DE482A">
        <w:rPr>
          <w:b/>
          <w:bCs/>
          <w:lang w:val="en-US"/>
        </w:rPr>
        <w:t>7.</w:t>
      </w:r>
      <w:r w:rsidRPr="00DE482A">
        <w:rPr>
          <w:lang w:val="en-US"/>
        </w:rPr>
        <w:t xml:space="preserve"> </w:t>
      </w:r>
      <w:r>
        <w:rPr>
          <w:lang w:val="en-US"/>
        </w:rPr>
        <w:t>“</w:t>
      </w:r>
      <w:r w:rsidRPr="00DE482A">
        <w:rPr>
          <w:lang w:val="en-US"/>
        </w:rPr>
        <w:t>The Oldest Evidence of the Hebrew Accent System</w:t>
      </w:r>
      <w:r>
        <w:rPr>
          <w:lang w:val="en-US"/>
        </w:rPr>
        <w:t>”</w:t>
      </w:r>
      <w:r w:rsidRPr="00DE482A">
        <w:rPr>
          <w:lang w:val="en-US"/>
        </w:rPr>
        <w:t xml:space="preserve">, </w:t>
      </w:r>
      <w:r w:rsidRPr="00DE482A">
        <w:rPr>
          <w:i/>
          <w:iCs/>
          <w:lang w:val="en-US"/>
        </w:rPr>
        <w:t>Bulletin of the John Rylands Library</w:t>
      </w:r>
      <w:r w:rsidRPr="00DE482A">
        <w:rPr>
          <w:lang w:val="en-US"/>
        </w:rPr>
        <w:t xml:space="preserve"> 54 (1971), pp. 214-222.</w:t>
      </w:r>
    </w:p>
    <w:p w14:paraId="4F93A498" w14:textId="3BB20032" w:rsidR="00DE482A" w:rsidRPr="00DE482A" w:rsidRDefault="00DE482A" w:rsidP="00DE482A">
      <w:pPr>
        <w:numPr>
          <w:ilvl w:val="0"/>
          <w:numId w:val="17"/>
        </w:numPr>
        <w:rPr>
          <w:lang w:val="en-US"/>
        </w:rPr>
      </w:pPr>
      <w:r w:rsidRPr="00DE482A">
        <w:rPr>
          <w:b/>
          <w:bCs/>
          <w:lang w:val="en-US"/>
        </w:rPr>
        <w:t>8.</w:t>
      </w:r>
      <w:r w:rsidRPr="00DE482A">
        <w:rPr>
          <w:lang w:val="en-US"/>
        </w:rPr>
        <w:t xml:space="preserve"> </w:t>
      </w:r>
      <w:r>
        <w:rPr>
          <w:lang w:val="en-US"/>
        </w:rPr>
        <w:t>“</w:t>
      </w:r>
      <w:r w:rsidRPr="00DE482A">
        <w:rPr>
          <w:lang w:val="en-US"/>
        </w:rPr>
        <w:t>The Oldest Accent List in the Diqduge ha-Teamim</w:t>
      </w:r>
      <w:r>
        <w:rPr>
          <w:lang w:val="en-US"/>
        </w:rPr>
        <w:t>”</w:t>
      </w:r>
      <w:r w:rsidRPr="00DE482A">
        <w:rPr>
          <w:lang w:val="en-US"/>
        </w:rPr>
        <w:t xml:space="preserve">, </w:t>
      </w:r>
      <w:r w:rsidRPr="00DE482A">
        <w:rPr>
          <w:i/>
          <w:iCs/>
          <w:lang w:val="en-US"/>
        </w:rPr>
        <w:t>Textus</w:t>
      </w:r>
      <w:r w:rsidRPr="00DE482A">
        <w:rPr>
          <w:lang w:val="en-US"/>
        </w:rPr>
        <w:t xml:space="preserve"> 8 (1973), pp. 138-159.</w:t>
      </w:r>
    </w:p>
    <w:p w14:paraId="6E1E4025" w14:textId="2627737C" w:rsidR="00DE482A" w:rsidRPr="00DE482A" w:rsidRDefault="00DE482A" w:rsidP="00DE482A">
      <w:pPr>
        <w:numPr>
          <w:ilvl w:val="0"/>
          <w:numId w:val="17"/>
        </w:numPr>
        <w:rPr>
          <w:lang w:val="en-US"/>
        </w:rPr>
      </w:pPr>
      <w:r w:rsidRPr="00DE482A">
        <w:rPr>
          <w:b/>
          <w:bCs/>
          <w:lang w:val="en-US"/>
        </w:rPr>
        <w:t>9.</w:t>
      </w:r>
      <w:r w:rsidRPr="00DE482A">
        <w:rPr>
          <w:lang w:val="en-US"/>
        </w:rPr>
        <w:t xml:space="preserve"> </w:t>
      </w:r>
      <w:r>
        <w:rPr>
          <w:lang w:val="en-US"/>
        </w:rPr>
        <w:t>“</w:t>
      </w:r>
      <w:r w:rsidRPr="00DE482A">
        <w:rPr>
          <w:lang w:val="en-US"/>
        </w:rPr>
        <w:t>The Grammar of Jacob of Edessa and the Other Near Eastern Grammatical Traditions</w:t>
      </w:r>
      <w:r>
        <w:rPr>
          <w:lang w:val="en-US"/>
        </w:rPr>
        <w:t>”</w:t>
      </w:r>
      <w:r w:rsidRPr="00DE482A">
        <w:rPr>
          <w:lang w:val="en-US"/>
        </w:rPr>
        <w:t xml:space="preserve">, </w:t>
      </w:r>
      <w:r w:rsidRPr="00DE482A">
        <w:rPr>
          <w:i/>
          <w:iCs/>
          <w:lang w:val="en-US"/>
        </w:rPr>
        <w:t>Parole d</w:t>
      </w:r>
      <w:r>
        <w:rPr>
          <w:i/>
          <w:iCs/>
          <w:lang w:val="en-US"/>
        </w:rPr>
        <w:t>’</w:t>
      </w:r>
      <w:r w:rsidRPr="00DE482A">
        <w:rPr>
          <w:i/>
          <w:iCs/>
          <w:lang w:val="en-US"/>
        </w:rPr>
        <w:t>Orient</w:t>
      </w:r>
      <w:r w:rsidRPr="00DE482A">
        <w:rPr>
          <w:lang w:val="en-US"/>
        </w:rPr>
        <w:t xml:space="preserve"> 3 (1972), pp. 365-374.</w:t>
      </w:r>
    </w:p>
    <w:p w14:paraId="198FBEFC" w14:textId="750868AA" w:rsidR="00DE482A" w:rsidRPr="00DE482A" w:rsidRDefault="00DE482A" w:rsidP="00DE482A">
      <w:pPr>
        <w:numPr>
          <w:ilvl w:val="0"/>
          <w:numId w:val="17"/>
        </w:numPr>
        <w:rPr>
          <w:lang w:val="en-US"/>
        </w:rPr>
      </w:pPr>
      <w:r w:rsidRPr="00DE482A">
        <w:rPr>
          <w:b/>
          <w:bCs/>
          <w:lang w:val="en-US"/>
        </w:rPr>
        <w:lastRenderedPageBreak/>
        <w:t>10.</w:t>
      </w:r>
      <w:r w:rsidRPr="00DE482A">
        <w:rPr>
          <w:lang w:val="en-US"/>
        </w:rPr>
        <w:t xml:space="preserve"> </w:t>
      </w:r>
      <w:r>
        <w:rPr>
          <w:lang w:val="en-US"/>
        </w:rPr>
        <w:t>“</w:t>
      </w:r>
      <w:r w:rsidRPr="00DE482A">
        <w:rPr>
          <w:lang w:val="en-US"/>
        </w:rPr>
        <w:t>A New Subsystem of Tibero-Palestinian Vocalization</w:t>
      </w:r>
      <w:r>
        <w:rPr>
          <w:lang w:val="en-US"/>
        </w:rPr>
        <w:t>”</w:t>
      </w:r>
      <w:r w:rsidRPr="00DE482A">
        <w:rPr>
          <w:lang w:val="en-US"/>
        </w:rPr>
        <w:t xml:space="preserve">, </w:t>
      </w:r>
      <w:r w:rsidRPr="00DE482A">
        <w:rPr>
          <w:i/>
          <w:iCs/>
          <w:lang w:val="en-US"/>
        </w:rPr>
        <w:t>Proceedings of the 5th World Congress of Jewish Studies</w:t>
      </w:r>
      <w:r w:rsidRPr="00DE482A">
        <w:rPr>
          <w:lang w:val="en-US"/>
        </w:rPr>
        <w:t>, vol. iv (1973), pp. 91-107.</w:t>
      </w:r>
    </w:p>
    <w:p w14:paraId="6DB91AA4" w14:textId="33A2564D" w:rsidR="00DE482A" w:rsidRPr="00DE482A" w:rsidRDefault="00DE482A" w:rsidP="00DE482A">
      <w:pPr>
        <w:numPr>
          <w:ilvl w:val="0"/>
          <w:numId w:val="17"/>
        </w:numPr>
        <w:rPr>
          <w:lang w:val="en-US"/>
        </w:rPr>
      </w:pPr>
      <w:r w:rsidRPr="00DE482A">
        <w:rPr>
          <w:b/>
          <w:bCs/>
          <w:lang w:val="en-US"/>
        </w:rPr>
        <w:t>11.</w:t>
      </w:r>
      <w:r w:rsidRPr="00DE482A">
        <w:rPr>
          <w:lang w:val="en-US"/>
        </w:rPr>
        <w:t xml:space="preserve"> </w:t>
      </w:r>
      <w:r>
        <w:rPr>
          <w:lang w:val="en-US"/>
        </w:rPr>
        <w:t>“</w:t>
      </w:r>
      <w:r w:rsidRPr="00DE482A">
        <w:rPr>
          <w:lang w:val="en-US"/>
        </w:rPr>
        <w:t>The Relation of the Palestinian Massora to the Tiberian</w:t>
      </w:r>
      <w:r>
        <w:rPr>
          <w:lang w:val="en-US"/>
        </w:rPr>
        <w:t>”</w:t>
      </w:r>
      <w:r w:rsidRPr="00DE482A">
        <w:rPr>
          <w:lang w:val="en-US"/>
        </w:rPr>
        <w:t xml:space="preserve">, </w:t>
      </w:r>
      <w:r w:rsidRPr="00DE482A">
        <w:rPr>
          <w:i/>
          <w:iCs/>
          <w:lang w:val="en-US"/>
        </w:rPr>
        <w:t>Masoretic Studies</w:t>
      </w:r>
      <w:r w:rsidRPr="00DE482A">
        <w:rPr>
          <w:lang w:val="en-US"/>
        </w:rPr>
        <w:t xml:space="preserve"> 1 (1974), pp. 87-97.</w:t>
      </w:r>
    </w:p>
    <w:p w14:paraId="713FFF55" w14:textId="1BD0F44C" w:rsidR="00DE482A" w:rsidRPr="00DE482A" w:rsidRDefault="00DE482A" w:rsidP="00DE482A">
      <w:pPr>
        <w:numPr>
          <w:ilvl w:val="0"/>
          <w:numId w:val="17"/>
        </w:numPr>
        <w:rPr>
          <w:lang w:val="en-US"/>
        </w:rPr>
      </w:pPr>
      <w:r w:rsidRPr="00DE482A">
        <w:rPr>
          <w:b/>
          <w:bCs/>
          <w:lang w:val="en-US"/>
        </w:rPr>
        <w:t>12.</w:t>
      </w:r>
      <w:r w:rsidRPr="00DE482A">
        <w:rPr>
          <w:lang w:val="en-US"/>
        </w:rPr>
        <w:t xml:space="preserve"> </w:t>
      </w:r>
      <w:r>
        <w:rPr>
          <w:lang w:val="en-US"/>
        </w:rPr>
        <w:t>“</w:t>
      </w:r>
      <w:r w:rsidRPr="00DE482A">
        <w:rPr>
          <w:lang w:val="en-US"/>
        </w:rPr>
        <w:t>Saadya Gaon and his view of the Hebrew Language</w:t>
      </w:r>
      <w:r>
        <w:rPr>
          <w:lang w:val="en-US"/>
        </w:rPr>
        <w:t>”</w:t>
      </w:r>
      <w:r w:rsidRPr="00DE482A">
        <w:rPr>
          <w:lang w:val="en-US"/>
        </w:rPr>
        <w:t xml:space="preserve"> (Review article), </w:t>
      </w:r>
      <w:r w:rsidRPr="00DE482A">
        <w:rPr>
          <w:i/>
          <w:iCs/>
          <w:lang w:val="en-US"/>
        </w:rPr>
        <w:t>Journal of Semitic Studies</w:t>
      </w:r>
      <w:r w:rsidRPr="00DE482A">
        <w:rPr>
          <w:lang w:val="en-US"/>
        </w:rPr>
        <w:t xml:space="preserve"> 19 (1974).</w:t>
      </w:r>
    </w:p>
    <w:p w14:paraId="3F336687" w14:textId="530F7F9A" w:rsidR="00DE482A" w:rsidRPr="00DE482A" w:rsidRDefault="00DE482A" w:rsidP="00DE482A">
      <w:pPr>
        <w:numPr>
          <w:ilvl w:val="0"/>
          <w:numId w:val="17"/>
        </w:numPr>
        <w:rPr>
          <w:lang w:val="en-US"/>
        </w:rPr>
      </w:pPr>
      <w:r w:rsidRPr="00DE482A">
        <w:rPr>
          <w:b/>
          <w:bCs/>
          <w:lang w:val="en-US"/>
        </w:rPr>
        <w:t>13.</w:t>
      </w:r>
      <w:r w:rsidRPr="00DE482A">
        <w:rPr>
          <w:lang w:val="en-US"/>
        </w:rPr>
        <w:t xml:space="preserve"> </w:t>
      </w:r>
      <w:r>
        <w:rPr>
          <w:lang w:val="en-US"/>
        </w:rPr>
        <w:t>“</w:t>
      </w:r>
      <w:r w:rsidRPr="00DE482A">
        <w:rPr>
          <w:lang w:val="en-US"/>
        </w:rPr>
        <w:t>Mdw II, MS M, and other Palestinian MSS with Defective Accentuation</w:t>
      </w:r>
      <w:r>
        <w:rPr>
          <w:lang w:val="en-US"/>
        </w:rPr>
        <w:t>”</w:t>
      </w:r>
      <w:r w:rsidRPr="00DE482A">
        <w:rPr>
          <w:lang w:val="en-US"/>
        </w:rPr>
        <w:t xml:space="preserve">, </w:t>
      </w:r>
      <w:r w:rsidRPr="00DE482A">
        <w:rPr>
          <w:i/>
          <w:iCs/>
          <w:lang w:val="en-US"/>
        </w:rPr>
        <w:t>Masoretic Studies</w:t>
      </w:r>
      <w:r w:rsidRPr="00DE482A">
        <w:rPr>
          <w:lang w:val="en-US"/>
        </w:rPr>
        <w:t xml:space="preserve"> I (1974), pp. 149-157.</w:t>
      </w:r>
    </w:p>
    <w:p w14:paraId="31F10C41" w14:textId="611F3171" w:rsidR="00DE482A" w:rsidRPr="00DE482A" w:rsidRDefault="00DE482A" w:rsidP="00DE482A">
      <w:pPr>
        <w:numPr>
          <w:ilvl w:val="0"/>
          <w:numId w:val="17"/>
        </w:numPr>
        <w:rPr>
          <w:lang w:val="en-US"/>
        </w:rPr>
      </w:pPr>
      <w:r w:rsidRPr="00DE482A">
        <w:rPr>
          <w:b/>
          <w:bCs/>
          <w:lang w:val="en-US"/>
        </w:rPr>
        <w:t>14.</w:t>
      </w:r>
      <w:r w:rsidRPr="00DE482A">
        <w:rPr>
          <w:lang w:val="en-US"/>
        </w:rPr>
        <w:t xml:space="preserve"> </w:t>
      </w:r>
      <w:r>
        <w:rPr>
          <w:lang w:val="en-US"/>
        </w:rPr>
        <w:t>“</w:t>
      </w:r>
      <w:r w:rsidRPr="00DE482A">
        <w:rPr>
          <w:lang w:val="en-US"/>
        </w:rPr>
        <w:t>Aristotle and the Accents</w:t>
      </w:r>
      <w:r>
        <w:rPr>
          <w:lang w:val="en-US"/>
        </w:rPr>
        <w:t>”</w:t>
      </w:r>
      <w:r w:rsidRPr="00DE482A">
        <w:rPr>
          <w:lang w:val="en-US"/>
        </w:rPr>
        <w:t xml:space="preserve">, </w:t>
      </w:r>
      <w:r w:rsidRPr="00DE482A">
        <w:rPr>
          <w:i/>
          <w:iCs/>
          <w:lang w:val="en-US"/>
        </w:rPr>
        <w:t>Journal of Semitic Studies</w:t>
      </w:r>
      <w:r w:rsidRPr="00DE482A">
        <w:rPr>
          <w:lang w:val="en-US"/>
        </w:rPr>
        <w:t xml:space="preserve"> 19 (1974), pp. 19-35.</w:t>
      </w:r>
    </w:p>
    <w:p w14:paraId="076FF0D5" w14:textId="716CF19B" w:rsidR="00DE482A" w:rsidRPr="00DE482A" w:rsidRDefault="00DE482A" w:rsidP="00DE482A">
      <w:pPr>
        <w:numPr>
          <w:ilvl w:val="0"/>
          <w:numId w:val="17"/>
        </w:numPr>
        <w:rPr>
          <w:lang w:val="en-US"/>
        </w:rPr>
      </w:pPr>
      <w:r w:rsidRPr="00DE482A">
        <w:rPr>
          <w:b/>
          <w:bCs/>
          <w:lang w:val="en-US"/>
        </w:rPr>
        <w:t>15.</w:t>
      </w:r>
      <w:r w:rsidRPr="00DE482A">
        <w:rPr>
          <w:lang w:val="en-US"/>
        </w:rPr>
        <w:t xml:space="preserve"> </w:t>
      </w:r>
      <w:r>
        <w:rPr>
          <w:lang w:val="en-US"/>
        </w:rPr>
        <w:t>“</w:t>
      </w:r>
      <w:r w:rsidRPr="00DE482A">
        <w:rPr>
          <w:lang w:val="en-US"/>
        </w:rPr>
        <w:t>The Diacritical Dots and the Development of the Arabic Alphabet</w:t>
      </w:r>
      <w:r>
        <w:rPr>
          <w:lang w:val="en-US"/>
        </w:rPr>
        <w:t>”</w:t>
      </w:r>
      <w:r w:rsidRPr="00DE482A">
        <w:rPr>
          <w:lang w:val="en-US"/>
        </w:rPr>
        <w:t xml:space="preserve">, </w:t>
      </w:r>
      <w:r w:rsidRPr="00DE482A">
        <w:rPr>
          <w:i/>
          <w:iCs/>
          <w:lang w:val="en-US"/>
        </w:rPr>
        <w:t>Journal of Semitic Studies</w:t>
      </w:r>
      <w:r w:rsidRPr="00DE482A">
        <w:rPr>
          <w:lang w:val="en-US"/>
        </w:rPr>
        <w:t xml:space="preserve"> 20 (1975), pp. 178-190.</w:t>
      </w:r>
    </w:p>
    <w:p w14:paraId="6C76DF56" w14:textId="3BDE377E" w:rsidR="00DE482A" w:rsidRPr="00DE482A" w:rsidRDefault="00DE482A" w:rsidP="00DE482A">
      <w:pPr>
        <w:numPr>
          <w:ilvl w:val="0"/>
          <w:numId w:val="17"/>
        </w:numPr>
        <w:rPr>
          <w:lang w:val="en-US"/>
        </w:rPr>
      </w:pPr>
      <w:r w:rsidRPr="00DE482A">
        <w:rPr>
          <w:b/>
          <w:bCs/>
          <w:lang w:val="en-US"/>
        </w:rPr>
        <w:t>16.</w:t>
      </w:r>
      <w:r w:rsidRPr="00DE482A">
        <w:rPr>
          <w:lang w:val="en-US"/>
        </w:rPr>
        <w:t xml:space="preserve"> </w:t>
      </w:r>
      <w:r>
        <w:rPr>
          <w:lang w:val="en-US"/>
        </w:rPr>
        <w:t>“</w:t>
      </w:r>
      <w:r w:rsidRPr="00DE482A">
        <w:rPr>
          <w:lang w:val="en-US"/>
        </w:rPr>
        <w:t>A Note on Papyrus 967</w:t>
      </w:r>
      <w:r>
        <w:rPr>
          <w:lang w:val="en-US"/>
        </w:rPr>
        <w:t>”</w:t>
      </w:r>
      <w:r w:rsidRPr="00DE482A">
        <w:rPr>
          <w:lang w:val="en-US"/>
        </w:rPr>
        <w:t xml:space="preserve">, </w:t>
      </w:r>
      <w:r w:rsidRPr="00DE482A">
        <w:rPr>
          <w:i/>
          <w:iCs/>
          <w:lang w:val="en-US"/>
        </w:rPr>
        <w:t>Studia Papyrologica</w:t>
      </w:r>
      <w:r w:rsidRPr="00DE482A">
        <w:rPr>
          <w:lang w:val="en-US"/>
        </w:rPr>
        <w:t xml:space="preserve"> 15 (1976), pp. 131-136.</w:t>
      </w:r>
    </w:p>
    <w:p w14:paraId="2762DCC8" w14:textId="3906B3D2" w:rsidR="00DE482A" w:rsidRPr="00DE482A" w:rsidRDefault="00DE482A" w:rsidP="00DE482A">
      <w:pPr>
        <w:numPr>
          <w:ilvl w:val="0"/>
          <w:numId w:val="17"/>
        </w:numPr>
        <w:rPr>
          <w:lang w:val="en-US"/>
        </w:rPr>
      </w:pPr>
      <w:r w:rsidRPr="00DE482A">
        <w:rPr>
          <w:b/>
          <w:bCs/>
          <w:lang w:val="en-US"/>
        </w:rPr>
        <w:t>17.</w:t>
      </w:r>
      <w:r w:rsidRPr="00DE482A">
        <w:rPr>
          <w:lang w:val="en-US"/>
        </w:rPr>
        <w:t xml:space="preserve"> </w:t>
      </w:r>
      <w:r>
        <w:rPr>
          <w:lang w:val="en-US"/>
        </w:rPr>
        <w:t>“</w:t>
      </w:r>
      <w:r w:rsidRPr="00DE482A">
        <w:rPr>
          <w:lang w:val="en-US"/>
        </w:rPr>
        <w:t>Biblical Punctuation and Chant in the Second Temple Period</w:t>
      </w:r>
      <w:r>
        <w:rPr>
          <w:lang w:val="en-US"/>
        </w:rPr>
        <w:t>”</w:t>
      </w:r>
      <w:r w:rsidRPr="00DE482A">
        <w:rPr>
          <w:lang w:val="en-US"/>
        </w:rPr>
        <w:t xml:space="preserve">, </w:t>
      </w:r>
      <w:r w:rsidRPr="00DE482A">
        <w:rPr>
          <w:i/>
          <w:iCs/>
          <w:lang w:val="en-US"/>
        </w:rPr>
        <w:t>Journal for the Study of Judaism</w:t>
      </w:r>
      <w:r w:rsidRPr="00DE482A">
        <w:rPr>
          <w:lang w:val="en-US"/>
        </w:rPr>
        <w:t xml:space="preserve"> 7 (1976), pp. 181-198.</w:t>
      </w:r>
    </w:p>
    <w:p w14:paraId="16BCA5EC" w14:textId="1CC5CE26" w:rsidR="00DE482A" w:rsidRPr="00DE482A" w:rsidRDefault="00DE482A" w:rsidP="00DE482A">
      <w:pPr>
        <w:numPr>
          <w:ilvl w:val="0"/>
          <w:numId w:val="17"/>
        </w:numPr>
        <w:rPr>
          <w:lang w:val="en-US"/>
        </w:rPr>
      </w:pPr>
      <w:r w:rsidRPr="00DE482A">
        <w:rPr>
          <w:b/>
          <w:bCs/>
          <w:lang w:val="en-US"/>
        </w:rPr>
        <w:t>18.</w:t>
      </w:r>
      <w:r w:rsidRPr="00DE482A">
        <w:rPr>
          <w:lang w:val="en-US"/>
        </w:rPr>
        <w:t xml:space="preserve"> </w:t>
      </w:r>
      <w:r>
        <w:rPr>
          <w:lang w:val="en-US"/>
        </w:rPr>
        <w:t>“</w:t>
      </w:r>
      <w:r w:rsidRPr="00DE482A">
        <w:rPr>
          <w:lang w:val="en-US"/>
        </w:rPr>
        <w:t>Hebrew Accents and Greek Ekphonetic Neumes</w:t>
      </w:r>
      <w:r>
        <w:rPr>
          <w:lang w:val="en-US"/>
        </w:rPr>
        <w:t>”</w:t>
      </w:r>
      <w:r w:rsidRPr="00DE482A">
        <w:rPr>
          <w:lang w:val="en-US"/>
        </w:rPr>
        <w:t xml:space="preserve">, </w:t>
      </w:r>
      <w:r w:rsidRPr="00DE482A">
        <w:rPr>
          <w:i/>
          <w:iCs/>
          <w:lang w:val="en-US"/>
        </w:rPr>
        <w:t>Studies in Eastern Chant IV</w:t>
      </w:r>
      <w:r w:rsidRPr="00DE482A">
        <w:rPr>
          <w:lang w:val="en-US"/>
        </w:rPr>
        <w:t xml:space="preserve"> (1979), pp. 140-170.</w:t>
      </w:r>
    </w:p>
    <w:p w14:paraId="5E360A3A" w14:textId="7741333B" w:rsidR="00DE482A" w:rsidRPr="00DE482A" w:rsidRDefault="00DE482A" w:rsidP="00DE482A">
      <w:pPr>
        <w:numPr>
          <w:ilvl w:val="0"/>
          <w:numId w:val="17"/>
        </w:numPr>
        <w:rPr>
          <w:lang w:val="en-US"/>
        </w:rPr>
      </w:pPr>
      <w:r w:rsidRPr="00DE482A">
        <w:rPr>
          <w:b/>
          <w:bCs/>
          <w:lang w:val="en-US"/>
        </w:rPr>
        <w:t>19.</w:t>
      </w:r>
      <w:r w:rsidRPr="00DE482A">
        <w:rPr>
          <w:lang w:val="en-US"/>
        </w:rPr>
        <w:t xml:space="preserve"> </w:t>
      </w:r>
      <w:r>
        <w:rPr>
          <w:lang w:val="en-US"/>
        </w:rPr>
        <w:t>“</w:t>
      </w:r>
      <w:r w:rsidRPr="00DE482A">
        <w:rPr>
          <w:lang w:val="en-US"/>
        </w:rPr>
        <w:t>Pausal Forms in Biblical Hebrew: their function, origin, and significance</w:t>
      </w:r>
      <w:r>
        <w:rPr>
          <w:lang w:val="en-US"/>
        </w:rPr>
        <w:t>”</w:t>
      </w:r>
      <w:r w:rsidRPr="00DE482A">
        <w:rPr>
          <w:lang w:val="en-US"/>
        </w:rPr>
        <w:t xml:space="preserve">, </w:t>
      </w:r>
      <w:r w:rsidRPr="00DE482A">
        <w:rPr>
          <w:i/>
          <w:iCs/>
          <w:lang w:val="en-US"/>
        </w:rPr>
        <w:t>Journal of Semitic Studies</w:t>
      </w:r>
      <w:r w:rsidRPr="00DE482A">
        <w:rPr>
          <w:lang w:val="en-US"/>
        </w:rPr>
        <w:t xml:space="preserve"> XXV (1980), pp. 165-179.</w:t>
      </w:r>
    </w:p>
    <w:p w14:paraId="5A333573" w14:textId="7D3BC03B" w:rsidR="00DE482A" w:rsidRPr="00DE482A" w:rsidRDefault="00DE482A" w:rsidP="00DE482A">
      <w:pPr>
        <w:numPr>
          <w:ilvl w:val="0"/>
          <w:numId w:val="17"/>
        </w:numPr>
        <w:rPr>
          <w:lang w:val="en-US"/>
        </w:rPr>
      </w:pPr>
      <w:r w:rsidRPr="00DE482A">
        <w:rPr>
          <w:b/>
          <w:bCs/>
          <w:lang w:val="en-US"/>
        </w:rPr>
        <w:t>20.</w:t>
      </w:r>
      <w:r w:rsidRPr="00DE482A">
        <w:rPr>
          <w:lang w:val="en-US"/>
        </w:rPr>
        <w:t xml:space="preserve"> </w:t>
      </w:r>
      <w:r>
        <w:rPr>
          <w:lang w:val="en-US"/>
        </w:rPr>
        <w:t>“</w:t>
      </w:r>
      <w:r w:rsidRPr="00DE482A">
        <w:rPr>
          <w:lang w:val="en-US"/>
        </w:rPr>
        <w:t>Pausal Forms and the Structure of Biblical Poetry</w:t>
      </w:r>
      <w:r>
        <w:rPr>
          <w:lang w:val="en-US"/>
        </w:rPr>
        <w:t>”</w:t>
      </w:r>
      <w:r w:rsidRPr="00DE482A">
        <w:rPr>
          <w:lang w:val="en-US"/>
        </w:rPr>
        <w:t xml:space="preserve">, </w:t>
      </w:r>
      <w:r w:rsidRPr="00DE482A">
        <w:rPr>
          <w:i/>
          <w:iCs/>
          <w:lang w:val="en-US"/>
        </w:rPr>
        <w:t>Vetus Testamentum</w:t>
      </w:r>
      <w:r w:rsidRPr="00DE482A">
        <w:rPr>
          <w:lang w:val="en-US"/>
        </w:rPr>
        <w:t xml:space="preserve"> XXXI (1981), pp. 186-199.</w:t>
      </w:r>
    </w:p>
    <w:p w14:paraId="79966992" w14:textId="59A7317B" w:rsidR="00DE482A" w:rsidRPr="00DE482A" w:rsidRDefault="00DE482A" w:rsidP="00DE482A">
      <w:pPr>
        <w:numPr>
          <w:ilvl w:val="0"/>
          <w:numId w:val="17"/>
        </w:numPr>
        <w:rPr>
          <w:lang w:val="en-US"/>
        </w:rPr>
      </w:pPr>
      <w:r w:rsidRPr="00DE482A">
        <w:rPr>
          <w:b/>
          <w:bCs/>
          <w:lang w:val="en-US"/>
        </w:rPr>
        <w:t>21.</w:t>
      </w:r>
      <w:r w:rsidRPr="00DE482A">
        <w:rPr>
          <w:lang w:val="en-US"/>
        </w:rPr>
        <w:t xml:space="preserve"> </w:t>
      </w:r>
      <w:r>
        <w:rPr>
          <w:lang w:val="en-US"/>
        </w:rPr>
        <w:t>“</w:t>
      </w:r>
      <w:r w:rsidRPr="00DE482A">
        <w:rPr>
          <w:lang w:val="en-US"/>
        </w:rPr>
        <w:t>The Nature of Resh in Tiberian Hebrew</w:t>
      </w:r>
      <w:r>
        <w:rPr>
          <w:lang w:val="en-US"/>
        </w:rPr>
        <w:t>”</w:t>
      </w:r>
      <w:r w:rsidRPr="00DE482A">
        <w:rPr>
          <w:lang w:val="en-US"/>
        </w:rPr>
        <w:t xml:space="preserve">, </w:t>
      </w:r>
      <w:r w:rsidRPr="00DE482A">
        <w:rPr>
          <w:i/>
          <w:iCs/>
          <w:lang w:val="en-US"/>
        </w:rPr>
        <w:t>Association of Jewish Studies Review</w:t>
      </w:r>
      <w:r w:rsidRPr="00DE482A">
        <w:rPr>
          <w:lang w:val="en-US"/>
        </w:rPr>
        <w:t xml:space="preserve"> VI (1981), pp. 125-136.</w:t>
      </w:r>
    </w:p>
    <w:p w14:paraId="1A5CFC5A" w14:textId="74C0EABF" w:rsidR="00DE482A" w:rsidRPr="00DE482A" w:rsidRDefault="00DE482A" w:rsidP="00DE482A">
      <w:pPr>
        <w:numPr>
          <w:ilvl w:val="0"/>
          <w:numId w:val="17"/>
        </w:numPr>
        <w:rPr>
          <w:lang w:val="en-US"/>
        </w:rPr>
      </w:pPr>
      <w:r w:rsidRPr="00DE482A">
        <w:rPr>
          <w:b/>
          <w:bCs/>
          <w:lang w:val="en-US"/>
        </w:rPr>
        <w:t>22.</w:t>
      </w:r>
      <w:r w:rsidRPr="00DE482A">
        <w:rPr>
          <w:lang w:val="en-US"/>
        </w:rPr>
        <w:t xml:space="preserve"> </w:t>
      </w:r>
      <w:r>
        <w:rPr>
          <w:lang w:val="en-US"/>
        </w:rPr>
        <w:t>“</w:t>
      </w:r>
      <w:r w:rsidRPr="00DE482A">
        <w:rPr>
          <w:lang w:val="en-US"/>
        </w:rPr>
        <w:t xml:space="preserve">Syntactic/Semantic Structure and the Reflexes of Original Short </w:t>
      </w:r>
      <w:r>
        <w:rPr>
          <w:lang w:val="en-US"/>
        </w:rPr>
        <w:t>‘</w:t>
      </w:r>
      <w:r w:rsidRPr="00DE482A">
        <w:rPr>
          <w:lang w:val="en-US"/>
        </w:rPr>
        <w:t>a</w:t>
      </w:r>
      <w:r>
        <w:rPr>
          <w:lang w:val="en-US"/>
        </w:rPr>
        <w:t>’</w:t>
      </w:r>
      <w:r w:rsidRPr="00DE482A">
        <w:rPr>
          <w:lang w:val="en-US"/>
        </w:rPr>
        <w:t xml:space="preserve"> in Tiberian Pointing</w:t>
      </w:r>
      <w:r>
        <w:rPr>
          <w:lang w:val="en-US"/>
        </w:rPr>
        <w:t>”</w:t>
      </w:r>
      <w:r w:rsidRPr="00DE482A">
        <w:rPr>
          <w:lang w:val="en-US"/>
        </w:rPr>
        <w:t xml:space="preserve">, </w:t>
      </w:r>
      <w:r w:rsidRPr="00DE482A">
        <w:rPr>
          <w:i/>
          <w:iCs/>
          <w:lang w:val="en-US"/>
        </w:rPr>
        <w:t>Hebrew Annual Review</w:t>
      </w:r>
      <w:r w:rsidRPr="00DE482A">
        <w:rPr>
          <w:lang w:val="en-US"/>
        </w:rPr>
        <w:t xml:space="preserve"> V (1981), pp. 75-100.</w:t>
      </w:r>
    </w:p>
    <w:p w14:paraId="7C49DB56" w14:textId="03A84676" w:rsidR="00DE482A" w:rsidRPr="00DE482A" w:rsidRDefault="00DE482A" w:rsidP="00DE482A">
      <w:pPr>
        <w:numPr>
          <w:ilvl w:val="0"/>
          <w:numId w:val="17"/>
        </w:numPr>
        <w:rPr>
          <w:lang w:val="en-US"/>
        </w:rPr>
      </w:pPr>
      <w:r w:rsidRPr="00DE482A">
        <w:rPr>
          <w:b/>
          <w:bCs/>
          <w:lang w:val="en-US"/>
        </w:rPr>
        <w:t>23.</w:t>
      </w:r>
      <w:r w:rsidRPr="00DE482A">
        <w:rPr>
          <w:lang w:val="en-US"/>
        </w:rPr>
        <w:t xml:space="preserve"> </w:t>
      </w:r>
      <w:r>
        <w:rPr>
          <w:lang w:val="en-US"/>
        </w:rPr>
        <w:t>“</w:t>
      </w:r>
      <w:r w:rsidRPr="00DE482A">
        <w:rPr>
          <w:lang w:val="en-US"/>
        </w:rPr>
        <w:t>Nesigah and the History of the Masorah</w:t>
      </w:r>
      <w:r>
        <w:rPr>
          <w:lang w:val="en-US"/>
        </w:rPr>
        <w:t>”</w:t>
      </w:r>
      <w:r w:rsidRPr="00DE482A">
        <w:rPr>
          <w:lang w:val="en-US"/>
        </w:rPr>
        <w:t xml:space="preserve">, </w:t>
      </w:r>
      <w:r w:rsidRPr="00DE482A">
        <w:rPr>
          <w:i/>
          <w:iCs/>
          <w:lang w:val="en-US"/>
        </w:rPr>
        <w:t>Actas de las I.O.M.S.</w:t>
      </w:r>
      <w:r w:rsidRPr="00DE482A">
        <w:rPr>
          <w:lang w:val="en-US"/>
        </w:rPr>
        <w:t xml:space="preserve">, Salamanca, 1983: </w:t>
      </w:r>
      <w:r w:rsidRPr="00DE482A">
        <w:rPr>
          <w:i/>
          <w:iCs/>
          <w:lang w:val="en-US"/>
        </w:rPr>
        <w:t>Textos y Estudios</w:t>
      </w:r>
      <w:r w:rsidRPr="00DE482A">
        <w:rPr>
          <w:lang w:val="en-US"/>
        </w:rPr>
        <w:t xml:space="preserve"> vol. 33, Madrid, 1983, pp. 37-48.</w:t>
      </w:r>
    </w:p>
    <w:p w14:paraId="38707FDC" w14:textId="1926EA8A" w:rsidR="00DE482A" w:rsidRPr="00DE482A" w:rsidRDefault="00DE482A" w:rsidP="00DE482A">
      <w:pPr>
        <w:numPr>
          <w:ilvl w:val="0"/>
          <w:numId w:val="17"/>
        </w:numPr>
        <w:rPr>
          <w:lang w:val="en-US"/>
        </w:rPr>
      </w:pPr>
      <w:r w:rsidRPr="00DE482A">
        <w:rPr>
          <w:b/>
          <w:bCs/>
          <w:lang w:val="en-US"/>
        </w:rPr>
        <w:t>24.</w:t>
      </w:r>
      <w:r w:rsidRPr="00DE482A">
        <w:rPr>
          <w:lang w:val="en-US"/>
        </w:rPr>
        <w:t xml:space="preserve"> </w:t>
      </w:r>
      <w:r>
        <w:rPr>
          <w:lang w:val="en-US"/>
        </w:rPr>
        <w:t>“</w:t>
      </w:r>
      <w:r w:rsidRPr="00DE482A">
        <w:rPr>
          <w:lang w:val="en-US"/>
        </w:rPr>
        <w:t>The Battle with Benjamin (Jud. XX 29-48) and Hebrew Narrative Techniques</w:t>
      </w:r>
      <w:r>
        <w:rPr>
          <w:lang w:val="en-US"/>
        </w:rPr>
        <w:t>”</w:t>
      </w:r>
      <w:r w:rsidRPr="00DE482A">
        <w:rPr>
          <w:lang w:val="en-US"/>
        </w:rPr>
        <w:t xml:space="preserve">, </w:t>
      </w:r>
      <w:r w:rsidRPr="00DE482A">
        <w:rPr>
          <w:i/>
          <w:iCs/>
          <w:lang w:val="en-US"/>
        </w:rPr>
        <w:t>Vetus Testamentum</w:t>
      </w:r>
      <w:r w:rsidRPr="00DE482A">
        <w:rPr>
          <w:lang w:val="en-US"/>
        </w:rPr>
        <w:t xml:space="preserve"> XXXV, 1985, pp. 417-433.</w:t>
      </w:r>
    </w:p>
    <w:p w14:paraId="4EE5DA16" w14:textId="2CA8AEBB" w:rsidR="00DE482A" w:rsidRPr="00DE482A" w:rsidRDefault="00DE482A" w:rsidP="00DE482A">
      <w:pPr>
        <w:numPr>
          <w:ilvl w:val="0"/>
          <w:numId w:val="17"/>
        </w:numPr>
        <w:rPr>
          <w:lang w:val="en-US"/>
        </w:rPr>
      </w:pPr>
      <w:r w:rsidRPr="00DE482A">
        <w:rPr>
          <w:b/>
          <w:bCs/>
          <w:lang w:val="en-US"/>
        </w:rPr>
        <w:t>25.</w:t>
      </w:r>
      <w:r w:rsidRPr="00DE482A">
        <w:rPr>
          <w:lang w:val="en-US"/>
        </w:rPr>
        <w:t xml:space="preserve"> </w:t>
      </w:r>
      <w:r>
        <w:rPr>
          <w:lang w:val="en-US"/>
        </w:rPr>
        <w:t>“</w:t>
      </w:r>
      <w:r w:rsidRPr="00DE482A">
        <w:rPr>
          <w:lang w:val="en-US"/>
        </w:rPr>
        <w:t xml:space="preserve">Stress and the Waw </w:t>
      </w:r>
      <w:r>
        <w:rPr>
          <w:lang w:val="en-US"/>
        </w:rPr>
        <w:t>‘</w:t>
      </w:r>
      <w:r w:rsidRPr="00DE482A">
        <w:rPr>
          <w:lang w:val="en-US"/>
        </w:rPr>
        <w:t>Consecutive</w:t>
      </w:r>
      <w:r>
        <w:rPr>
          <w:lang w:val="en-US"/>
        </w:rPr>
        <w:t>’</w:t>
      </w:r>
      <w:r w:rsidRPr="00DE482A">
        <w:rPr>
          <w:lang w:val="en-US"/>
        </w:rPr>
        <w:t xml:space="preserve"> in Biblical Hebrew</w:t>
      </w:r>
      <w:r>
        <w:rPr>
          <w:lang w:val="en-US"/>
        </w:rPr>
        <w:t>”</w:t>
      </w:r>
      <w:r w:rsidRPr="00DE482A">
        <w:rPr>
          <w:lang w:val="en-US"/>
        </w:rPr>
        <w:t xml:space="preserve">, </w:t>
      </w:r>
      <w:r w:rsidRPr="00DE482A">
        <w:rPr>
          <w:i/>
          <w:iCs/>
          <w:lang w:val="en-US"/>
        </w:rPr>
        <w:t>Journal of the American Oriental Society</w:t>
      </w:r>
      <w:r w:rsidRPr="00DE482A">
        <w:rPr>
          <w:lang w:val="en-US"/>
        </w:rPr>
        <w:t xml:space="preserve"> 104 (1984), pp. 437-444.</w:t>
      </w:r>
    </w:p>
    <w:p w14:paraId="62EC5C8D" w14:textId="537DF1FB" w:rsidR="00DE482A" w:rsidRPr="00DE482A" w:rsidRDefault="00DE482A" w:rsidP="00DE482A">
      <w:pPr>
        <w:numPr>
          <w:ilvl w:val="0"/>
          <w:numId w:val="17"/>
        </w:numPr>
        <w:rPr>
          <w:lang w:val="en-US"/>
        </w:rPr>
      </w:pPr>
      <w:r w:rsidRPr="00DE482A">
        <w:rPr>
          <w:b/>
          <w:bCs/>
          <w:lang w:val="en-US"/>
        </w:rPr>
        <w:t>26.</w:t>
      </w:r>
      <w:r w:rsidRPr="00DE482A">
        <w:rPr>
          <w:lang w:val="en-US"/>
        </w:rPr>
        <w:t xml:space="preserve"> </w:t>
      </w:r>
      <w:r>
        <w:rPr>
          <w:lang w:val="en-US"/>
        </w:rPr>
        <w:t>“</w:t>
      </w:r>
      <w:r w:rsidRPr="00DE482A">
        <w:rPr>
          <w:lang w:val="en-US"/>
        </w:rPr>
        <w:t>Nesigah in Biblical Hebrew</w:t>
      </w:r>
      <w:r>
        <w:rPr>
          <w:lang w:val="en-US"/>
        </w:rPr>
        <w:t>”</w:t>
      </w:r>
      <w:r w:rsidRPr="00DE482A">
        <w:rPr>
          <w:lang w:val="en-US"/>
        </w:rPr>
        <w:t xml:space="preserve"> (Provisionally accepted for publication in </w:t>
      </w:r>
      <w:r w:rsidRPr="00DE482A">
        <w:rPr>
          <w:i/>
          <w:iCs/>
          <w:lang w:val="en-US"/>
        </w:rPr>
        <w:t>Afroasiatic Linguistics</w:t>
      </w:r>
      <w:r w:rsidRPr="00DE482A">
        <w:rPr>
          <w:lang w:val="en-US"/>
        </w:rPr>
        <w:t>—rewritten as Book #4).</w:t>
      </w:r>
    </w:p>
    <w:p w14:paraId="20A76FE8" w14:textId="77777777" w:rsidR="00DE482A" w:rsidRPr="00DE482A" w:rsidRDefault="00DE482A" w:rsidP="00DE482A">
      <w:pPr>
        <w:rPr>
          <w:lang w:val="en-US"/>
        </w:rPr>
      </w:pPr>
      <w:r w:rsidRPr="00DE482A">
        <w:rPr>
          <w:lang w:val="en-US"/>
        </w:rPr>
        <w:t>+1</w:t>
      </w:r>
    </w:p>
    <w:p w14:paraId="527CD339" w14:textId="043B84A9" w:rsidR="00DE482A" w:rsidRPr="00DE482A" w:rsidRDefault="00DE482A" w:rsidP="00DE482A">
      <w:pPr>
        <w:numPr>
          <w:ilvl w:val="0"/>
          <w:numId w:val="17"/>
        </w:numPr>
        <w:rPr>
          <w:lang w:val="en-US"/>
        </w:rPr>
      </w:pPr>
      <w:r w:rsidRPr="00DE482A">
        <w:rPr>
          <w:b/>
          <w:bCs/>
          <w:lang w:val="en-US"/>
        </w:rPr>
        <w:lastRenderedPageBreak/>
        <w:t>27.</w:t>
      </w:r>
      <w:r w:rsidRPr="00DE482A">
        <w:rPr>
          <w:lang w:val="en-US"/>
        </w:rPr>
        <w:t xml:space="preserve"> </w:t>
      </w:r>
      <w:r>
        <w:rPr>
          <w:lang w:val="en-US"/>
        </w:rPr>
        <w:t>“</w:t>
      </w:r>
      <w:r w:rsidRPr="00DE482A">
        <w:rPr>
          <w:lang w:val="en-US"/>
        </w:rPr>
        <w:t>LXX and MT: Aspects of Relationship</w:t>
      </w:r>
      <w:r>
        <w:rPr>
          <w:lang w:val="en-US"/>
        </w:rPr>
        <w:t>”</w:t>
      </w:r>
      <w:r w:rsidRPr="00DE482A">
        <w:rPr>
          <w:lang w:val="en-US"/>
        </w:rPr>
        <w:t xml:space="preserve">, </w:t>
      </w:r>
      <w:r w:rsidRPr="00DE482A">
        <w:rPr>
          <w:i/>
          <w:iCs/>
          <w:lang w:val="en-US"/>
        </w:rPr>
        <w:t>De Septuaginta: Studies in Honour of John William Wevers</w:t>
      </w:r>
      <w:r w:rsidRPr="00DE482A">
        <w:rPr>
          <w:lang w:val="en-US"/>
        </w:rPr>
        <w:t>, Toronto (1984), pp. 41-51.</w:t>
      </w:r>
    </w:p>
    <w:p w14:paraId="19C0178A" w14:textId="2181FFE7" w:rsidR="00DE482A" w:rsidRPr="00DE482A" w:rsidRDefault="00DE482A" w:rsidP="00DE482A">
      <w:pPr>
        <w:numPr>
          <w:ilvl w:val="0"/>
          <w:numId w:val="17"/>
        </w:numPr>
        <w:rPr>
          <w:lang w:val="en-US"/>
        </w:rPr>
      </w:pPr>
      <w:r w:rsidRPr="00DE482A">
        <w:rPr>
          <w:b/>
          <w:bCs/>
          <w:lang w:val="en-US"/>
        </w:rPr>
        <w:t>28.</w:t>
      </w:r>
      <w:r w:rsidRPr="00DE482A">
        <w:rPr>
          <w:lang w:val="en-US"/>
        </w:rPr>
        <w:t xml:space="preserve"> </w:t>
      </w:r>
      <w:r>
        <w:rPr>
          <w:lang w:val="en-US"/>
        </w:rPr>
        <w:t>“</w:t>
      </w:r>
      <w:r w:rsidRPr="00DE482A">
        <w:rPr>
          <w:lang w:val="en-US"/>
        </w:rPr>
        <w:t>Pausal Phenomenon and the Biblical Tradition in Texts with Palestinian Pointing</w:t>
      </w:r>
      <w:r>
        <w:rPr>
          <w:lang w:val="en-US"/>
        </w:rPr>
        <w:t>”</w:t>
      </w:r>
      <w:r w:rsidRPr="00DE482A">
        <w:rPr>
          <w:lang w:val="en-US"/>
        </w:rPr>
        <w:t xml:space="preserve">, </w:t>
      </w:r>
      <w:r>
        <w:rPr>
          <w:i/>
          <w:iCs/>
          <w:lang w:val="en-US"/>
        </w:rPr>
        <w:t>“</w:t>
      </w:r>
      <w:r w:rsidRPr="00DE482A">
        <w:rPr>
          <w:i/>
          <w:iCs/>
          <w:lang w:val="en-US"/>
        </w:rPr>
        <w:t>Targum, Derash, Berith</w:t>
      </w:r>
      <w:r>
        <w:rPr>
          <w:i/>
          <w:iCs/>
          <w:lang w:val="en-US"/>
        </w:rPr>
        <w:t>”</w:t>
      </w:r>
      <w:r w:rsidRPr="00DE482A">
        <w:rPr>
          <w:i/>
          <w:iCs/>
          <w:lang w:val="en-US"/>
        </w:rPr>
        <w:t>: In Memoriam del Prof. Alejandro Diez Macho</w:t>
      </w:r>
      <w:r w:rsidRPr="00DE482A">
        <w:rPr>
          <w:lang w:val="en-US"/>
        </w:rPr>
        <w:t>, Madrid 1986.</w:t>
      </w:r>
    </w:p>
    <w:p w14:paraId="7953B6D6" w14:textId="181620B6" w:rsidR="00DE482A" w:rsidRPr="00DE482A" w:rsidRDefault="00DE482A" w:rsidP="00DE482A">
      <w:pPr>
        <w:numPr>
          <w:ilvl w:val="0"/>
          <w:numId w:val="17"/>
        </w:numPr>
        <w:rPr>
          <w:lang w:val="en-US"/>
        </w:rPr>
      </w:pPr>
      <w:r w:rsidRPr="00DE482A">
        <w:rPr>
          <w:b/>
          <w:bCs/>
          <w:lang w:val="en-US"/>
        </w:rPr>
        <w:t>29.</w:t>
      </w:r>
      <w:r w:rsidRPr="00DE482A">
        <w:rPr>
          <w:lang w:val="en-US"/>
        </w:rPr>
        <w:t xml:space="preserve"> </w:t>
      </w:r>
      <w:r>
        <w:rPr>
          <w:lang w:val="en-US"/>
        </w:rPr>
        <w:t>“</w:t>
      </w:r>
      <w:r w:rsidRPr="00DE482A">
        <w:rPr>
          <w:lang w:val="en-US"/>
        </w:rPr>
        <w:t xml:space="preserve">The Vowelling of </w:t>
      </w:r>
      <w:r>
        <w:rPr>
          <w:lang w:val="en-US"/>
        </w:rPr>
        <w:t>‘</w:t>
      </w:r>
      <w:r w:rsidRPr="00DE482A">
        <w:rPr>
          <w:lang w:val="en-US"/>
        </w:rPr>
        <w:t>i type</w:t>
      </w:r>
      <w:r>
        <w:rPr>
          <w:lang w:val="en-US"/>
        </w:rPr>
        <w:t>’</w:t>
      </w:r>
      <w:r w:rsidRPr="00DE482A">
        <w:rPr>
          <w:lang w:val="en-US"/>
        </w:rPr>
        <w:t xml:space="preserve"> Segolates in Tiberian Hebrew</w:t>
      </w:r>
      <w:r>
        <w:rPr>
          <w:lang w:val="en-US"/>
        </w:rPr>
        <w:t>”</w:t>
      </w:r>
      <w:r w:rsidRPr="00DE482A">
        <w:rPr>
          <w:lang w:val="en-US"/>
        </w:rPr>
        <w:t xml:space="preserve">, </w:t>
      </w:r>
      <w:r w:rsidRPr="00DE482A">
        <w:rPr>
          <w:i/>
          <w:iCs/>
          <w:lang w:val="en-US"/>
        </w:rPr>
        <w:t>The Journal of Near Eastern Studies</w:t>
      </w:r>
      <w:r w:rsidRPr="00DE482A">
        <w:rPr>
          <w:lang w:val="en-US"/>
        </w:rPr>
        <w:t xml:space="preserve"> 44, (1985) pp. 319-328.</w:t>
      </w:r>
    </w:p>
    <w:p w14:paraId="1B9A284E" w14:textId="207ACB44" w:rsidR="00DE482A" w:rsidRPr="00DE482A" w:rsidRDefault="00DE482A" w:rsidP="00DE482A">
      <w:pPr>
        <w:numPr>
          <w:ilvl w:val="0"/>
          <w:numId w:val="17"/>
        </w:numPr>
        <w:rPr>
          <w:lang w:val="en-US"/>
        </w:rPr>
      </w:pPr>
      <w:r w:rsidRPr="00DE482A">
        <w:rPr>
          <w:b/>
          <w:bCs/>
          <w:lang w:val="en-US"/>
        </w:rPr>
        <w:t>30.</w:t>
      </w:r>
      <w:r w:rsidRPr="00DE482A">
        <w:rPr>
          <w:lang w:val="en-US"/>
        </w:rPr>
        <w:t xml:space="preserve"> </w:t>
      </w:r>
      <w:r>
        <w:rPr>
          <w:lang w:val="en-US"/>
        </w:rPr>
        <w:t>“</w:t>
      </w:r>
      <w:r w:rsidRPr="00DE482A">
        <w:rPr>
          <w:lang w:val="en-US"/>
        </w:rPr>
        <w:t>The Conditioning of Stress Position in Waw Consecutive Perfect Forms in Biblical Hebrew</w:t>
      </w:r>
      <w:r>
        <w:rPr>
          <w:lang w:val="en-US"/>
        </w:rPr>
        <w:t>”</w:t>
      </w:r>
      <w:r w:rsidRPr="00DE482A">
        <w:rPr>
          <w:lang w:val="en-US"/>
        </w:rPr>
        <w:t xml:space="preserve">, </w:t>
      </w:r>
      <w:r w:rsidRPr="00DE482A">
        <w:rPr>
          <w:i/>
          <w:iCs/>
          <w:lang w:val="en-US"/>
        </w:rPr>
        <w:t>Hebrew Annual Review</w:t>
      </w:r>
      <w:r w:rsidRPr="00DE482A">
        <w:rPr>
          <w:lang w:val="en-US"/>
        </w:rPr>
        <w:t xml:space="preserve"> 9, 1985, pp. 277-300.</w:t>
      </w:r>
    </w:p>
    <w:p w14:paraId="0408F5DB" w14:textId="5EB134B7" w:rsidR="00DE482A" w:rsidRPr="00DE482A" w:rsidRDefault="00DE482A" w:rsidP="00DE482A">
      <w:pPr>
        <w:numPr>
          <w:ilvl w:val="0"/>
          <w:numId w:val="17"/>
        </w:numPr>
        <w:rPr>
          <w:lang w:val="en-US"/>
        </w:rPr>
      </w:pPr>
      <w:r w:rsidRPr="00DE482A">
        <w:rPr>
          <w:b/>
          <w:bCs/>
          <w:lang w:val="en-US"/>
        </w:rPr>
        <w:t>31.</w:t>
      </w:r>
      <w:r w:rsidRPr="00DE482A">
        <w:rPr>
          <w:lang w:val="en-US"/>
        </w:rPr>
        <w:t xml:space="preserve"> </w:t>
      </w:r>
      <w:r>
        <w:rPr>
          <w:lang w:val="en-US"/>
        </w:rPr>
        <w:t>“</w:t>
      </w:r>
      <w:r w:rsidRPr="00DE482A">
        <w:rPr>
          <w:lang w:val="en-US"/>
        </w:rPr>
        <w:t>Stress Position in Hebrew Verb Forms with vocalic Affix</w:t>
      </w:r>
      <w:r>
        <w:rPr>
          <w:lang w:val="en-US"/>
        </w:rPr>
        <w:t>”</w:t>
      </w:r>
      <w:r w:rsidRPr="00DE482A">
        <w:rPr>
          <w:lang w:val="en-US"/>
        </w:rPr>
        <w:t xml:space="preserve">, </w:t>
      </w:r>
      <w:r w:rsidRPr="00DE482A">
        <w:rPr>
          <w:i/>
          <w:iCs/>
          <w:lang w:val="en-US"/>
        </w:rPr>
        <w:t>Journal of Semitic Studies</w:t>
      </w:r>
      <w:r w:rsidRPr="00DE482A">
        <w:rPr>
          <w:lang w:val="en-US"/>
        </w:rPr>
        <w:t xml:space="preserve"> XXXII (1987), pp. 249-271.</w:t>
      </w:r>
    </w:p>
    <w:p w14:paraId="66CC8AE7" w14:textId="1941AC4B" w:rsidR="00DE482A" w:rsidRPr="00DE482A" w:rsidRDefault="00DE482A" w:rsidP="00DE482A">
      <w:pPr>
        <w:numPr>
          <w:ilvl w:val="0"/>
          <w:numId w:val="17"/>
        </w:numPr>
        <w:rPr>
          <w:lang w:val="en-US"/>
        </w:rPr>
      </w:pPr>
      <w:r w:rsidRPr="00DE482A">
        <w:rPr>
          <w:b/>
          <w:bCs/>
          <w:lang w:val="en-US"/>
        </w:rPr>
        <w:t>32.</w:t>
      </w:r>
      <w:r w:rsidRPr="00DE482A">
        <w:rPr>
          <w:lang w:val="en-US"/>
        </w:rPr>
        <w:t xml:space="preserve"> </w:t>
      </w:r>
      <w:r>
        <w:rPr>
          <w:lang w:val="en-US"/>
        </w:rPr>
        <w:t>“</w:t>
      </w:r>
      <w:r w:rsidRPr="00DE482A">
        <w:rPr>
          <w:lang w:val="en-US"/>
        </w:rPr>
        <w:t>First Person Imperfect Forms with Waw Consecutive</w:t>
      </w:r>
      <w:r>
        <w:rPr>
          <w:lang w:val="en-US"/>
        </w:rPr>
        <w:t>”</w:t>
      </w:r>
      <w:r w:rsidRPr="00DE482A">
        <w:rPr>
          <w:lang w:val="en-US"/>
        </w:rPr>
        <w:t xml:space="preserve">, </w:t>
      </w:r>
      <w:r w:rsidRPr="00DE482A">
        <w:rPr>
          <w:i/>
          <w:iCs/>
          <w:lang w:val="en-US"/>
        </w:rPr>
        <w:t>Vetus Testamentum</w:t>
      </w:r>
      <w:r w:rsidRPr="00DE482A">
        <w:rPr>
          <w:lang w:val="en-US"/>
        </w:rPr>
        <w:t xml:space="preserve"> XXXVIII (1988), pp. 419-426.</w:t>
      </w:r>
    </w:p>
    <w:p w14:paraId="4FF9B089" w14:textId="107BC06F" w:rsidR="00DE482A" w:rsidRPr="00DE482A" w:rsidRDefault="00DE482A" w:rsidP="00DE482A">
      <w:pPr>
        <w:numPr>
          <w:ilvl w:val="0"/>
          <w:numId w:val="17"/>
        </w:numPr>
        <w:rPr>
          <w:lang w:val="en-US"/>
        </w:rPr>
      </w:pPr>
      <w:r w:rsidRPr="00DE482A">
        <w:rPr>
          <w:b/>
          <w:bCs/>
          <w:lang w:val="en-US"/>
        </w:rPr>
        <w:t>33.</w:t>
      </w:r>
      <w:r w:rsidRPr="00DE482A">
        <w:rPr>
          <w:lang w:val="en-US"/>
        </w:rPr>
        <w:t xml:space="preserve"> </w:t>
      </w:r>
      <w:r>
        <w:rPr>
          <w:lang w:val="en-US"/>
        </w:rPr>
        <w:t>“</w:t>
      </w:r>
      <w:r w:rsidRPr="00DE482A">
        <w:rPr>
          <w:lang w:val="en-US"/>
        </w:rPr>
        <w:t>The Tiberian Reflexes of Short *i in Closed Syllables</w:t>
      </w:r>
      <w:r>
        <w:rPr>
          <w:lang w:val="en-US"/>
        </w:rPr>
        <w:t>”</w:t>
      </w:r>
      <w:r w:rsidRPr="00DE482A">
        <w:rPr>
          <w:lang w:val="en-US"/>
        </w:rPr>
        <w:t xml:space="preserve">, </w:t>
      </w:r>
      <w:r w:rsidRPr="00DE482A">
        <w:rPr>
          <w:i/>
          <w:iCs/>
          <w:lang w:val="en-US"/>
        </w:rPr>
        <w:t>Journal of the American Oriental Society</w:t>
      </w:r>
      <w:r w:rsidRPr="00DE482A">
        <w:rPr>
          <w:lang w:val="en-US"/>
        </w:rPr>
        <w:t xml:space="preserve"> 109 (1989), pp. 183-203.</w:t>
      </w:r>
    </w:p>
    <w:p w14:paraId="38F651D6" w14:textId="6DC7B14D" w:rsidR="00DE482A" w:rsidRPr="00DE482A" w:rsidRDefault="00DE482A" w:rsidP="00DE482A">
      <w:pPr>
        <w:numPr>
          <w:ilvl w:val="0"/>
          <w:numId w:val="17"/>
        </w:numPr>
        <w:rPr>
          <w:lang w:val="en-US"/>
        </w:rPr>
      </w:pPr>
      <w:r w:rsidRPr="00DE482A">
        <w:rPr>
          <w:b/>
          <w:bCs/>
          <w:lang w:val="en-US"/>
        </w:rPr>
        <w:t>34.</w:t>
      </w:r>
      <w:r w:rsidRPr="00DE482A">
        <w:rPr>
          <w:lang w:val="en-US"/>
        </w:rPr>
        <w:t xml:space="preserve"> </w:t>
      </w:r>
      <w:r>
        <w:rPr>
          <w:lang w:val="en-US"/>
        </w:rPr>
        <w:t>“</w:t>
      </w:r>
      <w:r w:rsidRPr="00DE482A">
        <w:rPr>
          <w:lang w:val="en-US"/>
        </w:rPr>
        <w:t>obed (Deut 26:5) and the Function of the Participle in M.T.</w:t>
      </w:r>
      <w:r>
        <w:rPr>
          <w:lang w:val="en-US"/>
        </w:rPr>
        <w:t>”</w:t>
      </w:r>
      <w:r w:rsidRPr="00DE482A">
        <w:rPr>
          <w:lang w:val="en-US"/>
        </w:rPr>
        <w:t xml:space="preserve">, </w:t>
      </w:r>
      <w:r w:rsidRPr="00DE482A">
        <w:rPr>
          <w:i/>
          <w:iCs/>
          <w:lang w:val="en-US"/>
        </w:rPr>
        <w:t>Sefarad</w:t>
      </w:r>
      <w:r w:rsidRPr="00DE482A">
        <w:rPr>
          <w:lang w:val="en-US"/>
        </w:rPr>
        <w:t xml:space="preserve"> XLVIII (1988), pp. 197-205.</w:t>
      </w:r>
    </w:p>
    <w:p w14:paraId="5CAE3EF4" w14:textId="70E7F7A2" w:rsidR="00DE482A" w:rsidRPr="00DE482A" w:rsidRDefault="00DE482A" w:rsidP="00DE482A">
      <w:pPr>
        <w:numPr>
          <w:ilvl w:val="0"/>
          <w:numId w:val="17"/>
        </w:numPr>
        <w:rPr>
          <w:lang w:val="en-US"/>
        </w:rPr>
      </w:pPr>
      <w:r w:rsidRPr="00DE482A">
        <w:rPr>
          <w:b/>
          <w:bCs/>
          <w:lang w:val="en-US"/>
        </w:rPr>
        <w:t>35.</w:t>
      </w:r>
      <w:r w:rsidRPr="00DE482A">
        <w:rPr>
          <w:lang w:val="en-US"/>
        </w:rPr>
        <w:t xml:space="preserve"> </w:t>
      </w:r>
      <w:r>
        <w:rPr>
          <w:lang w:val="en-US"/>
        </w:rPr>
        <w:t>“</w:t>
      </w:r>
      <w:r w:rsidRPr="00DE482A">
        <w:rPr>
          <w:lang w:val="en-US"/>
        </w:rPr>
        <w:t>The Conditioning of Word Order in Verbless Clauses in Biblical Hebrew</w:t>
      </w:r>
      <w:r>
        <w:rPr>
          <w:lang w:val="en-US"/>
        </w:rPr>
        <w:t>”</w:t>
      </w:r>
      <w:r w:rsidRPr="00DE482A">
        <w:rPr>
          <w:lang w:val="en-US"/>
        </w:rPr>
        <w:t xml:space="preserve">, </w:t>
      </w:r>
      <w:r w:rsidRPr="00DE482A">
        <w:rPr>
          <w:i/>
          <w:iCs/>
          <w:lang w:val="en-US"/>
        </w:rPr>
        <w:t>Journal of Semitic Studies</w:t>
      </w:r>
      <w:r w:rsidRPr="00DE482A">
        <w:rPr>
          <w:lang w:val="en-US"/>
        </w:rPr>
        <w:t xml:space="preserve"> XXXIV (1989), pp. 1-24.</w:t>
      </w:r>
    </w:p>
    <w:p w14:paraId="23B20A08" w14:textId="6A2A0AF1" w:rsidR="00DE482A" w:rsidRPr="00DE482A" w:rsidRDefault="00DE482A" w:rsidP="00DE482A">
      <w:pPr>
        <w:numPr>
          <w:ilvl w:val="0"/>
          <w:numId w:val="17"/>
        </w:numPr>
        <w:rPr>
          <w:lang w:val="en-US"/>
        </w:rPr>
      </w:pPr>
      <w:r w:rsidRPr="00DE482A">
        <w:rPr>
          <w:b/>
          <w:bCs/>
          <w:lang w:val="en-US"/>
        </w:rPr>
        <w:t>36.</w:t>
      </w:r>
      <w:r w:rsidRPr="00DE482A">
        <w:rPr>
          <w:lang w:val="en-US"/>
        </w:rPr>
        <w:t xml:space="preserve"> </w:t>
      </w:r>
      <w:r>
        <w:rPr>
          <w:lang w:val="en-US"/>
        </w:rPr>
        <w:t>“</w:t>
      </w:r>
      <w:r w:rsidRPr="00DE482A">
        <w:rPr>
          <w:lang w:val="en-US"/>
        </w:rPr>
        <w:t>The System of the Verb in Standard Biblical Prose</w:t>
      </w:r>
      <w:r>
        <w:rPr>
          <w:lang w:val="en-US"/>
        </w:rPr>
        <w:t>”</w:t>
      </w:r>
      <w:r w:rsidRPr="00DE482A">
        <w:rPr>
          <w:lang w:val="en-US"/>
        </w:rPr>
        <w:t xml:space="preserve">, </w:t>
      </w:r>
      <w:r w:rsidRPr="00DE482A">
        <w:rPr>
          <w:i/>
          <w:iCs/>
          <w:lang w:val="en-US"/>
        </w:rPr>
        <w:t>Hebrew Union College Annual</w:t>
      </w:r>
      <w:r w:rsidRPr="00DE482A">
        <w:rPr>
          <w:lang w:val="en-US"/>
        </w:rPr>
        <w:t xml:space="preserve"> LX (1989), pp. 1-37.</w:t>
      </w:r>
    </w:p>
    <w:p w14:paraId="0037A442" w14:textId="47BE8DA2" w:rsidR="00DE482A" w:rsidRPr="00DE482A" w:rsidRDefault="00DE482A" w:rsidP="00DE482A">
      <w:pPr>
        <w:numPr>
          <w:ilvl w:val="0"/>
          <w:numId w:val="17"/>
        </w:numPr>
        <w:rPr>
          <w:lang w:val="en-US"/>
        </w:rPr>
      </w:pPr>
      <w:r w:rsidRPr="00DE482A">
        <w:rPr>
          <w:b/>
          <w:bCs/>
          <w:lang w:val="en-US"/>
        </w:rPr>
        <w:t>37.</w:t>
      </w:r>
      <w:r w:rsidRPr="00DE482A">
        <w:rPr>
          <w:lang w:val="en-US"/>
        </w:rPr>
        <w:t xml:space="preserve"> </w:t>
      </w:r>
      <w:r>
        <w:rPr>
          <w:lang w:val="en-US"/>
        </w:rPr>
        <w:t>“</w:t>
      </w:r>
      <w:r w:rsidRPr="00DE482A">
        <w:rPr>
          <w:lang w:val="en-US"/>
        </w:rPr>
        <w:t>Conjunctive Dagesh... a Preliminary Study</w:t>
      </w:r>
      <w:r>
        <w:rPr>
          <w:lang w:val="en-US"/>
        </w:rPr>
        <w:t>”</w:t>
      </w:r>
      <w:r w:rsidRPr="00DE482A">
        <w:rPr>
          <w:lang w:val="en-US"/>
        </w:rPr>
        <w:t xml:space="preserve">, </w:t>
      </w:r>
      <w:r w:rsidRPr="00DE482A">
        <w:rPr>
          <w:i/>
          <w:iCs/>
          <w:lang w:val="en-US"/>
        </w:rPr>
        <w:t>Masoretic Studies</w:t>
      </w:r>
      <w:r w:rsidRPr="00DE482A">
        <w:rPr>
          <w:lang w:val="en-US"/>
        </w:rPr>
        <w:t xml:space="preserve"> 6 (Scholars Press 1990) pp. 95-101.</w:t>
      </w:r>
    </w:p>
    <w:p w14:paraId="71A53929" w14:textId="57C75A2D" w:rsidR="00DE482A" w:rsidRPr="00DE482A" w:rsidRDefault="00DE482A" w:rsidP="00DE482A">
      <w:pPr>
        <w:numPr>
          <w:ilvl w:val="0"/>
          <w:numId w:val="17"/>
        </w:numPr>
        <w:rPr>
          <w:lang w:val="en-US"/>
        </w:rPr>
      </w:pPr>
      <w:r w:rsidRPr="00DE482A">
        <w:rPr>
          <w:b/>
          <w:bCs/>
          <w:lang w:val="en-US"/>
        </w:rPr>
        <w:t>38.</w:t>
      </w:r>
      <w:r w:rsidRPr="00DE482A">
        <w:rPr>
          <w:lang w:val="en-US"/>
        </w:rPr>
        <w:t xml:space="preserve"> </w:t>
      </w:r>
      <w:r>
        <w:rPr>
          <w:lang w:val="en-US"/>
        </w:rPr>
        <w:t>“</w:t>
      </w:r>
      <w:r w:rsidRPr="00DE482A">
        <w:rPr>
          <w:lang w:val="en-US"/>
        </w:rPr>
        <w:t>Dehiq: The Exceptions</w:t>
      </w:r>
      <w:r>
        <w:rPr>
          <w:lang w:val="en-US"/>
        </w:rPr>
        <w:t>”</w:t>
      </w:r>
      <w:r w:rsidRPr="00DE482A">
        <w:rPr>
          <w:lang w:val="en-US"/>
        </w:rPr>
        <w:t xml:space="preserve">, </w:t>
      </w:r>
      <w:r w:rsidRPr="00DE482A">
        <w:rPr>
          <w:i/>
          <w:iCs/>
          <w:lang w:val="en-US"/>
        </w:rPr>
        <w:t>Masoretic Studies</w:t>
      </w:r>
      <w:r w:rsidRPr="00DE482A">
        <w:rPr>
          <w:lang w:val="en-US"/>
        </w:rPr>
        <w:t xml:space="preserve"> 7, 1989, pp. 85-99.</w:t>
      </w:r>
    </w:p>
    <w:p w14:paraId="6A8EDB25" w14:textId="04C98234" w:rsidR="00DE482A" w:rsidRPr="00DE482A" w:rsidRDefault="00DE482A" w:rsidP="00DE482A">
      <w:pPr>
        <w:numPr>
          <w:ilvl w:val="0"/>
          <w:numId w:val="17"/>
        </w:numPr>
        <w:rPr>
          <w:lang w:val="en-US"/>
        </w:rPr>
      </w:pPr>
      <w:r w:rsidRPr="00DE482A">
        <w:rPr>
          <w:b/>
          <w:bCs/>
          <w:lang w:val="en-US"/>
        </w:rPr>
        <w:t>39.</w:t>
      </w:r>
      <w:r w:rsidRPr="00DE482A">
        <w:rPr>
          <w:lang w:val="en-US"/>
        </w:rPr>
        <w:t xml:space="preserve"> Articles on </w:t>
      </w:r>
      <w:r>
        <w:rPr>
          <w:lang w:val="en-US"/>
        </w:rPr>
        <w:t>“</w:t>
      </w:r>
      <w:r w:rsidRPr="00DE482A">
        <w:rPr>
          <w:lang w:val="en-US"/>
        </w:rPr>
        <w:t>Emendations of the Scribes</w:t>
      </w:r>
      <w:r>
        <w:rPr>
          <w:lang w:val="en-US"/>
        </w:rPr>
        <w:t>”</w:t>
      </w:r>
      <w:r w:rsidRPr="00DE482A">
        <w:rPr>
          <w:lang w:val="en-US"/>
        </w:rPr>
        <w:t xml:space="preserve">, </w:t>
      </w:r>
      <w:r>
        <w:rPr>
          <w:lang w:val="en-US"/>
        </w:rPr>
        <w:t>“</w:t>
      </w:r>
      <w:r w:rsidRPr="00DE482A">
        <w:rPr>
          <w:lang w:val="en-US"/>
        </w:rPr>
        <w:t>Masorah</w:t>
      </w:r>
      <w:r>
        <w:rPr>
          <w:lang w:val="en-US"/>
        </w:rPr>
        <w:t>”</w:t>
      </w:r>
      <w:r w:rsidRPr="00DE482A">
        <w:rPr>
          <w:lang w:val="en-US"/>
        </w:rPr>
        <w:t xml:space="preserve">, </w:t>
      </w:r>
      <w:r>
        <w:rPr>
          <w:lang w:val="en-US"/>
        </w:rPr>
        <w:t>“</w:t>
      </w:r>
      <w:r w:rsidRPr="00DE482A">
        <w:rPr>
          <w:lang w:val="en-US"/>
        </w:rPr>
        <w:t>Masoretes</w:t>
      </w:r>
      <w:r>
        <w:rPr>
          <w:lang w:val="en-US"/>
        </w:rPr>
        <w:t>”</w:t>
      </w:r>
      <w:r w:rsidRPr="00DE482A">
        <w:rPr>
          <w:lang w:val="en-US"/>
        </w:rPr>
        <w:t xml:space="preserve">, </w:t>
      </w:r>
      <w:r>
        <w:rPr>
          <w:lang w:val="en-US"/>
        </w:rPr>
        <w:t>“</w:t>
      </w:r>
      <w:r w:rsidRPr="00DE482A">
        <w:rPr>
          <w:lang w:val="en-US"/>
        </w:rPr>
        <w:t>Masoretic Accents</w:t>
      </w:r>
      <w:r>
        <w:rPr>
          <w:lang w:val="en-US"/>
        </w:rPr>
        <w:t>”</w:t>
      </w:r>
      <w:r w:rsidRPr="00DE482A">
        <w:rPr>
          <w:lang w:val="en-US"/>
        </w:rPr>
        <w:t xml:space="preserve">, </w:t>
      </w:r>
      <w:r>
        <w:rPr>
          <w:lang w:val="en-US"/>
        </w:rPr>
        <w:t>“</w:t>
      </w:r>
      <w:r w:rsidRPr="00DE482A">
        <w:rPr>
          <w:lang w:val="en-US"/>
        </w:rPr>
        <w:t>Masoretic Studies</w:t>
      </w:r>
      <w:r>
        <w:rPr>
          <w:lang w:val="en-US"/>
        </w:rPr>
        <w:t>”</w:t>
      </w:r>
      <w:r w:rsidRPr="00DE482A">
        <w:rPr>
          <w:lang w:val="en-US"/>
        </w:rPr>
        <w:t xml:space="preserve">, </w:t>
      </w:r>
      <w:r>
        <w:rPr>
          <w:lang w:val="en-US"/>
        </w:rPr>
        <w:t>“</w:t>
      </w:r>
      <w:r w:rsidRPr="00DE482A">
        <w:rPr>
          <w:lang w:val="en-US"/>
        </w:rPr>
        <w:t>Masoretic Text</w:t>
      </w:r>
      <w:r>
        <w:rPr>
          <w:lang w:val="en-US"/>
        </w:rPr>
        <w:t>”</w:t>
      </w:r>
      <w:r w:rsidRPr="00DE482A">
        <w:rPr>
          <w:lang w:val="en-US"/>
        </w:rPr>
        <w:t xml:space="preserve">, </w:t>
      </w:r>
      <w:r>
        <w:rPr>
          <w:lang w:val="en-US"/>
        </w:rPr>
        <w:t>“</w:t>
      </w:r>
      <w:r w:rsidRPr="00DE482A">
        <w:rPr>
          <w:lang w:val="en-US"/>
        </w:rPr>
        <w:t>Textus Receptus</w:t>
      </w:r>
      <w:r>
        <w:rPr>
          <w:lang w:val="en-US"/>
        </w:rPr>
        <w:t>”</w:t>
      </w:r>
      <w:r w:rsidRPr="00DE482A">
        <w:rPr>
          <w:lang w:val="en-US"/>
        </w:rPr>
        <w:t xml:space="preserve"> for the </w:t>
      </w:r>
      <w:r w:rsidRPr="00DE482A">
        <w:rPr>
          <w:i/>
          <w:iCs/>
          <w:lang w:val="en-US"/>
        </w:rPr>
        <w:t>Anchor Bible Dictionary</w:t>
      </w:r>
      <w:r w:rsidRPr="00DE482A">
        <w:rPr>
          <w:lang w:val="en-US"/>
        </w:rPr>
        <w:t xml:space="preserve"> (Doubleday, 1991?).</w:t>
      </w:r>
    </w:p>
    <w:p w14:paraId="057A0F69" w14:textId="7106125B" w:rsidR="00DE482A" w:rsidRPr="00DE482A" w:rsidRDefault="00DE482A" w:rsidP="00DE482A">
      <w:pPr>
        <w:numPr>
          <w:ilvl w:val="0"/>
          <w:numId w:val="17"/>
        </w:numPr>
        <w:rPr>
          <w:lang w:val="en-US"/>
        </w:rPr>
      </w:pPr>
      <w:r w:rsidRPr="00DE482A">
        <w:rPr>
          <w:b/>
          <w:bCs/>
          <w:lang w:val="en-US"/>
        </w:rPr>
        <w:t>40.</w:t>
      </w:r>
      <w:r w:rsidRPr="00DE482A">
        <w:rPr>
          <w:lang w:val="en-US"/>
        </w:rPr>
        <w:t xml:space="preserve"> </w:t>
      </w:r>
      <w:r>
        <w:rPr>
          <w:lang w:val="en-US"/>
        </w:rPr>
        <w:t>“</w:t>
      </w:r>
      <w:r w:rsidRPr="00DE482A">
        <w:rPr>
          <w:lang w:val="en-US"/>
        </w:rPr>
        <w:t>First Person Imperfect Forms with Waw Consecutive: addenda</w:t>
      </w:r>
      <w:r>
        <w:rPr>
          <w:lang w:val="en-US"/>
        </w:rPr>
        <w:t>”</w:t>
      </w:r>
      <w:r w:rsidRPr="00DE482A">
        <w:rPr>
          <w:lang w:val="en-US"/>
        </w:rPr>
        <w:t xml:space="preserve">, </w:t>
      </w:r>
      <w:r w:rsidRPr="00DE482A">
        <w:rPr>
          <w:i/>
          <w:iCs/>
          <w:lang w:val="en-US"/>
        </w:rPr>
        <w:t>Vetus Testamentum</w:t>
      </w:r>
      <w:r w:rsidRPr="00DE482A">
        <w:rPr>
          <w:lang w:val="en-US"/>
        </w:rPr>
        <w:t xml:space="preserve"> XLI, 1991, pp. 127-8.</w:t>
      </w:r>
    </w:p>
    <w:p w14:paraId="36ADD103" w14:textId="15032D84" w:rsidR="00DE482A" w:rsidRPr="00DE482A" w:rsidRDefault="00DE482A" w:rsidP="00DE482A">
      <w:pPr>
        <w:numPr>
          <w:ilvl w:val="0"/>
          <w:numId w:val="17"/>
        </w:numPr>
        <w:rPr>
          <w:lang w:val="en-US"/>
        </w:rPr>
      </w:pPr>
      <w:r w:rsidRPr="00DE482A">
        <w:rPr>
          <w:b/>
          <w:bCs/>
          <w:lang w:val="en-US"/>
        </w:rPr>
        <w:t>41.</w:t>
      </w:r>
      <w:r w:rsidRPr="00DE482A">
        <w:rPr>
          <w:lang w:val="en-US"/>
        </w:rPr>
        <w:t xml:space="preserve"> </w:t>
      </w:r>
      <w:r>
        <w:rPr>
          <w:lang w:val="en-US"/>
        </w:rPr>
        <w:t>“</w:t>
      </w:r>
      <w:r w:rsidRPr="00DE482A">
        <w:rPr>
          <w:lang w:val="en-US"/>
        </w:rPr>
        <w:t>Language and Interpretation in 1 Kings 20</w:t>
      </w:r>
      <w:r>
        <w:rPr>
          <w:lang w:val="en-US"/>
        </w:rPr>
        <w:t>”</w:t>
      </w:r>
      <w:r w:rsidRPr="00DE482A">
        <w:rPr>
          <w:lang w:val="en-US"/>
        </w:rPr>
        <w:t xml:space="preserve">, </w:t>
      </w:r>
      <w:r w:rsidRPr="00DE482A">
        <w:rPr>
          <w:i/>
          <w:iCs/>
          <w:lang w:val="en-US"/>
        </w:rPr>
        <w:t>Talmage Memorial Volume</w:t>
      </w:r>
      <w:r w:rsidRPr="00DE482A">
        <w:rPr>
          <w:lang w:val="en-US"/>
        </w:rPr>
        <w:t xml:space="preserve"> (Forthcoming at time of CV).</w:t>
      </w:r>
    </w:p>
    <w:p w14:paraId="45383DD3" w14:textId="61E7CC20" w:rsidR="00DE482A" w:rsidRPr="00DE482A" w:rsidRDefault="00DE482A" w:rsidP="00DE482A">
      <w:pPr>
        <w:numPr>
          <w:ilvl w:val="0"/>
          <w:numId w:val="17"/>
        </w:numPr>
        <w:rPr>
          <w:lang w:val="en-US"/>
        </w:rPr>
      </w:pPr>
      <w:r w:rsidRPr="00DE482A">
        <w:rPr>
          <w:b/>
          <w:bCs/>
          <w:lang w:val="en-US"/>
        </w:rPr>
        <w:t>42.</w:t>
      </w:r>
      <w:r w:rsidRPr="00DE482A">
        <w:rPr>
          <w:lang w:val="en-US"/>
        </w:rPr>
        <w:t xml:space="preserve"> </w:t>
      </w:r>
      <w:r>
        <w:rPr>
          <w:lang w:val="en-US"/>
        </w:rPr>
        <w:t>“</w:t>
      </w:r>
      <w:r w:rsidRPr="00DE482A">
        <w:rPr>
          <w:lang w:val="en-US"/>
        </w:rPr>
        <w:t>The Development of Segol in an Open Syllable as a Reflex of *a</w:t>
      </w:r>
      <w:r>
        <w:rPr>
          <w:lang w:val="en-US"/>
        </w:rPr>
        <w:t>”</w:t>
      </w:r>
      <w:r w:rsidRPr="00DE482A">
        <w:rPr>
          <w:lang w:val="en-US"/>
        </w:rPr>
        <w:t xml:space="preserve">, </w:t>
      </w:r>
      <w:r w:rsidRPr="00DE482A">
        <w:rPr>
          <w:i/>
          <w:iCs/>
          <w:lang w:val="en-US"/>
        </w:rPr>
        <w:t>Linguistics and Biblical Hebrew</w:t>
      </w:r>
      <w:r w:rsidRPr="00DE482A">
        <w:rPr>
          <w:lang w:val="en-US"/>
        </w:rPr>
        <w:t>, Winona Lake: Eisenbrauns, 1992, pp. 17-28.</w:t>
      </w:r>
    </w:p>
    <w:p w14:paraId="19A8AA69" w14:textId="4074B95C" w:rsidR="00DE482A" w:rsidRPr="00DE482A" w:rsidRDefault="00DE482A" w:rsidP="00DE482A">
      <w:pPr>
        <w:numPr>
          <w:ilvl w:val="0"/>
          <w:numId w:val="17"/>
        </w:numPr>
        <w:rPr>
          <w:lang w:val="en-US"/>
        </w:rPr>
      </w:pPr>
      <w:r w:rsidRPr="00DE482A">
        <w:rPr>
          <w:b/>
          <w:bCs/>
          <w:lang w:val="en-US"/>
        </w:rPr>
        <w:t>43.</w:t>
      </w:r>
      <w:r w:rsidRPr="00DE482A">
        <w:rPr>
          <w:lang w:val="en-US"/>
        </w:rPr>
        <w:t xml:space="preserve"> </w:t>
      </w:r>
      <w:r>
        <w:rPr>
          <w:lang w:val="en-US"/>
        </w:rPr>
        <w:t>“</w:t>
      </w:r>
      <w:r w:rsidRPr="00DE482A">
        <w:rPr>
          <w:lang w:val="en-US"/>
        </w:rPr>
        <w:t>Conditional Particles in Biblical Hebrew Prose</w:t>
      </w:r>
      <w:r>
        <w:rPr>
          <w:lang w:val="en-US"/>
        </w:rPr>
        <w:t>”</w:t>
      </w:r>
      <w:r w:rsidRPr="00DE482A">
        <w:rPr>
          <w:lang w:val="en-US"/>
        </w:rPr>
        <w:t xml:space="preserve">, </w:t>
      </w:r>
      <w:r w:rsidRPr="00DE482A">
        <w:rPr>
          <w:i/>
          <w:iCs/>
          <w:lang w:val="en-US"/>
        </w:rPr>
        <w:t>Semitic Studies in Honour of Wolf Leslau</w:t>
      </w:r>
      <w:r w:rsidRPr="00DE482A">
        <w:rPr>
          <w:lang w:val="en-US"/>
        </w:rPr>
        <w:t>, Wiesbaden: Harrassowitz, Vol. II (1991) pp. 1278-1290.</w:t>
      </w:r>
    </w:p>
    <w:p w14:paraId="769E410D" w14:textId="06DF7490" w:rsidR="00DE482A" w:rsidRPr="00DE482A" w:rsidRDefault="00DE482A" w:rsidP="00DE482A">
      <w:pPr>
        <w:numPr>
          <w:ilvl w:val="0"/>
          <w:numId w:val="17"/>
        </w:numPr>
        <w:rPr>
          <w:lang w:val="en-US"/>
        </w:rPr>
      </w:pPr>
      <w:r w:rsidRPr="00DE482A">
        <w:rPr>
          <w:b/>
          <w:bCs/>
          <w:lang w:val="en-US"/>
        </w:rPr>
        <w:lastRenderedPageBreak/>
        <w:t>44.</w:t>
      </w:r>
      <w:r w:rsidRPr="00DE482A">
        <w:rPr>
          <w:lang w:val="en-US"/>
        </w:rPr>
        <w:t xml:space="preserve"> </w:t>
      </w:r>
      <w:r>
        <w:rPr>
          <w:lang w:val="en-US"/>
        </w:rPr>
        <w:t>“</w:t>
      </w:r>
      <w:r w:rsidRPr="00DE482A">
        <w:rPr>
          <w:lang w:val="en-US"/>
        </w:rPr>
        <w:t>Concord with Collectives in Biblical Narrative</w:t>
      </w:r>
      <w:r>
        <w:rPr>
          <w:lang w:val="en-US"/>
        </w:rPr>
        <w:t>”</w:t>
      </w:r>
      <w:r w:rsidRPr="00DE482A">
        <w:rPr>
          <w:lang w:val="en-US"/>
        </w:rPr>
        <w:t xml:space="preserve">, </w:t>
      </w:r>
      <w:r w:rsidRPr="00DE482A">
        <w:rPr>
          <w:i/>
          <w:iCs/>
          <w:lang w:val="en-US"/>
        </w:rPr>
        <w:t>MAARAV</w:t>
      </w:r>
      <w:r w:rsidRPr="00DE482A">
        <w:rPr>
          <w:lang w:val="en-US"/>
        </w:rPr>
        <w:t xml:space="preserve"> (Forthcoming at time of CV).</w:t>
      </w:r>
    </w:p>
    <w:p w14:paraId="303297CB" w14:textId="25522C5B" w:rsidR="00DE482A" w:rsidRPr="00DE482A" w:rsidRDefault="00DE482A" w:rsidP="00DE482A">
      <w:pPr>
        <w:numPr>
          <w:ilvl w:val="0"/>
          <w:numId w:val="17"/>
        </w:numPr>
        <w:rPr>
          <w:lang w:val="en-US"/>
        </w:rPr>
      </w:pPr>
      <w:r w:rsidRPr="00DE482A">
        <w:rPr>
          <w:b/>
          <w:bCs/>
          <w:lang w:val="en-US"/>
        </w:rPr>
        <w:t>45.</w:t>
      </w:r>
      <w:r w:rsidRPr="00DE482A">
        <w:rPr>
          <w:lang w:val="en-US"/>
        </w:rPr>
        <w:t xml:space="preserve"> </w:t>
      </w:r>
      <w:r>
        <w:rPr>
          <w:lang w:val="en-US"/>
        </w:rPr>
        <w:t>“</w:t>
      </w:r>
      <w:r w:rsidRPr="00DE482A">
        <w:rPr>
          <w:lang w:val="en-US"/>
        </w:rPr>
        <w:t>Concord with Compound Subjects and related uses of Pronouns in Biblical Hebrew</w:t>
      </w:r>
      <w:r>
        <w:rPr>
          <w:lang w:val="en-US"/>
        </w:rPr>
        <w:t>”</w:t>
      </w:r>
      <w:r w:rsidRPr="00DE482A">
        <w:rPr>
          <w:lang w:val="en-US"/>
        </w:rPr>
        <w:t xml:space="preserve">, </w:t>
      </w:r>
      <w:r w:rsidRPr="00DE482A">
        <w:rPr>
          <w:i/>
          <w:iCs/>
          <w:lang w:val="en-US"/>
        </w:rPr>
        <w:t>Vetus Testamentum</w:t>
      </w:r>
      <w:r w:rsidRPr="00DE482A">
        <w:rPr>
          <w:lang w:val="en-US"/>
        </w:rPr>
        <w:t xml:space="preserve"> XLIII (1993), pp. 69-87.</w:t>
      </w:r>
    </w:p>
    <w:p w14:paraId="1FF61B31" w14:textId="307196A3" w:rsidR="00DE482A" w:rsidRPr="00DE482A" w:rsidRDefault="00DE482A" w:rsidP="00DE482A">
      <w:pPr>
        <w:numPr>
          <w:ilvl w:val="0"/>
          <w:numId w:val="17"/>
        </w:numPr>
        <w:rPr>
          <w:lang w:val="en-US"/>
        </w:rPr>
      </w:pPr>
      <w:r w:rsidRPr="00DE482A">
        <w:rPr>
          <w:b/>
          <w:bCs/>
          <w:lang w:val="en-US"/>
        </w:rPr>
        <w:t>46.</w:t>
      </w:r>
      <w:r w:rsidRPr="00DE482A">
        <w:rPr>
          <w:lang w:val="en-US"/>
        </w:rPr>
        <w:t xml:space="preserve"> </w:t>
      </w:r>
      <w:r>
        <w:rPr>
          <w:lang w:val="en-US"/>
        </w:rPr>
        <w:t>“</w:t>
      </w:r>
      <w:r w:rsidRPr="00DE482A">
        <w:rPr>
          <w:lang w:val="en-US"/>
        </w:rPr>
        <w:t>Gentilics and Geography</w:t>
      </w:r>
      <w:r>
        <w:rPr>
          <w:lang w:val="en-US"/>
        </w:rPr>
        <w:t>”</w:t>
      </w:r>
      <w:r w:rsidRPr="00DE482A">
        <w:rPr>
          <w:lang w:val="en-US"/>
        </w:rPr>
        <w:t xml:space="preserve">, </w:t>
      </w:r>
      <w:r w:rsidRPr="00DE482A">
        <w:rPr>
          <w:i/>
          <w:iCs/>
          <w:lang w:val="en-US"/>
        </w:rPr>
        <w:t>Studies in Hebrew and Jewish Languages presented to Prof. S. Morag</w:t>
      </w:r>
      <w:r w:rsidRPr="00DE482A">
        <w:rPr>
          <w:lang w:val="en-US"/>
        </w:rPr>
        <w:t>, Jerusalem: The Hebrew University, 1996, pp. *113-*123.</w:t>
      </w:r>
    </w:p>
    <w:p w14:paraId="3F7DF57A" w14:textId="44A6EE2A" w:rsidR="00DE482A" w:rsidRPr="00DE482A" w:rsidRDefault="00DE482A" w:rsidP="00DE482A">
      <w:pPr>
        <w:numPr>
          <w:ilvl w:val="0"/>
          <w:numId w:val="17"/>
        </w:numPr>
        <w:rPr>
          <w:lang w:val="en-US"/>
        </w:rPr>
      </w:pPr>
      <w:r w:rsidRPr="00DE482A">
        <w:rPr>
          <w:b/>
          <w:bCs/>
          <w:lang w:val="en-US"/>
        </w:rPr>
        <w:t>47.</w:t>
      </w:r>
      <w:r w:rsidRPr="00DE482A">
        <w:rPr>
          <w:lang w:val="en-US"/>
        </w:rPr>
        <w:t xml:space="preserve"> </w:t>
      </w:r>
      <w:r>
        <w:rPr>
          <w:lang w:val="en-US"/>
        </w:rPr>
        <w:t>“</w:t>
      </w:r>
      <w:r w:rsidRPr="00DE482A">
        <w:rPr>
          <w:lang w:val="en-US"/>
        </w:rPr>
        <w:t>The Reading Tradition as a Basis for Masoretic Notes</w:t>
      </w:r>
      <w:r>
        <w:rPr>
          <w:lang w:val="en-US"/>
        </w:rPr>
        <w:t>”</w:t>
      </w:r>
      <w:r w:rsidRPr="00DE482A">
        <w:rPr>
          <w:lang w:val="en-US"/>
        </w:rPr>
        <w:t xml:space="preserve">, </w:t>
      </w:r>
      <w:r w:rsidRPr="00DE482A">
        <w:rPr>
          <w:i/>
          <w:iCs/>
          <w:lang w:val="en-US"/>
        </w:rPr>
        <w:t>Masoretic Studies</w:t>
      </w:r>
      <w:r w:rsidRPr="00DE482A">
        <w:rPr>
          <w:lang w:val="en-US"/>
        </w:rPr>
        <w:t xml:space="preserve"> 8, (1994), pp. 99-109.</w:t>
      </w:r>
    </w:p>
    <w:p w14:paraId="5E3F1885" w14:textId="5268B796" w:rsidR="00DE482A" w:rsidRPr="00DE482A" w:rsidRDefault="00DE482A" w:rsidP="00DE482A">
      <w:pPr>
        <w:numPr>
          <w:ilvl w:val="0"/>
          <w:numId w:val="17"/>
        </w:numPr>
        <w:rPr>
          <w:lang w:val="en-US"/>
        </w:rPr>
      </w:pPr>
      <w:r w:rsidRPr="00DE482A">
        <w:rPr>
          <w:b/>
          <w:bCs/>
          <w:lang w:val="en-US"/>
        </w:rPr>
        <w:t>48.</w:t>
      </w:r>
      <w:r w:rsidRPr="00DE482A">
        <w:rPr>
          <w:lang w:val="en-US"/>
        </w:rPr>
        <w:t xml:space="preserve"> </w:t>
      </w:r>
      <w:r>
        <w:rPr>
          <w:lang w:val="en-US"/>
        </w:rPr>
        <w:t>“</w:t>
      </w:r>
      <w:r w:rsidRPr="00DE482A">
        <w:rPr>
          <w:lang w:val="en-US"/>
        </w:rPr>
        <w:t xml:space="preserve"> </w:t>
      </w:r>
      <w:r>
        <w:rPr>
          <w:lang w:val="en-US"/>
        </w:rPr>
        <w:t>‘</w:t>
      </w:r>
      <w:r w:rsidRPr="00DE482A">
        <w:rPr>
          <w:lang w:val="en-US"/>
        </w:rPr>
        <w:t xml:space="preserve">NY and </w:t>
      </w:r>
      <w:r>
        <w:rPr>
          <w:lang w:val="en-US"/>
        </w:rPr>
        <w:t>‘</w:t>
      </w:r>
      <w:r w:rsidRPr="00DE482A">
        <w:rPr>
          <w:lang w:val="en-US"/>
        </w:rPr>
        <w:t>NKY: Redundancy or Expressive Contrast</w:t>
      </w:r>
      <w:r>
        <w:rPr>
          <w:lang w:val="en-US"/>
        </w:rPr>
        <w:t>”</w:t>
      </w:r>
      <w:r w:rsidRPr="00DE482A">
        <w:rPr>
          <w:lang w:val="en-US"/>
        </w:rPr>
        <w:t xml:space="preserve">, </w:t>
      </w:r>
      <w:r w:rsidRPr="00DE482A">
        <w:rPr>
          <w:i/>
          <w:iCs/>
          <w:lang w:val="en-US"/>
        </w:rPr>
        <w:t>Journal of Semitic Studies</w:t>
      </w:r>
      <w:r w:rsidRPr="00DE482A">
        <w:rPr>
          <w:lang w:val="en-US"/>
        </w:rPr>
        <w:t xml:space="preserve"> 40 (1995) pp. 199-217.</w:t>
      </w:r>
    </w:p>
    <w:p w14:paraId="359C7FEE" w14:textId="6C2FBC35" w:rsidR="00DE482A" w:rsidRPr="00DE482A" w:rsidRDefault="00DE482A" w:rsidP="00DE482A">
      <w:pPr>
        <w:numPr>
          <w:ilvl w:val="0"/>
          <w:numId w:val="17"/>
        </w:numPr>
        <w:rPr>
          <w:lang w:val="en-US"/>
        </w:rPr>
      </w:pPr>
      <w:r w:rsidRPr="00DE482A">
        <w:rPr>
          <w:b/>
          <w:bCs/>
          <w:lang w:val="en-US"/>
        </w:rPr>
        <w:t>49.</w:t>
      </w:r>
      <w:r w:rsidRPr="00DE482A">
        <w:rPr>
          <w:lang w:val="en-US"/>
        </w:rPr>
        <w:t xml:space="preserve"> </w:t>
      </w:r>
      <w:r>
        <w:rPr>
          <w:lang w:val="en-US"/>
        </w:rPr>
        <w:t>“</w:t>
      </w:r>
      <w:r w:rsidRPr="00DE482A">
        <w:rPr>
          <w:lang w:val="en-US"/>
        </w:rPr>
        <w:t>The Interpretative Significance of the Masoretic Punctuation</w:t>
      </w:r>
      <w:r>
        <w:rPr>
          <w:lang w:val="en-US"/>
        </w:rPr>
        <w:t>”</w:t>
      </w:r>
      <w:r w:rsidRPr="00DE482A">
        <w:rPr>
          <w:lang w:val="en-US"/>
        </w:rPr>
        <w:t xml:space="preserve">, contribution to </w:t>
      </w:r>
      <w:r w:rsidRPr="00DE482A">
        <w:rPr>
          <w:i/>
          <w:iCs/>
          <w:lang w:val="en-US"/>
        </w:rPr>
        <w:t>Hebrew Bible, Old Testament: The History of its Interpretation</w:t>
      </w:r>
      <w:r w:rsidRPr="00DE482A">
        <w:rPr>
          <w:lang w:val="en-US"/>
        </w:rPr>
        <w:t xml:space="preserve"> (Accepted Spring 1995).</w:t>
      </w:r>
    </w:p>
    <w:p w14:paraId="4FE4B097" w14:textId="12A654C0" w:rsidR="00DE482A" w:rsidRPr="00DE482A" w:rsidRDefault="00DE482A" w:rsidP="00DE482A">
      <w:pPr>
        <w:numPr>
          <w:ilvl w:val="0"/>
          <w:numId w:val="17"/>
        </w:numPr>
        <w:rPr>
          <w:lang w:val="en-US"/>
        </w:rPr>
      </w:pPr>
      <w:r w:rsidRPr="00DE482A">
        <w:rPr>
          <w:b/>
          <w:bCs/>
          <w:lang w:val="en-US"/>
        </w:rPr>
        <w:t>50.</w:t>
      </w:r>
      <w:r w:rsidRPr="00DE482A">
        <w:rPr>
          <w:lang w:val="en-US"/>
        </w:rPr>
        <w:t xml:space="preserve"> </w:t>
      </w:r>
      <w:r>
        <w:rPr>
          <w:lang w:val="en-US"/>
        </w:rPr>
        <w:t>“</w:t>
      </w:r>
      <w:r w:rsidRPr="00DE482A">
        <w:rPr>
          <w:lang w:val="en-US"/>
        </w:rPr>
        <w:t>The Leningrad Codex as a Representative of the Masoretic Text</w:t>
      </w:r>
      <w:r>
        <w:rPr>
          <w:lang w:val="en-US"/>
        </w:rPr>
        <w:t>”</w:t>
      </w:r>
      <w:r w:rsidRPr="00DE482A">
        <w:rPr>
          <w:lang w:val="en-US"/>
        </w:rPr>
        <w:t xml:space="preserve"> (34pp typescript, Introduction to facsimile edition), Wm. B. Eerdmans, Fall 1997.</w:t>
      </w:r>
    </w:p>
    <w:p w14:paraId="1357769C" w14:textId="1383E57A" w:rsidR="00DE482A" w:rsidRPr="00DE482A" w:rsidRDefault="00DE482A" w:rsidP="00DE482A">
      <w:pPr>
        <w:numPr>
          <w:ilvl w:val="0"/>
          <w:numId w:val="17"/>
        </w:numPr>
        <w:rPr>
          <w:lang w:val="en-US"/>
        </w:rPr>
      </w:pPr>
      <w:r w:rsidRPr="00DE482A">
        <w:rPr>
          <w:b/>
          <w:bCs/>
          <w:lang w:val="en-US"/>
        </w:rPr>
        <w:t>51.</w:t>
      </w:r>
      <w:r w:rsidRPr="00DE482A">
        <w:rPr>
          <w:lang w:val="en-US"/>
        </w:rPr>
        <w:t xml:space="preserve"> </w:t>
      </w:r>
      <w:r>
        <w:rPr>
          <w:lang w:val="en-US"/>
        </w:rPr>
        <w:t>“</w:t>
      </w:r>
      <w:r w:rsidRPr="00DE482A">
        <w:rPr>
          <w:lang w:val="en-US"/>
        </w:rPr>
        <w:t>The Repetition of Introductions to Speech as a Feature of Biblical Hebrew</w:t>
      </w:r>
      <w:r>
        <w:rPr>
          <w:lang w:val="en-US"/>
        </w:rPr>
        <w:t>”</w:t>
      </w:r>
      <w:r w:rsidRPr="00DE482A">
        <w:rPr>
          <w:lang w:val="en-US"/>
        </w:rPr>
        <w:t xml:space="preserve">, </w:t>
      </w:r>
      <w:r w:rsidRPr="00DE482A">
        <w:rPr>
          <w:i/>
          <w:iCs/>
          <w:lang w:val="en-US"/>
        </w:rPr>
        <w:t>Vetus Testamentum</w:t>
      </w:r>
      <w:r w:rsidRPr="00DE482A">
        <w:rPr>
          <w:lang w:val="en-US"/>
        </w:rPr>
        <w:t>/47 (1997) pp. 91-110.</w:t>
      </w:r>
    </w:p>
    <w:p w14:paraId="1D6E0BC7" w14:textId="053B3E19" w:rsidR="00DE482A" w:rsidRPr="00DE482A" w:rsidRDefault="00DE482A" w:rsidP="00DE482A">
      <w:pPr>
        <w:numPr>
          <w:ilvl w:val="0"/>
          <w:numId w:val="17"/>
        </w:numPr>
        <w:rPr>
          <w:lang w:val="en-US"/>
        </w:rPr>
      </w:pPr>
      <w:r w:rsidRPr="00DE482A">
        <w:rPr>
          <w:b/>
          <w:bCs/>
          <w:lang w:val="en-US"/>
        </w:rPr>
        <w:t>52.</w:t>
      </w:r>
      <w:r w:rsidRPr="00DE482A">
        <w:rPr>
          <w:lang w:val="en-US"/>
        </w:rPr>
        <w:t xml:space="preserve"> </w:t>
      </w:r>
      <w:r>
        <w:rPr>
          <w:lang w:val="en-US"/>
        </w:rPr>
        <w:t>“</w:t>
      </w:r>
      <w:r w:rsidRPr="00DE482A">
        <w:rPr>
          <w:lang w:val="en-US"/>
        </w:rPr>
        <w:t>Thematic Continuity and the conditioning of word order in Verbless Clauses</w:t>
      </w:r>
      <w:r>
        <w:rPr>
          <w:lang w:val="en-US"/>
        </w:rPr>
        <w:t>”</w:t>
      </w:r>
      <w:r w:rsidRPr="00DE482A">
        <w:rPr>
          <w:lang w:val="en-US"/>
        </w:rPr>
        <w:t xml:space="preserve">, </w:t>
      </w:r>
      <w:r w:rsidRPr="00DE482A">
        <w:rPr>
          <w:i/>
          <w:iCs/>
          <w:lang w:val="en-US"/>
        </w:rPr>
        <w:t>The Verbless Clause in Biblical Hebrew: Linguistic Approaches</w:t>
      </w:r>
      <w:r w:rsidRPr="00DE482A">
        <w:rPr>
          <w:lang w:val="en-US"/>
        </w:rPr>
        <w:t>, Winona Lake: Eisenbrauns, 1999, pp. 297-319.</w:t>
      </w:r>
    </w:p>
    <w:p w14:paraId="21C68140" w14:textId="0D6F5CFF" w:rsidR="00DE482A" w:rsidRPr="00DE482A" w:rsidRDefault="00DE482A" w:rsidP="00DE482A">
      <w:pPr>
        <w:numPr>
          <w:ilvl w:val="0"/>
          <w:numId w:val="17"/>
        </w:numPr>
        <w:rPr>
          <w:lang w:val="en-US"/>
        </w:rPr>
      </w:pPr>
      <w:r w:rsidRPr="00DE482A">
        <w:rPr>
          <w:b/>
          <w:bCs/>
          <w:lang w:val="en-US"/>
        </w:rPr>
        <w:t>53.</w:t>
      </w:r>
      <w:r w:rsidRPr="00DE482A">
        <w:rPr>
          <w:lang w:val="en-US"/>
        </w:rPr>
        <w:t xml:space="preserve"> </w:t>
      </w:r>
      <w:r>
        <w:rPr>
          <w:lang w:val="en-US"/>
        </w:rPr>
        <w:t>“</w:t>
      </w:r>
      <w:r w:rsidRPr="00DE482A">
        <w:rPr>
          <w:lang w:val="en-US"/>
        </w:rPr>
        <w:t>Midian and Ishmael in Genesis 37: Synonyms in the Joseph Story</w:t>
      </w:r>
      <w:r>
        <w:rPr>
          <w:lang w:val="en-US"/>
        </w:rPr>
        <w:t>”</w:t>
      </w:r>
      <w:r w:rsidRPr="00DE482A">
        <w:rPr>
          <w:lang w:val="en-US"/>
        </w:rPr>
        <w:t xml:space="preserve">, </w:t>
      </w:r>
      <w:r w:rsidRPr="00DE482A">
        <w:rPr>
          <w:i/>
          <w:iCs/>
          <w:lang w:val="en-US"/>
        </w:rPr>
        <w:t>The World of the Aramaeans I</w:t>
      </w:r>
      <w:r w:rsidRPr="00DE482A">
        <w:rPr>
          <w:lang w:val="en-US"/>
        </w:rPr>
        <w:t xml:space="preserve"> (Festschrift for P. Dion), Sheffield, 2001?.</w:t>
      </w:r>
    </w:p>
    <w:p w14:paraId="50BA95C5" w14:textId="77777777" w:rsidR="00E55B7C" w:rsidRPr="00E55B7C" w:rsidRDefault="00E55B7C" w:rsidP="00E55B7C">
      <w:pPr>
        <w:rPr>
          <w:lang w:val="en-US"/>
        </w:rPr>
      </w:pPr>
      <w:r w:rsidRPr="00E55B7C">
        <w:rPr>
          <w:b/>
          <w:bCs/>
          <w:lang w:val="en-US"/>
        </w:rPr>
        <w:t>Methodological Standards</w:t>
      </w:r>
    </w:p>
    <w:p w14:paraId="21108487" w14:textId="77777777" w:rsidR="00E55B7C" w:rsidRPr="00E55B7C" w:rsidRDefault="00E55B7C" w:rsidP="00E55B7C">
      <w:pPr>
        <w:numPr>
          <w:ilvl w:val="0"/>
          <w:numId w:val="10"/>
        </w:numPr>
        <w:rPr>
          <w:lang w:val="en-US"/>
        </w:rPr>
      </w:pPr>
      <w:r w:rsidRPr="00E55B7C">
        <w:rPr>
          <w:lang w:val="en-US"/>
        </w:rPr>
        <w:t xml:space="preserve">TEI Consortium. </w:t>
      </w:r>
      <w:r w:rsidRPr="00E55B7C">
        <w:rPr>
          <w:i/>
          <w:iCs/>
          <w:lang w:val="en-US"/>
        </w:rPr>
        <w:t>TEI P5: Guidelines for Electronic Text Encoding and Interchange.</w:t>
      </w:r>
      <w:r w:rsidRPr="00E55B7C">
        <w:rPr>
          <w:lang w:val="en-US"/>
        </w:rPr>
        <w:t xml:space="preserve"> Version 4.7.0. 2023.</w:t>
      </w:r>
    </w:p>
    <w:p w14:paraId="11B90058" w14:textId="2465B86C" w:rsidR="00E55B7C" w:rsidRPr="00E55B7C" w:rsidRDefault="00E55B7C" w:rsidP="00E55B7C">
      <w:pPr>
        <w:numPr>
          <w:ilvl w:val="0"/>
          <w:numId w:val="10"/>
        </w:numPr>
        <w:rPr>
          <w:lang w:val="en-US"/>
        </w:rPr>
      </w:pPr>
      <w:r w:rsidRPr="00E55B7C">
        <w:rPr>
          <w:lang w:val="en-US"/>
        </w:rPr>
        <w:t xml:space="preserve">Holmes, Martin. </w:t>
      </w:r>
      <w:r w:rsidR="00DE482A">
        <w:rPr>
          <w:lang w:val="en-US"/>
        </w:rPr>
        <w:t>“</w:t>
      </w:r>
      <w:r w:rsidRPr="00E55B7C">
        <w:rPr>
          <w:lang w:val="en-US"/>
        </w:rPr>
        <w:t>The Guidelines of the Text Encoding Initiative.</w:t>
      </w:r>
      <w:r w:rsidR="00DE482A">
        <w:rPr>
          <w:lang w:val="en-US"/>
        </w:rPr>
        <w:t>”</w:t>
      </w:r>
      <w:r w:rsidRPr="00E55B7C">
        <w:rPr>
          <w:lang w:val="en-US"/>
        </w:rPr>
        <w:t xml:space="preserve"> </w:t>
      </w:r>
      <w:r w:rsidRPr="00E55B7C">
        <w:rPr>
          <w:i/>
          <w:iCs/>
          <w:lang w:val="en-US"/>
        </w:rPr>
        <w:t>Scholarly Editing: The Annual of the Association for Documentary Editing</w:t>
      </w:r>
      <w:r w:rsidRPr="00E55B7C">
        <w:rPr>
          <w:lang w:val="en-US"/>
        </w:rPr>
        <w:t xml:space="preserve"> 38 (2017).</w:t>
      </w:r>
    </w:p>
    <w:p w14:paraId="014EE685" w14:textId="77777777" w:rsidR="00E55B7C" w:rsidRPr="00E55B7C" w:rsidRDefault="00E55B7C" w:rsidP="00E55B7C">
      <w:pPr>
        <w:numPr>
          <w:ilvl w:val="0"/>
          <w:numId w:val="10"/>
        </w:numPr>
        <w:rPr>
          <w:lang w:val="en-US"/>
        </w:rPr>
      </w:pPr>
      <w:r w:rsidRPr="00E55B7C">
        <w:rPr>
          <w:lang w:val="en-US"/>
        </w:rPr>
        <w:t xml:space="preserve">Burnard, Lou. </w:t>
      </w:r>
      <w:r w:rsidRPr="00E55B7C">
        <w:rPr>
          <w:i/>
          <w:iCs/>
          <w:lang w:val="en-US"/>
        </w:rPr>
        <w:t>What is the Text Encoding Initiative?</w:t>
      </w:r>
      <w:r w:rsidRPr="00E55B7C">
        <w:rPr>
          <w:lang w:val="en-US"/>
        </w:rPr>
        <w:t xml:space="preserve"> OpenEdition Press, 2014.</w:t>
      </w:r>
    </w:p>
    <w:p w14:paraId="300540E7" w14:textId="77777777" w:rsidR="00E55B7C" w:rsidRPr="00E55B7C" w:rsidRDefault="00E55B7C" w:rsidP="00E55B7C">
      <w:pPr>
        <w:pStyle w:val="Heading1"/>
      </w:pPr>
      <w:r w:rsidRPr="00E55B7C">
        <w:lastRenderedPageBreak/>
        <w:t>III. RESEARCH CONTRIBUTIONS</w:t>
      </w:r>
    </w:p>
    <w:p w14:paraId="57F9271C" w14:textId="1CEF5EB1" w:rsidR="00E55B7C" w:rsidRPr="00E55B7C" w:rsidRDefault="00E55B7C" w:rsidP="00E55B7C">
      <w:pPr>
        <w:rPr>
          <w:lang w:val="en-US"/>
        </w:rPr>
      </w:pPr>
      <w:r w:rsidRPr="00E55B7C">
        <w:rPr>
          <w:b/>
          <w:bCs/>
          <w:lang w:val="en-US"/>
        </w:rPr>
        <w:t>A. Contributions (published or accepted) in the last 7 years (2019–present)</w:t>
      </w:r>
      <w:r w:rsidRPr="00E55B7C">
        <w:rPr>
          <w:lang w:val="en-US"/>
        </w:rPr>
        <w:t xml:space="preserve"> </w:t>
      </w:r>
      <w:r w:rsidRPr="00E55B7C">
        <w:rPr>
          <w:i/>
          <w:iCs/>
          <w:lang w:val="en-US"/>
        </w:rPr>
        <w:t>(Items listed most recent first. Asterisk</w:t>
      </w:r>
      <w:r w:rsidRPr="00E55B7C">
        <w:rPr>
          <w:lang w:val="en-US"/>
        </w:rPr>
        <w:t xml:space="preserve"> denotes UCR/StFX internal support.</w:t>
      </w:r>
    </w:p>
    <w:p w14:paraId="0C5E3DFC" w14:textId="77777777" w:rsidR="00E55B7C" w:rsidRPr="00E55B7C" w:rsidRDefault="00E55B7C" w:rsidP="00E55B7C">
      <w:pPr>
        <w:rPr>
          <w:lang w:val="en-US"/>
        </w:rPr>
      </w:pPr>
      <w:r w:rsidRPr="00E55B7C">
        <w:rPr>
          <w:b/>
          <w:bCs/>
          <w:lang w:val="en-US"/>
        </w:rPr>
        <w:t>A1. Published or accepted refereed publications (books, monographs, book chapters, articles)</w:t>
      </w:r>
    </w:p>
    <w:p w14:paraId="6BBD36BE" w14:textId="77777777" w:rsidR="00DE482A" w:rsidRDefault="00DE482A" w:rsidP="00DE482A">
      <w:pPr>
        <w:pStyle w:val="NormalWeb"/>
        <w:numPr>
          <w:ilvl w:val="0"/>
          <w:numId w:val="11"/>
        </w:numPr>
      </w:pPr>
      <w:r>
        <w:t xml:space="preserve">Penner, K. (2026). </w:t>
      </w:r>
      <w:r>
        <w:rPr>
          <w:i/>
          <w:iCs/>
        </w:rPr>
        <w:t>Lexham English Dead Sea Scrolls</w:t>
      </w:r>
      <w:r>
        <w:t>. Accepted. Lexham Press (Bellingham, WA). (Refereed: Yes.)</w:t>
      </w:r>
    </w:p>
    <w:p w14:paraId="54E9F9A1" w14:textId="77777777" w:rsidR="00DE482A" w:rsidRDefault="00DE482A" w:rsidP="00DE482A">
      <w:pPr>
        <w:pStyle w:val="NormalWeb"/>
        <w:numPr>
          <w:ilvl w:val="0"/>
          <w:numId w:val="11"/>
        </w:numPr>
      </w:pPr>
      <w:r>
        <w:t xml:space="preserve">Penner, K.; Scott, I.; Zacharias, D.; Brannan, R. (2026). </w:t>
      </w:r>
      <w:r>
        <w:rPr>
          <w:i/>
          <w:iCs/>
        </w:rPr>
        <w:t>Lexham English Pseudepigrapha</w:t>
      </w:r>
      <w:r>
        <w:t>. Accepted. Lexham Press (Bellingham, WA). (Refereed: Yes.)</w:t>
      </w:r>
    </w:p>
    <w:p w14:paraId="2F1A70D4" w14:textId="77777777" w:rsidR="00DE482A" w:rsidRDefault="00DE482A" w:rsidP="00DE482A">
      <w:pPr>
        <w:pStyle w:val="NormalWeb"/>
        <w:numPr>
          <w:ilvl w:val="0"/>
          <w:numId w:val="11"/>
        </w:numPr>
      </w:pPr>
      <w:r>
        <w:t xml:space="preserve">Penner, K. (2026). “Evaluating AI for the Digital Scholarly Edition: Tools for Translation and Interpretive Commentary.” In D. Estes (ed.), </w:t>
      </w:r>
      <w:r>
        <w:rPr>
          <w:i/>
          <w:iCs/>
        </w:rPr>
        <w:t>Artificial Intelligence for Bible Translation and Interpretation</w:t>
      </w:r>
      <w:r>
        <w:t>, 153–189. In press. T&amp;T Clark (London). (Refereed: Yes.)</w:t>
      </w:r>
    </w:p>
    <w:p w14:paraId="2467389A" w14:textId="77777777" w:rsidR="00DE482A" w:rsidRDefault="00DE482A" w:rsidP="00DE482A">
      <w:pPr>
        <w:pStyle w:val="NormalWeb"/>
        <w:numPr>
          <w:ilvl w:val="0"/>
          <w:numId w:val="11"/>
        </w:numPr>
      </w:pPr>
      <w:r>
        <w:t xml:space="preserve">Penner, K.; Brannan, R.; Scott, I.; Zacharias, H.; Heiser, M. (eds.). (2024). </w:t>
      </w:r>
      <w:r>
        <w:rPr>
          <w:i/>
          <w:iCs/>
        </w:rPr>
        <w:t>Lexham Old Testament Pseudepigrapha</w:t>
      </w:r>
      <w:r>
        <w:t>. Accepted. Lexham Press (Bellingham, WA). (Refereed: Yes.)</w:t>
      </w:r>
    </w:p>
    <w:p w14:paraId="26F33FA4" w14:textId="77777777" w:rsidR="00DE482A" w:rsidRDefault="00DE482A" w:rsidP="00DE482A">
      <w:pPr>
        <w:pStyle w:val="NormalWeb"/>
        <w:numPr>
          <w:ilvl w:val="0"/>
          <w:numId w:val="11"/>
        </w:numPr>
      </w:pPr>
      <w:r>
        <w:t xml:space="preserve">Penner, K.; Pass, B. (2022). “The Value of Codex Marchalianus for the Greek Text of Isaiah.” </w:t>
      </w:r>
      <w:r>
        <w:rPr>
          <w:i/>
          <w:iCs/>
        </w:rPr>
        <w:t>Journal of Septuagint and Cognate Studies</w:t>
      </w:r>
      <w:r>
        <w:t xml:space="preserve"> 55: 103–133. (Refereed: Yes.)</w:t>
      </w:r>
    </w:p>
    <w:p w14:paraId="5CDD4C4B" w14:textId="77777777" w:rsidR="00DE482A" w:rsidRDefault="00DE482A" w:rsidP="00DE482A">
      <w:pPr>
        <w:pStyle w:val="NormalWeb"/>
        <w:numPr>
          <w:ilvl w:val="0"/>
          <w:numId w:val="11"/>
        </w:numPr>
      </w:pPr>
      <w:r>
        <w:t xml:space="preserve">Penner, K. (2021). “The Significance of the Biblical Hebrew Verb Forms.” In J. Naudé and C. Miller (eds.), </w:t>
      </w:r>
      <w:r>
        <w:rPr>
          <w:i/>
          <w:iCs/>
        </w:rPr>
        <w:t>Linguistic Approaches to Tense, Aspect, and Modality in the Biblical Hebrew Verbal System</w:t>
      </w:r>
      <w:r>
        <w:t>. Accepted. Eisenbrauns (Winona Lake, IN). (Refereed: Yes.)</w:t>
      </w:r>
    </w:p>
    <w:p w14:paraId="30C4D1A8" w14:textId="77777777" w:rsidR="00DE482A" w:rsidRDefault="00DE482A" w:rsidP="00DE482A">
      <w:pPr>
        <w:pStyle w:val="NormalWeb"/>
        <w:numPr>
          <w:ilvl w:val="0"/>
          <w:numId w:val="11"/>
        </w:numPr>
      </w:pPr>
      <w:r>
        <w:t xml:space="preserve">Penner, K. (2021). “The Significance of the Finite Verb Conjugations in the Hebrew Dead Sea Scrolls.” In S. Fassberg (ed.), </w:t>
      </w:r>
      <w:r>
        <w:rPr>
          <w:i/>
          <w:iCs/>
        </w:rPr>
        <w:t>Hebrew Texts and Language of the Second Temple Period</w:t>
      </w:r>
      <w:r>
        <w:t>, 204–235. Brill (Leiden). (Refereed: Yes.)</w:t>
      </w:r>
    </w:p>
    <w:p w14:paraId="09ABEFE7" w14:textId="77777777" w:rsidR="00DE482A" w:rsidRDefault="00DE482A" w:rsidP="00DE482A">
      <w:pPr>
        <w:pStyle w:val="NormalWeb"/>
        <w:numPr>
          <w:ilvl w:val="0"/>
          <w:numId w:val="11"/>
        </w:numPr>
      </w:pPr>
      <w:r>
        <w:t xml:space="preserve">Penner, K. (2021). “Faith in Greek Isaiah.” In S. Rochester and J. Lee (eds.), </w:t>
      </w:r>
      <w:r>
        <w:rPr>
          <w:i/>
          <w:iCs/>
        </w:rPr>
        <w:t>Scriptures, Scholarship, and the People of God</w:t>
      </w:r>
      <w:r>
        <w:t>, 136–148. Regent College (Vancouver). (Refereed: Yes.)</w:t>
      </w:r>
    </w:p>
    <w:p w14:paraId="241F2A8A" w14:textId="77777777" w:rsidR="00DE482A" w:rsidRDefault="00DE482A" w:rsidP="00DE482A">
      <w:pPr>
        <w:pStyle w:val="NormalWeb"/>
        <w:numPr>
          <w:ilvl w:val="0"/>
          <w:numId w:val="11"/>
        </w:numPr>
      </w:pPr>
      <w:r>
        <w:t xml:space="preserve">Penner, K. (2020). </w:t>
      </w:r>
      <w:r>
        <w:rPr>
          <w:i/>
          <w:iCs/>
        </w:rPr>
        <w:t>Isaiah</w:t>
      </w:r>
      <w:r>
        <w:t>. Brill Septuagint Commentary Series. Brill (Leiden). (Refereed: Yes.)</w:t>
      </w:r>
    </w:p>
    <w:p w14:paraId="5AAFBDC2" w14:textId="77777777" w:rsidR="00DE482A" w:rsidRDefault="00DE482A" w:rsidP="00DE482A">
      <w:pPr>
        <w:pStyle w:val="NormalWeb"/>
        <w:numPr>
          <w:ilvl w:val="0"/>
          <w:numId w:val="11"/>
        </w:numPr>
      </w:pPr>
      <w:r>
        <w:t xml:space="preserve">Penner, K. (2020). “The Tree of Life in Enochic Literature.” In D. Estes (ed.), </w:t>
      </w:r>
      <w:r>
        <w:rPr>
          <w:i/>
          <w:iCs/>
        </w:rPr>
        <w:t>The Tree of Life</w:t>
      </w:r>
      <w:r>
        <w:t>, 166–182. Brill (Leiden). (Refereed: Yes.)</w:t>
      </w:r>
    </w:p>
    <w:p w14:paraId="230F9C36" w14:textId="77777777" w:rsidR="00DE482A" w:rsidRDefault="00DE482A" w:rsidP="00DE482A">
      <w:pPr>
        <w:pStyle w:val="NormalWeb"/>
        <w:numPr>
          <w:ilvl w:val="0"/>
          <w:numId w:val="11"/>
        </w:numPr>
      </w:pPr>
      <w:r>
        <w:t xml:space="preserve">Penner, K. (2019). “Philo’s Eschatology, Personal and Cosmic.” </w:t>
      </w:r>
      <w:r>
        <w:rPr>
          <w:i/>
          <w:iCs/>
        </w:rPr>
        <w:t>Journal for the Study of Judaism</w:t>
      </w:r>
      <w:r>
        <w:t xml:space="preserve"> 50: 383–402. (Refereed: Yes.)</w:t>
      </w:r>
    </w:p>
    <w:p w14:paraId="28E88A34" w14:textId="77777777" w:rsidR="00DE482A" w:rsidRDefault="00DE482A" w:rsidP="00DE482A">
      <w:pPr>
        <w:pStyle w:val="NormalWeb"/>
        <w:numPr>
          <w:ilvl w:val="0"/>
          <w:numId w:val="11"/>
        </w:numPr>
      </w:pPr>
      <w:r>
        <w:t xml:space="preserve">Penner, K. (2019). “Ancient Names for Hebrew and Aramaic: A Case for Lexical Revision.” </w:t>
      </w:r>
      <w:r>
        <w:rPr>
          <w:i/>
          <w:iCs/>
        </w:rPr>
        <w:t>New Testament Studies</w:t>
      </w:r>
      <w:r>
        <w:t xml:space="preserve"> 65: 412–423. (Refereed: Yes.)</w:t>
      </w:r>
    </w:p>
    <w:p w14:paraId="70657412" w14:textId="1C8AFA3B" w:rsidR="00E55B7C" w:rsidRPr="00DE482A" w:rsidRDefault="00DE482A" w:rsidP="00DE482A">
      <w:pPr>
        <w:pStyle w:val="NormalWeb"/>
        <w:numPr>
          <w:ilvl w:val="0"/>
          <w:numId w:val="11"/>
        </w:numPr>
      </w:pPr>
      <w:r>
        <w:t>Penner</w:t>
      </w:r>
      <w:r w:rsidRPr="00DE482A">
        <w:rPr>
          <w:lang w:val="el-GR"/>
        </w:rPr>
        <w:t xml:space="preserve">, </w:t>
      </w:r>
      <w:r>
        <w:t>K</w:t>
      </w:r>
      <w:r w:rsidRPr="00DE482A">
        <w:rPr>
          <w:lang w:val="el-GR"/>
        </w:rPr>
        <w:t xml:space="preserve">. (2019). “βουλή, βουλεύω, βουλευτής.” </w:t>
      </w:r>
      <w:r>
        <w:t xml:space="preserve">In </w:t>
      </w:r>
      <w:r>
        <w:rPr>
          <w:i/>
          <w:iCs/>
        </w:rPr>
        <w:t>Historical and Theological Lexicon of the Septuagint</w:t>
      </w:r>
      <w:r>
        <w:t>, vol. 1, 1364–1377. Mohr Siebeck (Tübingen). (Refereed: Yes.)</w:t>
      </w:r>
    </w:p>
    <w:p w14:paraId="7F22D145" w14:textId="77777777" w:rsidR="00E55B7C" w:rsidRPr="00E55B7C" w:rsidRDefault="00E55B7C" w:rsidP="00E55B7C">
      <w:pPr>
        <w:rPr>
          <w:lang w:val="en-US"/>
        </w:rPr>
      </w:pPr>
      <w:r w:rsidRPr="00E55B7C">
        <w:rPr>
          <w:b/>
          <w:bCs/>
          <w:lang w:val="en-US"/>
        </w:rPr>
        <w:t>A2. Other refereed contributions (e.g., papers presented at scholarly meetings or conferences)</w:t>
      </w:r>
    </w:p>
    <w:p w14:paraId="4D7E8E9C" w14:textId="77777777" w:rsidR="00DE482A" w:rsidRDefault="00DE482A" w:rsidP="00DE482A">
      <w:pPr>
        <w:pStyle w:val="NormalWeb"/>
        <w:numPr>
          <w:ilvl w:val="0"/>
          <w:numId w:val="12"/>
        </w:numPr>
      </w:pPr>
      <w:r>
        <w:t>Penner, K. (2025). “Orthographic Variations and Phonological Evolution: A Study Based on Codex Sinaiticus and Codex Marchalianus.” Septuagint Within the History of Greek, Sydney, Australia. (Competitive: Yes.)</w:t>
      </w:r>
    </w:p>
    <w:p w14:paraId="5C06B23C" w14:textId="39650214" w:rsidR="00E55B7C" w:rsidRPr="00DE482A" w:rsidRDefault="00DE482A" w:rsidP="00DE482A">
      <w:pPr>
        <w:pStyle w:val="NormalWeb"/>
        <w:numPr>
          <w:ilvl w:val="0"/>
          <w:numId w:val="12"/>
        </w:numPr>
      </w:pPr>
      <w:r>
        <w:t>Penner, K. (2019). “Evidence for Hebrew Phonology from the Biblical Dead Sea Scrolls.” Society of Biblical Literature Annual Meeting, San Diego, USA.</w:t>
      </w:r>
    </w:p>
    <w:p w14:paraId="07F0920D" w14:textId="77777777" w:rsidR="00E55B7C" w:rsidRPr="00E55B7C" w:rsidRDefault="00E55B7C" w:rsidP="00E55B7C">
      <w:pPr>
        <w:rPr>
          <w:lang w:val="en-US"/>
        </w:rPr>
      </w:pPr>
      <w:r w:rsidRPr="00E55B7C">
        <w:rPr>
          <w:b/>
          <w:bCs/>
          <w:lang w:val="en-US"/>
        </w:rPr>
        <w:t>A3. Other contributions (research reports, public lectures, creative works, etc.)</w:t>
      </w:r>
    </w:p>
    <w:p w14:paraId="78F1DD33" w14:textId="77777777" w:rsidR="00DE482A" w:rsidRDefault="00DE482A" w:rsidP="00DE482A">
      <w:pPr>
        <w:pStyle w:val="NormalWeb"/>
        <w:numPr>
          <w:ilvl w:val="0"/>
          <w:numId w:val="13"/>
        </w:numPr>
      </w:pPr>
      <w:r>
        <w:t>Penner, K. (2022). “A Toolkit for Humanities Research and Editing Ancient Documents.” Digital Humanities Summer Institute East, Antigonish, Canada. (Invited keynote.)</w:t>
      </w:r>
    </w:p>
    <w:p w14:paraId="71BFE509" w14:textId="77777777" w:rsidR="00DE482A" w:rsidRDefault="00DE482A" w:rsidP="00DE482A">
      <w:pPr>
        <w:pStyle w:val="NormalWeb"/>
        <w:numPr>
          <w:ilvl w:val="0"/>
          <w:numId w:val="13"/>
        </w:numPr>
      </w:pPr>
      <w:r>
        <w:lastRenderedPageBreak/>
        <w:t xml:space="preserve">Penner, K. (2023). Review of </w:t>
      </w:r>
      <w:r>
        <w:rPr>
          <w:i/>
          <w:iCs/>
        </w:rPr>
        <w:t>Aspect, Communicative Appeal, and Temporal Meaning in Biblical Hebrew Verbal Forms</w:t>
      </w:r>
      <w:r>
        <w:t xml:space="preserve">. </w:t>
      </w:r>
      <w:r>
        <w:rPr>
          <w:i/>
          <w:iCs/>
        </w:rPr>
        <w:t>Review of Biblical Literature</w:t>
      </w:r>
      <w:r>
        <w:t xml:space="preserve"> (2023-06-09).</w:t>
      </w:r>
    </w:p>
    <w:p w14:paraId="69C27FAE" w14:textId="77777777" w:rsidR="00DE482A" w:rsidRDefault="00DE482A" w:rsidP="00DE482A">
      <w:pPr>
        <w:pStyle w:val="NormalWeb"/>
        <w:numPr>
          <w:ilvl w:val="0"/>
          <w:numId w:val="13"/>
        </w:numPr>
      </w:pPr>
      <w:r>
        <w:t>Penner, K. (2021–2022). Secretary, Board of Directors, Text Encoding Initiative (TEI).</w:t>
      </w:r>
    </w:p>
    <w:p w14:paraId="65A92853" w14:textId="77777777" w:rsidR="00DE482A" w:rsidRDefault="00DE482A" w:rsidP="00DE482A">
      <w:pPr>
        <w:pStyle w:val="NormalWeb"/>
        <w:numPr>
          <w:ilvl w:val="0"/>
          <w:numId w:val="13"/>
        </w:numPr>
      </w:pPr>
      <w:r>
        <w:t xml:space="preserve">Penner, K. (2019– ). Series Co-Editor, </w:t>
      </w:r>
      <w:r>
        <w:rPr>
          <w:i/>
          <w:iCs/>
        </w:rPr>
        <w:t>Digital Biblical Studies</w:t>
      </w:r>
      <w:r>
        <w:t>.</w:t>
      </w:r>
    </w:p>
    <w:p w14:paraId="457CE96B" w14:textId="32046D46" w:rsidR="00E55B7C" w:rsidRPr="00DE482A" w:rsidRDefault="00DE482A" w:rsidP="00DE482A">
      <w:pPr>
        <w:pStyle w:val="NormalWeb"/>
        <w:numPr>
          <w:ilvl w:val="0"/>
          <w:numId w:val="13"/>
        </w:numPr>
      </w:pPr>
      <w:r>
        <w:t xml:space="preserve">Penner, K. (2019– ). General Editor, </w:t>
      </w:r>
      <w:r>
        <w:rPr>
          <w:i/>
          <w:iCs/>
        </w:rPr>
        <w:t>Lexham English Septuagint</w:t>
      </w:r>
      <w:r>
        <w:t>.</w:t>
      </w:r>
    </w:p>
    <w:p w14:paraId="641382FD" w14:textId="77777777" w:rsidR="00E55B7C" w:rsidRPr="00E55B7C" w:rsidRDefault="00E55B7C" w:rsidP="00E55B7C">
      <w:pPr>
        <w:rPr>
          <w:lang w:val="en-US"/>
        </w:rPr>
      </w:pPr>
      <w:r w:rsidRPr="00E55B7C">
        <w:rPr>
          <w:b/>
          <w:bCs/>
          <w:lang w:val="en-US"/>
        </w:rPr>
        <w:t>B. Up to five most significant research contributions not included in A above</w:t>
      </w:r>
    </w:p>
    <w:p w14:paraId="77ED4A8A" w14:textId="77777777" w:rsidR="00DE482A" w:rsidRDefault="00DE482A" w:rsidP="00DE482A">
      <w:pPr>
        <w:pStyle w:val="NormalWeb"/>
        <w:numPr>
          <w:ilvl w:val="0"/>
          <w:numId w:val="14"/>
        </w:numPr>
      </w:pPr>
      <w:r>
        <w:t xml:space="preserve">Penner, K. (2015). </w:t>
      </w:r>
      <w:r>
        <w:rPr>
          <w:i/>
          <w:iCs/>
        </w:rPr>
        <w:t>The Verbal System of the Dead Sea Scrolls: Tense, Aspect, and Modality in Qumran Hebrew Texts</w:t>
      </w:r>
      <w:r>
        <w:t>. Brill (Leiden).</w:t>
      </w:r>
    </w:p>
    <w:p w14:paraId="65519A73" w14:textId="77777777" w:rsidR="00DE482A" w:rsidRDefault="00DE482A" w:rsidP="00DE482A">
      <w:pPr>
        <w:pStyle w:val="NormalWeb"/>
        <w:numPr>
          <w:ilvl w:val="0"/>
          <w:numId w:val="14"/>
        </w:numPr>
      </w:pPr>
      <w:r>
        <w:t xml:space="preserve">Penner, K. (2014). “Did the Midrash of Shemihazai and Azael use the Book of Giants?” In J. Charlesworth and L. McDonald (eds.), </w:t>
      </w:r>
      <w:r>
        <w:rPr>
          <w:i/>
          <w:iCs/>
        </w:rPr>
        <w:t>Sacra Scriptura: How “Non-Canonical” Texts Functioned in Early Judaism and Early Christianity</w:t>
      </w:r>
      <w:r>
        <w:t>, 15–45. T&amp;T Clark.</w:t>
      </w:r>
    </w:p>
    <w:p w14:paraId="069F139C" w14:textId="77777777" w:rsidR="00DE482A" w:rsidRDefault="00DE482A" w:rsidP="00DE482A">
      <w:pPr>
        <w:pStyle w:val="NormalWeb"/>
        <w:numPr>
          <w:ilvl w:val="0"/>
          <w:numId w:val="14"/>
        </w:numPr>
      </w:pPr>
      <w:r>
        <w:t xml:space="preserve">Penner, K. (2010). “Citation Formulae as Indices to Canonicity in Early Jewish and Early Christian Literature.” In J. Charlesworth and L. McDonald (eds.), </w:t>
      </w:r>
      <w:r>
        <w:rPr>
          <w:i/>
          <w:iCs/>
        </w:rPr>
        <w:t>Jewish and Christian Scriptures: The Function of “Canonical” and “Non-Canonical” Religious Texts</w:t>
      </w:r>
      <w:r>
        <w:t>, 62–84. T&amp;T Clark.</w:t>
      </w:r>
    </w:p>
    <w:p w14:paraId="1FBFF561" w14:textId="77777777" w:rsidR="00DE482A" w:rsidRDefault="00DE482A" w:rsidP="00DE482A">
      <w:pPr>
        <w:pStyle w:val="NormalWeb"/>
        <w:numPr>
          <w:ilvl w:val="0"/>
          <w:numId w:val="14"/>
        </w:numPr>
      </w:pPr>
      <w:r>
        <w:t xml:space="preserve">Penner, K. (2012). “Sinaiticus Corrector Cb2 as a Witness to the Alexandrian Text of Isaiah.” </w:t>
      </w:r>
      <w:r>
        <w:rPr>
          <w:i/>
          <w:iCs/>
        </w:rPr>
        <w:t>Journal of Septuagint and Cognate Studies</w:t>
      </w:r>
      <w:r>
        <w:t xml:space="preserve"> 45: 23–38.</w:t>
      </w:r>
    </w:p>
    <w:p w14:paraId="22355C70" w14:textId="77777777" w:rsidR="00DE482A" w:rsidRDefault="00DE482A" w:rsidP="00DE482A">
      <w:pPr>
        <w:pStyle w:val="NormalWeb"/>
        <w:numPr>
          <w:ilvl w:val="0"/>
          <w:numId w:val="14"/>
        </w:numPr>
      </w:pPr>
      <w:r>
        <w:t xml:space="preserve">Penner, K. (2012). Contributing co-editor and translator for multiple books in </w:t>
      </w:r>
      <w:r>
        <w:rPr>
          <w:i/>
          <w:iCs/>
        </w:rPr>
        <w:t>Lexham English Septuagint</w:t>
      </w:r>
      <w:r>
        <w:t xml:space="preserve"> (Lexham Press).</w:t>
      </w:r>
    </w:p>
    <w:p w14:paraId="7DA6A942" w14:textId="77777777" w:rsidR="00E55B7C" w:rsidRPr="00E55B7C" w:rsidRDefault="00E55B7C" w:rsidP="00E55B7C">
      <w:pPr>
        <w:pStyle w:val="Heading1"/>
      </w:pPr>
      <w:r w:rsidRPr="00E55B7C">
        <w:lastRenderedPageBreak/>
        <w:t>IV. BUDGET JUSTIFICATION</w:t>
      </w:r>
    </w:p>
    <w:p w14:paraId="7DB8492D" w14:textId="77777777" w:rsidR="00E55B7C" w:rsidRPr="00E55B7C" w:rsidRDefault="00E55B7C" w:rsidP="00E55B7C">
      <w:pPr>
        <w:rPr>
          <w:lang w:val="en-US"/>
        </w:rPr>
      </w:pPr>
      <w:r w:rsidRPr="00E55B7C">
        <w:rPr>
          <w:b/>
          <w:bCs/>
          <w:lang w:val="en-US"/>
        </w:rPr>
        <w:t>(Maximum 1 Page)</w:t>
      </w:r>
    </w:p>
    <w:p w14:paraId="32F32521" w14:textId="77777777" w:rsidR="00E55B7C" w:rsidRDefault="00E55B7C" w:rsidP="00E55B7C">
      <w:pPr>
        <w:rPr>
          <w:lang w:val="en-US"/>
        </w:rPr>
      </w:pPr>
      <w:r w:rsidRPr="00E55B7C">
        <w:rPr>
          <w:b/>
          <w:bCs/>
          <w:lang w:val="en-US"/>
        </w:rPr>
        <w:t>1. Employment of Assistants</w:t>
      </w:r>
      <w:r w:rsidRPr="00E55B7C">
        <w:rPr>
          <w:lang w:val="en-US"/>
        </w:rPr>
        <w:t xml:space="preserve"> </w:t>
      </w:r>
    </w:p>
    <w:p w14:paraId="71A274F4" w14:textId="77777777" w:rsidR="00E55B7C" w:rsidRDefault="00E55B7C" w:rsidP="00E55B7C">
      <w:pPr>
        <w:rPr>
          <w:lang w:val="en-US"/>
        </w:rPr>
      </w:pPr>
      <w:r w:rsidRPr="00E55B7C">
        <w:rPr>
          <w:b/>
          <w:bCs/>
          <w:lang w:val="en-US"/>
        </w:rPr>
        <w:t>Position:</w:t>
      </w:r>
      <w:r w:rsidRPr="00E55B7C">
        <w:rPr>
          <w:lang w:val="en-US"/>
        </w:rPr>
        <w:t xml:space="preserve"> 1 Undergraduate Student Research Assistant (Summer Full-Time) </w:t>
      </w:r>
    </w:p>
    <w:p w14:paraId="076FC5E1" w14:textId="77777777" w:rsidR="00E55B7C" w:rsidRDefault="00E55B7C" w:rsidP="00E55B7C">
      <w:pPr>
        <w:rPr>
          <w:lang w:val="en-US"/>
        </w:rPr>
      </w:pPr>
      <w:r w:rsidRPr="00E55B7C">
        <w:rPr>
          <w:b/>
          <w:bCs/>
          <w:lang w:val="en-US"/>
        </w:rPr>
        <w:t>Rate:</w:t>
      </w:r>
      <w:r w:rsidRPr="00E55B7C">
        <w:rPr>
          <w:lang w:val="en-US"/>
        </w:rPr>
        <w:t xml:space="preserve"> $18.00/hr + 11% vacation/benefits = </w:t>
      </w:r>
      <w:r w:rsidRPr="00E55B7C">
        <w:rPr>
          <w:b/>
          <w:bCs/>
          <w:lang w:val="en-US"/>
        </w:rPr>
        <w:t>$19.98/hr</w:t>
      </w:r>
      <w:r w:rsidRPr="00E55B7C">
        <w:rPr>
          <w:lang w:val="en-US"/>
        </w:rPr>
        <w:t xml:space="preserve"> </w:t>
      </w:r>
    </w:p>
    <w:p w14:paraId="21DC3B76" w14:textId="006D9813" w:rsidR="00E55B7C" w:rsidRPr="00E55B7C" w:rsidRDefault="00E55B7C" w:rsidP="00E55B7C">
      <w:pPr>
        <w:rPr>
          <w:lang w:val="en-US"/>
        </w:rPr>
      </w:pPr>
      <w:r w:rsidRPr="00E55B7C">
        <w:rPr>
          <w:b/>
          <w:bCs/>
          <w:lang w:val="en-US"/>
        </w:rPr>
        <w:t>Hours:</w:t>
      </w:r>
      <w:r w:rsidRPr="00E55B7C">
        <w:rPr>
          <w:lang w:val="en-US"/>
        </w:rPr>
        <w:t xml:space="preserve"> 560 hours (16 weeks × 35 hrs/week) </w:t>
      </w:r>
      <w:r w:rsidRPr="00E55B7C">
        <w:rPr>
          <w:b/>
          <w:bCs/>
          <w:lang w:val="en-US"/>
        </w:rPr>
        <w:t>Total Request:</w:t>
      </w:r>
      <w:r w:rsidRPr="00E55B7C">
        <w:rPr>
          <w:lang w:val="en-US"/>
        </w:rPr>
        <w:t xml:space="preserve"> </w:t>
      </w:r>
      <w:r w:rsidRPr="00E55B7C">
        <w:rPr>
          <w:b/>
          <w:bCs/>
          <w:lang w:val="en-US"/>
        </w:rPr>
        <w:t>$11,188.80</w:t>
      </w:r>
    </w:p>
    <w:p w14:paraId="18E1D7F0" w14:textId="77777777" w:rsidR="00E55B7C" w:rsidRPr="00E55B7C" w:rsidRDefault="00E55B7C" w:rsidP="00E55B7C">
      <w:pPr>
        <w:numPr>
          <w:ilvl w:val="0"/>
          <w:numId w:val="15"/>
        </w:numPr>
        <w:rPr>
          <w:lang w:val="en-US"/>
        </w:rPr>
      </w:pPr>
      <w:r w:rsidRPr="00E55B7C">
        <w:rPr>
          <w:b/>
          <w:bCs/>
          <w:lang w:val="en-US"/>
        </w:rPr>
        <w:t>Functions &amp; Tasks:</w:t>
      </w:r>
      <w:r w:rsidRPr="00E55B7C">
        <w:rPr>
          <w:lang w:val="en-US"/>
        </w:rPr>
        <w:t xml:space="preserve"> The student will execute the digitization pipeline for the Revell Archive.</w:t>
      </w:r>
    </w:p>
    <w:p w14:paraId="2B25E343" w14:textId="77777777" w:rsidR="00E55B7C" w:rsidRPr="00E55B7C" w:rsidRDefault="00E55B7C" w:rsidP="00E55B7C">
      <w:pPr>
        <w:numPr>
          <w:ilvl w:val="1"/>
          <w:numId w:val="15"/>
        </w:numPr>
        <w:rPr>
          <w:lang w:val="en-US"/>
        </w:rPr>
      </w:pPr>
      <w:r w:rsidRPr="00E55B7C">
        <w:rPr>
          <w:b/>
          <w:bCs/>
          <w:lang w:val="en-US"/>
        </w:rPr>
        <w:t>Inventory &amp; Scanning (60 hours):</w:t>
      </w:r>
      <w:r w:rsidRPr="00E55B7C">
        <w:rPr>
          <w:lang w:val="en-US"/>
        </w:rPr>
        <w:t xml:space="preserve"> Cataloging offprints and producing high-resolution archival scans.</w:t>
      </w:r>
    </w:p>
    <w:p w14:paraId="678C4958" w14:textId="4947A01D" w:rsidR="00E55B7C" w:rsidRPr="00E55B7C" w:rsidRDefault="00E55B7C" w:rsidP="00E55B7C">
      <w:pPr>
        <w:numPr>
          <w:ilvl w:val="1"/>
          <w:numId w:val="15"/>
        </w:numPr>
        <w:rPr>
          <w:lang w:val="en-US"/>
        </w:rPr>
      </w:pPr>
      <w:r w:rsidRPr="00E55B7C">
        <w:rPr>
          <w:b/>
          <w:bCs/>
          <w:lang w:val="en-US"/>
        </w:rPr>
        <w:t>OCR Correction &amp; Linguistic QA (350 hours):</w:t>
      </w:r>
      <w:r w:rsidRPr="00E55B7C">
        <w:rPr>
          <w:lang w:val="en-US"/>
        </w:rPr>
        <w:t xml:space="preserve"> This is the primary labor cost. The student must manually verify the AI-generated Hebrew text. The complexity of Revell</w:t>
      </w:r>
      <w:r w:rsidR="00DE482A">
        <w:rPr>
          <w:lang w:val="en-US"/>
        </w:rPr>
        <w:t>’</w:t>
      </w:r>
      <w:r w:rsidRPr="00E55B7C">
        <w:rPr>
          <w:lang w:val="en-US"/>
        </w:rPr>
        <w:t>s work (Tiberian vowels and accents) requires a human editor to distinguish between similar Hebrew glyphs to ensure the digital edition is philologically accurate.</w:t>
      </w:r>
    </w:p>
    <w:p w14:paraId="0BE6A42A" w14:textId="77777777" w:rsidR="00E55B7C" w:rsidRPr="00E55B7C" w:rsidRDefault="00E55B7C" w:rsidP="00E55B7C">
      <w:pPr>
        <w:numPr>
          <w:ilvl w:val="1"/>
          <w:numId w:val="15"/>
        </w:numPr>
        <w:rPr>
          <w:lang w:val="en-US"/>
        </w:rPr>
      </w:pPr>
      <w:r w:rsidRPr="00E55B7C">
        <w:rPr>
          <w:b/>
          <w:bCs/>
          <w:lang w:val="en-US"/>
        </w:rPr>
        <w:t>TEI Encoding &amp; Metadata (100 hours):</w:t>
      </w:r>
      <w:r w:rsidRPr="00E55B7C">
        <w:rPr>
          <w:lang w:val="en-US"/>
        </w:rPr>
        <w:t xml:space="preserve"> Wrapping the corrected text in semantic XML tags (chapters, verses, citations) and creating bibliographic metadata.</w:t>
      </w:r>
    </w:p>
    <w:p w14:paraId="2A34A804" w14:textId="77777777" w:rsidR="00E55B7C" w:rsidRPr="00E55B7C" w:rsidRDefault="00E55B7C" w:rsidP="00E55B7C">
      <w:pPr>
        <w:numPr>
          <w:ilvl w:val="1"/>
          <w:numId w:val="15"/>
        </w:numPr>
        <w:rPr>
          <w:lang w:val="en-US"/>
        </w:rPr>
      </w:pPr>
      <w:r w:rsidRPr="00E55B7C">
        <w:rPr>
          <w:b/>
          <w:bCs/>
          <w:lang w:val="en-US"/>
        </w:rPr>
        <w:t>Site Build &amp; Documentation (50 hours):</w:t>
      </w:r>
      <w:r w:rsidRPr="00E55B7C">
        <w:rPr>
          <w:lang w:val="en-US"/>
        </w:rPr>
        <w:t xml:space="preserve"> Configuring the GitHub repository and writing the project documentation.</w:t>
      </w:r>
    </w:p>
    <w:p w14:paraId="411E633E" w14:textId="77777777" w:rsidR="00E55B7C" w:rsidRPr="00E55B7C" w:rsidRDefault="00E55B7C" w:rsidP="00E55B7C">
      <w:pPr>
        <w:numPr>
          <w:ilvl w:val="0"/>
          <w:numId w:val="15"/>
        </w:numPr>
        <w:rPr>
          <w:lang w:val="en-US"/>
        </w:rPr>
      </w:pPr>
      <w:r w:rsidRPr="00E55B7C">
        <w:rPr>
          <w:b/>
          <w:bCs/>
          <w:lang w:val="en-US"/>
        </w:rPr>
        <w:t>Educational &amp; Research Training Benefit:</w:t>
      </w:r>
      <w:r w:rsidRPr="00E55B7C">
        <w:rPr>
          <w:lang w:val="en-US"/>
        </w:rPr>
        <w:t xml:space="preserve"> This position offers high-level training in </w:t>
      </w:r>
      <w:r w:rsidRPr="00E55B7C">
        <w:rPr>
          <w:b/>
          <w:bCs/>
          <w:lang w:val="en-US"/>
        </w:rPr>
        <w:t>Digital Humanities</w:t>
      </w:r>
      <w:r w:rsidRPr="00E55B7C">
        <w:rPr>
          <w:lang w:val="en-US"/>
        </w:rPr>
        <w:t xml:space="preserve"> and </w:t>
      </w:r>
      <w:r w:rsidRPr="00E55B7C">
        <w:rPr>
          <w:b/>
          <w:bCs/>
          <w:lang w:val="en-US"/>
        </w:rPr>
        <w:t>Biblical Philology</w:t>
      </w:r>
      <w:r w:rsidRPr="00E55B7C">
        <w:rPr>
          <w:lang w:val="en-US"/>
        </w:rPr>
        <w:t xml:space="preserve">. The student (who has completed </w:t>
      </w:r>
      <w:r w:rsidRPr="00E55B7C">
        <w:rPr>
          <w:i/>
          <w:iCs/>
          <w:lang w:val="en-US"/>
        </w:rPr>
        <w:t>Digital Methods for Historical Documents</w:t>
      </w:r>
      <w:r w:rsidRPr="00E55B7C">
        <w:rPr>
          <w:lang w:val="en-US"/>
        </w:rPr>
        <w:t>) will move beyond theory to professional practice. They will gain marketable skills in:</w:t>
      </w:r>
    </w:p>
    <w:p w14:paraId="45D2076E" w14:textId="77777777" w:rsidR="00E55B7C" w:rsidRPr="00E55B7C" w:rsidRDefault="00E55B7C" w:rsidP="00E55B7C">
      <w:pPr>
        <w:numPr>
          <w:ilvl w:val="1"/>
          <w:numId w:val="15"/>
        </w:numPr>
        <w:rPr>
          <w:lang w:val="en-US"/>
        </w:rPr>
      </w:pPr>
      <w:r w:rsidRPr="00E55B7C">
        <w:rPr>
          <w:b/>
          <w:bCs/>
          <w:lang w:val="en-US"/>
        </w:rPr>
        <w:t>Text Encoding Initiative (TEI):</w:t>
      </w:r>
      <w:r w:rsidRPr="00E55B7C">
        <w:rPr>
          <w:lang w:val="en-US"/>
        </w:rPr>
        <w:t xml:space="preserve"> The global standard for digital scholarly editions.</w:t>
      </w:r>
    </w:p>
    <w:p w14:paraId="2573F2DC" w14:textId="77777777" w:rsidR="00E55B7C" w:rsidRPr="00E55B7C" w:rsidRDefault="00E55B7C" w:rsidP="00E55B7C">
      <w:pPr>
        <w:numPr>
          <w:ilvl w:val="1"/>
          <w:numId w:val="15"/>
        </w:numPr>
        <w:rPr>
          <w:lang w:val="en-US"/>
        </w:rPr>
      </w:pPr>
      <w:r w:rsidRPr="00E55B7C">
        <w:rPr>
          <w:b/>
          <w:bCs/>
          <w:lang w:val="en-US"/>
        </w:rPr>
        <w:t>Version Control (Git/GitHub):</w:t>
      </w:r>
      <w:r w:rsidRPr="00E55B7C">
        <w:rPr>
          <w:lang w:val="en-US"/>
        </w:rPr>
        <w:t xml:space="preserve"> Essential for modern collaborative research.</w:t>
      </w:r>
    </w:p>
    <w:p w14:paraId="6C38AAF9" w14:textId="77777777" w:rsidR="00E55B7C" w:rsidRPr="00E55B7C" w:rsidRDefault="00E55B7C" w:rsidP="00E55B7C">
      <w:pPr>
        <w:numPr>
          <w:ilvl w:val="1"/>
          <w:numId w:val="15"/>
        </w:numPr>
        <w:rPr>
          <w:lang w:val="en-US"/>
        </w:rPr>
      </w:pPr>
      <w:r w:rsidRPr="00E55B7C">
        <w:rPr>
          <w:b/>
          <w:bCs/>
          <w:lang w:val="en-US"/>
        </w:rPr>
        <w:t>Data Management:</w:t>
      </w:r>
      <w:r w:rsidRPr="00E55B7C">
        <w:rPr>
          <w:lang w:val="en-US"/>
        </w:rPr>
        <w:t xml:space="preserve"> Handling complex linguistic datasets and copyright metadata.</w:t>
      </w:r>
    </w:p>
    <w:p w14:paraId="5504167B" w14:textId="77777777" w:rsidR="00E55B7C" w:rsidRPr="00E55B7C" w:rsidRDefault="00E55B7C" w:rsidP="00E55B7C">
      <w:pPr>
        <w:rPr>
          <w:lang w:val="en-US"/>
        </w:rPr>
      </w:pPr>
      <w:r w:rsidRPr="00E55B7C">
        <w:rPr>
          <w:b/>
          <w:bCs/>
          <w:lang w:val="en-US"/>
        </w:rPr>
        <w:t>2. Equipment &amp; Supplies</w:t>
      </w:r>
      <w:r w:rsidRPr="00E55B7C">
        <w:rPr>
          <w:lang w:val="en-US"/>
        </w:rPr>
        <w:t xml:space="preserve"> </w:t>
      </w:r>
      <w:r w:rsidRPr="00E55B7C">
        <w:rPr>
          <w:b/>
          <w:bCs/>
          <w:lang w:val="en-US"/>
        </w:rPr>
        <w:t>Request:</w:t>
      </w:r>
      <w:r w:rsidRPr="00E55B7C">
        <w:rPr>
          <w:lang w:val="en-US"/>
        </w:rPr>
        <w:t xml:space="preserve"> $0.00 We will utilize existing scanning hardware in the Department of Religious Studies and open-source software (GitHub Pages, VS Code) to minimize costs.</w:t>
      </w:r>
    </w:p>
    <w:p w14:paraId="18DF48A0" w14:textId="77777777" w:rsidR="00E55B7C" w:rsidRPr="00E55B7C" w:rsidRDefault="00E55B7C" w:rsidP="00E55B7C">
      <w:pPr>
        <w:rPr>
          <w:lang w:val="en-US"/>
        </w:rPr>
      </w:pPr>
      <w:r w:rsidRPr="00E55B7C">
        <w:rPr>
          <w:b/>
          <w:bCs/>
          <w:lang w:val="en-US"/>
        </w:rPr>
        <w:t>3. Total Budget Request</w:t>
      </w:r>
      <w:r w:rsidRPr="00E55B7C">
        <w:rPr>
          <w:lang w:val="en-US"/>
        </w:rPr>
        <w:t xml:space="preserve"> </w:t>
      </w:r>
      <w:r w:rsidRPr="00E55B7C">
        <w:rPr>
          <w:b/>
          <w:bCs/>
          <w:lang w:val="en-US"/>
        </w:rPr>
        <w:t>$11,188.80</w:t>
      </w:r>
    </w:p>
    <w:p w14:paraId="749C91C1" w14:textId="77777777" w:rsidR="005753EB" w:rsidRPr="00B67AC3" w:rsidRDefault="005753EB">
      <w:pPr>
        <w:rPr>
          <w:lang w:val="en-US"/>
        </w:rPr>
      </w:pPr>
    </w:p>
    <w:sectPr w:rsidR="005753EB" w:rsidRPr="00B67AC3" w:rsidSect="00B67AC3">
      <w:pgSz w:w="12240" w:h="15840"/>
      <w:pgMar w:top="1080" w:right="1080" w:bottom="1080" w:left="1080" w:header="706" w:footer="706" w:gutter="144"/>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2CA"/>
    <w:multiLevelType w:val="multilevel"/>
    <w:tmpl w:val="AC6E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10758"/>
    <w:multiLevelType w:val="multilevel"/>
    <w:tmpl w:val="B2C0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B6CAA"/>
    <w:multiLevelType w:val="multilevel"/>
    <w:tmpl w:val="021C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33095"/>
    <w:multiLevelType w:val="multilevel"/>
    <w:tmpl w:val="11B4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36373"/>
    <w:multiLevelType w:val="multilevel"/>
    <w:tmpl w:val="EF285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AA5028"/>
    <w:multiLevelType w:val="multilevel"/>
    <w:tmpl w:val="BF3A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0244E"/>
    <w:multiLevelType w:val="multilevel"/>
    <w:tmpl w:val="FA66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E2556"/>
    <w:multiLevelType w:val="multilevel"/>
    <w:tmpl w:val="2858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A4450"/>
    <w:multiLevelType w:val="multilevel"/>
    <w:tmpl w:val="0356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8A0E0A"/>
    <w:multiLevelType w:val="multilevel"/>
    <w:tmpl w:val="6C7C3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391CB0"/>
    <w:multiLevelType w:val="multilevel"/>
    <w:tmpl w:val="8A08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580285"/>
    <w:multiLevelType w:val="multilevel"/>
    <w:tmpl w:val="A7644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925B23"/>
    <w:multiLevelType w:val="multilevel"/>
    <w:tmpl w:val="38F6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34204"/>
    <w:multiLevelType w:val="multilevel"/>
    <w:tmpl w:val="999E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EF2713"/>
    <w:multiLevelType w:val="multilevel"/>
    <w:tmpl w:val="5AF2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19512C"/>
    <w:multiLevelType w:val="multilevel"/>
    <w:tmpl w:val="7194D5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B90607"/>
    <w:multiLevelType w:val="multilevel"/>
    <w:tmpl w:val="D80CE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EE2C77"/>
    <w:multiLevelType w:val="multilevel"/>
    <w:tmpl w:val="F974A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B4680D"/>
    <w:multiLevelType w:val="multilevel"/>
    <w:tmpl w:val="2A8A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0B589C"/>
    <w:multiLevelType w:val="multilevel"/>
    <w:tmpl w:val="20D4D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484430">
    <w:abstractNumId w:val="4"/>
  </w:num>
  <w:num w:numId="2" w16cid:durableId="908922325">
    <w:abstractNumId w:val="8"/>
  </w:num>
  <w:num w:numId="3" w16cid:durableId="1486047492">
    <w:abstractNumId w:val="9"/>
  </w:num>
  <w:num w:numId="4" w16cid:durableId="1085153984">
    <w:abstractNumId w:val="15"/>
  </w:num>
  <w:num w:numId="5" w16cid:durableId="1193496098">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464812641">
    <w:abstractNumId w:val="6"/>
  </w:num>
  <w:num w:numId="7" w16cid:durableId="1853912150">
    <w:abstractNumId w:val="16"/>
  </w:num>
  <w:num w:numId="8" w16cid:durableId="338705257">
    <w:abstractNumId w:val="14"/>
  </w:num>
  <w:num w:numId="9" w16cid:durableId="525945278">
    <w:abstractNumId w:val="17"/>
  </w:num>
  <w:num w:numId="10" w16cid:durableId="1474643388">
    <w:abstractNumId w:val="11"/>
  </w:num>
  <w:num w:numId="11" w16cid:durableId="1204363038">
    <w:abstractNumId w:val="2"/>
  </w:num>
  <w:num w:numId="12" w16cid:durableId="894122357">
    <w:abstractNumId w:val="1"/>
  </w:num>
  <w:num w:numId="13" w16cid:durableId="2108230304">
    <w:abstractNumId w:val="18"/>
  </w:num>
  <w:num w:numId="14" w16cid:durableId="678771842">
    <w:abstractNumId w:val="13"/>
  </w:num>
  <w:num w:numId="15" w16cid:durableId="303976306">
    <w:abstractNumId w:val="19"/>
  </w:num>
  <w:num w:numId="16" w16cid:durableId="382484208">
    <w:abstractNumId w:val="12"/>
  </w:num>
  <w:num w:numId="17" w16cid:durableId="36785932">
    <w:abstractNumId w:val="10"/>
  </w:num>
  <w:num w:numId="18" w16cid:durableId="1429346478">
    <w:abstractNumId w:val="7"/>
  </w:num>
  <w:num w:numId="19" w16cid:durableId="1719084303">
    <w:abstractNumId w:val="5"/>
  </w:num>
  <w:num w:numId="20" w16cid:durableId="15540605">
    <w:abstractNumId w:val="0"/>
  </w:num>
  <w:num w:numId="21" w16cid:durableId="9029146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AC3"/>
    <w:rsid w:val="0000751C"/>
    <w:rsid w:val="0002324E"/>
    <w:rsid w:val="00093233"/>
    <w:rsid w:val="001C54DC"/>
    <w:rsid w:val="005753EB"/>
    <w:rsid w:val="005B138F"/>
    <w:rsid w:val="00670C3B"/>
    <w:rsid w:val="00771FBF"/>
    <w:rsid w:val="007E0042"/>
    <w:rsid w:val="00907FD7"/>
    <w:rsid w:val="00A41BEC"/>
    <w:rsid w:val="00B31DC0"/>
    <w:rsid w:val="00B67AC3"/>
    <w:rsid w:val="00CA67A9"/>
    <w:rsid w:val="00D340D4"/>
    <w:rsid w:val="00D871DD"/>
    <w:rsid w:val="00DD3E35"/>
    <w:rsid w:val="00DE482A"/>
    <w:rsid w:val="00E55B7C"/>
    <w:rsid w:val="00E56DCB"/>
    <w:rsid w:val="00EB5499"/>
    <w:rsid w:val="00F443A7"/>
    <w:rsid w:val="00FC4402"/>
    <w:rsid w:val="00FD2F7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A60E8"/>
  <w15:chartTrackingRefBased/>
  <w15:docId w15:val="{47109328-5B8A-498A-A470-F75197A05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E55B7C"/>
    <w:pPr>
      <w:pageBreakBefore/>
      <w:outlineLvl w:val="0"/>
    </w:pPr>
    <w:rPr>
      <w:b/>
      <w:bCs/>
      <w:lang w:val="en-US"/>
    </w:rPr>
  </w:style>
  <w:style w:type="paragraph" w:styleId="Heading2">
    <w:name w:val="heading 2"/>
    <w:basedOn w:val="Normal"/>
    <w:next w:val="Normal"/>
    <w:link w:val="Heading2Char"/>
    <w:uiPriority w:val="9"/>
    <w:unhideWhenUsed/>
    <w:qFormat/>
    <w:rsid w:val="00B67A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7A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A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A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A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A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A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A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B7C"/>
    <w:rPr>
      <w:b/>
      <w:bCs/>
    </w:rPr>
  </w:style>
  <w:style w:type="character" w:customStyle="1" w:styleId="Heading2Char">
    <w:name w:val="Heading 2 Char"/>
    <w:basedOn w:val="DefaultParagraphFont"/>
    <w:link w:val="Heading2"/>
    <w:uiPriority w:val="9"/>
    <w:rsid w:val="00B67AC3"/>
    <w:rPr>
      <w:rFonts w:asciiTheme="majorHAnsi" w:eastAsiaTheme="majorEastAsia" w:hAnsiTheme="majorHAnsi" w:cstheme="majorBidi"/>
      <w:color w:val="0F4761" w:themeColor="accent1" w:themeShade="BF"/>
      <w:sz w:val="32"/>
      <w:szCs w:val="32"/>
      <w:lang w:val="en-CA"/>
    </w:rPr>
  </w:style>
  <w:style w:type="character" w:customStyle="1" w:styleId="Heading3Char">
    <w:name w:val="Heading 3 Char"/>
    <w:basedOn w:val="DefaultParagraphFont"/>
    <w:link w:val="Heading3"/>
    <w:uiPriority w:val="9"/>
    <w:rsid w:val="00B67AC3"/>
    <w:rPr>
      <w:rFonts w:eastAsiaTheme="majorEastAsia" w:cstheme="majorBidi"/>
      <w:color w:val="0F4761" w:themeColor="accent1" w:themeShade="BF"/>
      <w:sz w:val="28"/>
      <w:szCs w:val="28"/>
      <w:lang w:val="en-CA"/>
    </w:rPr>
  </w:style>
  <w:style w:type="character" w:customStyle="1" w:styleId="Heading4Char">
    <w:name w:val="Heading 4 Char"/>
    <w:basedOn w:val="DefaultParagraphFont"/>
    <w:link w:val="Heading4"/>
    <w:uiPriority w:val="9"/>
    <w:semiHidden/>
    <w:rsid w:val="00B67AC3"/>
    <w:rPr>
      <w:rFonts w:eastAsiaTheme="majorEastAsia" w:cstheme="majorBidi"/>
      <w:i/>
      <w:iCs/>
      <w:color w:val="0F4761" w:themeColor="accent1" w:themeShade="BF"/>
      <w:lang w:val="en-CA"/>
    </w:rPr>
  </w:style>
  <w:style w:type="character" w:customStyle="1" w:styleId="Heading5Char">
    <w:name w:val="Heading 5 Char"/>
    <w:basedOn w:val="DefaultParagraphFont"/>
    <w:link w:val="Heading5"/>
    <w:uiPriority w:val="9"/>
    <w:semiHidden/>
    <w:rsid w:val="00B67AC3"/>
    <w:rPr>
      <w:rFonts w:eastAsiaTheme="majorEastAsia" w:cstheme="majorBidi"/>
      <w:color w:val="0F4761" w:themeColor="accent1" w:themeShade="BF"/>
      <w:lang w:val="en-CA"/>
    </w:rPr>
  </w:style>
  <w:style w:type="character" w:customStyle="1" w:styleId="Heading6Char">
    <w:name w:val="Heading 6 Char"/>
    <w:basedOn w:val="DefaultParagraphFont"/>
    <w:link w:val="Heading6"/>
    <w:uiPriority w:val="9"/>
    <w:semiHidden/>
    <w:rsid w:val="00B67AC3"/>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B67AC3"/>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B67AC3"/>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B67AC3"/>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B67A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AC3"/>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B67A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AC3"/>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B67AC3"/>
    <w:pPr>
      <w:spacing w:before="160"/>
      <w:jc w:val="center"/>
    </w:pPr>
    <w:rPr>
      <w:i/>
      <w:iCs/>
      <w:color w:val="404040" w:themeColor="text1" w:themeTint="BF"/>
    </w:rPr>
  </w:style>
  <w:style w:type="character" w:customStyle="1" w:styleId="QuoteChar">
    <w:name w:val="Quote Char"/>
    <w:basedOn w:val="DefaultParagraphFont"/>
    <w:link w:val="Quote"/>
    <w:uiPriority w:val="29"/>
    <w:rsid w:val="00B67AC3"/>
    <w:rPr>
      <w:i/>
      <w:iCs/>
      <w:color w:val="404040" w:themeColor="text1" w:themeTint="BF"/>
      <w:lang w:val="en-CA"/>
    </w:rPr>
  </w:style>
  <w:style w:type="paragraph" w:styleId="ListParagraph">
    <w:name w:val="List Paragraph"/>
    <w:basedOn w:val="Normal"/>
    <w:uiPriority w:val="34"/>
    <w:qFormat/>
    <w:rsid w:val="00B67AC3"/>
    <w:pPr>
      <w:ind w:left="720"/>
      <w:contextualSpacing/>
    </w:pPr>
  </w:style>
  <w:style w:type="character" w:styleId="IntenseEmphasis">
    <w:name w:val="Intense Emphasis"/>
    <w:basedOn w:val="DefaultParagraphFont"/>
    <w:uiPriority w:val="21"/>
    <w:qFormat/>
    <w:rsid w:val="00B67AC3"/>
    <w:rPr>
      <w:i/>
      <w:iCs/>
      <w:color w:val="0F4761" w:themeColor="accent1" w:themeShade="BF"/>
    </w:rPr>
  </w:style>
  <w:style w:type="paragraph" w:styleId="IntenseQuote">
    <w:name w:val="Intense Quote"/>
    <w:basedOn w:val="Normal"/>
    <w:next w:val="Normal"/>
    <w:link w:val="IntenseQuoteChar"/>
    <w:uiPriority w:val="30"/>
    <w:qFormat/>
    <w:rsid w:val="00B67A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AC3"/>
    <w:rPr>
      <w:i/>
      <w:iCs/>
      <w:color w:val="0F4761" w:themeColor="accent1" w:themeShade="BF"/>
      <w:lang w:val="en-CA"/>
    </w:rPr>
  </w:style>
  <w:style w:type="character" w:styleId="IntenseReference">
    <w:name w:val="Intense Reference"/>
    <w:basedOn w:val="DefaultParagraphFont"/>
    <w:uiPriority w:val="32"/>
    <w:qFormat/>
    <w:rsid w:val="00B67AC3"/>
    <w:rPr>
      <w:b/>
      <w:bCs/>
      <w:smallCaps/>
      <w:color w:val="0F4761" w:themeColor="accent1" w:themeShade="BF"/>
      <w:spacing w:val="5"/>
    </w:rPr>
  </w:style>
  <w:style w:type="paragraph" w:styleId="NormalWeb">
    <w:name w:val="Normal (Web)"/>
    <w:basedOn w:val="Normal"/>
    <w:uiPriority w:val="99"/>
    <w:unhideWhenUsed/>
    <w:rsid w:val="00DE482A"/>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NR">
      <a:majorFont>
        <a:latin typeface="Times New Roman"/>
        <a:ea typeface=""/>
        <a:cs typeface="Times New Roman"/>
      </a:majorFont>
      <a:minorFont>
        <a:latin typeface="Times New Roman"/>
        <a:ea typeface=""/>
        <a:cs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9</Pages>
  <Words>3004</Words>
  <Characters>16674</Characters>
  <Application>Microsoft Office Word</Application>
  <DocSecurity>0</DocSecurity>
  <Lines>694</Lines>
  <Paragraphs>437</Paragraphs>
  <ScaleCrop>false</ScaleCrop>
  <HeadingPairs>
    <vt:vector size="2" baseType="variant">
      <vt:variant>
        <vt:lpstr>Title</vt:lpstr>
      </vt:variant>
      <vt:variant>
        <vt:i4>1</vt:i4>
      </vt:variant>
    </vt:vector>
  </HeadingPairs>
  <TitlesOfParts>
    <vt:vector size="1" baseType="lpstr">
      <vt:lpstr/>
    </vt:vector>
  </TitlesOfParts>
  <Company>Saint Francis Xavier University</Company>
  <LinksUpToDate>false</LinksUpToDate>
  <CharactersWithSpaces>19241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Penner</dc:creator>
  <cp:keywords/>
  <dc:description/>
  <cp:lastModifiedBy>Ken Penner</cp:lastModifiedBy>
  <cp:revision>1</cp:revision>
  <dcterms:created xsi:type="dcterms:W3CDTF">2026-01-15T12:54:00Z</dcterms:created>
  <dcterms:modified xsi:type="dcterms:W3CDTF">2026-01-15T14:47:00Z</dcterms:modified>
</cp:coreProperties>
</file>