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C71F2" w14:textId="77777777" w:rsidR="00513E71" w:rsidRPr="00DF7071" w:rsidRDefault="00000000" w:rsidP="00C413BB">
      <w:pPr>
        <w:pStyle w:val="Heading2"/>
        <w:rPr>
          <w:rFonts w:asciiTheme="majorBidi" w:hAnsiTheme="majorBidi" w:cstheme="majorBidi"/>
          <w:sz w:val="24"/>
          <w:szCs w:val="24"/>
        </w:rPr>
      </w:pPr>
      <w:r w:rsidRPr="00DF7071">
        <w:rPr>
          <w:rFonts w:asciiTheme="majorBidi" w:hAnsiTheme="majorBidi" w:cstheme="majorBidi"/>
          <w:sz w:val="24"/>
          <w:szCs w:val="24"/>
        </w:rPr>
        <w:t>I. RESEARCH PROPOSAL</w:t>
      </w:r>
    </w:p>
    <w:p w14:paraId="725C71F3" w14:textId="77777777" w:rsidR="00513E71" w:rsidRPr="00DF7071" w:rsidRDefault="00000000" w:rsidP="003B6F08">
      <w:pPr>
        <w:rPr>
          <w:rFonts w:asciiTheme="majorBidi" w:hAnsiTheme="majorBidi" w:cstheme="majorBidi"/>
          <w:sz w:val="24"/>
          <w:szCs w:val="24"/>
        </w:rPr>
      </w:pPr>
      <w:r w:rsidRPr="00DF7071">
        <w:rPr>
          <w:rFonts w:asciiTheme="majorBidi" w:hAnsiTheme="majorBidi" w:cstheme="majorBidi"/>
          <w:b/>
          <w:bCs/>
          <w:sz w:val="24"/>
          <w:szCs w:val="24"/>
        </w:rPr>
        <w:t>Project Title:</w:t>
      </w:r>
      <w:r w:rsidRPr="00DF7071">
        <w:rPr>
          <w:rFonts w:asciiTheme="majorBidi" w:hAnsiTheme="majorBidi" w:cstheme="majorBidi"/>
          <w:sz w:val="24"/>
          <w:szCs w:val="24"/>
        </w:rPr>
        <w:t xml:space="preserve"> The Revell Digital Corpus: A TEI Edition of Ernest John Revell’s Collected Papers</w:t>
      </w:r>
    </w:p>
    <w:p w14:paraId="725C71F4" w14:textId="77777777" w:rsidR="00513E71" w:rsidRPr="00DF7071" w:rsidRDefault="00000000" w:rsidP="00C413BB">
      <w:pPr>
        <w:pStyle w:val="Heading3"/>
        <w:rPr>
          <w:rFonts w:asciiTheme="majorBidi" w:hAnsiTheme="majorBidi" w:cstheme="majorBidi"/>
          <w:sz w:val="24"/>
          <w:szCs w:val="24"/>
        </w:rPr>
      </w:pPr>
      <w:r w:rsidRPr="00DF7071">
        <w:rPr>
          <w:rFonts w:asciiTheme="majorBidi" w:hAnsiTheme="majorBidi" w:cstheme="majorBidi"/>
          <w:sz w:val="24"/>
          <w:szCs w:val="24"/>
        </w:rPr>
        <w:t>1. Project Summary</w:t>
      </w:r>
    </w:p>
    <w:p w14:paraId="725C71F5" w14:textId="77777777" w:rsidR="00513E71" w:rsidRPr="00DF7071" w:rsidRDefault="00000000" w:rsidP="003B6F08">
      <w:pPr>
        <w:rPr>
          <w:rFonts w:asciiTheme="majorBidi" w:hAnsiTheme="majorBidi" w:cstheme="majorBidi"/>
          <w:sz w:val="24"/>
          <w:szCs w:val="24"/>
        </w:rPr>
      </w:pPr>
      <w:r w:rsidRPr="00DF7071">
        <w:rPr>
          <w:rFonts w:asciiTheme="majorBidi" w:hAnsiTheme="majorBidi" w:cstheme="majorBidi"/>
          <w:sz w:val="24"/>
          <w:szCs w:val="24"/>
        </w:rPr>
        <w:t xml:space="preserve">This project will preserve and make searchable the complete collection of scholarly articles by Professor E.J. Revell (1934–2006) by digitizing his offprints, producing high-quality OCR text, encoding them in TEI (Text Encoding Initiative) XML, and publishing them on a static website hosted on GitHub Pages. E.J. Revell was a preeminent Canadian scholar of the Masoretic Text—the Hebrew text that forms the basis of the Christian Old Testament. His articles on the "Palestinian Vocalization" and the </w:t>
      </w:r>
      <w:r w:rsidRPr="00DF7071">
        <w:rPr>
          <w:rFonts w:asciiTheme="majorBidi" w:hAnsiTheme="majorBidi" w:cstheme="majorBidi"/>
          <w:i/>
          <w:iCs/>
          <w:sz w:val="24"/>
          <w:szCs w:val="24"/>
        </w:rPr>
        <w:t>Leningrad Codex</w:t>
      </w:r>
      <w:r w:rsidRPr="00DF7071">
        <w:rPr>
          <w:rFonts w:asciiTheme="majorBidi" w:hAnsiTheme="majorBidi" w:cstheme="majorBidi"/>
          <w:sz w:val="24"/>
          <w:szCs w:val="24"/>
        </w:rPr>
        <w:t xml:space="preserve"> are foundational for biblical history and philology. The result will be a sustainable, citable digital corpus usable for research and teaching in Christian studies, biblical linguistics, and digital humanities.</w:t>
      </w:r>
    </w:p>
    <w:p w14:paraId="725C71F6" w14:textId="77777777" w:rsidR="00513E71" w:rsidRPr="00DF7071" w:rsidRDefault="00000000" w:rsidP="00C413BB">
      <w:pPr>
        <w:pStyle w:val="Heading3"/>
        <w:rPr>
          <w:rFonts w:asciiTheme="majorBidi" w:hAnsiTheme="majorBidi" w:cstheme="majorBidi"/>
          <w:sz w:val="24"/>
          <w:szCs w:val="24"/>
        </w:rPr>
      </w:pPr>
      <w:r w:rsidRPr="00DF7071">
        <w:rPr>
          <w:rFonts w:asciiTheme="majorBidi" w:hAnsiTheme="majorBidi" w:cstheme="majorBidi"/>
          <w:sz w:val="24"/>
          <w:szCs w:val="24"/>
        </w:rPr>
        <w:t>2. Problem Statement and Research Question</w:t>
      </w:r>
    </w:p>
    <w:p w14:paraId="725C71F7" w14:textId="77777777" w:rsidR="00513E71" w:rsidRPr="00DF7071" w:rsidRDefault="00000000" w:rsidP="003B6F08">
      <w:pPr>
        <w:rPr>
          <w:rFonts w:asciiTheme="majorBidi" w:hAnsiTheme="majorBidi" w:cstheme="majorBidi"/>
          <w:sz w:val="24"/>
          <w:szCs w:val="24"/>
        </w:rPr>
      </w:pPr>
      <w:r w:rsidRPr="00DF7071">
        <w:rPr>
          <w:rFonts w:asciiTheme="majorBidi" w:hAnsiTheme="majorBidi" w:cstheme="majorBidi"/>
          <w:b/>
          <w:bCs/>
          <w:sz w:val="24"/>
          <w:szCs w:val="24"/>
        </w:rPr>
        <w:t>Problem:</w:t>
      </w:r>
      <w:r w:rsidRPr="00DF7071">
        <w:rPr>
          <w:rFonts w:asciiTheme="majorBidi" w:hAnsiTheme="majorBidi" w:cstheme="majorBidi"/>
          <w:sz w:val="24"/>
          <w:szCs w:val="24"/>
        </w:rPr>
        <w:t xml:space="preserve"> Professor Revell’s key insights are dispersed across more than 50 separate publications, many of which are in out-of-print journals, </w:t>
      </w:r>
      <w:r w:rsidRPr="00DF7071">
        <w:rPr>
          <w:rFonts w:asciiTheme="majorBidi" w:hAnsiTheme="majorBidi" w:cstheme="majorBidi"/>
          <w:i/>
          <w:iCs/>
          <w:sz w:val="24"/>
          <w:szCs w:val="24"/>
        </w:rPr>
        <w:t>Festschriften</w:t>
      </w:r>
      <w:r w:rsidRPr="00DF7071">
        <w:rPr>
          <w:rFonts w:asciiTheme="majorBidi" w:hAnsiTheme="majorBidi" w:cstheme="majorBidi"/>
          <w:sz w:val="24"/>
          <w:szCs w:val="24"/>
        </w:rPr>
        <w:t>, or conference proceedings that are difficult to access. While his work on the history of the Hebrew Bible is authoritative, it is effectively invisible to modern digital tools. Standard PDF scanning is insufficient for this material because Revell’s work relies heavily on Tiberian Hebrew vocalization and complex Masoretic accents; standard Optical Character Recognition (OCR) reduces this linguistic data to unsearchable gibberish.</w:t>
      </w:r>
    </w:p>
    <w:p w14:paraId="725C71F8" w14:textId="77777777" w:rsidR="00513E71" w:rsidRPr="00DF7071" w:rsidRDefault="00000000" w:rsidP="003B6F08">
      <w:pPr>
        <w:rPr>
          <w:rFonts w:asciiTheme="majorBidi" w:hAnsiTheme="majorBidi" w:cstheme="majorBidi"/>
          <w:sz w:val="24"/>
          <w:szCs w:val="24"/>
        </w:rPr>
      </w:pPr>
      <w:r w:rsidRPr="00DF7071">
        <w:rPr>
          <w:rFonts w:asciiTheme="majorBidi" w:hAnsiTheme="majorBidi" w:cstheme="majorBidi"/>
          <w:b/>
          <w:bCs/>
          <w:sz w:val="24"/>
          <w:szCs w:val="24"/>
        </w:rPr>
        <w:t>Research Question:</w:t>
      </w:r>
      <w:r w:rsidRPr="00DF7071">
        <w:rPr>
          <w:rFonts w:asciiTheme="majorBidi" w:hAnsiTheme="majorBidi" w:cstheme="majorBidi"/>
          <w:sz w:val="24"/>
          <w:szCs w:val="24"/>
        </w:rPr>
        <w:t xml:space="preserve"> What new scholarly connections become possible when Revell’s dispersed papers are unified into a single, structurally encoded, and searchable dataset?</w:t>
      </w:r>
    </w:p>
    <w:p w14:paraId="725C71F9" w14:textId="77777777" w:rsidR="00513E71" w:rsidRPr="00DF7071" w:rsidRDefault="00000000" w:rsidP="003B6F08">
      <w:pPr>
        <w:rPr>
          <w:rFonts w:asciiTheme="majorBidi" w:hAnsiTheme="majorBidi" w:cstheme="majorBidi"/>
          <w:sz w:val="24"/>
          <w:szCs w:val="24"/>
        </w:rPr>
      </w:pPr>
      <w:r w:rsidRPr="00DF7071">
        <w:rPr>
          <w:rFonts w:asciiTheme="majorBidi" w:hAnsiTheme="majorBidi" w:cstheme="majorBidi"/>
          <w:b/>
          <w:bCs/>
          <w:sz w:val="24"/>
          <w:szCs w:val="24"/>
        </w:rPr>
        <w:t>Claim:</w:t>
      </w:r>
      <w:r w:rsidRPr="00DF7071">
        <w:rPr>
          <w:rFonts w:asciiTheme="majorBidi" w:hAnsiTheme="majorBidi" w:cstheme="majorBidi"/>
          <w:sz w:val="24"/>
          <w:szCs w:val="24"/>
        </w:rPr>
        <w:t xml:space="preserve"> Creating a TEI-encoded corpus will materially improve access, citation accuracy, and the ability of theologians and historians to trace specific grammatical and Masoretic themes across Revell’s lifetime of work. This directly supports the Gatto Chair’s objective of the "scholarly exploration of Christianity from all perspectives," specifically the historical and literary analysis of the Church’s scriptures.</w:t>
      </w:r>
    </w:p>
    <w:p w14:paraId="725C71FA" w14:textId="77777777" w:rsidR="00513E71" w:rsidRPr="00DF7071" w:rsidRDefault="00000000" w:rsidP="00C413BB">
      <w:pPr>
        <w:pStyle w:val="Heading3"/>
        <w:rPr>
          <w:rFonts w:asciiTheme="majorBidi" w:hAnsiTheme="majorBidi" w:cstheme="majorBidi"/>
          <w:sz w:val="24"/>
          <w:szCs w:val="24"/>
        </w:rPr>
      </w:pPr>
      <w:r w:rsidRPr="00DF7071">
        <w:rPr>
          <w:rFonts w:asciiTheme="majorBidi" w:hAnsiTheme="majorBidi" w:cstheme="majorBidi"/>
          <w:sz w:val="24"/>
          <w:szCs w:val="24"/>
        </w:rPr>
        <w:t>3. Literature Review and Significance</w:t>
      </w:r>
    </w:p>
    <w:p w14:paraId="725C71FB" w14:textId="77777777" w:rsidR="00513E71" w:rsidRPr="00DF7071" w:rsidRDefault="00000000">
      <w:pPr>
        <w:pBdr>
          <w:top w:val="nil"/>
          <w:left w:val="nil"/>
          <w:bottom w:val="nil"/>
          <w:right w:val="nil"/>
          <w:between w:val="nil"/>
        </w:pBdr>
        <w:spacing w:after="120" w:line="275" w:lineRule="auto"/>
        <w:rPr>
          <w:rFonts w:asciiTheme="majorBidi" w:hAnsiTheme="majorBidi" w:cstheme="majorBidi"/>
          <w:sz w:val="24"/>
          <w:szCs w:val="24"/>
        </w:rPr>
      </w:pPr>
      <w:r w:rsidRPr="00DF7071">
        <w:rPr>
          <w:rFonts w:asciiTheme="majorBidi" w:hAnsiTheme="majorBidi" w:cstheme="majorBidi"/>
          <w:sz w:val="24"/>
          <w:szCs w:val="24"/>
        </w:rPr>
        <w:t xml:space="preserve">Digital preservation is common, but </w:t>
      </w:r>
      <w:r w:rsidRPr="00DF7071">
        <w:rPr>
          <w:rFonts w:asciiTheme="majorBidi" w:hAnsiTheme="majorBidi" w:cstheme="majorBidi"/>
          <w:i/>
          <w:iCs/>
          <w:sz w:val="24"/>
          <w:szCs w:val="24"/>
        </w:rPr>
        <w:t>scholarly</w:t>
      </w:r>
      <w:r w:rsidRPr="00DF7071">
        <w:rPr>
          <w:rFonts w:asciiTheme="majorBidi" w:hAnsiTheme="majorBidi" w:cstheme="majorBidi"/>
          <w:sz w:val="24"/>
          <w:szCs w:val="24"/>
        </w:rPr>
        <w:t xml:space="preserve"> digitization of complex non-Latin scripts remains rare.</w:t>
      </w:r>
    </w:p>
    <w:p w14:paraId="725C71FC" w14:textId="77777777" w:rsidR="00513E71" w:rsidRPr="00DF7071" w:rsidRDefault="00000000">
      <w:pPr>
        <w:numPr>
          <w:ilvl w:val="0"/>
          <w:numId w:val="1"/>
        </w:numPr>
        <w:pBdr>
          <w:top w:val="nil"/>
          <w:left w:val="nil"/>
          <w:bottom w:val="nil"/>
          <w:right w:val="nil"/>
          <w:between w:val="nil"/>
        </w:pBdr>
        <w:spacing w:line="275" w:lineRule="auto"/>
        <w:rPr>
          <w:rFonts w:asciiTheme="majorBidi" w:hAnsiTheme="majorBidi" w:cstheme="majorBidi"/>
          <w:sz w:val="24"/>
          <w:szCs w:val="24"/>
        </w:rPr>
      </w:pPr>
      <w:r w:rsidRPr="00DF7071">
        <w:rPr>
          <w:rFonts w:asciiTheme="majorBidi" w:hAnsiTheme="majorBidi" w:cstheme="majorBidi"/>
          <w:b/>
          <w:bCs/>
          <w:sz w:val="24"/>
          <w:szCs w:val="24"/>
        </w:rPr>
        <w:t>Why PDF is insufficient:</w:t>
      </w:r>
      <w:r w:rsidRPr="00DF7071">
        <w:rPr>
          <w:rFonts w:asciiTheme="majorBidi" w:hAnsiTheme="majorBidi" w:cstheme="majorBidi"/>
          <w:sz w:val="24"/>
          <w:szCs w:val="24"/>
        </w:rPr>
        <w:t xml:space="preserve"> A simple scan of an article like "The Oldest Evidence of the Hebrew Accent System" (1971) does not allow a user to search for specific Hebrew accent patterns.</w:t>
      </w:r>
    </w:p>
    <w:p w14:paraId="725C71FD" w14:textId="77777777" w:rsidR="00513E71" w:rsidRPr="00DF7071" w:rsidRDefault="00000000">
      <w:pPr>
        <w:numPr>
          <w:ilvl w:val="0"/>
          <w:numId w:val="1"/>
        </w:numPr>
        <w:pBdr>
          <w:top w:val="nil"/>
          <w:left w:val="nil"/>
          <w:bottom w:val="nil"/>
          <w:right w:val="nil"/>
          <w:between w:val="nil"/>
        </w:pBdr>
        <w:spacing w:line="275" w:lineRule="auto"/>
        <w:rPr>
          <w:rFonts w:asciiTheme="majorBidi" w:hAnsiTheme="majorBidi" w:cstheme="majorBidi"/>
          <w:sz w:val="24"/>
          <w:szCs w:val="24"/>
        </w:rPr>
      </w:pPr>
      <w:r w:rsidRPr="00DF7071">
        <w:rPr>
          <w:rFonts w:asciiTheme="majorBidi" w:hAnsiTheme="majorBidi" w:cstheme="majorBidi"/>
          <w:b/>
          <w:bCs/>
          <w:sz w:val="24"/>
          <w:szCs w:val="24"/>
        </w:rPr>
        <w:t>Why TEI matters:</w:t>
      </w:r>
      <w:r w:rsidRPr="00DF7071">
        <w:rPr>
          <w:rFonts w:asciiTheme="majorBidi" w:hAnsiTheme="majorBidi" w:cstheme="majorBidi"/>
          <w:sz w:val="24"/>
          <w:szCs w:val="24"/>
        </w:rPr>
        <w:t xml:space="preserve"> The Text Encoding Initiative (TEI) is the international standard for representing scholarly texts. It allows us to tag the </w:t>
      </w:r>
      <w:r w:rsidRPr="00DF7071">
        <w:rPr>
          <w:rFonts w:asciiTheme="majorBidi" w:hAnsiTheme="majorBidi" w:cstheme="majorBidi"/>
          <w:i/>
          <w:iCs/>
          <w:sz w:val="24"/>
          <w:szCs w:val="24"/>
        </w:rPr>
        <w:t>function</w:t>
      </w:r>
      <w:r w:rsidRPr="00DF7071">
        <w:rPr>
          <w:rFonts w:asciiTheme="majorBidi" w:hAnsiTheme="majorBidi" w:cstheme="majorBidi"/>
          <w:sz w:val="24"/>
          <w:szCs w:val="24"/>
        </w:rPr>
        <w:t xml:space="preserve"> of text—distinguishing between a "biblical citation," a "grammatical rule," and a "footnote."</w:t>
      </w:r>
    </w:p>
    <w:p w14:paraId="725C71FE" w14:textId="77777777" w:rsidR="00513E71" w:rsidRPr="00DF7071" w:rsidRDefault="00000000">
      <w:pPr>
        <w:numPr>
          <w:ilvl w:val="0"/>
          <w:numId w:val="1"/>
        </w:numPr>
        <w:pBdr>
          <w:top w:val="nil"/>
          <w:left w:val="nil"/>
          <w:bottom w:val="nil"/>
          <w:right w:val="nil"/>
          <w:between w:val="nil"/>
        </w:pBdr>
        <w:spacing w:after="120" w:line="275" w:lineRule="auto"/>
        <w:rPr>
          <w:rFonts w:asciiTheme="majorBidi" w:hAnsiTheme="majorBidi" w:cstheme="majorBidi"/>
          <w:sz w:val="24"/>
          <w:szCs w:val="24"/>
        </w:rPr>
      </w:pPr>
      <w:r w:rsidRPr="00DF7071">
        <w:rPr>
          <w:rFonts w:asciiTheme="majorBidi" w:hAnsiTheme="majorBidi" w:cstheme="majorBidi"/>
          <w:b/>
          <w:bCs/>
          <w:sz w:val="24"/>
          <w:szCs w:val="24"/>
        </w:rPr>
        <w:t>Durability:</w:t>
      </w:r>
      <w:r w:rsidRPr="00DF7071">
        <w:rPr>
          <w:rFonts w:asciiTheme="majorBidi" w:hAnsiTheme="majorBidi" w:cstheme="majorBidi"/>
          <w:sz w:val="24"/>
          <w:szCs w:val="24"/>
        </w:rPr>
        <w:t xml:space="preserve"> By publishing as a static site on GitHub, we ensure the project is immune to "link rot" and platform obsolescence, serving the Christian Studies community indefinitely without ongoing maintenance costs.</w:t>
      </w:r>
    </w:p>
    <w:p w14:paraId="725C71FF" w14:textId="77777777" w:rsidR="00513E71" w:rsidRPr="00DF7071" w:rsidRDefault="00000000" w:rsidP="00C413BB">
      <w:pPr>
        <w:pStyle w:val="Heading3"/>
        <w:rPr>
          <w:rFonts w:asciiTheme="majorBidi" w:hAnsiTheme="majorBidi" w:cstheme="majorBidi"/>
          <w:sz w:val="24"/>
          <w:szCs w:val="24"/>
        </w:rPr>
      </w:pPr>
      <w:r w:rsidRPr="00DF7071">
        <w:rPr>
          <w:rFonts w:asciiTheme="majorBidi" w:hAnsiTheme="majorBidi" w:cstheme="majorBidi"/>
          <w:sz w:val="24"/>
          <w:szCs w:val="24"/>
        </w:rPr>
        <w:t>4. Research Design and Methodology</w:t>
      </w:r>
    </w:p>
    <w:p w14:paraId="725C7200" w14:textId="77777777" w:rsidR="00513E71" w:rsidRPr="00DF7071" w:rsidRDefault="00000000">
      <w:pPr>
        <w:pBdr>
          <w:top w:val="nil"/>
          <w:left w:val="nil"/>
          <w:bottom w:val="nil"/>
          <w:right w:val="nil"/>
          <w:between w:val="nil"/>
        </w:pBdr>
        <w:spacing w:after="120" w:line="275" w:lineRule="auto"/>
        <w:rPr>
          <w:rFonts w:asciiTheme="majorBidi" w:hAnsiTheme="majorBidi" w:cstheme="majorBidi"/>
          <w:sz w:val="24"/>
          <w:szCs w:val="24"/>
        </w:rPr>
      </w:pPr>
      <w:r w:rsidRPr="00DF7071">
        <w:rPr>
          <w:rFonts w:asciiTheme="majorBidi" w:hAnsiTheme="majorBidi" w:cstheme="majorBidi"/>
          <w:sz w:val="24"/>
          <w:szCs w:val="24"/>
        </w:rPr>
        <w:t xml:space="preserve">The workflow will be executed by a student Research Assistant (RA) trained in my </w:t>
      </w:r>
      <w:r w:rsidRPr="00DF7071">
        <w:rPr>
          <w:rFonts w:asciiTheme="majorBidi" w:hAnsiTheme="majorBidi" w:cstheme="majorBidi"/>
          <w:i/>
          <w:iCs/>
          <w:sz w:val="24"/>
          <w:szCs w:val="24"/>
        </w:rPr>
        <w:t>Digital Methods for Historical Documents</w:t>
      </w:r>
      <w:r w:rsidRPr="00DF7071">
        <w:rPr>
          <w:rFonts w:asciiTheme="majorBidi" w:hAnsiTheme="majorBidi" w:cstheme="majorBidi"/>
          <w:sz w:val="24"/>
          <w:szCs w:val="24"/>
        </w:rPr>
        <w:t xml:space="preserve"> course. The process follows a strict "High Fidelity" pipeline:</w:t>
      </w:r>
    </w:p>
    <w:p w14:paraId="725C7201" w14:textId="77777777" w:rsidR="00513E71" w:rsidRPr="00DF7071" w:rsidRDefault="00000000">
      <w:pPr>
        <w:numPr>
          <w:ilvl w:val="0"/>
          <w:numId w:val="2"/>
        </w:numPr>
        <w:pBdr>
          <w:top w:val="nil"/>
          <w:left w:val="nil"/>
          <w:bottom w:val="nil"/>
          <w:right w:val="nil"/>
          <w:between w:val="nil"/>
        </w:pBdr>
        <w:spacing w:line="275" w:lineRule="auto"/>
        <w:rPr>
          <w:rFonts w:asciiTheme="majorBidi" w:hAnsiTheme="majorBidi" w:cstheme="majorBidi"/>
          <w:sz w:val="24"/>
          <w:szCs w:val="24"/>
        </w:rPr>
      </w:pPr>
      <w:r w:rsidRPr="00DF7071">
        <w:rPr>
          <w:rFonts w:asciiTheme="majorBidi" w:hAnsiTheme="majorBidi" w:cstheme="majorBidi"/>
          <w:b/>
          <w:bCs/>
          <w:sz w:val="24"/>
          <w:szCs w:val="24"/>
        </w:rPr>
        <w:t>Inventory &amp; Metadata:</w:t>
      </w:r>
      <w:r w:rsidRPr="00DF7071">
        <w:rPr>
          <w:rFonts w:asciiTheme="majorBidi" w:hAnsiTheme="majorBidi" w:cstheme="majorBidi"/>
          <w:sz w:val="24"/>
          <w:szCs w:val="24"/>
        </w:rPr>
        <w:t xml:space="preserve"> Create a master catalog of the ~53 articles, establishing bibliographic </w:t>
      </w:r>
      <w:r w:rsidRPr="00DF7071">
        <w:rPr>
          <w:rFonts w:asciiTheme="majorBidi" w:hAnsiTheme="majorBidi" w:cstheme="majorBidi"/>
          <w:sz w:val="24"/>
          <w:szCs w:val="24"/>
        </w:rPr>
        <w:lastRenderedPageBreak/>
        <w:t>metadata and specific rights status for each venue.</w:t>
      </w:r>
    </w:p>
    <w:p w14:paraId="725C7202" w14:textId="77777777" w:rsidR="00513E71" w:rsidRPr="00DF7071" w:rsidRDefault="00000000">
      <w:pPr>
        <w:numPr>
          <w:ilvl w:val="0"/>
          <w:numId w:val="2"/>
        </w:numPr>
        <w:pBdr>
          <w:top w:val="nil"/>
          <w:left w:val="nil"/>
          <w:bottom w:val="nil"/>
          <w:right w:val="nil"/>
          <w:between w:val="nil"/>
        </w:pBdr>
        <w:spacing w:line="275" w:lineRule="auto"/>
        <w:rPr>
          <w:rFonts w:asciiTheme="majorBidi" w:hAnsiTheme="majorBidi" w:cstheme="majorBidi"/>
          <w:sz w:val="24"/>
          <w:szCs w:val="24"/>
        </w:rPr>
      </w:pPr>
      <w:r w:rsidRPr="00DF7071">
        <w:rPr>
          <w:rFonts w:asciiTheme="majorBidi" w:hAnsiTheme="majorBidi" w:cstheme="majorBidi"/>
          <w:b/>
          <w:bCs/>
          <w:sz w:val="24"/>
          <w:szCs w:val="24"/>
        </w:rPr>
        <w:t>Archival Scanning:</w:t>
      </w:r>
      <w:r w:rsidRPr="00DF7071">
        <w:rPr>
          <w:rFonts w:asciiTheme="majorBidi" w:hAnsiTheme="majorBidi" w:cstheme="majorBidi"/>
          <w:sz w:val="24"/>
          <w:szCs w:val="24"/>
        </w:rPr>
        <w:t xml:space="preserve"> Produce high-resolution scans (400 dpi) of the physical offprints.</w:t>
      </w:r>
    </w:p>
    <w:p w14:paraId="725C7203" w14:textId="77777777" w:rsidR="00513E71" w:rsidRPr="00DF7071" w:rsidRDefault="00000000">
      <w:pPr>
        <w:numPr>
          <w:ilvl w:val="0"/>
          <w:numId w:val="2"/>
        </w:numPr>
        <w:pBdr>
          <w:top w:val="nil"/>
          <w:left w:val="nil"/>
          <w:bottom w:val="nil"/>
          <w:right w:val="nil"/>
          <w:between w:val="nil"/>
        </w:pBdr>
        <w:spacing w:line="275" w:lineRule="auto"/>
        <w:rPr>
          <w:rFonts w:asciiTheme="majorBidi" w:hAnsiTheme="majorBidi" w:cstheme="majorBidi"/>
          <w:sz w:val="24"/>
          <w:szCs w:val="24"/>
        </w:rPr>
      </w:pPr>
      <w:r w:rsidRPr="00DF7071">
        <w:rPr>
          <w:rFonts w:asciiTheme="majorBidi" w:hAnsiTheme="majorBidi" w:cstheme="majorBidi"/>
          <w:b/>
          <w:bCs/>
          <w:sz w:val="24"/>
          <w:szCs w:val="24"/>
        </w:rPr>
        <w:t>OCR &amp; Correction:</w:t>
      </w:r>
      <w:r w:rsidRPr="00DF7071">
        <w:rPr>
          <w:rFonts w:asciiTheme="majorBidi" w:hAnsiTheme="majorBidi" w:cstheme="majorBidi"/>
          <w:sz w:val="24"/>
          <w:szCs w:val="24"/>
        </w:rPr>
        <w:t xml:space="preserve"> Run AI-assisted OCR to generate raw text. </w:t>
      </w:r>
      <w:r w:rsidRPr="00DF7071">
        <w:rPr>
          <w:rFonts w:asciiTheme="majorBidi" w:hAnsiTheme="majorBidi" w:cstheme="majorBidi"/>
          <w:b/>
          <w:bCs/>
          <w:sz w:val="24"/>
          <w:szCs w:val="24"/>
        </w:rPr>
        <w:t>Crucially</w:t>
      </w:r>
      <w:r w:rsidRPr="00DF7071">
        <w:rPr>
          <w:rFonts w:asciiTheme="majorBidi" w:hAnsiTheme="majorBidi" w:cstheme="majorBidi"/>
          <w:sz w:val="24"/>
          <w:szCs w:val="24"/>
        </w:rPr>
        <w:t>, the student will manually proofread the Hebrew text to ensure Masoretic accents are faithfully reproduced—a task requiring specialised training in Hebrew cantillation symbols provided in the Religious Studies program.</w:t>
      </w:r>
    </w:p>
    <w:p w14:paraId="725C7204" w14:textId="77777777" w:rsidR="00513E71" w:rsidRPr="00DF7071" w:rsidRDefault="00000000">
      <w:pPr>
        <w:numPr>
          <w:ilvl w:val="0"/>
          <w:numId w:val="2"/>
        </w:numPr>
        <w:pBdr>
          <w:top w:val="nil"/>
          <w:left w:val="nil"/>
          <w:bottom w:val="nil"/>
          <w:right w:val="nil"/>
          <w:between w:val="nil"/>
        </w:pBdr>
        <w:spacing w:line="275" w:lineRule="auto"/>
        <w:rPr>
          <w:rFonts w:asciiTheme="majorBidi" w:hAnsiTheme="majorBidi" w:cstheme="majorBidi"/>
          <w:sz w:val="24"/>
          <w:szCs w:val="24"/>
        </w:rPr>
      </w:pPr>
      <w:r w:rsidRPr="00DF7071">
        <w:rPr>
          <w:rFonts w:asciiTheme="majorBidi" w:hAnsiTheme="majorBidi" w:cstheme="majorBidi"/>
          <w:b/>
          <w:bCs/>
          <w:sz w:val="24"/>
          <w:szCs w:val="24"/>
        </w:rPr>
        <w:t>TEI Encoding:</w:t>
      </w:r>
      <w:r w:rsidRPr="00DF7071">
        <w:rPr>
          <w:rFonts w:asciiTheme="majorBidi" w:hAnsiTheme="majorBidi" w:cstheme="majorBidi"/>
          <w:sz w:val="24"/>
          <w:szCs w:val="24"/>
        </w:rPr>
        <w:t xml:space="preserve"> The corrected text will be wrapped in TEI-XML tags using a custom ODD (One Document Does it all) profile to encode structural divisions, biblical citations, and foreign language shifts.</w:t>
      </w:r>
    </w:p>
    <w:p w14:paraId="725C7205" w14:textId="77777777" w:rsidR="00513E71" w:rsidRPr="00DF7071" w:rsidRDefault="00000000">
      <w:pPr>
        <w:numPr>
          <w:ilvl w:val="0"/>
          <w:numId w:val="2"/>
        </w:numPr>
        <w:pBdr>
          <w:top w:val="nil"/>
          <w:left w:val="nil"/>
          <w:bottom w:val="nil"/>
          <w:right w:val="nil"/>
          <w:between w:val="nil"/>
        </w:pBdr>
        <w:spacing w:after="120" w:line="275" w:lineRule="auto"/>
        <w:rPr>
          <w:rFonts w:asciiTheme="majorBidi" w:hAnsiTheme="majorBidi" w:cstheme="majorBidi"/>
          <w:sz w:val="24"/>
          <w:szCs w:val="24"/>
        </w:rPr>
      </w:pPr>
      <w:r w:rsidRPr="00DF7071">
        <w:rPr>
          <w:rFonts w:asciiTheme="majorBidi" w:hAnsiTheme="majorBidi" w:cstheme="majorBidi"/>
          <w:b/>
          <w:bCs/>
          <w:sz w:val="24"/>
          <w:szCs w:val="24"/>
        </w:rPr>
        <w:t>Publication:</w:t>
      </w:r>
      <w:r w:rsidRPr="00DF7071">
        <w:rPr>
          <w:rFonts w:asciiTheme="majorBidi" w:hAnsiTheme="majorBidi" w:cstheme="majorBidi"/>
          <w:sz w:val="24"/>
          <w:szCs w:val="24"/>
        </w:rPr>
        <w:t xml:space="preserve"> A build script will transform the TEI XML into HTML for the public GitHub Pages site.</w:t>
      </w:r>
    </w:p>
    <w:p w14:paraId="725C7206" w14:textId="77777777" w:rsidR="00513E71" w:rsidRPr="00DF7071" w:rsidRDefault="00000000" w:rsidP="00C413BB">
      <w:pPr>
        <w:pStyle w:val="Heading3"/>
        <w:rPr>
          <w:rFonts w:asciiTheme="majorBidi" w:hAnsiTheme="majorBidi" w:cstheme="majorBidi"/>
          <w:sz w:val="24"/>
          <w:szCs w:val="24"/>
        </w:rPr>
      </w:pPr>
      <w:r w:rsidRPr="00DF7071">
        <w:rPr>
          <w:rFonts w:asciiTheme="majorBidi" w:hAnsiTheme="majorBidi" w:cstheme="majorBidi"/>
          <w:sz w:val="24"/>
          <w:szCs w:val="24"/>
        </w:rPr>
        <w:t>5. Outputs</w:t>
      </w:r>
    </w:p>
    <w:p w14:paraId="725C7207" w14:textId="77777777" w:rsidR="00513E71" w:rsidRPr="00DF7071" w:rsidRDefault="00000000" w:rsidP="003B6F08">
      <w:pPr>
        <w:rPr>
          <w:rFonts w:asciiTheme="majorBidi" w:hAnsiTheme="majorBidi" w:cstheme="majorBidi"/>
          <w:sz w:val="24"/>
          <w:szCs w:val="24"/>
        </w:rPr>
      </w:pPr>
      <w:r w:rsidRPr="00DF7071">
        <w:rPr>
          <w:rFonts w:asciiTheme="majorBidi" w:hAnsiTheme="majorBidi" w:cstheme="majorBidi"/>
          <w:sz w:val="24"/>
          <w:szCs w:val="24"/>
        </w:rPr>
        <w:t>The project will deliver: (i) validated TEI XML files for each article eligible for republication; (ii) item-level metadata records for about 850 pages of scholarship; (iii) a public GitHub Pages site with browse and search functionality; and (iv) a documented workflow to support future student training and reuse.</w:t>
      </w:r>
    </w:p>
    <w:p w14:paraId="725C7208" w14:textId="77777777" w:rsidR="00513E71" w:rsidRPr="00DF7071" w:rsidRDefault="00000000" w:rsidP="00C413BB">
      <w:pPr>
        <w:pStyle w:val="Heading3"/>
        <w:rPr>
          <w:rFonts w:asciiTheme="majorBidi" w:hAnsiTheme="majorBidi" w:cstheme="majorBidi"/>
          <w:sz w:val="24"/>
          <w:szCs w:val="24"/>
        </w:rPr>
      </w:pPr>
      <w:r w:rsidRPr="00DF7071">
        <w:rPr>
          <w:rFonts w:asciiTheme="majorBidi" w:hAnsiTheme="majorBidi" w:cstheme="majorBidi"/>
          <w:sz w:val="24"/>
          <w:szCs w:val="24"/>
        </w:rPr>
        <w:t>6. Copyright and Ethical Considerations</w:t>
      </w:r>
    </w:p>
    <w:p w14:paraId="725C7209" w14:textId="77777777" w:rsidR="00513E71" w:rsidRPr="00DF7071" w:rsidRDefault="00000000" w:rsidP="003B6F08">
      <w:pPr>
        <w:rPr>
          <w:rFonts w:asciiTheme="majorBidi" w:hAnsiTheme="majorBidi" w:cstheme="majorBidi"/>
          <w:sz w:val="24"/>
          <w:szCs w:val="24"/>
        </w:rPr>
      </w:pPr>
      <w:r w:rsidRPr="00DF7071">
        <w:rPr>
          <w:rFonts w:asciiTheme="majorBidi" w:hAnsiTheme="majorBidi" w:cstheme="majorBidi"/>
          <w:sz w:val="24"/>
          <w:szCs w:val="24"/>
        </w:rPr>
        <w:t>Because this project includes 20th-century publications that may remain under copyright, rights review is built into the workflow. I have physical custody of the offprints through the Revell estate, which enables preservation scanning and scholarly processing; however, public republication will proceed item-by-item based on documented rights status and permissions. For each article, the Research Assistant will record the source, publisher, and rights statements, and we will seek permission where required. Items that can be lawfully republished will appear on the public website as full text. Where republishing rights cannot be secured, the site will provide a complete metadata record and a project-generated summary, with links to library access. Preservation scans for restricted items will be retained for internal project use only, consistent with institutional policy and applicable fair dealing provisions.</w:t>
      </w:r>
    </w:p>
    <w:p w14:paraId="725C720A" w14:textId="77777777" w:rsidR="00513E71" w:rsidRPr="00DF7071" w:rsidRDefault="00000000" w:rsidP="00C413BB">
      <w:pPr>
        <w:pStyle w:val="Heading3"/>
        <w:rPr>
          <w:rFonts w:asciiTheme="majorBidi" w:hAnsiTheme="majorBidi" w:cstheme="majorBidi"/>
          <w:sz w:val="24"/>
          <w:szCs w:val="24"/>
        </w:rPr>
      </w:pPr>
      <w:r w:rsidRPr="00DF7071">
        <w:rPr>
          <w:rFonts w:asciiTheme="majorBidi" w:hAnsiTheme="majorBidi" w:cstheme="majorBidi"/>
          <w:sz w:val="24"/>
          <w:szCs w:val="24"/>
        </w:rPr>
        <w:t>7. Timeline (May – July 2026)</w:t>
      </w:r>
    </w:p>
    <w:p w14:paraId="725C720B" w14:textId="77777777" w:rsidR="00513E71" w:rsidRPr="00DF7071" w:rsidRDefault="00000000">
      <w:pPr>
        <w:numPr>
          <w:ilvl w:val="0"/>
          <w:numId w:val="3"/>
        </w:numPr>
        <w:pBdr>
          <w:top w:val="nil"/>
          <w:left w:val="nil"/>
          <w:bottom w:val="nil"/>
          <w:right w:val="nil"/>
          <w:between w:val="nil"/>
        </w:pBdr>
        <w:spacing w:line="275" w:lineRule="auto"/>
        <w:rPr>
          <w:rFonts w:asciiTheme="majorBidi" w:hAnsiTheme="majorBidi" w:cstheme="majorBidi"/>
          <w:sz w:val="24"/>
          <w:szCs w:val="24"/>
        </w:rPr>
      </w:pPr>
      <w:r w:rsidRPr="00DF7071">
        <w:rPr>
          <w:rFonts w:asciiTheme="majorBidi" w:hAnsiTheme="majorBidi" w:cstheme="majorBidi"/>
          <w:b/>
          <w:bCs/>
          <w:sz w:val="24"/>
          <w:szCs w:val="24"/>
        </w:rPr>
        <w:t>Week 1:</w:t>
      </w:r>
      <w:r w:rsidRPr="00DF7071">
        <w:rPr>
          <w:rFonts w:asciiTheme="majorBidi" w:hAnsiTheme="majorBidi" w:cstheme="majorBidi"/>
          <w:sz w:val="24"/>
          <w:szCs w:val="24"/>
        </w:rPr>
        <w:t xml:space="preserve"> Inventory, rights assessment start, and pilot encoding.</w:t>
      </w:r>
    </w:p>
    <w:p w14:paraId="725C720C" w14:textId="77777777" w:rsidR="00513E71" w:rsidRPr="00DF7071" w:rsidRDefault="00000000">
      <w:pPr>
        <w:numPr>
          <w:ilvl w:val="0"/>
          <w:numId w:val="3"/>
        </w:numPr>
        <w:pBdr>
          <w:top w:val="nil"/>
          <w:left w:val="nil"/>
          <w:bottom w:val="nil"/>
          <w:right w:val="nil"/>
          <w:between w:val="nil"/>
        </w:pBdr>
        <w:spacing w:line="275" w:lineRule="auto"/>
        <w:rPr>
          <w:rFonts w:asciiTheme="majorBidi" w:hAnsiTheme="majorBidi" w:cstheme="majorBidi"/>
          <w:sz w:val="24"/>
          <w:szCs w:val="24"/>
        </w:rPr>
      </w:pPr>
      <w:r w:rsidRPr="00DF7071">
        <w:rPr>
          <w:rFonts w:asciiTheme="majorBidi" w:hAnsiTheme="majorBidi" w:cstheme="majorBidi"/>
          <w:b/>
          <w:bCs/>
          <w:sz w:val="24"/>
          <w:szCs w:val="24"/>
        </w:rPr>
        <w:t>Weeks 2–7:</w:t>
      </w:r>
      <w:r w:rsidRPr="00DF7071">
        <w:rPr>
          <w:rFonts w:asciiTheme="majorBidi" w:hAnsiTheme="majorBidi" w:cstheme="majorBidi"/>
          <w:sz w:val="24"/>
          <w:szCs w:val="24"/>
        </w:rPr>
        <w:t xml:space="preserve"> Bulk scanning, OCR correction, and linguistic QA of the 53 articles (~850 pages).</w:t>
      </w:r>
    </w:p>
    <w:p w14:paraId="725C720D" w14:textId="77777777" w:rsidR="00513E71" w:rsidRPr="00DF7071" w:rsidRDefault="00000000">
      <w:pPr>
        <w:numPr>
          <w:ilvl w:val="0"/>
          <w:numId w:val="3"/>
        </w:numPr>
        <w:pBdr>
          <w:top w:val="nil"/>
          <w:left w:val="nil"/>
          <w:bottom w:val="nil"/>
          <w:right w:val="nil"/>
          <w:between w:val="nil"/>
        </w:pBdr>
        <w:spacing w:line="275" w:lineRule="auto"/>
        <w:rPr>
          <w:rFonts w:asciiTheme="majorBidi" w:hAnsiTheme="majorBidi" w:cstheme="majorBidi"/>
          <w:sz w:val="24"/>
          <w:szCs w:val="24"/>
        </w:rPr>
      </w:pPr>
      <w:r w:rsidRPr="00DF7071">
        <w:rPr>
          <w:rFonts w:asciiTheme="majorBidi" w:hAnsiTheme="majorBidi" w:cstheme="majorBidi"/>
          <w:b/>
          <w:bCs/>
          <w:sz w:val="24"/>
          <w:szCs w:val="24"/>
        </w:rPr>
        <w:t>Weeks 8–9:</w:t>
      </w:r>
      <w:r w:rsidRPr="00DF7071">
        <w:rPr>
          <w:rFonts w:asciiTheme="majorBidi" w:hAnsiTheme="majorBidi" w:cstheme="majorBidi"/>
          <w:sz w:val="24"/>
          <w:szCs w:val="24"/>
        </w:rPr>
        <w:t xml:space="preserve"> TEI encoding and metadata completion.</w:t>
      </w:r>
    </w:p>
    <w:p w14:paraId="725C720E" w14:textId="77777777" w:rsidR="00513E71" w:rsidRPr="00DF7071" w:rsidRDefault="00000000">
      <w:pPr>
        <w:numPr>
          <w:ilvl w:val="0"/>
          <w:numId w:val="3"/>
        </w:numPr>
        <w:pBdr>
          <w:top w:val="nil"/>
          <w:left w:val="nil"/>
          <w:bottom w:val="nil"/>
          <w:right w:val="nil"/>
          <w:between w:val="nil"/>
        </w:pBdr>
        <w:spacing w:after="120" w:line="275" w:lineRule="auto"/>
        <w:rPr>
          <w:rFonts w:asciiTheme="majorBidi" w:hAnsiTheme="majorBidi" w:cstheme="majorBidi"/>
          <w:sz w:val="24"/>
          <w:szCs w:val="24"/>
        </w:rPr>
      </w:pPr>
      <w:r w:rsidRPr="00DF7071">
        <w:rPr>
          <w:rFonts w:asciiTheme="majorBidi" w:hAnsiTheme="majorBidi" w:cstheme="majorBidi"/>
          <w:b/>
          <w:bCs/>
          <w:sz w:val="24"/>
          <w:szCs w:val="24"/>
        </w:rPr>
        <w:t>Week 10:</w:t>
      </w:r>
      <w:r w:rsidRPr="00DF7071">
        <w:rPr>
          <w:rFonts w:asciiTheme="majorBidi" w:hAnsiTheme="majorBidi" w:cstheme="majorBidi"/>
          <w:sz w:val="24"/>
          <w:szCs w:val="24"/>
        </w:rPr>
        <w:t xml:space="preserve"> Site build, validation, and final deposit.</w:t>
      </w:r>
    </w:p>
    <w:p w14:paraId="725C720F" w14:textId="77777777" w:rsidR="00513E71" w:rsidRPr="00DF7071" w:rsidRDefault="00000000" w:rsidP="00C413BB">
      <w:pPr>
        <w:pStyle w:val="Heading3"/>
        <w:rPr>
          <w:rFonts w:asciiTheme="majorBidi" w:hAnsiTheme="majorBidi" w:cstheme="majorBidi"/>
          <w:sz w:val="24"/>
          <w:szCs w:val="24"/>
        </w:rPr>
      </w:pPr>
      <w:r w:rsidRPr="00DF7071">
        <w:rPr>
          <w:rFonts w:asciiTheme="majorBidi" w:hAnsiTheme="majorBidi" w:cstheme="majorBidi"/>
          <w:sz w:val="24"/>
          <w:szCs w:val="24"/>
        </w:rPr>
        <w:t>8. Relation to Teaching and Future Work</w:t>
      </w:r>
    </w:p>
    <w:p w14:paraId="725C7210" w14:textId="77777777" w:rsidR="00513E71" w:rsidRPr="00DF7071" w:rsidRDefault="00000000" w:rsidP="003B6F08">
      <w:pPr>
        <w:rPr>
          <w:rFonts w:asciiTheme="majorBidi" w:hAnsiTheme="majorBidi" w:cstheme="majorBidi"/>
          <w:sz w:val="24"/>
          <w:szCs w:val="24"/>
        </w:rPr>
      </w:pPr>
      <w:r w:rsidRPr="00DF7071">
        <w:rPr>
          <w:rFonts w:asciiTheme="majorBidi" w:hAnsiTheme="majorBidi" w:cstheme="majorBidi"/>
          <w:sz w:val="24"/>
          <w:szCs w:val="24"/>
        </w:rPr>
        <w:t xml:space="preserve">This project serves as a practical lab for the </w:t>
      </w:r>
      <w:r w:rsidRPr="00DF7071">
        <w:rPr>
          <w:rFonts w:asciiTheme="majorBidi" w:hAnsiTheme="majorBidi" w:cstheme="majorBidi"/>
          <w:i/>
          <w:iCs/>
          <w:sz w:val="24"/>
          <w:szCs w:val="24"/>
        </w:rPr>
        <w:t>Digital Methods</w:t>
      </w:r>
      <w:r w:rsidRPr="00DF7071">
        <w:rPr>
          <w:rFonts w:asciiTheme="majorBidi" w:hAnsiTheme="majorBidi" w:cstheme="majorBidi"/>
          <w:sz w:val="24"/>
          <w:szCs w:val="24"/>
        </w:rPr>
        <w:t xml:space="preserve"> curriculum at StFX. It establishes the infrastructure for future digitization of Canadian theological scholarship, directly benefiting the Department of Religious Studies and the broader Humanities faculty.</w:t>
      </w:r>
    </w:p>
    <w:p w14:paraId="725C7211" w14:textId="77777777" w:rsidR="00513E71" w:rsidRPr="00DF7071" w:rsidRDefault="00000000" w:rsidP="003B6F08">
      <w:pPr>
        <w:rPr>
          <w:rFonts w:asciiTheme="majorBidi" w:hAnsiTheme="majorBidi" w:cstheme="majorBidi"/>
          <w:sz w:val="24"/>
          <w:szCs w:val="24"/>
        </w:rPr>
      </w:pPr>
      <w:r w:rsidRPr="00DF7071">
        <w:rPr>
          <w:rFonts w:asciiTheme="majorBidi" w:hAnsiTheme="majorBidi" w:cstheme="majorBidi"/>
          <w:sz w:val="24"/>
          <w:szCs w:val="24"/>
        </w:rPr>
        <w:br w:type="page"/>
      </w:r>
    </w:p>
    <w:p w14:paraId="725C7212" w14:textId="77777777" w:rsidR="00513E71" w:rsidRPr="00DF7071" w:rsidRDefault="00000000" w:rsidP="00802829">
      <w:pPr>
        <w:pStyle w:val="Heading2"/>
        <w:rPr>
          <w:rFonts w:asciiTheme="majorBidi" w:hAnsiTheme="majorBidi" w:cstheme="majorBidi"/>
          <w:sz w:val="24"/>
          <w:szCs w:val="24"/>
        </w:rPr>
      </w:pPr>
      <w:r w:rsidRPr="00DF7071">
        <w:rPr>
          <w:rFonts w:asciiTheme="majorBidi" w:hAnsiTheme="majorBidi" w:cstheme="majorBidi"/>
          <w:sz w:val="24"/>
          <w:szCs w:val="24"/>
        </w:rPr>
        <w:lastRenderedPageBreak/>
        <w:t>II. REFERENCES / BIBLIOGRAPHY</w:t>
      </w:r>
    </w:p>
    <w:p w14:paraId="725C7213" w14:textId="77777777" w:rsidR="00513E71" w:rsidRPr="00DF7071" w:rsidRDefault="00000000">
      <w:pPr>
        <w:pBdr>
          <w:top w:val="nil"/>
          <w:left w:val="nil"/>
          <w:bottom w:val="nil"/>
          <w:right w:val="nil"/>
          <w:between w:val="nil"/>
        </w:pBdr>
        <w:spacing w:after="120" w:line="275" w:lineRule="auto"/>
        <w:rPr>
          <w:rFonts w:asciiTheme="majorBidi" w:hAnsiTheme="majorBidi" w:cstheme="majorBidi"/>
          <w:sz w:val="24"/>
          <w:szCs w:val="24"/>
        </w:rPr>
      </w:pPr>
      <w:r w:rsidRPr="00DF7071">
        <w:rPr>
          <w:rFonts w:asciiTheme="majorBidi" w:hAnsiTheme="majorBidi" w:cstheme="majorBidi"/>
          <w:sz w:val="24"/>
          <w:szCs w:val="24"/>
        </w:rPr>
        <w:t>Primary Sources (Sample of Articles to be Digitized)</w:t>
      </w:r>
    </w:p>
    <w:p w14:paraId="725C7214" w14:textId="77777777" w:rsidR="00513E71" w:rsidRPr="00DF7071" w:rsidRDefault="00000000">
      <w:pPr>
        <w:numPr>
          <w:ilvl w:val="0"/>
          <w:numId w:val="4"/>
        </w:numPr>
        <w:pBdr>
          <w:top w:val="nil"/>
          <w:left w:val="nil"/>
          <w:bottom w:val="nil"/>
          <w:right w:val="nil"/>
          <w:between w:val="nil"/>
        </w:pBdr>
        <w:spacing w:line="275" w:lineRule="auto"/>
        <w:rPr>
          <w:rFonts w:asciiTheme="majorBidi" w:hAnsiTheme="majorBidi" w:cstheme="majorBidi"/>
          <w:sz w:val="24"/>
          <w:szCs w:val="24"/>
        </w:rPr>
      </w:pPr>
      <w:r w:rsidRPr="00DF7071">
        <w:rPr>
          <w:rFonts w:asciiTheme="majorBidi" w:hAnsiTheme="majorBidi" w:cstheme="majorBidi"/>
          <w:sz w:val="24"/>
          <w:szCs w:val="24"/>
        </w:rPr>
        <w:t xml:space="preserve">Revell, E.J. "The Order of the Elements in the Verbal Statement Clause in 1Q Serek." </w:t>
      </w:r>
      <w:r w:rsidRPr="00DF7071">
        <w:rPr>
          <w:rFonts w:asciiTheme="majorBidi" w:hAnsiTheme="majorBidi" w:cstheme="majorBidi"/>
          <w:i/>
          <w:iCs/>
          <w:sz w:val="24"/>
          <w:szCs w:val="24"/>
        </w:rPr>
        <w:t>Revue de Qumran</w:t>
      </w:r>
      <w:r w:rsidRPr="00DF7071">
        <w:rPr>
          <w:rFonts w:asciiTheme="majorBidi" w:hAnsiTheme="majorBidi" w:cstheme="majorBidi"/>
          <w:sz w:val="24"/>
          <w:szCs w:val="24"/>
        </w:rPr>
        <w:t xml:space="preserve"> 3 (1962): 559-569.</w:t>
      </w:r>
    </w:p>
    <w:p w14:paraId="725C7215" w14:textId="77777777" w:rsidR="00513E71" w:rsidRPr="00DF7071" w:rsidRDefault="00000000">
      <w:pPr>
        <w:numPr>
          <w:ilvl w:val="0"/>
          <w:numId w:val="4"/>
        </w:numPr>
        <w:pBdr>
          <w:top w:val="nil"/>
          <w:left w:val="nil"/>
          <w:bottom w:val="nil"/>
          <w:right w:val="nil"/>
          <w:between w:val="nil"/>
        </w:pBdr>
        <w:spacing w:line="275" w:lineRule="auto"/>
        <w:rPr>
          <w:rFonts w:asciiTheme="majorBidi" w:hAnsiTheme="majorBidi" w:cstheme="majorBidi"/>
          <w:sz w:val="24"/>
          <w:szCs w:val="24"/>
        </w:rPr>
      </w:pPr>
      <w:r w:rsidRPr="00DF7071">
        <w:rPr>
          <w:rFonts w:asciiTheme="majorBidi" w:hAnsiTheme="majorBidi" w:cstheme="majorBidi"/>
          <w:sz w:val="24"/>
          <w:szCs w:val="24"/>
        </w:rPr>
        <w:t xml:space="preserve">Revell, E.J. "A New Biblical Fragment with Palestinian Vocalization." </w:t>
      </w:r>
      <w:r w:rsidRPr="00DF7071">
        <w:rPr>
          <w:rFonts w:asciiTheme="majorBidi" w:hAnsiTheme="majorBidi" w:cstheme="majorBidi"/>
          <w:i/>
          <w:iCs/>
          <w:sz w:val="24"/>
          <w:szCs w:val="24"/>
        </w:rPr>
        <w:t>Textus</w:t>
      </w:r>
      <w:r w:rsidRPr="00DF7071">
        <w:rPr>
          <w:rFonts w:asciiTheme="majorBidi" w:hAnsiTheme="majorBidi" w:cstheme="majorBidi"/>
          <w:sz w:val="24"/>
          <w:szCs w:val="24"/>
        </w:rPr>
        <w:t xml:space="preserve"> VII (1969): 59-75.</w:t>
      </w:r>
    </w:p>
    <w:p w14:paraId="725C7216" w14:textId="77777777" w:rsidR="00513E71" w:rsidRPr="00DF7071" w:rsidRDefault="00000000">
      <w:pPr>
        <w:numPr>
          <w:ilvl w:val="0"/>
          <w:numId w:val="4"/>
        </w:numPr>
        <w:pBdr>
          <w:top w:val="nil"/>
          <w:left w:val="nil"/>
          <w:bottom w:val="nil"/>
          <w:right w:val="nil"/>
          <w:between w:val="nil"/>
        </w:pBdr>
        <w:spacing w:line="275" w:lineRule="auto"/>
        <w:rPr>
          <w:rFonts w:asciiTheme="majorBidi" w:hAnsiTheme="majorBidi" w:cstheme="majorBidi"/>
          <w:sz w:val="24"/>
          <w:szCs w:val="24"/>
        </w:rPr>
      </w:pPr>
      <w:r w:rsidRPr="00DF7071">
        <w:rPr>
          <w:rFonts w:asciiTheme="majorBidi" w:hAnsiTheme="majorBidi" w:cstheme="majorBidi"/>
          <w:sz w:val="24"/>
          <w:szCs w:val="24"/>
        </w:rPr>
        <w:t xml:space="preserve">Revell, E.J. "The Oldest Evidence of the Hebrew Accent System." </w:t>
      </w:r>
      <w:r w:rsidRPr="00DF7071">
        <w:rPr>
          <w:rFonts w:asciiTheme="majorBidi" w:hAnsiTheme="majorBidi" w:cstheme="majorBidi"/>
          <w:i/>
          <w:iCs/>
          <w:sz w:val="24"/>
          <w:szCs w:val="24"/>
        </w:rPr>
        <w:t>Bulletin of the John Rylands Library</w:t>
      </w:r>
      <w:r w:rsidRPr="00DF7071">
        <w:rPr>
          <w:rFonts w:asciiTheme="majorBidi" w:hAnsiTheme="majorBidi" w:cstheme="majorBidi"/>
          <w:sz w:val="24"/>
          <w:szCs w:val="24"/>
        </w:rPr>
        <w:t xml:space="preserve"> 54 (1971): 214-222.</w:t>
      </w:r>
    </w:p>
    <w:p w14:paraId="725C7217" w14:textId="77777777" w:rsidR="00513E71" w:rsidRPr="00DF7071" w:rsidRDefault="00000000">
      <w:pPr>
        <w:numPr>
          <w:ilvl w:val="0"/>
          <w:numId w:val="4"/>
        </w:numPr>
        <w:pBdr>
          <w:top w:val="nil"/>
          <w:left w:val="nil"/>
          <w:bottom w:val="nil"/>
          <w:right w:val="nil"/>
          <w:between w:val="nil"/>
        </w:pBdr>
        <w:spacing w:line="275" w:lineRule="auto"/>
        <w:rPr>
          <w:rFonts w:asciiTheme="majorBidi" w:hAnsiTheme="majorBidi" w:cstheme="majorBidi"/>
          <w:sz w:val="24"/>
          <w:szCs w:val="24"/>
        </w:rPr>
      </w:pPr>
      <w:r w:rsidRPr="00DF7071">
        <w:rPr>
          <w:rFonts w:asciiTheme="majorBidi" w:hAnsiTheme="majorBidi" w:cstheme="majorBidi"/>
          <w:sz w:val="24"/>
          <w:szCs w:val="24"/>
        </w:rPr>
        <w:t xml:space="preserve">Revell, E.J. "Pausal Forms in Biblical Hebrew: their function, origin, and significance." </w:t>
      </w:r>
      <w:r w:rsidRPr="00DF7071">
        <w:rPr>
          <w:rFonts w:asciiTheme="majorBidi" w:hAnsiTheme="majorBidi" w:cstheme="majorBidi"/>
          <w:i/>
          <w:iCs/>
          <w:sz w:val="24"/>
          <w:szCs w:val="24"/>
        </w:rPr>
        <w:t>Journal of Semitic Studies</w:t>
      </w:r>
      <w:r w:rsidRPr="00DF7071">
        <w:rPr>
          <w:rFonts w:asciiTheme="majorBidi" w:hAnsiTheme="majorBidi" w:cstheme="majorBidi"/>
          <w:sz w:val="24"/>
          <w:szCs w:val="24"/>
        </w:rPr>
        <w:t xml:space="preserve"> XXV (1980): 165-179.</w:t>
      </w:r>
    </w:p>
    <w:p w14:paraId="725C7218" w14:textId="77777777" w:rsidR="00513E71" w:rsidRPr="00DF7071" w:rsidRDefault="00000000">
      <w:pPr>
        <w:numPr>
          <w:ilvl w:val="0"/>
          <w:numId w:val="4"/>
        </w:numPr>
        <w:pBdr>
          <w:top w:val="nil"/>
          <w:left w:val="nil"/>
          <w:bottom w:val="nil"/>
          <w:right w:val="nil"/>
          <w:between w:val="nil"/>
        </w:pBdr>
        <w:spacing w:after="120" w:line="275" w:lineRule="auto"/>
        <w:rPr>
          <w:rFonts w:asciiTheme="majorBidi" w:hAnsiTheme="majorBidi" w:cstheme="majorBidi"/>
          <w:sz w:val="24"/>
          <w:szCs w:val="24"/>
        </w:rPr>
      </w:pPr>
      <w:r w:rsidRPr="00DF7071">
        <w:rPr>
          <w:rFonts w:asciiTheme="majorBidi" w:hAnsiTheme="majorBidi" w:cstheme="majorBidi"/>
          <w:sz w:val="24"/>
          <w:szCs w:val="24"/>
        </w:rPr>
        <w:t xml:space="preserve">Revell, E.J. "The Leningrad Codex as a Representative of the Masoretic Text." </w:t>
      </w:r>
      <w:r w:rsidRPr="00DF7071">
        <w:rPr>
          <w:rFonts w:asciiTheme="majorBidi" w:hAnsiTheme="majorBidi" w:cstheme="majorBidi"/>
          <w:i/>
          <w:iCs/>
          <w:sz w:val="24"/>
          <w:szCs w:val="24"/>
        </w:rPr>
        <w:t>Introduction to the Facsimile Edition</w:t>
      </w:r>
      <w:r w:rsidRPr="00DF7071">
        <w:rPr>
          <w:rFonts w:asciiTheme="majorBidi" w:hAnsiTheme="majorBidi" w:cstheme="majorBidi"/>
          <w:sz w:val="24"/>
          <w:szCs w:val="24"/>
        </w:rPr>
        <w:t>, Eerdmans, 1997.</w:t>
      </w:r>
    </w:p>
    <w:p w14:paraId="725C7219" w14:textId="77777777" w:rsidR="00513E71" w:rsidRPr="00DF7071" w:rsidRDefault="00000000" w:rsidP="00802829">
      <w:pPr>
        <w:pStyle w:val="Heading3"/>
        <w:rPr>
          <w:rFonts w:asciiTheme="majorBidi" w:hAnsiTheme="majorBidi" w:cstheme="majorBidi"/>
          <w:sz w:val="24"/>
          <w:szCs w:val="24"/>
        </w:rPr>
      </w:pPr>
      <w:r w:rsidRPr="00DF7071">
        <w:rPr>
          <w:rFonts w:asciiTheme="majorBidi" w:hAnsiTheme="majorBidi" w:cstheme="majorBidi"/>
          <w:sz w:val="24"/>
          <w:szCs w:val="24"/>
        </w:rPr>
        <w:t>Methodological Standards</w:t>
      </w:r>
    </w:p>
    <w:p w14:paraId="725C721A" w14:textId="77777777" w:rsidR="00513E71" w:rsidRPr="00DF7071" w:rsidRDefault="00000000">
      <w:pPr>
        <w:numPr>
          <w:ilvl w:val="0"/>
          <w:numId w:val="5"/>
        </w:numPr>
        <w:pBdr>
          <w:top w:val="nil"/>
          <w:left w:val="nil"/>
          <w:bottom w:val="nil"/>
          <w:right w:val="nil"/>
          <w:between w:val="nil"/>
        </w:pBdr>
        <w:spacing w:line="275" w:lineRule="auto"/>
        <w:rPr>
          <w:rFonts w:asciiTheme="majorBidi" w:hAnsiTheme="majorBidi" w:cstheme="majorBidi"/>
          <w:sz w:val="24"/>
          <w:szCs w:val="24"/>
        </w:rPr>
      </w:pPr>
      <w:r w:rsidRPr="00DF7071">
        <w:rPr>
          <w:rFonts w:asciiTheme="majorBidi" w:hAnsiTheme="majorBidi" w:cstheme="majorBidi"/>
          <w:sz w:val="24"/>
          <w:szCs w:val="24"/>
        </w:rPr>
        <w:t xml:space="preserve">TEI Consortium. </w:t>
      </w:r>
      <w:r w:rsidRPr="00DF7071">
        <w:rPr>
          <w:rFonts w:asciiTheme="majorBidi" w:hAnsiTheme="majorBidi" w:cstheme="majorBidi"/>
          <w:i/>
          <w:iCs/>
          <w:sz w:val="24"/>
          <w:szCs w:val="24"/>
        </w:rPr>
        <w:t>TEI P5: Guidelines for Electronic Text Encoding and Interchange.</w:t>
      </w:r>
      <w:r w:rsidRPr="00DF7071">
        <w:rPr>
          <w:rFonts w:asciiTheme="majorBidi" w:hAnsiTheme="majorBidi" w:cstheme="majorBidi"/>
          <w:sz w:val="24"/>
          <w:szCs w:val="24"/>
        </w:rPr>
        <w:t xml:space="preserve"> Version 4.7.0. 2023.</w:t>
      </w:r>
    </w:p>
    <w:p w14:paraId="725C721B" w14:textId="77777777" w:rsidR="00513E71" w:rsidRPr="00DF7071" w:rsidRDefault="00000000">
      <w:pPr>
        <w:numPr>
          <w:ilvl w:val="0"/>
          <w:numId w:val="5"/>
        </w:numPr>
        <w:pBdr>
          <w:top w:val="nil"/>
          <w:left w:val="nil"/>
          <w:bottom w:val="nil"/>
          <w:right w:val="nil"/>
          <w:between w:val="nil"/>
        </w:pBdr>
        <w:spacing w:line="275" w:lineRule="auto"/>
        <w:rPr>
          <w:rFonts w:asciiTheme="majorBidi" w:hAnsiTheme="majorBidi" w:cstheme="majorBidi"/>
          <w:sz w:val="24"/>
          <w:szCs w:val="24"/>
        </w:rPr>
      </w:pPr>
      <w:r w:rsidRPr="00DF7071">
        <w:rPr>
          <w:rFonts w:asciiTheme="majorBidi" w:hAnsiTheme="majorBidi" w:cstheme="majorBidi"/>
          <w:sz w:val="24"/>
          <w:szCs w:val="24"/>
        </w:rPr>
        <w:t xml:space="preserve">Holmes, Martin. "The Guidelines of the Text Encoding Initiative." </w:t>
      </w:r>
      <w:r w:rsidRPr="00DF7071">
        <w:rPr>
          <w:rFonts w:asciiTheme="majorBidi" w:hAnsiTheme="majorBidi" w:cstheme="majorBidi"/>
          <w:i/>
          <w:iCs/>
          <w:sz w:val="24"/>
          <w:szCs w:val="24"/>
        </w:rPr>
        <w:t>Scholarly Editing: The Annual of the Association for Documentary Editing</w:t>
      </w:r>
      <w:r w:rsidRPr="00DF7071">
        <w:rPr>
          <w:rFonts w:asciiTheme="majorBidi" w:hAnsiTheme="majorBidi" w:cstheme="majorBidi"/>
          <w:sz w:val="24"/>
          <w:szCs w:val="24"/>
        </w:rPr>
        <w:t xml:space="preserve"> 38 (2017).</w:t>
      </w:r>
    </w:p>
    <w:p w14:paraId="725C721C" w14:textId="77777777" w:rsidR="00513E71" w:rsidRPr="00DF7071" w:rsidRDefault="00000000">
      <w:pPr>
        <w:numPr>
          <w:ilvl w:val="0"/>
          <w:numId w:val="5"/>
        </w:numPr>
        <w:pBdr>
          <w:top w:val="nil"/>
          <w:left w:val="nil"/>
          <w:bottom w:val="nil"/>
          <w:right w:val="nil"/>
          <w:between w:val="nil"/>
        </w:pBdr>
        <w:spacing w:after="120" w:line="275" w:lineRule="auto"/>
        <w:rPr>
          <w:rFonts w:asciiTheme="majorBidi" w:hAnsiTheme="majorBidi" w:cstheme="majorBidi"/>
          <w:sz w:val="24"/>
          <w:szCs w:val="24"/>
        </w:rPr>
      </w:pPr>
      <w:r w:rsidRPr="00DF7071">
        <w:rPr>
          <w:rFonts w:asciiTheme="majorBidi" w:hAnsiTheme="majorBidi" w:cstheme="majorBidi"/>
          <w:sz w:val="24"/>
          <w:szCs w:val="24"/>
        </w:rPr>
        <w:t xml:space="preserve">Burnard, Lou. </w:t>
      </w:r>
      <w:r w:rsidRPr="00DF7071">
        <w:rPr>
          <w:rFonts w:asciiTheme="majorBidi" w:hAnsiTheme="majorBidi" w:cstheme="majorBidi"/>
          <w:i/>
          <w:iCs/>
          <w:sz w:val="24"/>
          <w:szCs w:val="24"/>
        </w:rPr>
        <w:t>What is the Text Encoding Initiative?</w:t>
      </w:r>
      <w:r w:rsidRPr="00DF7071">
        <w:rPr>
          <w:rFonts w:asciiTheme="majorBidi" w:hAnsiTheme="majorBidi" w:cstheme="majorBidi"/>
          <w:sz w:val="24"/>
          <w:szCs w:val="24"/>
        </w:rPr>
        <w:t xml:space="preserve"> OpenEdition Press, 2014.</w:t>
      </w:r>
    </w:p>
    <w:p w14:paraId="725C721D" w14:textId="77777777" w:rsidR="00513E71" w:rsidRPr="00DF7071" w:rsidRDefault="00000000" w:rsidP="003B6F08">
      <w:pPr>
        <w:rPr>
          <w:rFonts w:asciiTheme="majorBidi" w:hAnsiTheme="majorBidi" w:cstheme="majorBidi"/>
          <w:sz w:val="24"/>
          <w:szCs w:val="24"/>
        </w:rPr>
      </w:pPr>
      <w:r w:rsidRPr="00DF7071">
        <w:rPr>
          <w:rFonts w:asciiTheme="majorBidi" w:hAnsiTheme="majorBidi" w:cstheme="majorBidi"/>
          <w:sz w:val="24"/>
          <w:szCs w:val="24"/>
        </w:rPr>
        <w:br w:type="page"/>
      </w:r>
    </w:p>
    <w:p w14:paraId="725C721E" w14:textId="77777777" w:rsidR="00513E71" w:rsidRPr="00DF7071" w:rsidRDefault="00000000" w:rsidP="00802829">
      <w:pPr>
        <w:pStyle w:val="Heading2"/>
        <w:rPr>
          <w:rFonts w:asciiTheme="majorBidi" w:hAnsiTheme="majorBidi" w:cstheme="majorBidi"/>
          <w:sz w:val="24"/>
          <w:szCs w:val="24"/>
        </w:rPr>
      </w:pPr>
      <w:r w:rsidRPr="00DF7071">
        <w:rPr>
          <w:rFonts w:asciiTheme="majorBidi" w:hAnsiTheme="majorBidi" w:cstheme="majorBidi"/>
          <w:sz w:val="24"/>
          <w:szCs w:val="24"/>
        </w:rPr>
        <w:lastRenderedPageBreak/>
        <w:t>III. RESEARCH CONTRIBUTIONS</w:t>
      </w:r>
    </w:p>
    <w:p w14:paraId="725C721F" w14:textId="77777777" w:rsidR="00513E71" w:rsidRPr="00DF7071" w:rsidRDefault="00000000" w:rsidP="00A06608">
      <w:pPr>
        <w:pStyle w:val="Heading3"/>
        <w:rPr>
          <w:rFonts w:asciiTheme="majorBidi" w:hAnsiTheme="majorBidi" w:cstheme="majorBidi"/>
          <w:sz w:val="24"/>
          <w:szCs w:val="24"/>
        </w:rPr>
      </w:pPr>
      <w:r w:rsidRPr="00DF7071">
        <w:rPr>
          <w:rFonts w:asciiTheme="majorBidi" w:hAnsiTheme="majorBidi" w:cstheme="majorBidi"/>
          <w:sz w:val="24"/>
          <w:szCs w:val="24"/>
        </w:rPr>
        <w:t>A. Contributions (published or accepted) in the last 7 years (2019–2026)</w:t>
      </w:r>
    </w:p>
    <w:p w14:paraId="725C7220" w14:textId="77777777" w:rsidR="00513E71" w:rsidRPr="00DF7071" w:rsidRDefault="00000000" w:rsidP="00A06608">
      <w:pPr>
        <w:pStyle w:val="Heading4"/>
        <w:rPr>
          <w:rFonts w:asciiTheme="majorBidi" w:hAnsiTheme="majorBidi" w:cstheme="majorBidi"/>
        </w:rPr>
      </w:pPr>
      <w:r w:rsidRPr="00DF7071">
        <w:rPr>
          <w:rFonts w:asciiTheme="majorBidi" w:hAnsiTheme="majorBidi" w:cstheme="majorBidi"/>
        </w:rPr>
        <w:t>A1. Published or accepted refereed publications (books, monographs, book chapters, articles)</w:t>
      </w:r>
    </w:p>
    <w:p w14:paraId="725C7221" w14:textId="77777777" w:rsidR="00513E71" w:rsidRPr="00DF7071" w:rsidRDefault="00000000">
      <w:pPr>
        <w:numPr>
          <w:ilvl w:val="0"/>
          <w:numId w:val="6"/>
        </w:numPr>
        <w:pBdr>
          <w:top w:val="nil"/>
          <w:left w:val="nil"/>
          <w:bottom w:val="nil"/>
          <w:right w:val="nil"/>
          <w:between w:val="nil"/>
        </w:pBdr>
        <w:spacing w:line="275" w:lineRule="auto"/>
        <w:rPr>
          <w:rFonts w:asciiTheme="majorBidi" w:hAnsiTheme="majorBidi" w:cstheme="majorBidi"/>
          <w:sz w:val="24"/>
          <w:szCs w:val="24"/>
        </w:rPr>
      </w:pPr>
      <w:r w:rsidRPr="00DF7071">
        <w:rPr>
          <w:rFonts w:asciiTheme="majorBidi" w:hAnsiTheme="majorBidi" w:cstheme="majorBidi"/>
          <w:sz w:val="24"/>
          <w:szCs w:val="24"/>
        </w:rPr>
        <w:t xml:space="preserve">Penner, K. (2026). </w:t>
      </w:r>
      <w:r w:rsidRPr="00DF7071">
        <w:rPr>
          <w:rFonts w:asciiTheme="majorBidi" w:hAnsiTheme="majorBidi" w:cstheme="majorBidi"/>
          <w:i/>
          <w:iCs/>
          <w:sz w:val="24"/>
          <w:szCs w:val="24"/>
        </w:rPr>
        <w:t>Lexham English Dead Sea Scrolls</w:t>
      </w:r>
      <w:r w:rsidRPr="00DF7071">
        <w:rPr>
          <w:rFonts w:asciiTheme="majorBidi" w:hAnsiTheme="majorBidi" w:cstheme="majorBidi"/>
          <w:sz w:val="24"/>
          <w:szCs w:val="24"/>
        </w:rPr>
        <w:t xml:space="preserve">. Accepted. Lexham Press (Bellingham, WA). </w:t>
      </w:r>
    </w:p>
    <w:p w14:paraId="725C7222" w14:textId="77777777" w:rsidR="00513E71" w:rsidRPr="00DF7071" w:rsidRDefault="00000000">
      <w:pPr>
        <w:numPr>
          <w:ilvl w:val="0"/>
          <w:numId w:val="6"/>
        </w:numPr>
        <w:pBdr>
          <w:top w:val="nil"/>
          <w:left w:val="nil"/>
          <w:bottom w:val="nil"/>
          <w:right w:val="nil"/>
          <w:between w:val="nil"/>
        </w:pBdr>
        <w:spacing w:line="275" w:lineRule="auto"/>
        <w:rPr>
          <w:rFonts w:asciiTheme="majorBidi" w:hAnsiTheme="majorBidi" w:cstheme="majorBidi"/>
          <w:sz w:val="24"/>
          <w:szCs w:val="24"/>
        </w:rPr>
      </w:pPr>
      <w:r w:rsidRPr="00DF7071">
        <w:rPr>
          <w:rFonts w:asciiTheme="majorBidi" w:hAnsiTheme="majorBidi" w:cstheme="majorBidi"/>
          <w:sz w:val="24"/>
          <w:szCs w:val="24"/>
        </w:rPr>
        <w:t xml:space="preserve">Penner, K.; Scott, I.; Zacharias, D.; Brannan, R. (2026). </w:t>
      </w:r>
      <w:r w:rsidRPr="00DF7071">
        <w:rPr>
          <w:rFonts w:asciiTheme="majorBidi" w:hAnsiTheme="majorBidi" w:cstheme="majorBidi"/>
          <w:i/>
          <w:iCs/>
          <w:sz w:val="24"/>
          <w:szCs w:val="24"/>
        </w:rPr>
        <w:t>Lexham English Pseudepigrapha</w:t>
      </w:r>
      <w:r w:rsidRPr="00DF7071">
        <w:rPr>
          <w:rFonts w:asciiTheme="majorBidi" w:hAnsiTheme="majorBidi" w:cstheme="majorBidi"/>
          <w:sz w:val="24"/>
          <w:szCs w:val="24"/>
        </w:rPr>
        <w:t xml:space="preserve">. Accepted. Lexham Press (Bellingham, WA). </w:t>
      </w:r>
    </w:p>
    <w:p w14:paraId="725C7223" w14:textId="77777777" w:rsidR="00513E71" w:rsidRPr="00DF7071" w:rsidRDefault="00000000">
      <w:pPr>
        <w:numPr>
          <w:ilvl w:val="0"/>
          <w:numId w:val="6"/>
        </w:numPr>
        <w:pBdr>
          <w:top w:val="nil"/>
          <w:left w:val="nil"/>
          <w:bottom w:val="nil"/>
          <w:right w:val="nil"/>
          <w:between w:val="nil"/>
        </w:pBdr>
        <w:spacing w:line="275" w:lineRule="auto"/>
        <w:rPr>
          <w:rFonts w:asciiTheme="majorBidi" w:hAnsiTheme="majorBidi" w:cstheme="majorBidi"/>
          <w:sz w:val="24"/>
          <w:szCs w:val="24"/>
        </w:rPr>
      </w:pPr>
      <w:r w:rsidRPr="00DF7071">
        <w:rPr>
          <w:rFonts w:asciiTheme="majorBidi" w:hAnsiTheme="majorBidi" w:cstheme="majorBidi"/>
          <w:sz w:val="24"/>
          <w:szCs w:val="24"/>
        </w:rPr>
        <w:t xml:space="preserve">Penner, K. (2026). “Evaluating AI for the Digital Scholarly Edition: Tools for Translation and Interpretive Commentary.” In D. Estes (ed.), </w:t>
      </w:r>
      <w:r w:rsidRPr="00DF7071">
        <w:rPr>
          <w:rFonts w:asciiTheme="majorBidi" w:hAnsiTheme="majorBidi" w:cstheme="majorBidi"/>
          <w:i/>
          <w:iCs/>
          <w:sz w:val="24"/>
          <w:szCs w:val="24"/>
        </w:rPr>
        <w:t>Artificial Intelligence for Bible Translation and Interpretation</w:t>
      </w:r>
      <w:r w:rsidRPr="00DF7071">
        <w:rPr>
          <w:rFonts w:asciiTheme="majorBidi" w:hAnsiTheme="majorBidi" w:cstheme="majorBidi"/>
          <w:sz w:val="24"/>
          <w:szCs w:val="24"/>
        </w:rPr>
        <w:t>, 153–189. In press. T&amp;T Clark (London).</w:t>
      </w:r>
    </w:p>
    <w:p w14:paraId="725C7224" w14:textId="77777777" w:rsidR="00513E71" w:rsidRPr="00DF7071" w:rsidRDefault="00000000">
      <w:pPr>
        <w:numPr>
          <w:ilvl w:val="0"/>
          <w:numId w:val="6"/>
        </w:numPr>
        <w:pBdr>
          <w:top w:val="nil"/>
          <w:left w:val="nil"/>
          <w:bottom w:val="nil"/>
          <w:right w:val="nil"/>
          <w:between w:val="nil"/>
        </w:pBdr>
        <w:spacing w:line="275" w:lineRule="auto"/>
        <w:rPr>
          <w:rFonts w:asciiTheme="majorBidi" w:hAnsiTheme="majorBidi" w:cstheme="majorBidi"/>
          <w:sz w:val="24"/>
          <w:szCs w:val="24"/>
        </w:rPr>
      </w:pPr>
      <w:r w:rsidRPr="00DF7071">
        <w:rPr>
          <w:rFonts w:asciiTheme="majorBidi" w:hAnsiTheme="majorBidi" w:cstheme="majorBidi"/>
          <w:sz w:val="24"/>
          <w:szCs w:val="24"/>
        </w:rPr>
        <w:t xml:space="preserve">Penner, K.; Brannan, R.; Scott, I.; Zacharias, H.; Heiser, M. (eds.). (2024). </w:t>
      </w:r>
      <w:r w:rsidRPr="00DF7071">
        <w:rPr>
          <w:rFonts w:asciiTheme="majorBidi" w:hAnsiTheme="majorBidi" w:cstheme="majorBidi"/>
          <w:i/>
          <w:iCs/>
          <w:sz w:val="24"/>
          <w:szCs w:val="24"/>
        </w:rPr>
        <w:t>Lexham Old Testament Pseudepigrapha</w:t>
      </w:r>
      <w:r w:rsidRPr="00DF7071">
        <w:rPr>
          <w:rFonts w:asciiTheme="majorBidi" w:hAnsiTheme="majorBidi" w:cstheme="majorBidi"/>
          <w:sz w:val="24"/>
          <w:szCs w:val="24"/>
        </w:rPr>
        <w:t>. Accepted. Lexham Press (Bellingham, WA).</w:t>
      </w:r>
    </w:p>
    <w:p w14:paraId="725C7225" w14:textId="77777777" w:rsidR="00513E71" w:rsidRPr="00DF7071" w:rsidRDefault="00000000">
      <w:pPr>
        <w:numPr>
          <w:ilvl w:val="0"/>
          <w:numId w:val="6"/>
        </w:numPr>
        <w:pBdr>
          <w:top w:val="nil"/>
          <w:left w:val="nil"/>
          <w:bottom w:val="nil"/>
          <w:right w:val="nil"/>
          <w:between w:val="nil"/>
        </w:pBdr>
        <w:spacing w:line="275" w:lineRule="auto"/>
        <w:rPr>
          <w:rFonts w:asciiTheme="majorBidi" w:hAnsiTheme="majorBidi" w:cstheme="majorBidi"/>
          <w:sz w:val="24"/>
          <w:szCs w:val="24"/>
        </w:rPr>
      </w:pPr>
      <w:r w:rsidRPr="00DF7071">
        <w:rPr>
          <w:rFonts w:asciiTheme="majorBidi" w:hAnsiTheme="majorBidi" w:cstheme="majorBidi"/>
          <w:sz w:val="24"/>
          <w:szCs w:val="24"/>
        </w:rPr>
        <w:t xml:space="preserve">Penner, K.; Pass, B. (2022). “The Value of Codex Marchalianus for the Greek Text of Isaiah.” </w:t>
      </w:r>
      <w:r w:rsidRPr="00DF7071">
        <w:rPr>
          <w:rFonts w:asciiTheme="majorBidi" w:hAnsiTheme="majorBidi" w:cstheme="majorBidi"/>
          <w:i/>
          <w:iCs/>
          <w:sz w:val="24"/>
          <w:szCs w:val="24"/>
        </w:rPr>
        <w:t>Journal of Septuagint and Cognate Studies</w:t>
      </w:r>
      <w:r w:rsidRPr="00DF7071">
        <w:rPr>
          <w:rFonts w:asciiTheme="majorBidi" w:hAnsiTheme="majorBidi" w:cstheme="majorBidi"/>
          <w:sz w:val="24"/>
          <w:szCs w:val="24"/>
        </w:rPr>
        <w:t xml:space="preserve"> 55: 103–133.</w:t>
      </w:r>
    </w:p>
    <w:p w14:paraId="725C7226" w14:textId="77777777" w:rsidR="00513E71" w:rsidRPr="00DF7071" w:rsidRDefault="00000000">
      <w:pPr>
        <w:numPr>
          <w:ilvl w:val="0"/>
          <w:numId w:val="6"/>
        </w:numPr>
        <w:pBdr>
          <w:top w:val="nil"/>
          <w:left w:val="nil"/>
          <w:bottom w:val="nil"/>
          <w:right w:val="nil"/>
          <w:between w:val="nil"/>
        </w:pBdr>
        <w:spacing w:line="275" w:lineRule="auto"/>
        <w:rPr>
          <w:rFonts w:asciiTheme="majorBidi" w:hAnsiTheme="majorBidi" w:cstheme="majorBidi"/>
          <w:sz w:val="24"/>
          <w:szCs w:val="24"/>
        </w:rPr>
      </w:pPr>
      <w:r w:rsidRPr="00DF7071">
        <w:rPr>
          <w:rFonts w:asciiTheme="majorBidi" w:hAnsiTheme="majorBidi" w:cstheme="majorBidi"/>
          <w:sz w:val="24"/>
          <w:szCs w:val="24"/>
        </w:rPr>
        <w:t xml:space="preserve">Penner, K. (2021). “The Significance of the Biblical Hebrew Verb Forms.” In J. Naudé and C. Miller (eds.), </w:t>
      </w:r>
      <w:r w:rsidRPr="00DF7071">
        <w:rPr>
          <w:rFonts w:asciiTheme="majorBidi" w:hAnsiTheme="majorBidi" w:cstheme="majorBidi"/>
          <w:i/>
          <w:iCs/>
          <w:sz w:val="24"/>
          <w:szCs w:val="24"/>
        </w:rPr>
        <w:t>Linguistic Approaches to Tense, Aspect, and Modality in the Biblical Hebrew Verbal System</w:t>
      </w:r>
      <w:r w:rsidRPr="00DF7071">
        <w:rPr>
          <w:rFonts w:asciiTheme="majorBidi" w:hAnsiTheme="majorBidi" w:cstheme="majorBidi"/>
          <w:sz w:val="24"/>
          <w:szCs w:val="24"/>
        </w:rPr>
        <w:t>. Accepted. Eisenbrauns (Winona Lake, IN).</w:t>
      </w:r>
    </w:p>
    <w:p w14:paraId="725C7227" w14:textId="77777777" w:rsidR="00513E71" w:rsidRPr="00DF7071" w:rsidRDefault="00000000">
      <w:pPr>
        <w:numPr>
          <w:ilvl w:val="0"/>
          <w:numId w:val="6"/>
        </w:numPr>
        <w:pBdr>
          <w:top w:val="nil"/>
          <w:left w:val="nil"/>
          <w:bottom w:val="nil"/>
          <w:right w:val="nil"/>
          <w:between w:val="nil"/>
        </w:pBdr>
        <w:spacing w:line="275" w:lineRule="auto"/>
        <w:rPr>
          <w:rFonts w:asciiTheme="majorBidi" w:hAnsiTheme="majorBidi" w:cstheme="majorBidi"/>
          <w:sz w:val="24"/>
          <w:szCs w:val="24"/>
        </w:rPr>
      </w:pPr>
      <w:r w:rsidRPr="00DF7071">
        <w:rPr>
          <w:rFonts w:asciiTheme="majorBidi" w:hAnsiTheme="majorBidi" w:cstheme="majorBidi"/>
          <w:sz w:val="24"/>
          <w:szCs w:val="24"/>
        </w:rPr>
        <w:t xml:space="preserve">Penner, K. (2021). “The Significance of the Finite Verb Conjugations in the Hebrew Dead Sea Scrolls.” In S. Fassberg (ed.), </w:t>
      </w:r>
      <w:r w:rsidRPr="00DF7071">
        <w:rPr>
          <w:rFonts w:asciiTheme="majorBidi" w:hAnsiTheme="majorBidi" w:cstheme="majorBidi"/>
          <w:i/>
          <w:iCs/>
          <w:sz w:val="24"/>
          <w:szCs w:val="24"/>
        </w:rPr>
        <w:t>Hebrew Texts and Language of the Second Temple Period</w:t>
      </w:r>
      <w:r w:rsidRPr="00DF7071">
        <w:rPr>
          <w:rFonts w:asciiTheme="majorBidi" w:hAnsiTheme="majorBidi" w:cstheme="majorBidi"/>
          <w:sz w:val="24"/>
          <w:szCs w:val="24"/>
        </w:rPr>
        <w:t>, 204–235. Brill (Leiden).</w:t>
      </w:r>
    </w:p>
    <w:p w14:paraId="725C7228" w14:textId="77777777" w:rsidR="00513E71" w:rsidRPr="00DF7071" w:rsidRDefault="00000000">
      <w:pPr>
        <w:numPr>
          <w:ilvl w:val="0"/>
          <w:numId w:val="6"/>
        </w:numPr>
        <w:pBdr>
          <w:top w:val="nil"/>
          <w:left w:val="nil"/>
          <w:bottom w:val="nil"/>
          <w:right w:val="nil"/>
          <w:between w:val="nil"/>
        </w:pBdr>
        <w:spacing w:line="275" w:lineRule="auto"/>
        <w:rPr>
          <w:rFonts w:asciiTheme="majorBidi" w:hAnsiTheme="majorBidi" w:cstheme="majorBidi"/>
          <w:sz w:val="24"/>
          <w:szCs w:val="24"/>
        </w:rPr>
      </w:pPr>
      <w:r w:rsidRPr="00DF7071">
        <w:rPr>
          <w:rFonts w:asciiTheme="majorBidi" w:hAnsiTheme="majorBidi" w:cstheme="majorBidi"/>
          <w:sz w:val="24"/>
          <w:szCs w:val="24"/>
        </w:rPr>
        <w:t xml:space="preserve">Penner, K. (2021). “Faith in Greek Isaiah.” In S. Rochester and J. Lee (eds.), </w:t>
      </w:r>
      <w:r w:rsidRPr="00DF7071">
        <w:rPr>
          <w:rFonts w:asciiTheme="majorBidi" w:hAnsiTheme="majorBidi" w:cstheme="majorBidi"/>
          <w:i/>
          <w:iCs/>
          <w:sz w:val="24"/>
          <w:szCs w:val="24"/>
        </w:rPr>
        <w:t>Scriptures, Scholarship, and the People of God</w:t>
      </w:r>
      <w:r w:rsidRPr="00DF7071">
        <w:rPr>
          <w:rFonts w:asciiTheme="majorBidi" w:hAnsiTheme="majorBidi" w:cstheme="majorBidi"/>
          <w:sz w:val="24"/>
          <w:szCs w:val="24"/>
        </w:rPr>
        <w:t>, 136–148. Regent College (Vancouver).</w:t>
      </w:r>
    </w:p>
    <w:p w14:paraId="725C7229" w14:textId="77777777" w:rsidR="00513E71" w:rsidRPr="00DF7071" w:rsidRDefault="00000000">
      <w:pPr>
        <w:numPr>
          <w:ilvl w:val="0"/>
          <w:numId w:val="6"/>
        </w:numPr>
        <w:pBdr>
          <w:top w:val="nil"/>
          <w:left w:val="nil"/>
          <w:bottom w:val="nil"/>
          <w:right w:val="nil"/>
          <w:between w:val="nil"/>
        </w:pBdr>
        <w:spacing w:line="275" w:lineRule="auto"/>
        <w:rPr>
          <w:rFonts w:asciiTheme="majorBidi" w:hAnsiTheme="majorBidi" w:cstheme="majorBidi"/>
          <w:sz w:val="24"/>
          <w:szCs w:val="24"/>
        </w:rPr>
      </w:pPr>
      <w:r w:rsidRPr="00DF7071">
        <w:rPr>
          <w:rFonts w:asciiTheme="majorBidi" w:hAnsiTheme="majorBidi" w:cstheme="majorBidi"/>
          <w:sz w:val="24"/>
          <w:szCs w:val="24"/>
        </w:rPr>
        <w:t xml:space="preserve">Penner, K. (2020). </w:t>
      </w:r>
      <w:r w:rsidRPr="00DF7071">
        <w:rPr>
          <w:rFonts w:asciiTheme="majorBidi" w:hAnsiTheme="majorBidi" w:cstheme="majorBidi"/>
          <w:i/>
          <w:iCs/>
          <w:sz w:val="24"/>
          <w:szCs w:val="24"/>
        </w:rPr>
        <w:t>Isaiah</w:t>
      </w:r>
      <w:r w:rsidRPr="00DF7071">
        <w:rPr>
          <w:rFonts w:asciiTheme="majorBidi" w:hAnsiTheme="majorBidi" w:cstheme="majorBidi"/>
          <w:sz w:val="24"/>
          <w:szCs w:val="24"/>
        </w:rPr>
        <w:t>. Brill Septuagint Commentary Series. Brill (Leiden).</w:t>
      </w:r>
    </w:p>
    <w:p w14:paraId="725C722A" w14:textId="77777777" w:rsidR="00513E71" w:rsidRPr="00DF7071" w:rsidRDefault="00000000">
      <w:pPr>
        <w:numPr>
          <w:ilvl w:val="0"/>
          <w:numId w:val="6"/>
        </w:numPr>
        <w:pBdr>
          <w:top w:val="nil"/>
          <w:left w:val="nil"/>
          <w:bottom w:val="nil"/>
          <w:right w:val="nil"/>
          <w:between w:val="nil"/>
        </w:pBdr>
        <w:spacing w:line="275" w:lineRule="auto"/>
        <w:rPr>
          <w:rFonts w:asciiTheme="majorBidi" w:hAnsiTheme="majorBidi" w:cstheme="majorBidi"/>
          <w:sz w:val="24"/>
          <w:szCs w:val="24"/>
        </w:rPr>
      </w:pPr>
      <w:r w:rsidRPr="00DF7071">
        <w:rPr>
          <w:rFonts w:asciiTheme="majorBidi" w:hAnsiTheme="majorBidi" w:cstheme="majorBidi"/>
          <w:sz w:val="24"/>
          <w:szCs w:val="24"/>
        </w:rPr>
        <w:t xml:space="preserve">Penner, K. (2020). “The Tree of Life in Enochic Literature.” In D. Estes (ed.), </w:t>
      </w:r>
      <w:r w:rsidRPr="00DF7071">
        <w:rPr>
          <w:rFonts w:asciiTheme="majorBidi" w:hAnsiTheme="majorBidi" w:cstheme="majorBidi"/>
          <w:i/>
          <w:iCs/>
          <w:sz w:val="24"/>
          <w:szCs w:val="24"/>
        </w:rPr>
        <w:t>The Tree of Life</w:t>
      </w:r>
      <w:r w:rsidRPr="00DF7071">
        <w:rPr>
          <w:rFonts w:asciiTheme="majorBidi" w:hAnsiTheme="majorBidi" w:cstheme="majorBidi"/>
          <w:sz w:val="24"/>
          <w:szCs w:val="24"/>
        </w:rPr>
        <w:t>, 166–182. Brill (Leiden).</w:t>
      </w:r>
    </w:p>
    <w:p w14:paraId="725C722B" w14:textId="77777777" w:rsidR="00513E71" w:rsidRPr="00DF7071" w:rsidRDefault="00000000">
      <w:pPr>
        <w:numPr>
          <w:ilvl w:val="0"/>
          <w:numId w:val="6"/>
        </w:numPr>
        <w:pBdr>
          <w:top w:val="nil"/>
          <w:left w:val="nil"/>
          <w:bottom w:val="nil"/>
          <w:right w:val="nil"/>
          <w:between w:val="nil"/>
        </w:pBdr>
        <w:spacing w:line="275" w:lineRule="auto"/>
        <w:rPr>
          <w:rFonts w:asciiTheme="majorBidi" w:hAnsiTheme="majorBidi" w:cstheme="majorBidi"/>
          <w:sz w:val="24"/>
          <w:szCs w:val="24"/>
        </w:rPr>
      </w:pPr>
      <w:r w:rsidRPr="00DF7071">
        <w:rPr>
          <w:rFonts w:asciiTheme="majorBidi" w:hAnsiTheme="majorBidi" w:cstheme="majorBidi"/>
          <w:sz w:val="24"/>
          <w:szCs w:val="24"/>
        </w:rPr>
        <w:t xml:space="preserve">Penner, K. (2019). “Philo’s Eschatology, Personal and Cosmic.” </w:t>
      </w:r>
      <w:r w:rsidRPr="00DF7071">
        <w:rPr>
          <w:rFonts w:asciiTheme="majorBidi" w:hAnsiTheme="majorBidi" w:cstheme="majorBidi"/>
          <w:i/>
          <w:iCs/>
          <w:sz w:val="24"/>
          <w:szCs w:val="24"/>
        </w:rPr>
        <w:t>Journal for the Study of Judaism</w:t>
      </w:r>
      <w:r w:rsidRPr="00DF7071">
        <w:rPr>
          <w:rFonts w:asciiTheme="majorBidi" w:hAnsiTheme="majorBidi" w:cstheme="majorBidi"/>
          <w:sz w:val="24"/>
          <w:szCs w:val="24"/>
        </w:rPr>
        <w:t xml:space="preserve"> 50: 383–402.</w:t>
      </w:r>
    </w:p>
    <w:p w14:paraId="725C722C" w14:textId="77777777" w:rsidR="00513E71" w:rsidRPr="00DF7071" w:rsidRDefault="00000000">
      <w:pPr>
        <w:numPr>
          <w:ilvl w:val="0"/>
          <w:numId w:val="6"/>
        </w:numPr>
        <w:pBdr>
          <w:top w:val="nil"/>
          <w:left w:val="nil"/>
          <w:bottom w:val="nil"/>
          <w:right w:val="nil"/>
          <w:between w:val="nil"/>
        </w:pBdr>
        <w:spacing w:line="275" w:lineRule="auto"/>
        <w:rPr>
          <w:rFonts w:asciiTheme="majorBidi" w:hAnsiTheme="majorBidi" w:cstheme="majorBidi"/>
          <w:sz w:val="24"/>
          <w:szCs w:val="24"/>
        </w:rPr>
      </w:pPr>
      <w:r w:rsidRPr="00DF7071">
        <w:rPr>
          <w:rFonts w:asciiTheme="majorBidi" w:hAnsiTheme="majorBidi" w:cstheme="majorBidi"/>
          <w:sz w:val="24"/>
          <w:szCs w:val="24"/>
        </w:rPr>
        <w:t xml:space="preserve">Penner, K. (2019). “Ancient Names for Hebrew and Aramaic: A Case for Lexical Revision.” </w:t>
      </w:r>
      <w:r w:rsidRPr="00DF7071">
        <w:rPr>
          <w:rFonts w:asciiTheme="majorBidi" w:hAnsiTheme="majorBidi" w:cstheme="majorBidi"/>
          <w:i/>
          <w:iCs/>
          <w:sz w:val="24"/>
          <w:szCs w:val="24"/>
        </w:rPr>
        <w:t>New Testament Studies</w:t>
      </w:r>
      <w:r w:rsidRPr="00DF7071">
        <w:rPr>
          <w:rFonts w:asciiTheme="majorBidi" w:hAnsiTheme="majorBidi" w:cstheme="majorBidi"/>
          <w:sz w:val="24"/>
          <w:szCs w:val="24"/>
        </w:rPr>
        <w:t xml:space="preserve"> 65: 412–423.</w:t>
      </w:r>
    </w:p>
    <w:p w14:paraId="725C722D" w14:textId="77777777" w:rsidR="00513E71" w:rsidRPr="00DF7071" w:rsidRDefault="00000000">
      <w:pPr>
        <w:numPr>
          <w:ilvl w:val="0"/>
          <w:numId w:val="6"/>
        </w:numPr>
        <w:pBdr>
          <w:top w:val="nil"/>
          <w:left w:val="nil"/>
          <w:bottom w:val="nil"/>
          <w:right w:val="nil"/>
          <w:between w:val="nil"/>
        </w:pBdr>
        <w:spacing w:after="120" w:line="275" w:lineRule="auto"/>
        <w:rPr>
          <w:rFonts w:asciiTheme="majorBidi" w:hAnsiTheme="majorBidi" w:cstheme="majorBidi"/>
          <w:sz w:val="24"/>
          <w:szCs w:val="24"/>
        </w:rPr>
      </w:pPr>
      <w:r w:rsidRPr="00DF7071">
        <w:rPr>
          <w:rFonts w:asciiTheme="majorBidi" w:hAnsiTheme="majorBidi" w:cstheme="majorBidi"/>
          <w:sz w:val="24"/>
          <w:szCs w:val="24"/>
        </w:rPr>
        <w:t>Penner</w:t>
      </w:r>
      <w:r w:rsidRPr="00DF7071">
        <w:rPr>
          <w:rFonts w:asciiTheme="majorBidi" w:hAnsiTheme="majorBidi" w:cstheme="majorBidi"/>
          <w:sz w:val="24"/>
          <w:szCs w:val="24"/>
          <w:lang w:val="el-GR"/>
        </w:rPr>
        <w:t xml:space="preserve">, </w:t>
      </w:r>
      <w:r w:rsidRPr="00DF7071">
        <w:rPr>
          <w:rFonts w:asciiTheme="majorBidi" w:hAnsiTheme="majorBidi" w:cstheme="majorBidi"/>
          <w:sz w:val="24"/>
          <w:szCs w:val="24"/>
        </w:rPr>
        <w:t>K</w:t>
      </w:r>
      <w:r w:rsidRPr="00DF7071">
        <w:rPr>
          <w:rFonts w:asciiTheme="majorBidi" w:hAnsiTheme="majorBidi" w:cstheme="majorBidi"/>
          <w:sz w:val="24"/>
          <w:szCs w:val="24"/>
          <w:lang w:val="el-GR"/>
        </w:rPr>
        <w:t xml:space="preserve">. (2019). “βουλή, βουλεύω, βουλευτής.” </w:t>
      </w:r>
      <w:r w:rsidRPr="00DF7071">
        <w:rPr>
          <w:rFonts w:asciiTheme="majorBidi" w:hAnsiTheme="majorBidi" w:cstheme="majorBidi"/>
          <w:sz w:val="24"/>
          <w:szCs w:val="24"/>
        </w:rPr>
        <w:t xml:space="preserve">In </w:t>
      </w:r>
      <w:r w:rsidRPr="00DF7071">
        <w:rPr>
          <w:rFonts w:asciiTheme="majorBidi" w:hAnsiTheme="majorBidi" w:cstheme="majorBidi"/>
          <w:i/>
          <w:iCs/>
          <w:sz w:val="24"/>
          <w:szCs w:val="24"/>
        </w:rPr>
        <w:t>Historical and Theological Lexicon of the Septuagint</w:t>
      </w:r>
      <w:r w:rsidRPr="00DF7071">
        <w:rPr>
          <w:rFonts w:asciiTheme="majorBidi" w:hAnsiTheme="majorBidi" w:cstheme="majorBidi"/>
          <w:sz w:val="24"/>
          <w:szCs w:val="24"/>
        </w:rPr>
        <w:t>, vol. 1, 1364–1377. Mohr Siebeck (Tübingen).</w:t>
      </w:r>
    </w:p>
    <w:p w14:paraId="725C722E" w14:textId="77777777" w:rsidR="00513E71" w:rsidRPr="00DF7071" w:rsidRDefault="00000000" w:rsidP="00A06608">
      <w:pPr>
        <w:pStyle w:val="Heading4"/>
        <w:rPr>
          <w:rFonts w:asciiTheme="majorBidi" w:hAnsiTheme="majorBidi" w:cstheme="majorBidi"/>
        </w:rPr>
      </w:pPr>
      <w:r w:rsidRPr="00DF7071">
        <w:rPr>
          <w:rFonts w:asciiTheme="majorBidi" w:hAnsiTheme="majorBidi" w:cstheme="majorBidi"/>
        </w:rPr>
        <w:t>A2. Other refereed contributions (e.g., papers presented at scholarly meetings or conferences)</w:t>
      </w:r>
    </w:p>
    <w:p w14:paraId="725C722F" w14:textId="77777777" w:rsidR="00513E71" w:rsidRPr="00DF7071" w:rsidRDefault="00000000">
      <w:pPr>
        <w:numPr>
          <w:ilvl w:val="0"/>
          <w:numId w:val="7"/>
        </w:numPr>
        <w:pBdr>
          <w:top w:val="nil"/>
          <w:left w:val="nil"/>
          <w:bottom w:val="nil"/>
          <w:right w:val="nil"/>
          <w:between w:val="nil"/>
        </w:pBdr>
        <w:spacing w:line="275" w:lineRule="auto"/>
        <w:rPr>
          <w:rFonts w:asciiTheme="majorBidi" w:hAnsiTheme="majorBidi" w:cstheme="majorBidi"/>
          <w:sz w:val="24"/>
          <w:szCs w:val="24"/>
        </w:rPr>
      </w:pPr>
      <w:r w:rsidRPr="00DF7071">
        <w:rPr>
          <w:rFonts w:asciiTheme="majorBidi" w:hAnsiTheme="majorBidi" w:cstheme="majorBidi"/>
          <w:sz w:val="24"/>
          <w:szCs w:val="24"/>
        </w:rPr>
        <w:t>Penner, K. (2025). “Orthographic Variations and Phonological Evolution: A Study Based on Codex Sinaiticus and Codex Marchalianus.” Septuagint Within the History of Greek, Sydney, Australia. (Competitive: Yes.)</w:t>
      </w:r>
    </w:p>
    <w:p w14:paraId="725C7230" w14:textId="77777777" w:rsidR="00513E71" w:rsidRPr="00DF7071" w:rsidRDefault="00000000">
      <w:pPr>
        <w:numPr>
          <w:ilvl w:val="0"/>
          <w:numId w:val="7"/>
        </w:numPr>
        <w:pBdr>
          <w:top w:val="nil"/>
          <w:left w:val="nil"/>
          <w:bottom w:val="nil"/>
          <w:right w:val="nil"/>
          <w:between w:val="nil"/>
        </w:pBdr>
        <w:spacing w:after="120" w:line="275" w:lineRule="auto"/>
        <w:rPr>
          <w:rFonts w:asciiTheme="majorBidi" w:hAnsiTheme="majorBidi" w:cstheme="majorBidi"/>
          <w:sz w:val="24"/>
          <w:szCs w:val="24"/>
        </w:rPr>
      </w:pPr>
      <w:r w:rsidRPr="00DF7071">
        <w:rPr>
          <w:rFonts w:asciiTheme="majorBidi" w:hAnsiTheme="majorBidi" w:cstheme="majorBidi"/>
          <w:sz w:val="24"/>
          <w:szCs w:val="24"/>
        </w:rPr>
        <w:t>Penner, K. (2019). “Evidence for Hebrew Phonology from the Biblical Dead Sea Scrolls.” Society of Biblical Literature Annual Meeting, San Diego, USA.</w:t>
      </w:r>
    </w:p>
    <w:p w14:paraId="725C7231" w14:textId="77777777" w:rsidR="00513E71" w:rsidRPr="00DF7071" w:rsidRDefault="00000000" w:rsidP="00A06608">
      <w:pPr>
        <w:pStyle w:val="Heading4"/>
        <w:rPr>
          <w:rFonts w:asciiTheme="majorBidi" w:hAnsiTheme="majorBidi" w:cstheme="majorBidi"/>
        </w:rPr>
      </w:pPr>
      <w:r w:rsidRPr="00DF7071">
        <w:rPr>
          <w:rFonts w:asciiTheme="majorBidi" w:hAnsiTheme="majorBidi" w:cstheme="majorBidi"/>
        </w:rPr>
        <w:t>A3. Other contributions (research reports, public lectures, creative works, etc.)</w:t>
      </w:r>
    </w:p>
    <w:p w14:paraId="725C7232" w14:textId="77777777" w:rsidR="00513E71" w:rsidRPr="00DF7071" w:rsidRDefault="00000000">
      <w:pPr>
        <w:numPr>
          <w:ilvl w:val="0"/>
          <w:numId w:val="8"/>
        </w:numPr>
        <w:pBdr>
          <w:top w:val="nil"/>
          <w:left w:val="nil"/>
          <w:bottom w:val="nil"/>
          <w:right w:val="nil"/>
          <w:between w:val="nil"/>
        </w:pBdr>
        <w:spacing w:line="275" w:lineRule="auto"/>
        <w:rPr>
          <w:rFonts w:asciiTheme="majorBidi" w:hAnsiTheme="majorBidi" w:cstheme="majorBidi"/>
          <w:sz w:val="24"/>
          <w:szCs w:val="24"/>
        </w:rPr>
      </w:pPr>
      <w:r w:rsidRPr="00DF7071">
        <w:rPr>
          <w:rFonts w:asciiTheme="majorBidi" w:hAnsiTheme="majorBidi" w:cstheme="majorBidi"/>
          <w:sz w:val="24"/>
          <w:szCs w:val="24"/>
        </w:rPr>
        <w:t xml:space="preserve">Penner, K. (2022). “A Toolkit for Humanities Research and Editing Ancient Documents.” Digital </w:t>
      </w:r>
      <w:r w:rsidRPr="00DF7071">
        <w:rPr>
          <w:rFonts w:asciiTheme="majorBidi" w:hAnsiTheme="majorBidi" w:cstheme="majorBidi"/>
          <w:sz w:val="24"/>
          <w:szCs w:val="24"/>
        </w:rPr>
        <w:lastRenderedPageBreak/>
        <w:t>Humanities Summer Institute East, Antigonish, Canada. (Invited keynote.)</w:t>
      </w:r>
    </w:p>
    <w:p w14:paraId="725C7233" w14:textId="77777777" w:rsidR="00513E71" w:rsidRPr="00DF7071" w:rsidRDefault="00000000">
      <w:pPr>
        <w:numPr>
          <w:ilvl w:val="0"/>
          <w:numId w:val="8"/>
        </w:numPr>
        <w:pBdr>
          <w:top w:val="nil"/>
          <w:left w:val="nil"/>
          <w:bottom w:val="nil"/>
          <w:right w:val="nil"/>
          <w:between w:val="nil"/>
        </w:pBdr>
        <w:spacing w:line="275" w:lineRule="auto"/>
        <w:rPr>
          <w:rFonts w:asciiTheme="majorBidi" w:hAnsiTheme="majorBidi" w:cstheme="majorBidi"/>
          <w:sz w:val="24"/>
          <w:szCs w:val="24"/>
        </w:rPr>
      </w:pPr>
      <w:r w:rsidRPr="00DF7071">
        <w:rPr>
          <w:rFonts w:asciiTheme="majorBidi" w:hAnsiTheme="majorBidi" w:cstheme="majorBidi"/>
          <w:sz w:val="24"/>
          <w:szCs w:val="24"/>
        </w:rPr>
        <w:t xml:space="preserve">Penner, K. (2023). Review of </w:t>
      </w:r>
      <w:r w:rsidRPr="00DF7071">
        <w:rPr>
          <w:rFonts w:asciiTheme="majorBidi" w:hAnsiTheme="majorBidi" w:cstheme="majorBidi"/>
          <w:i/>
          <w:iCs/>
          <w:sz w:val="24"/>
          <w:szCs w:val="24"/>
        </w:rPr>
        <w:t>Aspect, Communicative Appeal, and Temporal Meaning in Biblical Hebrew Verbal Forms</w:t>
      </w:r>
      <w:r w:rsidRPr="00DF7071">
        <w:rPr>
          <w:rFonts w:asciiTheme="majorBidi" w:hAnsiTheme="majorBidi" w:cstheme="majorBidi"/>
          <w:sz w:val="24"/>
          <w:szCs w:val="24"/>
        </w:rPr>
        <w:t xml:space="preserve">. </w:t>
      </w:r>
      <w:r w:rsidRPr="00DF7071">
        <w:rPr>
          <w:rFonts w:asciiTheme="majorBidi" w:hAnsiTheme="majorBidi" w:cstheme="majorBidi"/>
          <w:i/>
          <w:iCs/>
          <w:sz w:val="24"/>
          <w:szCs w:val="24"/>
        </w:rPr>
        <w:t>Review of Biblical Literature</w:t>
      </w:r>
      <w:r w:rsidRPr="00DF7071">
        <w:rPr>
          <w:rFonts w:asciiTheme="majorBidi" w:hAnsiTheme="majorBidi" w:cstheme="majorBidi"/>
          <w:sz w:val="24"/>
          <w:szCs w:val="24"/>
        </w:rPr>
        <w:t xml:space="preserve"> (2023-06-09).</w:t>
      </w:r>
    </w:p>
    <w:p w14:paraId="725C7234" w14:textId="77777777" w:rsidR="00513E71" w:rsidRPr="00DF7071" w:rsidRDefault="00000000">
      <w:pPr>
        <w:numPr>
          <w:ilvl w:val="0"/>
          <w:numId w:val="8"/>
        </w:numPr>
        <w:pBdr>
          <w:top w:val="nil"/>
          <w:left w:val="nil"/>
          <w:bottom w:val="nil"/>
          <w:right w:val="nil"/>
          <w:between w:val="nil"/>
        </w:pBdr>
        <w:spacing w:line="275" w:lineRule="auto"/>
        <w:rPr>
          <w:rFonts w:asciiTheme="majorBidi" w:hAnsiTheme="majorBidi" w:cstheme="majorBidi"/>
          <w:sz w:val="24"/>
          <w:szCs w:val="24"/>
        </w:rPr>
      </w:pPr>
      <w:r w:rsidRPr="00DF7071">
        <w:rPr>
          <w:rFonts w:asciiTheme="majorBidi" w:hAnsiTheme="majorBidi" w:cstheme="majorBidi"/>
          <w:sz w:val="24"/>
          <w:szCs w:val="24"/>
        </w:rPr>
        <w:t>Penner, K. (2021–2022). Secretary, Board of Directors, Text Encoding Initiative (TEI).</w:t>
      </w:r>
    </w:p>
    <w:p w14:paraId="725C7235" w14:textId="77777777" w:rsidR="00513E71" w:rsidRPr="00DF7071" w:rsidRDefault="00000000">
      <w:pPr>
        <w:numPr>
          <w:ilvl w:val="0"/>
          <w:numId w:val="8"/>
        </w:numPr>
        <w:pBdr>
          <w:top w:val="nil"/>
          <w:left w:val="nil"/>
          <w:bottom w:val="nil"/>
          <w:right w:val="nil"/>
          <w:between w:val="nil"/>
        </w:pBdr>
        <w:spacing w:line="275" w:lineRule="auto"/>
        <w:rPr>
          <w:rFonts w:asciiTheme="majorBidi" w:hAnsiTheme="majorBidi" w:cstheme="majorBidi"/>
          <w:sz w:val="24"/>
          <w:szCs w:val="24"/>
        </w:rPr>
      </w:pPr>
      <w:r w:rsidRPr="00DF7071">
        <w:rPr>
          <w:rFonts w:asciiTheme="majorBidi" w:hAnsiTheme="majorBidi" w:cstheme="majorBidi"/>
          <w:sz w:val="24"/>
          <w:szCs w:val="24"/>
        </w:rPr>
        <w:t xml:space="preserve">Penner, K. (2019– ). Series Co-Editor, </w:t>
      </w:r>
      <w:r w:rsidRPr="00DF7071">
        <w:rPr>
          <w:rFonts w:asciiTheme="majorBidi" w:hAnsiTheme="majorBidi" w:cstheme="majorBidi"/>
          <w:i/>
          <w:iCs/>
          <w:sz w:val="24"/>
          <w:szCs w:val="24"/>
        </w:rPr>
        <w:t>Digital Biblical Studies</w:t>
      </w:r>
      <w:r w:rsidRPr="00DF7071">
        <w:rPr>
          <w:rFonts w:asciiTheme="majorBidi" w:hAnsiTheme="majorBidi" w:cstheme="majorBidi"/>
          <w:sz w:val="24"/>
          <w:szCs w:val="24"/>
        </w:rPr>
        <w:t>.</w:t>
      </w:r>
    </w:p>
    <w:p w14:paraId="725C7236" w14:textId="77777777" w:rsidR="00513E71" w:rsidRPr="00DF7071" w:rsidRDefault="00000000">
      <w:pPr>
        <w:numPr>
          <w:ilvl w:val="0"/>
          <w:numId w:val="8"/>
        </w:numPr>
        <w:pBdr>
          <w:top w:val="nil"/>
          <w:left w:val="nil"/>
          <w:bottom w:val="nil"/>
          <w:right w:val="nil"/>
          <w:between w:val="nil"/>
        </w:pBdr>
        <w:spacing w:after="120" w:line="275" w:lineRule="auto"/>
        <w:rPr>
          <w:rFonts w:asciiTheme="majorBidi" w:hAnsiTheme="majorBidi" w:cstheme="majorBidi"/>
          <w:sz w:val="24"/>
          <w:szCs w:val="24"/>
        </w:rPr>
      </w:pPr>
      <w:r w:rsidRPr="00DF7071">
        <w:rPr>
          <w:rFonts w:asciiTheme="majorBidi" w:hAnsiTheme="majorBidi" w:cstheme="majorBidi"/>
          <w:sz w:val="24"/>
          <w:szCs w:val="24"/>
        </w:rPr>
        <w:t xml:space="preserve">Penner, K. (2019– ). General Editor, </w:t>
      </w:r>
      <w:r w:rsidRPr="00DF7071">
        <w:rPr>
          <w:rFonts w:asciiTheme="majorBidi" w:hAnsiTheme="majorBidi" w:cstheme="majorBidi"/>
          <w:i/>
          <w:iCs/>
          <w:sz w:val="24"/>
          <w:szCs w:val="24"/>
        </w:rPr>
        <w:t>Lexham English Septuagint</w:t>
      </w:r>
      <w:r w:rsidRPr="00DF7071">
        <w:rPr>
          <w:rFonts w:asciiTheme="majorBidi" w:hAnsiTheme="majorBidi" w:cstheme="majorBidi"/>
          <w:sz w:val="24"/>
          <w:szCs w:val="24"/>
        </w:rPr>
        <w:t>.</w:t>
      </w:r>
    </w:p>
    <w:p w14:paraId="725C7237" w14:textId="77777777" w:rsidR="00513E71" w:rsidRPr="00DF7071" w:rsidRDefault="00000000" w:rsidP="00802829">
      <w:pPr>
        <w:pStyle w:val="Heading3"/>
        <w:rPr>
          <w:rFonts w:asciiTheme="majorBidi" w:hAnsiTheme="majorBidi" w:cstheme="majorBidi"/>
          <w:sz w:val="24"/>
          <w:szCs w:val="24"/>
        </w:rPr>
      </w:pPr>
      <w:r w:rsidRPr="00DF7071">
        <w:rPr>
          <w:rFonts w:asciiTheme="majorBidi" w:hAnsiTheme="majorBidi" w:cstheme="majorBidi"/>
          <w:sz w:val="24"/>
          <w:szCs w:val="24"/>
        </w:rPr>
        <w:t>B. Up to five most significant research contributions not included in A above</w:t>
      </w:r>
    </w:p>
    <w:p w14:paraId="725C7238" w14:textId="77777777" w:rsidR="00513E71" w:rsidRPr="00DF7071" w:rsidRDefault="00000000">
      <w:pPr>
        <w:numPr>
          <w:ilvl w:val="0"/>
          <w:numId w:val="9"/>
        </w:numPr>
        <w:pBdr>
          <w:top w:val="nil"/>
          <w:left w:val="nil"/>
          <w:bottom w:val="nil"/>
          <w:right w:val="nil"/>
          <w:between w:val="nil"/>
        </w:pBdr>
        <w:spacing w:line="275" w:lineRule="auto"/>
        <w:rPr>
          <w:rFonts w:asciiTheme="majorBidi" w:hAnsiTheme="majorBidi" w:cstheme="majorBidi"/>
          <w:sz w:val="24"/>
          <w:szCs w:val="24"/>
        </w:rPr>
      </w:pPr>
      <w:r w:rsidRPr="00DF7071">
        <w:rPr>
          <w:rFonts w:asciiTheme="majorBidi" w:hAnsiTheme="majorBidi" w:cstheme="majorBidi"/>
          <w:sz w:val="24"/>
          <w:szCs w:val="24"/>
        </w:rPr>
        <w:t xml:space="preserve">Penner, K. (2015). </w:t>
      </w:r>
      <w:r w:rsidRPr="00DF7071">
        <w:rPr>
          <w:rFonts w:asciiTheme="majorBidi" w:hAnsiTheme="majorBidi" w:cstheme="majorBidi"/>
          <w:i/>
          <w:iCs/>
          <w:sz w:val="24"/>
          <w:szCs w:val="24"/>
        </w:rPr>
        <w:t>The Verbal System of the Dead Sea Scrolls: Tense, Aspect, and Modality in Qumran Hebrew Texts</w:t>
      </w:r>
      <w:r w:rsidRPr="00DF7071">
        <w:rPr>
          <w:rFonts w:asciiTheme="majorBidi" w:hAnsiTheme="majorBidi" w:cstheme="majorBidi"/>
          <w:sz w:val="24"/>
          <w:szCs w:val="24"/>
        </w:rPr>
        <w:t>. Brill (Leiden).</w:t>
      </w:r>
    </w:p>
    <w:p w14:paraId="725C7239" w14:textId="77777777" w:rsidR="00513E71" w:rsidRPr="00DF7071" w:rsidRDefault="00000000">
      <w:pPr>
        <w:numPr>
          <w:ilvl w:val="0"/>
          <w:numId w:val="9"/>
        </w:numPr>
        <w:pBdr>
          <w:top w:val="nil"/>
          <w:left w:val="nil"/>
          <w:bottom w:val="nil"/>
          <w:right w:val="nil"/>
          <w:between w:val="nil"/>
        </w:pBdr>
        <w:spacing w:line="275" w:lineRule="auto"/>
        <w:rPr>
          <w:rFonts w:asciiTheme="majorBidi" w:hAnsiTheme="majorBidi" w:cstheme="majorBidi"/>
          <w:sz w:val="24"/>
          <w:szCs w:val="24"/>
        </w:rPr>
      </w:pPr>
      <w:r w:rsidRPr="00DF7071">
        <w:rPr>
          <w:rFonts w:asciiTheme="majorBidi" w:hAnsiTheme="majorBidi" w:cstheme="majorBidi"/>
          <w:sz w:val="24"/>
          <w:szCs w:val="24"/>
        </w:rPr>
        <w:t xml:space="preserve">Penner, K. (2014). “Did the Midrash of Shemihazai and Azael use the Book of Giants?” In J. Charlesworth and L. McDonald (eds.), </w:t>
      </w:r>
      <w:r w:rsidRPr="00DF7071">
        <w:rPr>
          <w:rFonts w:asciiTheme="majorBidi" w:hAnsiTheme="majorBidi" w:cstheme="majorBidi"/>
          <w:i/>
          <w:iCs/>
          <w:sz w:val="24"/>
          <w:szCs w:val="24"/>
        </w:rPr>
        <w:t>Sacra Scriptura: How “Non-Canonical” Texts Functioned in Early Judaism and Early Christianity</w:t>
      </w:r>
      <w:r w:rsidRPr="00DF7071">
        <w:rPr>
          <w:rFonts w:asciiTheme="majorBidi" w:hAnsiTheme="majorBidi" w:cstheme="majorBidi"/>
          <w:sz w:val="24"/>
          <w:szCs w:val="24"/>
        </w:rPr>
        <w:t>, 15–45. T&amp;T Clark.</w:t>
      </w:r>
    </w:p>
    <w:p w14:paraId="725C723A" w14:textId="77777777" w:rsidR="00513E71" w:rsidRPr="00DF7071" w:rsidRDefault="00000000">
      <w:pPr>
        <w:numPr>
          <w:ilvl w:val="0"/>
          <w:numId w:val="9"/>
        </w:numPr>
        <w:pBdr>
          <w:top w:val="nil"/>
          <w:left w:val="nil"/>
          <w:bottom w:val="nil"/>
          <w:right w:val="nil"/>
          <w:between w:val="nil"/>
        </w:pBdr>
        <w:spacing w:line="275" w:lineRule="auto"/>
        <w:rPr>
          <w:rFonts w:asciiTheme="majorBidi" w:hAnsiTheme="majorBidi" w:cstheme="majorBidi"/>
          <w:sz w:val="24"/>
          <w:szCs w:val="24"/>
        </w:rPr>
      </w:pPr>
      <w:r w:rsidRPr="00DF7071">
        <w:rPr>
          <w:rFonts w:asciiTheme="majorBidi" w:hAnsiTheme="majorBidi" w:cstheme="majorBidi"/>
          <w:sz w:val="24"/>
          <w:szCs w:val="24"/>
        </w:rPr>
        <w:t xml:space="preserve">Penner, K. (2010). “Citation Formulae as Indices to Canonicity in Early Jewish and Early Christian Literature.” In J. Charlesworth and L. McDonald (eds.), </w:t>
      </w:r>
      <w:r w:rsidRPr="00DF7071">
        <w:rPr>
          <w:rFonts w:asciiTheme="majorBidi" w:hAnsiTheme="majorBidi" w:cstheme="majorBidi"/>
          <w:i/>
          <w:iCs/>
          <w:sz w:val="24"/>
          <w:szCs w:val="24"/>
        </w:rPr>
        <w:t>Jewish and Christian Scriptures: The Function of “Canonical” and “Non-Canonical” Religious Texts</w:t>
      </w:r>
      <w:r w:rsidRPr="00DF7071">
        <w:rPr>
          <w:rFonts w:asciiTheme="majorBidi" w:hAnsiTheme="majorBidi" w:cstheme="majorBidi"/>
          <w:sz w:val="24"/>
          <w:szCs w:val="24"/>
        </w:rPr>
        <w:t>, 62–84. T&amp;T Clark.</w:t>
      </w:r>
    </w:p>
    <w:p w14:paraId="725C723B" w14:textId="77777777" w:rsidR="00513E71" w:rsidRPr="00DF7071" w:rsidRDefault="00000000">
      <w:pPr>
        <w:numPr>
          <w:ilvl w:val="0"/>
          <w:numId w:val="9"/>
        </w:numPr>
        <w:pBdr>
          <w:top w:val="nil"/>
          <w:left w:val="nil"/>
          <w:bottom w:val="nil"/>
          <w:right w:val="nil"/>
          <w:between w:val="nil"/>
        </w:pBdr>
        <w:spacing w:line="275" w:lineRule="auto"/>
        <w:rPr>
          <w:rFonts w:asciiTheme="majorBidi" w:hAnsiTheme="majorBidi" w:cstheme="majorBidi"/>
          <w:sz w:val="24"/>
          <w:szCs w:val="24"/>
        </w:rPr>
      </w:pPr>
      <w:r w:rsidRPr="00DF7071">
        <w:rPr>
          <w:rFonts w:asciiTheme="majorBidi" w:hAnsiTheme="majorBidi" w:cstheme="majorBidi"/>
          <w:sz w:val="24"/>
          <w:szCs w:val="24"/>
        </w:rPr>
        <w:t xml:space="preserve">Penner, K. (2012). “Sinaiticus Corrector Cb2 as a Witness to the Alexandrian Text of Isaiah.” </w:t>
      </w:r>
      <w:r w:rsidRPr="00DF7071">
        <w:rPr>
          <w:rFonts w:asciiTheme="majorBidi" w:hAnsiTheme="majorBidi" w:cstheme="majorBidi"/>
          <w:i/>
          <w:iCs/>
          <w:sz w:val="24"/>
          <w:szCs w:val="24"/>
        </w:rPr>
        <w:t>Journal of Septuagint and Cognate Studies</w:t>
      </w:r>
      <w:r w:rsidRPr="00DF7071">
        <w:rPr>
          <w:rFonts w:asciiTheme="majorBidi" w:hAnsiTheme="majorBidi" w:cstheme="majorBidi"/>
          <w:sz w:val="24"/>
          <w:szCs w:val="24"/>
        </w:rPr>
        <w:t xml:space="preserve"> 45: 23–38.</w:t>
      </w:r>
    </w:p>
    <w:p w14:paraId="725C723C" w14:textId="77777777" w:rsidR="00513E71" w:rsidRPr="00DF7071" w:rsidRDefault="00000000">
      <w:pPr>
        <w:numPr>
          <w:ilvl w:val="0"/>
          <w:numId w:val="9"/>
        </w:numPr>
        <w:pBdr>
          <w:top w:val="nil"/>
          <w:left w:val="nil"/>
          <w:bottom w:val="nil"/>
          <w:right w:val="nil"/>
          <w:between w:val="nil"/>
        </w:pBdr>
        <w:spacing w:after="120" w:line="275" w:lineRule="auto"/>
        <w:rPr>
          <w:rFonts w:asciiTheme="majorBidi" w:hAnsiTheme="majorBidi" w:cstheme="majorBidi"/>
          <w:sz w:val="24"/>
          <w:szCs w:val="24"/>
        </w:rPr>
      </w:pPr>
      <w:r w:rsidRPr="00DF7071">
        <w:rPr>
          <w:rFonts w:asciiTheme="majorBidi" w:hAnsiTheme="majorBidi" w:cstheme="majorBidi"/>
          <w:sz w:val="24"/>
          <w:szCs w:val="24"/>
        </w:rPr>
        <w:t xml:space="preserve">Penner, K. (2012). Contributing co-editor and translator for multiple books in </w:t>
      </w:r>
      <w:r w:rsidRPr="00DF7071">
        <w:rPr>
          <w:rFonts w:asciiTheme="majorBidi" w:hAnsiTheme="majorBidi" w:cstheme="majorBidi"/>
          <w:i/>
          <w:iCs/>
          <w:sz w:val="24"/>
          <w:szCs w:val="24"/>
        </w:rPr>
        <w:t>Lexham English Septuagint</w:t>
      </w:r>
      <w:r w:rsidRPr="00DF7071">
        <w:rPr>
          <w:rFonts w:asciiTheme="majorBidi" w:hAnsiTheme="majorBidi" w:cstheme="majorBidi"/>
          <w:sz w:val="24"/>
          <w:szCs w:val="24"/>
        </w:rPr>
        <w:t xml:space="preserve"> (Lexham Press).</w:t>
      </w:r>
    </w:p>
    <w:p w14:paraId="13AF02EB" w14:textId="77777777" w:rsidR="00A06608" w:rsidRPr="00DF7071" w:rsidRDefault="00A06608">
      <w:pPr>
        <w:rPr>
          <w:rFonts w:asciiTheme="majorBidi" w:hAnsiTheme="majorBidi" w:cstheme="majorBidi"/>
          <w:sz w:val="24"/>
          <w:szCs w:val="24"/>
        </w:rPr>
      </w:pPr>
      <w:r w:rsidRPr="00DF7071">
        <w:rPr>
          <w:rFonts w:asciiTheme="majorBidi" w:hAnsiTheme="majorBidi" w:cstheme="majorBidi"/>
          <w:sz w:val="24"/>
          <w:szCs w:val="24"/>
        </w:rPr>
        <w:br w:type="page"/>
      </w:r>
    </w:p>
    <w:p w14:paraId="725C723E" w14:textId="6B64C38E" w:rsidR="00513E71" w:rsidRPr="00DF7071" w:rsidRDefault="00000000" w:rsidP="00802829">
      <w:pPr>
        <w:pStyle w:val="Heading2"/>
        <w:rPr>
          <w:rFonts w:asciiTheme="majorBidi" w:hAnsiTheme="majorBidi" w:cstheme="majorBidi"/>
          <w:sz w:val="24"/>
          <w:szCs w:val="24"/>
        </w:rPr>
      </w:pPr>
      <w:r w:rsidRPr="00DF7071">
        <w:rPr>
          <w:rFonts w:asciiTheme="majorBidi" w:hAnsiTheme="majorBidi" w:cstheme="majorBidi"/>
          <w:sz w:val="24"/>
          <w:szCs w:val="24"/>
        </w:rPr>
        <w:lastRenderedPageBreak/>
        <w:t>IV. BUDGET JUSTIFICATION</w:t>
      </w:r>
    </w:p>
    <w:p w14:paraId="725C723F" w14:textId="77777777" w:rsidR="00513E71" w:rsidRPr="00DF7071" w:rsidRDefault="00000000" w:rsidP="00802829">
      <w:pPr>
        <w:pStyle w:val="Heading3"/>
        <w:rPr>
          <w:rFonts w:asciiTheme="majorBidi" w:hAnsiTheme="majorBidi" w:cstheme="majorBidi"/>
          <w:sz w:val="24"/>
          <w:szCs w:val="24"/>
        </w:rPr>
      </w:pPr>
      <w:r w:rsidRPr="00DF7071">
        <w:rPr>
          <w:rFonts w:asciiTheme="majorBidi" w:hAnsiTheme="majorBidi" w:cstheme="majorBidi"/>
          <w:sz w:val="24"/>
          <w:szCs w:val="24"/>
        </w:rPr>
        <w:t>1. Employment of Assistants</w:t>
      </w:r>
    </w:p>
    <w:p w14:paraId="725C7240" w14:textId="77777777" w:rsidR="00513E71" w:rsidRPr="00DF7071" w:rsidRDefault="00000000">
      <w:pPr>
        <w:pBdr>
          <w:top w:val="nil"/>
          <w:left w:val="nil"/>
          <w:bottom w:val="nil"/>
          <w:right w:val="nil"/>
          <w:between w:val="nil"/>
        </w:pBdr>
        <w:spacing w:after="120" w:line="275" w:lineRule="auto"/>
        <w:rPr>
          <w:rFonts w:asciiTheme="majorBidi" w:hAnsiTheme="majorBidi" w:cstheme="majorBidi"/>
          <w:sz w:val="24"/>
          <w:szCs w:val="24"/>
        </w:rPr>
      </w:pPr>
      <w:r w:rsidRPr="00DF7071">
        <w:rPr>
          <w:rFonts w:asciiTheme="majorBidi" w:hAnsiTheme="majorBidi" w:cstheme="majorBidi"/>
          <w:b/>
          <w:bCs/>
          <w:sz w:val="24"/>
          <w:szCs w:val="24"/>
        </w:rPr>
        <w:t>Position:</w:t>
      </w:r>
      <w:r w:rsidRPr="00DF7071">
        <w:rPr>
          <w:rFonts w:asciiTheme="majorBidi" w:hAnsiTheme="majorBidi" w:cstheme="majorBidi"/>
          <w:sz w:val="24"/>
          <w:szCs w:val="24"/>
        </w:rPr>
        <w:t xml:space="preserve"> 1 Undergraduate Student Research Assistant (Summer)</w:t>
      </w:r>
    </w:p>
    <w:p w14:paraId="725C7241" w14:textId="77777777" w:rsidR="00513E71" w:rsidRPr="00DF7071" w:rsidRDefault="00000000">
      <w:pPr>
        <w:pBdr>
          <w:top w:val="nil"/>
          <w:left w:val="nil"/>
          <w:bottom w:val="nil"/>
          <w:right w:val="nil"/>
          <w:between w:val="nil"/>
        </w:pBdr>
        <w:spacing w:after="120" w:line="275" w:lineRule="auto"/>
        <w:rPr>
          <w:rFonts w:asciiTheme="majorBidi" w:hAnsiTheme="majorBidi" w:cstheme="majorBidi"/>
          <w:b/>
          <w:bCs/>
          <w:sz w:val="24"/>
          <w:szCs w:val="24"/>
        </w:rPr>
      </w:pPr>
      <w:r w:rsidRPr="00DF7071">
        <w:rPr>
          <w:rFonts w:asciiTheme="majorBidi" w:hAnsiTheme="majorBidi" w:cstheme="majorBidi"/>
          <w:b/>
          <w:bCs/>
          <w:sz w:val="24"/>
          <w:szCs w:val="24"/>
        </w:rPr>
        <w:t>Rate:</w:t>
      </w:r>
      <w:r w:rsidRPr="00DF7071">
        <w:rPr>
          <w:rFonts w:asciiTheme="majorBidi" w:hAnsiTheme="majorBidi" w:cstheme="majorBidi"/>
          <w:sz w:val="24"/>
          <w:szCs w:val="24"/>
        </w:rPr>
        <w:t xml:space="preserve"> $18.00/hr + 11% vacation/benefits = </w:t>
      </w:r>
      <w:r w:rsidRPr="00DF7071">
        <w:rPr>
          <w:rFonts w:asciiTheme="majorBidi" w:hAnsiTheme="majorBidi" w:cstheme="majorBidi"/>
          <w:b/>
          <w:bCs/>
          <w:sz w:val="24"/>
          <w:szCs w:val="24"/>
        </w:rPr>
        <w:t>$19.98/hr</w:t>
      </w:r>
    </w:p>
    <w:p w14:paraId="725C7242" w14:textId="77777777" w:rsidR="00513E71" w:rsidRPr="00DF7071" w:rsidRDefault="00000000">
      <w:pPr>
        <w:pBdr>
          <w:top w:val="nil"/>
          <w:left w:val="nil"/>
          <w:bottom w:val="nil"/>
          <w:right w:val="nil"/>
          <w:between w:val="nil"/>
        </w:pBdr>
        <w:spacing w:after="120" w:line="275" w:lineRule="auto"/>
        <w:rPr>
          <w:rFonts w:asciiTheme="majorBidi" w:hAnsiTheme="majorBidi" w:cstheme="majorBidi"/>
          <w:sz w:val="24"/>
          <w:szCs w:val="24"/>
        </w:rPr>
      </w:pPr>
      <w:r w:rsidRPr="00DF7071">
        <w:rPr>
          <w:rFonts w:asciiTheme="majorBidi" w:hAnsiTheme="majorBidi" w:cstheme="majorBidi"/>
          <w:b/>
          <w:bCs/>
          <w:sz w:val="24"/>
          <w:szCs w:val="24"/>
        </w:rPr>
        <w:t>Hours:</w:t>
      </w:r>
      <w:r w:rsidRPr="00DF7071">
        <w:rPr>
          <w:rFonts w:asciiTheme="majorBidi" w:hAnsiTheme="majorBidi" w:cstheme="majorBidi"/>
          <w:sz w:val="24"/>
          <w:szCs w:val="24"/>
        </w:rPr>
        <w:t xml:space="preserve"> 350 hours (10 weeks × 35 hrs/week)</w:t>
      </w:r>
    </w:p>
    <w:p w14:paraId="725C7243" w14:textId="77777777" w:rsidR="00513E71" w:rsidRPr="00DF7071" w:rsidRDefault="00000000">
      <w:pPr>
        <w:pBdr>
          <w:top w:val="nil"/>
          <w:left w:val="nil"/>
          <w:bottom w:val="nil"/>
          <w:right w:val="nil"/>
          <w:between w:val="nil"/>
        </w:pBdr>
        <w:spacing w:after="120" w:line="275" w:lineRule="auto"/>
        <w:rPr>
          <w:rFonts w:asciiTheme="majorBidi" w:hAnsiTheme="majorBidi" w:cstheme="majorBidi"/>
          <w:b/>
          <w:bCs/>
          <w:sz w:val="24"/>
          <w:szCs w:val="24"/>
        </w:rPr>
      </w:pPr>
      <w:r w:rsidRPr="00DF7071">
        <w:rPr>
          <w:rFonts w:asciiTheme="majorBidi" w:hAnsiTheme="majorBidi" w:cstheme="majorBidi"/>
          <w:b/>
          <w:bCs/>
          <w:sz w:val="24"/>
          <w:szCs w:val="24"/>
        </w:rPr>
        <w:t>Total Request:</w:t>
      </w:r>
      <w:r w:rsidRPr="00DF7071">
        <w:rPr>
          <w:rFonts w:asciiTheme="majorBidi" w:hAnsiTheme="majorBidi" w:cstheme="majorBidi"/>
          <w:sz w:val="24"/>
          <w:szCs w:val="24"/>
        </w:rPr>
        <w:t xml:space="preserve"> </w:t>
      </w:r>
      <w:r w:rsidRPr="00DF7071">
        <w:rPr>
          <w:rFonts w:asciiTheme="majorBidi" w:hAnsiTheme="majorBidi" w:cstheme="majorBidi"/>
          <w:b/>
          <w:bCs/>
          <w:sz w:val="24"/>
          <w:szCs w:val="24"/>
        </w:rPr>
        <w:t>$6,993.00</w:t>
      </w:r>
    </w:p>
    <w:p w14:paraId="3F641EFA" w14:textId="77777777" w:rsidR="003B6F08" w:rsidRPr="00DF7071" w:rsidRDefault="00000000">
      <w:pPr>
        <w:numPr>
          <w:ilvl w:val="0"/>
          <w:numId w:val="10"/>
        </w:numPr>
        <w:pBdr>
          <w:top w:val="nil"/>
          <w:left w:val="nil"/>
          <w:bottom w:val="nil"/>
          <w:right w:val="nil"/>
          <w:between w:val="nil"/>
        </w:pBdr>
        <w:spacing w:line="275" w:lineRule="auto"/>
        <w:rPr>
          <w:rFonts w:asciiTheme="majorBidi" w:hAnsiTheme="majorBidi" w:cstheme="majorBidi"/>
          <w:sz w:val="24"/>
          <w:szCs w:val="24"/>
        </w:rPr>
      </w:pPr>
      <w:r w:rsidRPr="00DF7071">
        <w:rPr>
          <w:rFonts w:asciiTheme="majorBidi" w:hAnsiTheme="majorBidi" w:cstheme="majorBidi"/>
          <w:b/>
          <w:bCs/>
          <w:sz w:val="24"/>
          <w:szCs w:val="24"/>
        </w:rPr>
        <w:t>Functions &amp; Tasks:</w:t>
      </w:r>
    </w:p>
    <w:p w14:paraId="725C7244" w14:textId="4787CA2E" w:rsidR="00513E71" w:rsidRPr="00DF7071" w:rsidRDefault="00000000" w:rsidP="009A48AB">
      <w:pPr>
        <w:pBdr>
          <w:top w:val="nil"/>
          <w:left w:val="nil"/>
          <w:bottom w:val="nil"/>
          <w:right w:val="nil"/>
          <w:between w:val="nil"/>
        </w:pBdr>
        <w:spacing w:line="275" w:lineRule="auto"/>
        <w:ind w:left="465"/>
        <w:rPr>
          <w:rFonts w:asciiTheme="majorBidi" w:hAnsiTheme="majorBidi" w:cstheme="majorBidi"/>
          <w:sz w:val="24"/>
          <w:szCs w:val="24"/>
        </w:rPr>
      </w:pPr>
      <w:r w:rsidRPr="00DF7071">
        <w:rPr>
          <w:rFonts w:asciiTheme="majorBidi" w:hAnsiTheme="majorBidi" w:cstheme="majorBidi"/>
          <w:sz w:val="24"/>
          <w:szCs w:val="24"/>
        </w:rPr>
        <w:t>The student will execute the digitization pipeline for the Revell Article Corpus.</w:t>
      </w:r>
    </w:p>
    <w:p w14:paraId="725C7245" w14:textId="77777777" w:rsidR="00513E71" w:rsidRPr="00DF7071" w:rsidRDefault="00000000">
      <w:pPr>
        <w:numPr>
          <w:ilvl w:val="1"/>
          <w:numId w:val="11"/>
        </w:numPr>
        <w:pBdr>
          <w:top w:val="nil"/>
          <w:left w:val="nil"/>
          <w:bottom w:val="nil"/>
          <w:right w:val="nil"/>
          <w:between w:val="nil"/>
        </w:pBdr>
        <w:spacing w:line="275" w:lineRule="auto"/>
        <w:rPr>
          <w:rFonts w:asciiTheme="majorBidi" w:hAnsiTheme="majorBidi" w:cstheme="majorBidi"/>
          <w:sz w:val="24"/>
          <w:szCs w:val="24"/>
        </w:rPr>
      </w:pPr>
      <w:r w:rsidRPr="00DF7071">
        <w:rPr>
          <w:rFonts w:asciiTheme="majorBidi" w:hAnsiTheme="majorBidi" w:cstheme="majorBidi"/>
          <w:b/>
          <w:bCs/>
          <w:sz w:val="24"/>
          <w:szCs w:val="24"/>
        </w:rPr>
        <w:t>Inventory &amp; Rights Management (50 hours):</w:t>
      </w:r>
      <w:r w:rsidRPr="00DF7071">
        <w:rPr>
          <w:rFonts w:asciiTheme="majorBidi" w:hAnsiTheme="majorBidi" w:cstheme="majorBidi"/>
          <w:sz w:val="24"/>
          <w:szCs w:val="24"/>
        </w:rPr>
        <w:t xml:space="preserve"> Cataloging the 53 articles and managing the permissions process for multiple journals and publishers.</w:t>
      </w:r>
    </w:p>
    <w:p w14:paraId="725C7246" w14:textId="77777777" w:rsidR="00513E71" w:rsidRPr="00DF7071" w:rsidRDefault="00000000">
      <w:pPr>
        <w:numPr>
          <w:ilvl w:val="1"/>
          <w:numId w:val="11"/>
        </w:numPr>
        <w:pBdr>
          <w:top w:val="nil"/>
          <w:left w:val="nil"/>
          <w:bottom w:val="nil"/>
          <w:right w:val="nil"/>
          <w:between w:val="nil"/>
        </w:pBdr>
        <w:spacing w:line="275" w:lineRule="auto"/>
        <w:rPr>
          <w:rFonts w:asciiTheme="majorBidi" w:hAnsiTheme="majorBidi" w:cstheme="majorBidi"/>
          <w:sz w:val="24"/>
          <w:szCs w:val="24"/>
        </w:rPr>
      </w:pPr>
      <w:r w:rsidRPr="00DF7071">
        <w:rPr>
          <w:rFonts w:asciiTheme="majorBidi" w:hAnsiTheme="majorBidi" w:cstheme="majorBidi"/>
          <w:b/>
          <w:bCs/>
          <w:sz w:val="24"/>
          <w:szCs w:val="24"/>
        </w:rPr>
        <w:t>Scanning (20 hours):</w:t>
      </w:r>
      <w:r w:rsidRPr="00DF7071">
        <w:rPr>
          <w:rFonts w:asciiTheme="majorBidi" w:hAnsiTheme="majorBidi" w:cstheme="majorBidi"/>
          <w:sz w:val="24"/>
          <w:szCs w:val="24"/>
        </w:rPr>
        <w:t xml:space="preserve"> Producing high-resolution archival scans of the offprints.</w:t>
      </w:r>
    </w:p>
    <w:p w14:paraId="725C7247" w14:textId="77777777" w:rsidR="00513E71" w:rsidRPr="00DF7071" w:rsidRDefault="00000000">
      <w:pPr>
        <w:numPr>
          <w:ilvl w:val="1"/>
          <w:numId w:val="11"/>
        </w:numPr>
        <w:pBdr>
          <w:top w:val="nil"/>
          <w:left w:val="nil"/>
          <w:bottom w:val="nil"/>
          <w:right w:val="nil"/>
          <w:between w:val="nil"/>
        </w:pBdr>
        <w:spacing w:line="275" w:lineRule="auto"/>
        <w:rPr>
          <w:rFonts w:asciiTheme="majorBidi" w:hAnsiTheme="majorBidi" w:cstheme="majorBidi"/>
          <w:sz w:val="24"/>
          <w:szCs w:val="24"/>
        </w:rPr>
      </w:pPr>
      <w:r w:rsidRPr="00DF7071">
        <w:rPr>
          <w:rFonts w:asciiTheme="majorBidi" w:hAnsiTheme="majorBidi" w:cstheme="majorBidi"/>
          <w:b/>
          <w:bCs/>
          <w:sz w:val="24"/>
          <w:szCs w:val="24"/>
        </w:rPr>
        <w:t>OCR Correction &amp; Linguistic QA (200 hours):</w:t>
      </w:r>
      <w:r w:rsidRPr="00DF7071">
        <w:rPr>
          <w:rFonts w:asciiTheme="majorBidi" w:hAnsiTheme="majorBidi" w:cstheme="majorBidi"/>
          <w:sz w:val="24"/>
          <w:szCs w:val="24"/>
        </w:rPr>
        <w:t xml:space="preserve"> This is the primary labour cost. The student must manually verify the AI-generated Hebrew text. The complexity of Revell’s work (Tiberian vowels and accents) requires a human editor to distinguish between similar Hebrew glyphs to ensure the digital edition is philologically accurate.</w:t>
      </w:r>
    </w:p>
    <w:p w14:paraId="725C7248" w14:textId="77777777" w:rsidR="00513E71" w:rsidRPr="00DF7071" w:rsidRDefault="00000000">
      <w:pPr>
        <w:numPr>
          <w:ilvl w:val="1"/>
          <w:numId w:val="11"/>
        </w:numPr>
        <w:pBdr>
          <w:top w:val="nil"/>
          <w:left w:val="nil"/>
          <w:bottom w:val="nil"/>
          <w:right w:val="nil"/>
          <w:between w:val="nil"/>
        </w:pBdr>
        <w:spacing w:line="275" w:lineRule="auto"/>
        <w:rPr>
          <w:rFonts w:asciiTheme="majorBidi" w:hAnsiTheme="majorBidi" w:cstheme="majorBidi"/>
          <w:sz w:val="24"/>
          <w:szCs w:val="24"/>
        </w:rPr>
      </w:pPr>
      <w:r w:rsidRPr="00DF7071">
        <w:rPr>
          <w:rFonts w:asciiTheme="majorBidi" w:hAnsiTheme="majorBidi" w:cstheme="majorBidi"/>
          <w:b/>
          <w:bCs/>
          <w:sz w:val="24"/>
          <w:szCs w:val="24"/>
        </w:rPr>
        <w:t>TEI Encoding &amp; Metadata (60 hours):</w:t>
      </w:r>
      <w:r w:rsidRPr="00DF7071">
        <w:rPr>
          <w:rFonts w:asciiTheme="majorBidi" w:hAnsiTheme="majorBidi" w:cstheme="majorBidi"/>
          <w:sz w:val="24"/>
          <w:szCs w:val="24"/>
        </w:rPr>
        <w:t xml:space="preserve"> Wrapping the corrected text in semantic XML tags (citations, footnotes) and creating bibliographic metadata.</w:t>
      </w:r>
    </w:p>
    <w:p w14:paraId="725C7249" w14:textId="77777777" w:rsidR="00513E71" w:rsidRPr="00DF7071" w:rsidRDefault="00000000">
      <w:pPr>
        <w:numPr>
          <w:ilvl w:val="1"/>
          <w:numId w:val="11"/>
        </w:numPr>
        <w:pBdr>
          <w:top w:val="nil"/>
          <w:left w:val="nil"/>
          <w:bottom w:val="nil"/>
          <w:right w:val="nil"/>
          <w:between w:val="nil"/>
        </w:pBdr>
        <w:spacing w:line="275" w:lineRule="auto"/>
        <w:rPr>
          <w:rFonts w:asciiTheme="majorBidi" w:hAnsiTheme="majorBidi" w:cstheme="majorBidi"/>
          <w:sz w:val="24"/>
          <w:szCs w:val="24"/>
        </w:rPr>
      </w:pPr>
      <w:r w:rsidRPr="00DF7071">
        <w:rPr>
          <w:rFonts w:asciiTheme="majorBidi" w:hAnsiTheme="majorBidi" w:cstheme="majorBidi"/>
          <w:b/>
          <w:bCs/>
          <w:sz w:val="24"/>
          <w:szCs w:val="24"/>
        </w:rPr>
        <w:t>Site Build &amp; Documentation (20 hours):</w:t>
      </w:r>
      <w:r w:rsidRPr="00DF7071">
        <w:rPr>
          <w:rFonts w:asciiTheme="majorBidi" w:hAnsiTheme="majorBidi" w:cstheme="majorBidi"/>
          <w:sz w:val="24"/>
          <w:szCs w:val="24"/>
        </w:rPr>
        <w:t xml:space="preserve"> Configuring the GitHub repository and writing the project documentation.</w:t>
      </w:r>
    </w:p>
    <w:p w14:paraId="6CA7773B" w14:textId="77777777" w:rsidR="009A48AB" w:rsidRPr="00DF7071" w:rsidRDefault="00000000">
      <w:pPr>
        <w:numPr>
          <w:ilvl w:val="0"/>
          <w:numId w:val="10"/>
        </w:numPr>
        <w:pBdr>
          <w:top w:val="nil"/>
          <w:left w:val="nil"/>
          <w:bottom w:val="nil"/>
          <w:right w:val="nil"/>
          <w:between w:val="nil"/>
        </w:pBdr>
        <w:spacing w:line="275" w:lineRule="auto"/>
        <w:rPr>
          <w:rFonts w:asciiTheme="majorBidi" w:hAnsiTheme="majorBidi" w:cstheme="majorBidi"/>
          <w:sz w:val="24"/>
          <w:szCs w:val="24"/>
        </w:rPr>
      </w:pPr>
      <w:r w:rsidRPr="00DF7071">
        <w:rPr>
          <w:rFonts w:asciiTheme="majorBidi" w:hAnsiTheme="majorBidi" w:cstheme="majorBidi"/>
          <w:b/>
          <w:bCs/>
          <w:sz w:val="24"/>
          <w:szCs w:val="24"/>
        </w:rPr>
        <w:t>Educational &amp; Research Training Benefit:</w:t>
      </w:r>
    </w:p>
    <w:p w14:paraId="725C724A" w14:textId="0318E21F" w:rsidR="00513E71" w:rsidRPr="00DF7071" w:rsidRDefault="00000000" w:rsidP="009A48AB">
      <w:pPr>
        <w:pBdr>
          <w:top w:val="nil"/>
          <w:left w:val="nil"/>
          <w:bottom w:val="nil"/>
          <w:right w:val="nil"/>
          <w:between w:val="nil"/>
        </w:pBdr>
        <w:spacing w:line="275" w:lineRule="auto"/>
        <w:ind w:left="465"/>
        <w:rPr>
          <w:rFonts w:asciiTheme="majorBidi" w:hAnsiTheme="majorBidi" w:cstheme="majorBidi"/>
          <w:sz w:val="24"/>
          <w:szCs w:val="24"/>
        </w:rPr>
      </w:pPr>
      <w:r w:rsidRPr="00DF7071">
        <w:rPr>
          <w:rFonts w:asciiTheme="majorBidi" w:hAnsiTheme="majorBidi" w:cstheme="majorBidi"/>
          <w:sz w:val="24"/>
          <w:szCs w:val="24"/>
        </w:rPr>
        <w:t xml:space="preserve">This position offers high-level training in </w:t>
      </w:r>
      <w:r w:rsidRPr="00DF7071">
        <w:rPr>
          <w:rFonts w:asciiTheme="majorBidi" w:hAnsiTheme="majorBidi" w:cstheme="majorBidi"/>
          <w:b/>
          <w:bCs/>
          <w:sz w:val="24"/>
          <w:szCs w:val="24"/>
        </w:rPr>
        <w:t>Digital Humanities</w:t>
      </w:r>
      <w:r w:rsidRPr="00DF7071">
        <w:rPr>
          <w:rFonts w:asciiTheme="majorBidi" w:hAnsiTheme="majorBidi" w:cstheme="majorBidi"/>
          <w:sz w:val="24"/>
          <w:szCs w:val="24"/>
        </w:rPr>
        <w:t xml:space="preserve"> and </w:t>
      </w:r>
      <w:r w:rsidRPr="00DF7071">
        <w:rPr>
          <w:rFonts w:asciiTheme="majorBidi" w:hAnsiTheme="majorBidi" w:cstheme="majorBidi"/>
          <w:b/>
          <w:bCs/>
          <w:sz w:val="24"/>
          <w:szCs w:val="24"/>
        </w:rPr>
        <w:t>Biblical Philology</w:t>
      </w:r>
      <w:r w:rsidRPr="00DF7071">
        <w:rPr>
          <w:rFonts w:asciiTheme="majorBidi" w:hAnsiTheme="majorBidi" w:cstheme="majorBidi"/>
          <w:sz w:val="24"/>
          <w:szCs w:val="24"/>
        </w:rPr>
        <w:t xml:space="preserve">. The student (who has completed </w:t>
      </w:r>
      <w:r w:rsidRPr="00DF7071">
        <w:rPr>
          <w:rFonts w:asciiTheme="majorBidi" w:hAnsiTheme="majorBidi" w:cstheme="majorBidi"/>
          <w:i/>
          <w:iCs/>
          <w:sz w:val="24"/>
          <w:szCs w:val="24"/>
        </w:rPr>
        <w:t>Digital Methods for Historical Documents</w:t>
      </w:r>
      <w:r w:rsidRPr="00DF7071">
        <w:rPr>
          <w:rFonts w:asciiTheme="majorBidi" w:hAnsiTheme="majorBidi" w:cstheme="majorBidi"/>
          <w:sz w:val="24"/>
          <w:szCs w:val="24"/>
        </w:rPr>
        <w:t>) will move beyond theory to professional practice. They will gain marketable skills in:</w:t>
      </w:r>
    </w:p>
    <w:p w14:paraId="725C724B" w14:textId="77777777" w:rsidR="00513E71" w:rsidRPr="00DF7071" w:rsidRDefault="00000000">
      <w:pPr>
        <w:numPr>
          <w:ilvl w:val="1"/>
          <w:numId w:val="12"/>
        </w:numPr>
        <w:pBdr>
          <w:top w:val="nil"/>
          <w:left w:val="nil"/>
          <w:bottom w:val="nil"/>
          <w:right w:val="nil"/>
          <w:between w:val="nil"/>
        </w:pBdr>
        <w:spacing w:line="275" w:lineRule="auto"/>
        <w:rPr>
          <w:rFonts w:asciiTheme="majorBidi" w:hAnsiTheme="majorBidi" w:cstheme="majorBidi"/>
          <w:sz w:val="24"/>
          <w:szCs w:val="24"/>
        </w:rPr>
      </w:pPr>
      <w:r w:rsidRPr="00DF7071">
        <w:rPr>
          <w:rFonts w:asciiTheme="majorBidi" w:hAnsiTheme="majorBidi" w:cstheme="majorBidi"/>
          <w:b/>
          <w:bCs/>
          <w:sz w:val="24"/>
          <w:szCs w:val="24"/>
        </w:rPr>
        <w:t>Text Encoding Initiative (TEI):</w:t>
      </w:r>
      <w:r w:rsidRPr="00DF7071">
        <w:rPr>
          <w:rFonts w:asciiTheme="majorBidi" w:hAnsiTheme="majorBidi" w:cstheme="majorBidi"/>
          <w:sz w:val="24"/>
          <w:szCs w:val="24"/>
        </w:rPr>
        <w:t xml:space="preserve"> The global standard for digital scholarly editions.</w:t>
      </w:r>
    </w:p>
    <w:p w14:paraId="725C724C" w14:textId="77777777" w:rsidR="00513E71" w:rsidRPr="00DF7071" w:rsidRDefault="00000000">
      <w:pPr>
        <w:numPr>
          <w:ilvl w:val="1"/>
          <w:numId w:val="12"/>
        </w:numPr>
        <w:pBdr>
          <w:top w:val="nil"/>
          <w:left w:val="nil"/>
          <w:bottom w:val="nil"/>
          <w:right w:val="nil"/>
          <w:between w:val="nil"/>
        </w:pBdr>
        <w:spacing w:line="275" w:lineRule="auto"/>
        <w:rPr>
          <w:rFonts w:asciiTheme="majorBidi" w:hAnsiTheme="majorBidi" w:cstheme="majorBidi"/>
          <w:sz w:val="24"/>
          <w:szCs w:val="24"/>
        </w:rPr>
      </w:pPr>
      <w:r w:rsidRPr="00DF7071">
        <w:rPr>
          <w:rFonts w:asciiTheme="majorBidi" w:hAnsiTheme="majorBidi" w:cstheme="majorBidi"/>
          <w:b/>
          <w:bCs/>
          <w:sz w:val="24"/>
          <w:szCs w:val="24"/>
        </w:rPr>
        <w:t>Intellectual Property Management:</w:t>
      </w:r>
      <w:r w:rsidRPr="00DF7071">
        <w:rPr>
          <w:rFonts w:asciiTheme="majorBidi" w:hAnsiTheme="majorBidi" w:cstheme="majorBidi"/>
          <w:sz w:val="24"/>
          <w:szCs w:val="24"/>
        </w:rPr>
        <w:t xml:space="preserve"> Navigating copyright for legacy scholarly works.</w:t>
      </w:r>
    </w:p>
    <w:p w14:paraId="725C724D" w14:textId="77777777" w:rsidR="00513E71" w:rsidRPr="00DF7071" w:rsidRDefault="00000000">
      <w:pPr>
        <w:numPr>
          <w:ilvl w:val="1"/>
          <w:numId w:val="12"/>
        </w:numPr>
        <w:pBdr>
          <w:top w:val="nil"/>
          <w:left w:val="nil"/>
          <w:bottom w:val="nil"/>
          <w:right w:val="nil"/>
          <w:between w:val="nil"/>
        </w:pBdr>
        <w:spacing w:after="120" w:line="275" w:lineRule="auto"/>
        <w:rPr>
          <w:rFonts w:asciiTheme="majorBidi" w:hAnsiTheme="majorBidi" w:cstheme="majorBidi"/>
          <w:sz w:val="24"/>
          <w:szCs w:val="24"/>
        </w:rPr>
      </w:pPr>
      <w:r w:rsidRPr="00DF7071">
        <w:rPr>
          <w:rFonts w:asciiTheme="majorBidi" w:hAnsiTheme="majorBidi" w:cstheme="majorBidi"/>
          <w:b/>
          <w:bCs/>
          <w:sz w:val="24"/>
          <w:szCs w:val="24"/>
        </w:rPr>
        <w:t>Data Management:</w:t>
      </w:r>
      <w:r w:rsidRPr="00DF7071">
        <w:rPr>
          <w:rFonts w:asciiTheme="majorBidi" w:hAnsiTheme="majorBidi" w:cstheme="majorBidi"/>
          <w:sz w:val="24"/>
          <w:szCs w:val="24"/>
        </w:rPr>
        <w:t xml:space="preserve"> Handling complex linguistic datasets.</w:t>
      </w:r>
    </w:p>
    <w:p w14:paraId="725C724E" w14:textId="77777777" w:rsidR="00513E71" w:rsidRPr="00DF7071" w:rsidRDefault="00000000" w:rsidP="00802829">
      <w:pPr>
        <w:pStyle w:val="Heading3"/>
        <w:rPr>
          <w:rFonts w:asciiTheme="majorBidi" w:hAnsiTheme="majorBidi" w:cstheme="majorBidi"/>
          <w:sz w:val="24"/>
          <w:szCs w:val="24"/>
        </w:rPr>
      </w:pPr>
      <w:r w:rsidRPr="00DF7071">
        <w:rPr>
          <w:rFonts w:asciiTheme="majorBidi" w:hAnsiTheme="majorBidi" w:cstheme="majorBidi"/>
          <w:sz w:val="24"/>
          <w:szCs w:val="24"/>
        </w:rPr>
        <w:t>2. Equipment &amp; Supplies</w:t>
      </w:r>
    </w:p>
    <w:p w14:paraId="725C724F" w14:textId="77777777" w:rsidR="00513E71" w:rsidRPr="00DF7071" w:rsidRDefault="00000000" w:rsidP="00A06608">
      <w:pPr>
        <w:rPr>
          <w:rFonts w:asciiTheme="majorBidi" w:hAnsiTheme="majorBidi" w:cstheme="majorBidi"/>
          <w:sz w:val="24"/>
          <w:szCs w:val="24"/>
        </w:rPr>
      </w:pPr>
      <w:r w:rsidRPr="00DF7071">
        <w:rPr>
          <w:rFonts w:asciiTheme="majorBidi" w:hAnsiTheme="majorBidi" w:cstheme="majorBidi"/>
          <w:sz w:val="24"/>
          <w:szCs w:val="24"/>
        </w:rPr>
        <w:t>Request: $0.00</w:t>
      </w:r>
    </w:p>
    <w:p w14:paraId="725C7250" w14:textId="77777777" w:rsidR="00513E71" w:rsidRPr="00DF7071" w:rsidRDefault="00000000" w:rsidP="00A06608">
      <w:pPr>
        <w:rPr>
          <w:rFonts w:asciiTheme="majorBidi" w:hAnsiTheme="majorBidi" w:cstheme="majorBidi"/>
          <w:sz w:val="24"/>
          <w:szCs w:val="24"/>
        </w:rPr>
      </w:pPr>
      <w:r w:rsidRPr="00DF7071">
        <w:rPr>
          <w:rFonts w:asciiTheme="majorBidi" w:hAnsiTheme="majorBidi" w:cstheme="majorBidi"/>
          <w:sz w:val="24"/>
          <w:szCs w:val="24"/>
        </w:rPr>
        <w:t>We will utilize existing scanning hardware in the Department of Religious Studies and open-source software (GitHub Pages, VS Code) to minimize costs.</w:t>
      </w:r>
    </w:p>
    <w:p w14:paraId="725C7251" w14:textId="77777777" w:rsidR="00513E71" w:rsidRPr="00DF7071" w:rsidRDefault="00000000" w:rsidP="00802829">
      <w:pPr>
        <w:pStyle w:val="Heading3"/>
        <w:rPr>
          <w:rFonts w:asciiTheme="majorBidi" w:hAnsiTheme="majorBidi" w:cstheme="majorBidi"/>
          <w:sz w:val="24"/>
          <w:szCs w:val="24"/>
        </w:rPr>
      </w:pPr>
      <w:r w:rsidRPr="00DF7071">
        <w:rPr>
          <w:rFonts w:asciiTheme="majorBidi" w:hAnsiTheme="majorBidi" w:cstheme="majorBidi"/>
          <w:sz w:val="24"/>
          <w:szCs w:val="24"/>
        </w:rPr>
        <w:t>3. Total Budget Request</w:t>
      </w:r>
    </w:p>
    <w:p w14:paraId="725C7252" w14:textId="77777777" w:rsidR="00513E71" w:rsidRPr="00DF7071" w:rsidRDefault="00000000" w:rsidP="003B6F08">
      <w:pPr>
        <w:rPr>
          <w:rFonts w:asciiTheme="majorBidi" w:hAnsiTheme="majorBidi" w:cstheme="majorBidi"/>
          <w:sz w:val="24"/>
          <w:szCs w:val="24"/>
        </w:rPr>
      </w:pPr>
      <w:r w:rsidRPr="00DF7071">
        <w:rPr>
          <w:rFonts w:asciiTheme="majorBidi" w:hAnsiTheme="majorBidi" w:cstheme="majorBidi"/>
          <w:sz w:val="24"/>
          <w:szCs w:val="24"/>
        </w:rPr>
        <w:t>$6,993.00</w:t>
      </w:r>
    </w:p>
    <w:sectPr w:rsidR="00513E71" w:rsidRPr="00DF7071" w:rsidSect="00EE0AA7">
      <w:pgSz w:w="12240" w:h="15840"/>
      <w:pgMar w:top="1080" w:right="1080" w:bottom="1080" w:left="108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386829C-5C16-4B05-8CBD-4604E187673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265A5"/>
    <w:multiLevelType w:val="multilevel"/>
    <w:tmpl w:val="7C1CE31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7F23C1E"/>
    <w:multiLevelType w:val="multilevel"/>
    <w:tmpl w:val="1284BF5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090495B"/>
    <w:multiLevelType w:val="multilevel"/>
    <w:tmpl w:val="F90830E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3AF2174E"/>
    <w:multiLevelType w:val="multilevel"/>
    <w:tmpl w:val="74626F8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4254583F"/>
    <w:multiLevelType w:val="multilevel"/>
    <w:tmpl w:val="671CF2C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4C372B45"/>
    <w:multiLevelType w:val="multilevel"/>
    <w:tmpl w:val="865CF3C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53565882"/>
    <w:multiLevelType w:val="multilevel"/>
    <w:tmpl w:val="58A41BB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56A96092"/>
    <w:multiLevelType w:val="multilevel"/>
    <w:tmpl w:val="0C34735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5A3A2F71"/>
    <w:multiLevelType w:val="multilevel"/>
    <w:tmpl w:val="935EE83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5F8B23D4"/>
    <w:multiLevelType w:val="multilevel"/>
    <w:tmpl w:val="580C34F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6AFA38AB"/>
    <w:multiLevelType w:val="multilevel"/>
    <w:tmpl w:val="7120694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748014D3"/>
    <w:multiLevelType w:val="multilevel"/>
    <w:tmpl w:val="249AAD0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899632483">
    <w:abstractNumId w:val="9"/>
  </w:num>
  <w:num w:numId="2" w16cid:durableId="689792519">
    <w:abstractNumId w:val="11"/>
  </w:num>
  <w:num w:numId="3" w16cid:durableId="1759980523">
    <w:abstractNumId w:val="10"/>
  </w:num>
  <w:num w:numId="4" w16cid:durableId="2070491009">
    <w:abstractNumId w:val="0"/>
  </w:num>
  <w:num w:numId="5" w16cid:durableId="475800854">
    <w:abstractNumId w:val="7"/>
  </w:num>
  <w:num w:numId="6" w16cid:durableId="1209411577">
    <w:abstractNumId w:val="4"/>
  </w:num>
  <w:num w:numId="7" w16cid:durableId="669142464">
    <w:abstractNumId w:val="5"/>
  </w:num>
  <w:num w:numId="8" w16cid:durableId="1453672311">
    <w:abstractNumId w:val="3"/>
  </w:num>
  <w:num w:numId="9" w16cid:durableId="1936936929">
    <w:abstractNumId w:val="2"/>
  </w:num>
  <w:num w:numId="10" w16cid:durableId="26685829">
    <w:abstractNumId w:val="6"/>
  </w:num>
  <w:num w:numId="11" w16cid:durableId="691994738">
    <w:abstractNumId w:val="8"/>
  </w:num>
  <w:num w:numId="12" w16cid:durableId="12806489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embedTrueTypeFonts/>
  <w:stylePaneFormatFilter w:val="1328" w:allStyles="0" w:customStyles="0" w:latentStyles="0" w:stylesInUse="1" w:headingStyles="1" w:numberingStyles="0" w:tableStyles="0" w:directFormattingOnRuns="1" w:directFormattingOnParagraphs="1" w:directFormattingOnNumbering="0" w:directFormattingOnTables="0" w:clearFormatting="1" w:top3HeadingStyles="0" w:visibleStyles="0" w:alternateStyleNames="0"/>
  <w:stylePaneSortMethod w:val="000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3E71"/>
    <w:rsid w:val="00122518"/>
    <w:rsid w:val="00283559"/>
    <w:rsid w:val="003B6F08"/>
    <w:rsid w:val="00513E71"/>
    <w:rsid w:val="00802829"/>
    <w:rsid w:val="00844113"/>
    <w:rsid w:val="009A48AB"/>
    <w:rsid w:val="00A06608"/>
    <w:rsid w:val="00C413BB"/>
    <w:rsid w:val="00DF7071"/>
    <w:rsid w:val="00EE0AA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C71F2"/>
  <w15:docId w15:val="{6F425111-0ED7-42BF-BE02-7CE47E664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he-IL"/>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3BB"/>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imes New Roman">
      <a:majorFont>
        <a:latin typeface="Times New Roman"/>
        <a:ea typeface=""/>
        <a:cs typeface="Times New Roman"/>
      </a:majorFont>
      <a:minorFont>
        <a:latin typeface="Times New Roman"/>
        <a:ea typeface=""/>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1903</Words>
  <Characters>11043</Characters>
  <Application>Microsoft Office Word</Application>
  <DocSecurity>0</DocSecurity>
  <Lines>193</Lines>
  <Paragraphs>110</Paragraphs>
  <ScaleCrop>false</ScaleCrop>
  <Company>Saint Francis Xavier University</Company>
  <LinksUpToDate>false</LinksUpToDate>
  <CharactersWithSpaces>12836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Ken Penner</cp:lastModifiedBy>
  <cp:revision>9</cp:revision>
  <dcterms:created xsi:type="dcterms:W3CDTF">2026-01-29T16:14:00Z</dcterms:created>
  <dcterms:modified xsi:type="dcterms:W3CDTF">2026-01-29T17:41:00Z</dcterms:modified>
</cp:coreProperties>
</file>