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Метод доступа</w:t>
      </w:r>
      <w:r w:rsidRPr="00F052B7">
        <w:rPr>
          <w:rFonts w:ascii="Times New Roman" w:hAnsi="Times New Roman" w:cs="Times New Roman"/>
          <w:sz w:val="28"/>
          <w:szCs w:val="28"/>
        </w:rPr>
        <w:t xml:space="preserve"> - это способ определения того какая из рабочих станций сможет следующей использовать локальную сеть. То как сеть управляет доступом к каналу связи существенно влияет на ее характеристики.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br/>
      </w:r>
      <w:r w:rsidRPr="00F052B7">
        <w:rPr>
          <w:rFonts w:ascii="Times New Roman" w:hAnsi="Times New Roman" w:cs="Times New Roman"/>
          <w:b/>
          <w:sz w:val="28"/>
          <w:szCs w:val="28"/>
        </w:rPr>
        <w:t>Примеры:</w:t>
      </w:r>
      <w:r w:rsidRPr="00F052B7">
        <w:rPr>
          <w:rFonts w:ascii="Times New Roman" w:hAnsi="Times New Roman" w:cs="Times New Roman"/>
          <w:b/>
          <w:sz w:val="28"/>
          <w:szCs w:val="28"/>
        </w:rPr>
        <w:br/>
      </w:r>
      <w:r w:rsidRPr="00F052B7">
        <w:rPr>
          <w:rFonts w:ascii="Times New Roman" w:hAnsi="Times New Roman" w:cs="Times New Roman"/>
          <w:sz w:val="28"/>
          <w:szCs w:val="28"/>
        </w:rPr>
        <w:t>- CSMA/CD - это множественный доступ с прослушиванием несущей и разрешением коллизий</w:t>
      </w:r>
      <w:r w:rsidRPr="00F052B7">
        <w:rPr>
          <w:rFonts w:ascii="Times New Roman" w:hAnsi="Times New Roman" w:cs="Times New Roman"/>
          <w:sz w:val="28"/>
          <w:szCs w:val="28"/>
        </w:rPr>
        <w:br/>
        <w:t>- CSMA/CA - это множественный доступ с прослушиванием несущей и   избеганием коллизий</w:t>
      </w:r>
      <w:bookmarkStart w:id="0" w:name="_GoBack"/>
      <w:bookmarkEnd w:id="0"/>
      <w:r w:rsidRPr="00F052B7">
        <w:rPr>
          <w:rFonts w:ascii="Times New Roman" w:hAnsi="Times New Roman" w:cs="Times New Roman"/>
          <w:sz w:val="28"/>
          <w:szCs w:val="28"/>
        </w:rPr>
        <w:br/>
        <w:t>- TPMA - это множественный доступ с передачей маркера</w:t>
      </w:r>
      <w:r w:rsidRPr="00F052B7">
        <w:rPr>
          <w:rFonts w:ascii="Times New Roman" w:hAnsi="Times New Roman" w:cs="Times New Roman"/>
          <w:sz w:val="28"/>
          <w:szCs w:val="28"/>
        </w:rPr>
        <w:br/>
        <w:t>- FDMA - это множественный доступ с разделением частоты</w:t>
      </w:r>
      <w:r w:rsidRPr="00F052B7">
        <w:rPr>
          <w:rFonts w:ascii="Times New Roman" w:hAnsi="Times New Roman" w:cs="Times New Roman"/>
          <w:sz w:val="28"/>
          <w:szCs w:val="28"/>
        </w:rPr>
        <w:br/>
        <w:t>- TDMA - это множественный доступ с разделением во времени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br/>
        <w:t>Спецификации стандартов:</w:t>
      </w:r>
      <w:r w:rsidRPr="00F052B7">
        <w:rPr>
          <w:rFonts w:ascii="Times New Roman" w:hAnsi="Times New Roman" w:cs="Times New Roman"/>
          <w:sz w:val="28"/>
          <w:szCs w:val="28"/>
        </w:rPr>
        <w:br/>
        <w:t xml:space="preserve">Институт инженеров по электро-технике и электронике (IEEE) - это международная некоммерческая ассоциация специалистов в области техники, мировой лидер в области разработки стандартов по электронике, радио-электронике и электротехнике. 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br/>
      </w:r>
      <w:r w:rsidRPr="00F052B7">
        <w:rPr>
          <w:rFonts w:ascii="Times New Roman" w:hAnsi="Times New Roman" w:cs="Times New Roman"/>
          <w:b/>
          <w:sz w:val="28"/>
          <w:szCs w:val="28"/>
        </w:rPr>
        <w:t>1) IEEE 802 определяет стандарты для физ. компонентов сети</w:t>
      </w:r>
      <w:r w:rsidRPr="00F052B7">
        <w:rPr>
          <w:rFonts w:ascii="Times New Roman" w:hAnsi="Times New Roman" w:cs="Times New Roman"/>
          <w:b/>
          <w:sz w:val="28"/>
          <w:szCs w:val="28"/>
        </w:rPr>
        <w:br/>
        <w:t>Данными компонентами являются:</w:t>
      </w:r>
      <w:r w:rsidRPr="00F052B7">
        <w:rPr>
          <w:rFonts w:ascii="Times New Roman" w:hAnsi="Times New Roman" w:cs="Times New Roman"/>
          <w:b/>
          <w:sz w:val="28"/>
          <w:szCs w:val="28"/>
        </w:rPr>
        <w:tab/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- Сетевая карта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) </w:t>
      </w:r>
      <w:r w:rsidRPr="00F052B7">
        <w:rPr>
          <w:rFonts w:ascii="Times New Roman" w:hAnsi="Times New Roman" w:cs="Times New Roman"/>
          <w:sz w:val="28"/>
          <w:szCs w:val="28"/>
        </w:rPr>
        <w:br/>
        <w:t>- Сетевой носитель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)</w:t>
      </w:r>
      <w:r w:rsidRPr="00F052B7">
        <w:rPr>
          <w:rFonts w:ascii="Times New Roman" w:hAnsi="Times New Roman" w:cs="Times New Roman"/>
          <w:sz w:val="28"/>
          <w:szCs w:val="28"/>
        </w:rPr>
        <w:br/>
      </w:r>
      <w:r w:rsidRPr="00F052B7">
        <w:rPr>
          <w:rFonts w:ascii="Times New Roman" w:hAnsi="Times New Roman" w:cs="Times New Roman"/>
          <w:b/>
          <w:sz w:val="28"/>
          <w:szCs w:val="28"/>
        </w:rPr>
        <w:t>Которые относятся к физ. и канальному уровням модели и OSI</w:t>
      </w:r>
      <w:r w:rsidRPr="00F052B7">
        <w:rPr>
          <w:rFonts w:ascii="Times New Roman" w:hAnsi="Times New Roman" w:cs="Times New Roman"/>
          <w:b/>
          <w:sz w:val="28"/>
          <w:szCs w:val="28"/>
        </w:rPr>
        <w:br/>
        <w:t>стандарты IEEE802 подразделяют канальный уровень на подуровни:</w:t>
      </w:r>
      <w:r w:rsidRPr="00F052B7">
        <w:rPr>
          <w:rFonts w:ascii="Times New Roman" w:hAnsi="Times New Roman" w:cs="Times New Roman"/>
          <w:b/>
          <w:sz w:val="28"/>
          <w:szCs w:val="28"/>
        </w:rPr>
        <w:br/>
      </w:r>
      <w:r w:rsidRPr="00F052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LogicalLinkControl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(LLC) – подуровень управления логической связью;</w:t>
      </w:r>
      <w:r w:rsidRPr="00F052B7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MediaAccessControl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(MAC) – подуровень управления доступом к устройствам.</w:t>
      </w:r>
      <w:r w:rsidRPr="00F052B7">
        <w:rPr>
          <w:rFonts w:ascii="Times New Roman" w:hAnsi="Times New Roman" w:cs="Times New Roman"/>
          <w:sz w:val="28"/>
          <w:szCs w:val="28"/>
        </w:rPr>
        <w:br/>
      </w:r>
      <w:r w:rsidRPr="00F052B7">
        <w:rPr>
          <w:rFonts w:ascii="Times New Roman" w:hAnsi="Times New Roman" w:cs="Times New Roman"/>
          <w:b/>
          <w:sz w:val="28"/>
          <w:szCs w:val="28"/>
        </w:rPr>
        <w:t>Спецификации IEEE 802 делятся на двадцать один стандарт:</w:t>
      </w:r>
      <w:r w:rsidRPr="00F052B7">
        <w:rPr>
          <w:rFonts w:ascii="Times New Roman" w:hAnsi="Times New Roman" w:cs="Times New Roman"/>
          <w:b/>
          <w:sz w:val="28"/>
          <w:szCs w:val="28"/>
        </w:rPr>
        <w:br/>
      </w:r>
      <w:r w:rsidRPr="00F052B7">
        <w:rPr>
          <w:rFonts w:ascii="Times New Roman" w:hAnsi="Times New Roman" w:cs="Times New Roman"/>
          <w:sz w:val="28"/>
          <w:szCs w:val="28"/>
        </w:rPr>
        <w:t>- Стандарт 802.1 задает механизмы управления сетью на MAC – уровне. А также данный стандарт используется для авторизации пользователей и рабочих станций в сети передачи данных</w:t>
      </w:r>
      <w:r w:rsidRPr="00F052B7">
        <w:rPr>
          <w:rFonts w:ascii="Times New Roman" w:hAnsi="Times New Roman" w:cs="Times New Roman"/>
          <w:sz w:val="28"/>
          <w:szCs w:val="28"/>
        </w:rPr>
        <w:br/>
        <w:t>- Стандарт 802.2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Стандарт 802.3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Carrier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Collision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– СSMA/CD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LANs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– множественный доступ к сетям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с проверкой несущей и обнаружением конфликтов)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lastRenderedPageBreak/>
        <w:t xml:space="preserve">В начале 1970-х годов в исследовательском центре Пало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Альто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корпорации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была разработана технология передачи данных по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локольным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сетям с коммутацией пакетов, которая в последовательности стала одной из популярных. Её название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. В 1978 году фирмы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приняли эту сетевую технологию в качестве стандарта.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Позже Институт Инженеров по электронике и электротехнике выпустил совместимую версию стандарта и присвоил ей номер 802.3. По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скольку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эта технология стала пользоваться большой популярностью, было выпущено несколько вариантов.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10Base5.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Для подключения используется толстый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коксиальный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кабель. Кабель называют средой передачи данных или эфиром. Диаметр кабеля составляет 12,7 мм, а длина до 500 метров. Для того чтобы предотвратить отражение сигнала на концах кабеля, между центральной жилой и экраном подключают согласующие резисторы. Для подключения компьютера к кабелю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требовалось устройство, называемое трансивером или приёмопередатчиком.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Трансивер устройство: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предназначенное для подключения компьютера к сети;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преобразующее поток параллельных данных, пересылаемый по шине компьютера, в поток последовательных данных, пересылаемый по кабелю, соединяющему компьютеры.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Физически подключение трансивера к внутренней жиле коаксиального кабеля осуществлялась через небольшое отверстие, проделанное в наружной оболочке.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Для подключения компьютера к оригинальному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требовалось 2 компонента: трансивер и сетевая плата. С помощью трансивера компьютер подключался к центральной жиле и к экрану коаксиального кабеля. В его функции входили приём и отправка сигналов в передающую среду. Трансивер подключался к адаптеру компьютера с помощью специального кабеля, называется (AUI – кабелем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)) или кабелем трансивера.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Каждый адаптер управлял одним трансивером согласно командам получаемым от программного обеспечения компьютера.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10Base2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lastRenderedPageBreak/>
        <w:t>В 10Base5 кабель был достаточно толстым и плотным, что плохо поддавался укладке.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И чтобы уменьшить стоимость оборудования. Необходимого для создания КС, разработали альтернативный вариант подключения к сети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. Официально его назвали 10Base2 (тонкий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). Кабель был тоньше, дешевле и более гибкий. По сравнению с толстым тонкий кабель обеспечивал гораздо меньшую дальность связи и меньшее количество ПК можно было подключить. Трансивер был заменён на цифровые схемы, которые располагались на сетевой плате, что позволило подключать компьютеры на прямую.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10Base-T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После появилась технология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на основе витой пары. Она позволяла использовать медные провода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наподобии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тех, что применяют в телефонной линии. В отличии от коаксиального кабеля витая пара дешевле. Официально эту технологию называют 10Base-T. Подключение реализуется с помощью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концетратора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хабом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. При этом используется восьмижильный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четырёхпарный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) кабель. Расстояние между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концетратором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хабом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не должно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привышать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100 метров.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По сколько процессоры стали мощнее, чтобы увеличить пропускную способность сети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, инженеры разработали 100Base-T, как ещё называют её быстрый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Здесь также использовалась витая пара как 10Base-T, однако удалось 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К концу 1990-х годов по мере распространения технологии 100Base-T, стало очевидно, что скорости 100 Мбит/с мало. Поэтому технология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была доработана, в результате чего скорость передачи возросла до 1 Гбит/с. Назвали её 1000Base-T. Однако при повышении скорости снижается помеха устойчивость канала связи. Поэтому были сохранены первоначальные форматы пакетов и их максимальные размеры.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Дальнейшее свое развитие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получает в новой спецификации 1000Base-X.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таких устройств в локальной сети позволит получить 100 кратное увеличение скорости передачи данных по сравнению с классическим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. При этом гарантируется совместимость с существующим оборудованием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, так как новая технология использует тот же формат передачи данных, что 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Сегменты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Gigabit</w:t>
      </w:r>
      <w:proofErr w:type="spellEnd"/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найдут применение там, где необходимо существенно увеличить полосу пропускания с учетом минимизации затрат. Это может быть канал связи с сервером или магистраль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кампусной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сети. Согласно данной спецификации, топология построения сети - "точка-точка".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Повторитель (репитер) – это электронное устройство, которое обрабатывает аналоговый сигнал, проходящий по сетевому кабелю.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1000Base-LX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Описание полей пакетов в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Преамбула. Поле длинной 8 байт, используется для синхронизации пакета. Всегда содержит код 10101010 в первых семи байтах и код 10101011 в последнем байте.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Назначение. Это поле длинной 6 байт содержит адрес узла ЛВС, которому предназначено сообщение.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Источник. Поле также имеет 6 байт и идентифицирует узел отравивший пакет.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Тип. Содержит 2 байта и идентифицирует тип протокола используемого для передачи или приёма.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Данные. Это поле может иметь длину от 46 до 1500 байт и содержит данные составляющие сообщения.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CRC-сумма. Последнее поле длинной 4 байта содержит остаток избыточной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циклической суммы.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Стандарт 802.4 определяет метод доступа к шине с передачей маркера</w:t>
      </w:r>
      <w:r w:rsidRPr="00F052B7">
        <w:rPr>
          <w:rFonts w:ascii="Times New Roman" w:hAnsi="Times New Roman" w:cs="Times New Roman"/>
          <w:sz w:val="28"/>
          <w:szCs w:val="28"/>
        </w:rPr>
        <w:t xml:space="preserve">, 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Среди основных достоинств сети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по сравнению с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можно </w:t>
      </w:r>
      <w:r w:rsidRPr="00F052B7">
        <w:rPr>
          <w:rFonts w:ascii="Times New Roman" w:hAnsi="Times New Roman" w:cs="Times New Roman"/>
          <w:b/>
          <w:sz w:val="28"/>
          <w:szCs w:val="28"/>
        </w:rPr>
        <w:lastRenderedPageBreak/>
        <w:t>назвать ограниченную величину времени доступа, высокую надежность связи, простоту диагностики, а также сравнительно низкую стоимость адаптеров. К наиболее существенным недостаткам сети относятся низкая скорость передачи информации (2,5 Мбит/с), система адресации и формат пакета</w:t>
      </w:r>
      <w:r w:rsidRPr="00F052B7">
        <w:rPr>
          <w:rFonts w:ascii="Times New Roman" w:hAnsi="Times New Roman" w:cs="Times New Roman"/>
          <w:sz w:val="28"/>
          <w:szCs w:val="28"/>
        </w:rPr>
        <w:t>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В качестве среды передачи в сети используется коаксиальный кабель. Варианты с витой парой не получили широкого распространения. Были предложены и варианты на оптоволоконном кабеле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В качестве топологии сеть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использует классическую шину (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>-BUS), а также пассивную звезду (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>-STAR). В звезде применяются концентраторы. Главное ограничение – в топологии не должно быть замкнутых путей (петель). Еще одно ограничение: количество сегментов, соединенных последовательной цепочкой с помощью концентраторов, не должно превышать трех.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Основные технические характеристики сети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следующие.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Среда передачи – коаксиальный кабель, витая пара.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Максимальная длина сети – 6 километров.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Максимальная длина кабеля от абонента до пассивного концентратора – 30 метров.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Максимальная длина кабеля от абонента до активного концентратора – 600 метров.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Максимальная длина кабеля между активным и пассивным концентраторами – 30 метров.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Максимальная длина кабеля между активными концентраторами – 600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метров.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Максимальное количество абонентов в сети – 255.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Максимальное количество абонентов на шинном сегменте – 8.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Минимальное расстояние между абонентами в шине – 1 метр.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Максимальная длина шинного сегмента – 300 метров.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− Скорость передачи данных – 2,5 Мбит/с.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Размер пакета сети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составляет 0,5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Кбайта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. В результате все это привело к практически полному отказу от сети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. Существовали </w:t>
      </w:r>
      <w:r w:rsidRPr="00F052B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варианты сети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>, рассчитанные на скорость передачи 20 Мбит/с, но они не получили широкого распространения.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Token Ring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Стандарт</w:t>
      </w:r>
      <w:r w:rsidRPr="00F052B7">
        <w:rPr>
          <w:rFonts w:ascii="Times New Roman" w:hAnsi="Times New Roman" w:cs="Times New Roman"/>
          <w:sz w:val="28"/>
          <w:szCs w:val="28"/>
          <w:lang w:val="en-US"/>
        </w:rPr>
        <w:t xml:space="preserve"> 802.5 (Token Ring LAN).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Cеть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(маркерное кольцо) была предложена компанией IBM в 1985 году (первый вариант появился в 1980 году). </w:t>
      </w:r>
      <w:r w:rsidRPr="00F052B7">
        <w:rPr>
          <w:rFonts w:ascii="Times New Roman" w:hAnsi="Times New Roman" w:cs="Times New Roman"/>
          <w:b/>
          <w:sz w:val="28"/>
          <w:szCs w:val="28"/>
        </w:rPr>
        <w:t>Она предназначалась для объединения в сеть всех типов компьютеров, выпускаемых IBM.</w:t>
      </w:r>
      <w:r w:rsidRPr="00F052B7">
        <w:rPr>
          <w:rFonts w:ascii="Times New Roman" w:hAnsi="Times New Roman" w:cs="Times New Roman"/>
          <w:sz w:val="28"/>
          <w:szCs w:val="28"/>
        </w:rPr>
        <w:t xml:space="preserve"> Уже тот факт, что ее поддерживает компания IBM, крупнейший производитель компьютерной техники, говорит о том, что ей необходимо уделить особое внимание. Но не менее важно и то, что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является в настоящее время международным стандартом IEEE 802.5 (хотя между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и IEEE 802.5 есть незначительные отличия). Это ставит данную сеть на один уровень по статусу с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Сеть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имеет топологию кольцо</w:t>
      </w:r>
      <w:r w:rsidRPr="00F052B7">
        <w:rPr>
          <w:rFonts w:ascii="Times New Roman" w:hAnsi="Times New Roman" w:cs="Times New Roman"/>
          <w:sz w:val="28"/>
          <w:szCs w:val="28"/>
        </w:rPr>
        <w:t xml:space="preserve">, хотя внешне она больше напоминает звезду. </w:t>
      </w:r>
      <w:r w:rsidRPr="00F052B7">
        <w:rPr>
          <w:rFonts w:ascii="Times New Roman" w:hAnsi="Times New Roman" w:cs="Times New Roman"/>
          <w:b/>
          <w:sz w:val="28"/>
          <w:szCs w:val="28"/>
        </w:rPr>
        <w:t>Это связано с тем, что отдельные абоненты (компьютеры) присоединяются к сети не напрямую, а через специальные концентраторы или много станционные устройства доступа</w:t>
      </w:r>
      <w:r w:rsidRPr="00F052B7">
        <w:rPr>
          <w:rFonts w:ascii="Times New Roman" w:hAnsi="Times New Roman" w:cs="Times New Roman"/>
          <w:sz w:val="28"/>
          <w:szCs w:val="28"/>
        </w:rPr>
        <w:t xml:space="preserve"> (MSAU или MAU –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Multistation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). </w:t>
      </w:r>
      <w:r w:rsidRPr="00F052B7">
        <w:rPr>
          <w:rFonts w:ascii="Times New Roman" w:hAnsi="Times New Roman" w:cs="Times New Roman"/>
          <w:b/>
          <w:sz w:val="28"/>
          <w:szCs w:val="28"/>
        </w:rPr>
        <w:t>Физически сеть образует звездно-кольцевую топологию</w:t>
      </w:r>
      <w:r w:rsidRPr="00F052B7">
        <w:rPr>
          <w:rFonts w:ascii="Times New Roman" w:hAnsi="Times New Roman" w:cs="Times New Roman"/>
          <w:sz w:val="28"/>
          <w:szCs w:val="28"/>
        </w:rPr>
        <w:t>. В действительности же абоненты объединяются все-таки в кольцо, то есть каждый из них передает информацию одному соседнему абоненту, а принимает информацию от другого.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Звездно-кольцевая топология сети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Концентратор (MAU) при этом позволяет централизовать задание конфигурации, отключение неисправных абонентов, контроль работы сети и т.д. Никакой обработки информации он не производит.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Соединение абонентов сети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в кольцо с помощью концентратора (MAU) 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Для каждого абонента в составе концентратора применяется специальный блок подключения к магистрали (TCU –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Trunk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Coupling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>), который обеспечивает автоматическое включение абонента в кольцо, если он подключен к концентратору и исправен. Если абонент отключается от концентратора или же он неисправен, то блок TCU автоматически восстанавливает целостность кольца без участия данного абонента.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Срабатывает TCU по сигналу постоянного тока (так называемый "фантомный" ток), который приходит от абонента, желающего включиться в кольцо. Абонент может также отключиться от кольца и провести процедуру самотестирования. "Фантомный" ток никак не </w:t>
      </w:r>
      <w:r w:rsidRPr="00F052B7">
        <w:rPr>
          <w:rFonts w:ascii="Times New Roman" w:hAnsi="Times New Roman" w:cs="Times New Roman"/>
          <w:b/>
          <w:sz w:val="28"/>
          <w:szCs w:val="28"/>
        </w:rPr>
        <w:lastRenderedPageBreak/>
        <w:t>влияет на информационный сигнал, так как сигнал в кольце не имеет постоянной составляющей. Конструктивно концентратор представляет собой автономный блок с десятью разъемами на передней панели.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Концентратор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(8228 MAU)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Концентратор в сети может быть единственным, в этом случае в кольцо замыкаются только абоненты, подключенные к нему. Внешне такая топология выглядит, как звезда. Если же нужно подключить к сети более восьми абонентов, то несколько концентраторов соединяются магистральными кабелями и образуют звездно-кольцевую топологию.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Основные технические характеристики классического варианта сети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: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Тип кабеля UTP, STP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Топология звезда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Максимальное число узлов/MSAU на сегменте 72 /9 (UTP), 260/33 (STP)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Для скорости 4Mbps 150м (UTP), 300м (STP)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Для скорости 16Mbps 60м (UTP), 100м (STP)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Максимальная длина сегмента между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репиторами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365м (UTP), 725м (STP)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Все приведенные характеристики относятся к случаю использования неэкранированной витой пары. Если применяется другая среда передачи, характеристики сети могут отличаться.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Для присоединения кабелей в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используются разъемы RJ-45 (для неэкранированной витой пары), а также MIC и DB9P. Что касается скорости передачи, то в настоящее время имеются версии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на скорость 100 Мбит/с</w:t>
      </w:r>
      <w:r w:rsidRPr="00F052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, HSTR</w:t>
      </w:r>
      <w:r w:rsidRPr="00F052B7">
        <w:rPr>
          <w:rFonts w:ascii="Times New Roman" w:hAnsi="Times New Roman" w:cs="Times New Roman"/>
          <w:b/>
          <w:sz w:val="28"/>
          <w:szCs w:val="28"/>
        </w:rPr>
        <w:t>) и на 1000 Мбит/с</w:t>
      </w:r>
      <w:r w:rsidRPr="00F052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). Компании, поддерживающие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(среди которых IBM,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Olicom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Madge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), не намерены отказываться от своей сети, рассматривая ее как достойного конкурента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В сети </w:t>
      </w:r>
      <w:proofErr w:type="spellStart"/>
      <w:r w:rsidRPr="00F052B7">
        <w:rPr>
          <w:rFonts w:ascii="Times New Roman" w:hAnsi="Times New Roman" w:cs="Times New Roman"/>
          <w:b/>
          <w:sz w:val="28"/>
          <w:szCs w:val="28"/>
        </w:rPr>
        <w:t>Token-Ring</w:t>
      </w:r>
      <w:proofErr w:type="spellEnd"/>
      <w:r w:rsidRPr="00F052B7">
        <w:rPr>
          <w:rFonts w:ascii="Times New Roman" w:hAnsi="Times New Roman" w:cs="Times New Roman"/>
          <w:b/>
          <w:sz w:val="28"/>
          <w:szCs w:val="28"/>
        </w:rPr>
        <w:t xml:space="preserve"> используется классический маркерный метод доступа, то есть по кольцу постоянно циркулирует маркер, к которому абоненты могут присоединять свои пакеты данных. Отсюда следует такое важное </w:t>
      </w:r>
      <w:r w:rsidRPr="00F052B7">
        <w:rPr>
          <w:rFonts w:ascii="Times New Roman" w:hAnsi="Times New Roman" w:cs="Times New Roman"/>
          <w:b/>
          <w:sz w:val="28"/>
          <w:szCs w:val="28"/>
        </w:rPr>
        <w:lastRenderedPageBreak/>
        <w:t>достоинство данной сети, как отсутствие конфликтов, но есть и недостатки, в частности необходимость контроля целостности маркера и зависимость функционирования сети от каждого абонента (в случае неисправности абонент обязательно должен быть исключен из кольца).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Каждый абонент сети (его сетевой адаптер) должен выполнять следующие функции: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выявление ошибок передачи;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контроль конфигурации сети (восстановление сети при выходе из строя того абонента, который предшествует ему в кольце);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− контроль многочисленных временных соотношений, принятых в сети.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Стандарт 802.6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Metropolitan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– городские сети) описывает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рекомендации для региональных сетей.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Стандарт 802.7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Broadband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Advisory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– техническая консультационная группа по широковещательной передаче) описывает рекомендации о широкополосным сетевым технологиям, носителям, интерфейсу и оборудованию. 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 xml:space="preserve"> FDDI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Стандарт 802.8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Advisory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– техническая консультационная группа по оптоволоконным сетям) содержит обсуждение использования оптических кабелей в сетях 802.3 – 802.6, а также рекомендации по оптоволоконным сетевым технологиям, носителям, интерфейсу и оборудованию, прототип – сеть FDDI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).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FDDI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) – технология передачи данных со скоростью 100 Мбит/с. В отличии от других сетевых технологий, в которых для передачи сигналов используются медные кабали, в FDDI используется оптоволоконный кабель, а данные кодируются с помощью импульсов света.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Сеть FDDI является сетью общего доступа, поскольку к одному оптоволокну кабелю подключается множество компьютеров, которые поочерёдно участвуют в процессе пересылки пакетов. Имеет кольцевую топологию, поскольку компьютер кольца связан оптоволоконным кабелем с 2 соединительными компьютерами. Сеть FDDI построена на технологии </w:t>
      </w:r>
      <w:r w:rsidRPr="00F052B7">
        <w:rPr>
          <w:rFonts w:ascii="Times New Roman" w:hAnsi="Times New Roman" w:cs="Times New Roman"/>
          <w:sz w:val="28"/>
          <w:szCs w:val="28"/>
        </w:rPr>
        <w:lastRenderedPageBreak/>
        <w:t>кольца с передачей маркера. Суть метода управления доступом состоит в том, что при отсутствии в сети трафика по кольцу от компьютера к компьютеру передаётся специальным файлом фрейм, называемый маркером (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). Прежде чем отправить данные, рабочая станция должна дождаться получения маркера, передать пакет данных, а затем отправить маркер соединений станций. Таким образом, циркулирующий по кольцу маркер гарантирует равноправие доступа к сети всех рабочих станций. Дело в том, что прежде чем отправить очередной пакет данных, рабочая станция должна снова дождаться маркера, а это позволяет другим машинам отправить свои пакеты данных.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Особенность технологии FDDI заключается в её возможности обнаруживать и устранять неполадки в сети. Для автоматического восстановления работоспособности сети при отказах оборудования используется 2 независимых кольца, подключенных к каждому компьютеру. Сеть FDDI считается самовосстанавливающейся сетью, поскольку оборудование может автоматически среагировать на нештатную ситуацию.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При наличии 2 встречных колец восстанавливает работоспособность сети, направляя потоки данных по уцелевшим участкам.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F052B7">
        <w:rPr>
          <w:rFonts w:ascii="Times New Roman" w:hAnsi="Times New Roman" w:cs="Times New Roman"/>
          <w:b/>
          <w:sz w:val="28"/>
          <w:szCs w:val="28"/>
        </w:rPr>
        <w:t>-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Стандарт 802.11 описывает рекомендации по использованию беспроводных сетей</w:t>
      </w:r>
    </w:p>
    <w:p w:rsidR="002343A5" w:rsidRPr="00F052B7" w:rsidRDefault="002343A5" w:rsidP="002343A5">
      <w:pPr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Изначально стандарт 802.11 мог передавать данные со скоростью 2 Мбит в секунду, но в 1999 стандарт улучшили и назвали 802.11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052B7">
        <w:rPr>
          <w:rFonts w:ascii="Times New Roman" w:hAnsi="Times New Roman" w:cs="Times New Roman"/>
          <w:b/>
          <w:sz w:val="28"/>
          <w:szCs w:val="28"/>
        </w:rPr>
        <w:t>, который передавал данные со скоростью в 11Мбит в секунду. 802.11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 использует метод доступа к среде 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CSMA</w:t>
      </w:r>
      <w:r w:rsidRPr="00F052B7">
        <w:rPr>
          <w:rFonts w:ascii="Times New Roman" w:hAnsi="Times New Roman" w:cs="Times New Roman"/>
          <w:b/>
          <w:sz w:val="28"/>
          <w:szCs w:val="28"/>
        </w:rPr>
        <w:t>/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 поскольку скорости 11Мбит не хватало разработали 802.11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 и 801.11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 и их скорость передачи данных составила 54мбит в секунду, 802.11</w:t>
      </w:r>
      <w:r w:rsidRPr="00F052B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052B7">
        <w:rPr>
          <w:rFonts w:ascii="Times New Roman" w:hAnsi="Times New Roman" w:cs="Times New Roman"/>
          <w:b/>
          <w:sz w:val="28"/>
          <w:szCs w:val="28"/>
        </w:rPr>
        <w:t xml:space="preserve"> работает на скорости от 200мбит в секунду.</w:t>
      </w:r>
    </w:p>
    <w:p w:rsidR="002343A5" w:rsidRPr="00F052B7" w:rsidRDefault="002343A5" w:rsidP="002343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2B7">
        <w:rPr>
          <w:rFonts w:ascii="Times New Roman" w:hAnsi="Times New Roman" w:cs="Times New Roman"/>
          <w:b/>
          <w:sz w:val="28"/>
          <w:szCs w:val="28"/>
        </w:rPr>
        <w:t>Сетевые адаптеры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Сетевые адаптеры – сетевое оборудование, которое обеспечивает функционирование на физ. И канал. Уровне. Их относят к периферийным устройства компьютера предназначены для взаимодействия со средой передачи данных, которая связывает его с др. компьютерами. Это устройство решает задачи надёжного обмена двоичными данными. Компьютер подключается к сети с помощью внутренней платы (сетевого адаптера)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Сетевой адаптер вставляется в гнездо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мат.платы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или уже есть на ней. Компьютеры отправляют запрос к серверу и получает ответ через сетевой </w:t>
      </w:r>
      <w:r w:rsidRPr="00F052B7">
        <w:rPr>
          <w:rFonts w:ascii="Times New Roman" w:hAnsi="Times New Roman" w:cs="Times New Roman"/>
          <w:sz w:val="28"/>
          <w:szCs w:val="28"/>
        </w:rPr>
        <w:lastRenderedPageBreak/>
        <w:t xml:space="preserve">адаптер, а в свою очередь сетевые адаптеры преобразуют параллельные коды в последовательный поток мощных сигналов для передачи данных. По конструктивной реализации делится на: внешнее подключение через </w:t>
      </w:r>
      <w:r w:rsidRPr="00F052B7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052B7">
        <w:rPr>
          <w:rFonts w:ascii="Times New Roman" w:hAnsi="Times New Roman" w:cs="Times New Roman"/>
          <w:sz w:val="28"/>
          <w:szCs w:val="28"/>
        </w:rPr>
        <w:t xml:space="preserve">, встроенное в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мат.плату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>, внутренние (вставляются в спец. Слот в материнке).</w:t>
      </w:r>
    </w:p>
    <w:p w:rsidR="002343A5" w:rsidRPr="00F052B7" w:rsidRDefault="002343A5" w:rsidP="002343A5">
      <w:p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Функции сетевых адаптеров: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Гальваническая</w:t>
      </w: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развязка с коаксиальным кабелем или витой парой. Для этой цели используются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импульсные трансформаторы. Иногда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я развязки используются оптроны.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 (передача) данных. Данные передаются из ОЗУ ПК в</w:t>
      </w: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адаптер или из адаптера в память ПК через программируемый канал ввода/вывода, канал</w:t>
      </w: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прямого доступа или разделяемую память.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Буферизация. Для согласования скоростей пересылки данных</w:t>
      </w: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в адаптер или из него со скоростью обмена по сети используются буфера. Во время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обработки в сетевом адаптере, данные хранятся в буфере. Буфер позволяет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адаптеру осуществлять доступ ко всему пакету информации. Использование буферов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для согласования между собой скоростей обработки информации различными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компонентами ЛВС.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пакета. Сетевой адаптер должен разделить</w:t>
      </w: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на блоки в режиме передачи (или соединить их в режиме приема) данных и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в виде кадра определенного формата. Кадр включает несколько служебных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полей, среди которых имеется адрес компьютера назначения и контрольная сумма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кадра, по которой сетевой адаптер станции назначения делает вывод о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корректности доставленной по сети информации.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каналу связи. Набор правил, обеспечивающих доступ к среде передачи. Выявление конфликтных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ситуаций и контроль состояния сети.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Идентификация своего адреса в принимаемом пакете.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Физический адрес адаптера может определяться установкой переключателей,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храниться в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специальном регистре или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прошиваться в ППЗУ.</w:t>
      </w:r>
      <w:r w:rsidRPr="00F05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 параллельного кода в последовательный код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при передаче данных, и из последовательного кода в параллельный при приеме. В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режиме передачи данные передаются по каналу связи в последовательном коде.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 и декодирование данных. На этом этапе должны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быть сформированы электрические сигналы, используемые для представления данных.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сетевых адаптеров для этой цели используют манчестерское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кодирование. Этот метод не требует передачи синхронизирующих сигналов для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распознавания единиц и нулей по уровням сигналов, а вместо этого для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представления 1 и 0 используется перемена полярности сигнала.</w:t>
      </w:r>
    </w:p>
    <w:p w:rsidR="00F052B7" w:rsidRPr="00F052B7" w:rsidRDefault="00F052B7" w:rsidP="00234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Передача или прием импульсов. В режиме передачи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закодированные электрические импульсы данных передаются в кабель (при приеме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2B7">
        <w:rPr>
          <w:rFonts w:ascii="Times New Roman" w:hAnsi="Times New Roman" w:cs="Times New Roman"/>
          <w:sz w:val="28"/>
          <w:szCs w:val="28"/>
          <w:shd w:val="clear" w:color="auto" w:fill="FFFFFF"/>
        </w:rPr>
        <w:t>импульсы направляются на декодирование).</w:t>
      </w:r>
    </w:p>
    <w:p w:rsidR="002343A5" w:rsidRPr="00F052B7" w:rsidRDefault="002343A5" w:rsidP="002343A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Повторители и концентраторы</w:t>
      </w:r>
    </w:p>
    <w:p w:rsidR="002343A5" w:rsidRPr="00F052B7" w:rsidRDefault="002343A5" w:rsidP="002343A5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Основная функция повторителя — это повторение сигнала, поступающего на его порт. То есть повторитель улучшает электрические характеристики сигнала. За счет этого появляется возможность УВЕЛИЧИВАТЬ ОБЩУЮ длину кабеля с самыми удаленными частями сети.</w:t>
      </w:r>
    </w:p>
    <w:p w:rsidR="002343A5" w:rsidRPr="00F052B7" w:rsidRDefault="002343A5" w:rsidP="002343A5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Много-портовый повторитель, называют концентратором или </w:t>
      </w:r>
      <w:proofErr w:type="spellStart"/>
      <w:r w:rsidRPr="00F052B7">
        <w:rPr>
          <w:rFonts w:ascii="Times New Roman" w:hAnsi="Times New Roman" w:cs="Times New Roman"/>
          <w:sz w:val="28"/>
          <w:szCs w:val="28"/>
        </w:rPr>
        <w:t>хабом</w:t>
      </w:r>
      <w:proofErr w:type="spellEnd"/>
      <w:r w:rsidRPr="00F052B7">
        <w:rPr>
          <w:rFonts w:ascii="Times New Roman" w:hAnsi="Times New Roman" w:cs="Times New Roman"/>
          <w:sz w:val="28"/>
          <w:szCs w:val="28"/>
        </w:rPr>
        <w:t xml:space="preserve"> данное устройство не только реализует функцию повторения сигнала но и концентрирует функции объединения компьютеров сеть. Концентратор является необходимым элементом сети соединяющие отдельные компьютеры в сеть. Концентратор находится на физическом уровне моделей </w:t>
      </w:r>
      <w:r w:rsidRPr="00F052B7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F052B7">
        <w:rPr>
          <w:rFonts w:ascii="Times New Roman" w:hAnsi="Times New Roman" w:cs="Times New Roman"/>
          <w:sz w:val="28"/>
          <w:szCs w:val="28"/>
        </w:rPr>
        <w:t xml:space="preserve">. Концентратор — это устройство у которого суммарная пропускная способность входного канал больше чем выходного канала, </w:t>
      </w:r>
      <w:r w:rsidR="00F052B7" w:rsidRPr="00F052B7">
        <w:rPr>
          <w:rFonts w:ascii="Times New Roman" w:hAnsi="Times New Roman" w:cs="Times New Roman"/>
          <w:sz w:val="28"/>
          <w:szCs w:val="28"/>
        </w:rPr>
        <w:t>по этой его задаче</w:t>
      </w:r>
      <w:r w:rsidRPr="00F052B7">
        <w:rPr>
          <w:rFonts w:ascii="Times New Roman" w:hAnsi="Times New Roman" w:cs="Times New Roman"/>
          <w:sz w:val="28"/>
          <w:szCs w:val="28"/>
        </w:rPr>
        <w:t xml:space="preserve"> является концентрация данных.</w:t>
      </w:r>
    </w:p>
    <w:p w:rsidR="002343A5" w:rsidRPr="00F052B7" w:rsidRDefault="002343A5" w:rsidP="002343A5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 xml:space="preserve">Ядром концентратора является процессор. Для объединения входной информации чаще всего используется множественный доступ с разделением времени. </w:t>
      </w:r>
    </w:p>
    <w:p w:rsidR="002343A5" w:rsidRPr="00F052B7" w:rsidRDefault="002343A5" w:rsidP="002343A5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Концентраторы имеют порты для подключения к локальным сетям.</w:t>
      </w:r>
    </w:p>
    <w:p w:rsidR="002343A5" w:rsidRPr="00F052B7" w:rsidRDefault="002343A5" w:rsidP="002343A5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7">
        <w:rPr>
          <w:rFonts w:ascii="Times New Roman" w:hAnsi="Times New Roman" w:cs="Times New Roman"/>
          <w:sz w:val="28"/>
          <w:szCs w:val="28"/>
        </w:rPr>
        <w:t>Концентратор является активным оборудованием который является центром топологии звезда (пассивная) и обеспечивает подключение сетевых устройств. В концентраторе для каждого устройства должен быть предусмотрен отдельный порт.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Упрощает установку и управление сети. Несложно выполнить любые перемещения компьютеров или добавление в сеть новых узлов 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 Легко обнаружить неполадку в сети, а также повышает надежность, поскольку при любом повреждении кабельной системы сеть сохраняет работоспособность. Светодиодные индикаторы </w:t>
      </w:r>
      <w:proofErr w:type="spellStart"/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хаба</w:t>
      </w:r>
      <w:proofErr w:type="spellEnd"/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позволяют контролировать состояние сети и легко обнаруживать неполадки. 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Концентратор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Различные производители концентраторов реализуют в своих устройствах различные наборы</w:t>
      </w:r>
      <w:r w:rsidRPr="00F052B7">
        <w:rPr>
          <w:rFonts w:ascii="Times New Roman" w:hAnsi="Times New Roman" w:cs="Times New Roman"/>
          <w:color w:val="000000"/>
          <w:sz w:val="28"/>
        </w:rPr>
        <w:t xml:space="preserve"> </w:t>
      </w: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вспомогательных функций, но наиболее часто встречаются следующие:</w:t>
      </w:r>
      <w:r w:rsidRPr="00F052B7">
        <w:rPr>
          <w:rFonts w:ascii="Times New Roman" w:hAnsi="Times New Roman" w:cs="Times New Roman"/>
          <w:color w:val="000000"/>
          <w:sz w:val="28"/>
        </w:rPr>
        <w:br/>
      </w: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- Объединение сегментов с различными физическими средами (например, коаксиал, витая пара и оптоволокно) в единый логический сегмент;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- </w:t>
      </w:r>
      <w:proofErr w:type="spellStart"/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Автосегментация</w:t>
      </w:r>
      <w:proofErr w:type="spellEnd"/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портов – автоматическое отключение порта при его некорректном поведении (повреждение кабеля, интенсивная генерация пакетов ошибочной длины и т. п.);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- Поддержка между концентраторами резервных связей, которые используются при отказе основных;</w:t>
      </w:r>
    </w:p>
    <w:p w:rsidR="00F052B7" w:rsidRPr="00F052B7" w:rsidRDefault="00F052B7">
      <w:pPr>
        <w:rPr>
          <w:rFonts w:ascii="Times New Roman" w:hAnsi="Times New Roman" w:cs="Times New Roman"/>
          <w:color w:val="000000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- Защита передаваемых по сети данных от несанкционированного доступа (например, путем искажения поля данных в кадрах, повторяемых на портах, не содержащих компьютера с адресом назначения);</w:t>
      </w:r>
    </w:p>
    <w:p w:rsidR="00F87214" w:rsidRPr="00F052B7" w:rsidRDefault="00F052B7">
      <w:pPr>
        <w:rPr>
          <w:rFonts w:ascii="Times New Roman" w:hAnsi="Times New Roman" w:cs="Times New Roman"/>
          <w:sz w:val="28"/>
        </w:rPr>
      </w:pPr>
      <w:r w:rsidRPr="00F052B7">
        <w:rPr>
          <w:rFonts w:ascii="Times New Roman" w:hAnsi="Times New Roman" w:cs="Times New Roman"/>
          <w:color w:val="000000"/>
          <w:sz w:val="28"/>
          <w:shd w:val="clear" w:color="auto" w:fill="FFFFFF"/>
        </w:rPr>
        <w:t>- Поддержка средств управления сетями – протокола SNMP, баз управляющей информации MIB.</w:t>
      </w:r>
    </w:p>
    <w:sectPr w:rsidR="00F87214" w:rsidRPr="00F05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5A39"/>
    <w:multiLevelType w:val="hybridMultilevel"/>
    <w:tmpl w:val="E7B2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10"/>
    <w:rsid w:val="00114010"/>
    <w:rsid w:val="002343A5"/>
    <w:rsid w:val="00F052B7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7724"/>
  <w15:chartTrackingRefBased/>
  <w15:docId w15:val="{5E711D2D-6292-48F6-B66C-C34A038E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3A5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3229</Words>
  <Characters>18409</Characters>
  <Application>Microsoft Office Word</Application>
  <DocSecurity>0</DocSecurity>
  <Lines>153</Lines>
  <Paragraphs>43</Paragraphs>
  <ScaleCrop>false</ScaleCrop>
  <Company/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2022-12-18T22:22:00Z</dcterms:created>
  <dcterms:modified xsi:type="dcterms:W3CDTF">2022-12-19T05:57:00Z</dcterms:modified>
</cp:coreProperties>
</file>