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FC" w:rsidRPr="00AD7137" w:rsidRDefault="00A608FC" w:rsidP="00A608F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866A8">
        <w:rPr>
          <w:rFonts w:ascii="Times New Roman" w:hAnsi="Times New Roman" w:cs="Times New Roman"/>
          <w:b/>
          <w:bCs/>
          <w:sz w:val="32"/>
          <w:szCs w:val="32"/>
        </w:rPr>
        <w:t>Среды передачи данных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66A8">
        <w:rPr>
          <w:rFonts w:ascii="Times New Roman" w:hAnsi="Times New Roman" w:cs="Times New Roman"/>
          <w:b/>
          <w:bCs/>
          <w:sz w:val="28"/>
          <w:szCs w:val="28"/>
        </w:rPr>
        <w:t>Канал связи</w:t>
      </w:r>
      <w:r w:rsidRPr="00C866A8">
        <w:rPr>
          <w:rFonts w:ascii="Times New Roman" w:hAnsi="Times New Roman" w:cs="Times New Roman"/>
          <w:sz w:val="28"/>
          <w:szCs w:val="28"/>
        </w:rPr>
        <w:t xml:space="preserve"> </w:t>
      </w:r>
      <w:r w:rsidRPr="00AD7137">
        <w:rPr>
          <w:rFonts w:ascii="Times New Roman" w:hAnsi="Times New Roman" w:cs="Times New Roman"/>
          <w:sz w:val="28"/>
          <w:szCs w:val="28"/>
        </w:rPr>
        <w:t>— это</w:t>
      </w:r>
      <w:r w:rsidRPr="00C866A8">
        <w:rPr>
          <w:rFonts w:ascii="Times New Roman" w:hAnsi="Times New Roman" w:cs="Times New Roman"/>
          <w:sz w:val="28"/>
          <w:szCs w:val="28"/>
        </w:rPr>
        <w:t xml:space="preserve"> средство односторонней передачи данных. Если линия </w:t>
      </w:r>
      <w:r w:rsidRPr="00AD7137">
        <w:rPr>
          <w:rFonts w:ascii="Times New Roman" w:hAnsi="Times New Roman" w:cs="Times New Roman"/>
          <w:sz w:val="28"/>
          <w:szCs w:val="28"/>
        </w:rPr>
        <w:t>связи</w:t>
      </w:r>
      <w:r w:rsidRPr="00C866A8">
        <w:rPr>
          <w:rFonts w:ascii="Times New Roman" w:hAnsi="Times New Roman" w:cs="Times New Roman"/>
          <w:sz w:val="28"/>
          <w:szCs w:val="28"/>
        </w:rPr>
        <w:t xml:space="preserve"> монопольно используется каналом связи, то е этом случае линию связи называют каналом</w:t>
      </w:r>
      <w:r w:rsidRPr="00C866A8">
        <w:rPr>
          <w:rFonts w:ascii="Times New Roman" w:hAnsi="Times New Roman" w:cs="Times New Roman"/>
          <w:sz w:val="28"/>
          <w:szCs w:val="28"/>
        </w:rPr>
        <w:br/>
        <w:t>связи.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br/>
      </w:r>
      <w:r w:rsidRPr="00C866A8">
        <w:rPr>
          <w:rFonts w:ascii="Times New Roman" w:hAnsi="Times New Roman" w:cs="Times New Roman"/>
          <w:b/>
          <w:bCs/>
          <w:sz w:val="28"/>
          <w:szCs w:val="28"/>
        </w:rPr>
        <w:t>Канал передачи данных</w:t>
      </w:r>
      <w:r w:rsidRPr="00C866A8">
        <w:rPr>
          <w:rFonts w:ascii="Times New Roman" w:hAnsi="Times New Roman" w:cs="Times New Roman"/>
          <w:sz w:val="28"/>
          <w:szCs w:val="28"/>
        </w:rPr>
        <w:t xml:space="preserve"> </w:t>
      </w:r>
      <w:r w:rsidRPr="00AD7137">
        <w:rPr>
          <w:rFonts w:ascii="Times New Roman" w:hAnsi="Times New Roman" w:cs="Times New Roman"/>
          <w:sz w:val="28"/>
          <w:szCs w:val="28"/>
        </w:rPr>
        <w:t>— это</w:t>
      </w:r>
      <w:r w:rsidRPr="00C866A8"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Pr="00AD7137">
        <w:rPr>
          <w:rFonts w:ascii="Times New Roman" w:hAnsi="Times New Roman" w:cs="Times New Roman"/>
          <w:sz w:val="28"/>
          <w:szCs w:val="28"/>
        </w:rPr>
        <w:t>двухстороннего</w:t>
      </w:r>
      <w:r w:rsidRPr="00C866A8">
        <w:rPr>
          <w:rFonts w:ascii="Times New Roman" w:hAnsi="Times New Roman" w:cs="Times New Roman"/>
          <w:sz w:val="28"/>
          <w:szCs w:val="28"/>
        </w:rPr>
        <w:t xml:space="preserve"> обмена данными, которые </w:t>
      </w:r>
      <w:r w:rsidRPr="00AD7137">
        <w:rPr>
          <w:rFonts w:ascii="Times New Roman" w:hAnsi="Times New Roman" w:cs="Times New Roman"/>
          <w:sz w:val="28"/>
          <w:szCs w:val="28"/>
        </w:rPr>
        <w:t>включают</w:t>
      </w:r>
      <w:r w:rsidRPr="00C866A8">
        <w:rPr>
          <w:rFonts w:ascii="Times New Roman" w:hAnsi="Times New Roman" w:cs="Times New Roman"/>
          <w:sz w:val="28"/>
          <w:szCs w:val="28"/>
        </w:rPr>
        <w:t xml:space="preserve"> в себя линии связи и аппаратуру передачи (приема) данных. Каналы передачи данных </w:t>
      </w:r>
      <w:r w:rsidRPr="00AD7137">
        <w:rPr>
          <w:rFonts w:ascii="Times New Roman" w:hAnsi="Times New Roman" w:cs="Times New Roman"/>
          <w:sz w:val="28"/>
          <w:szCs w:val="28"/>
        </w:rPr>
        <w:t>связывают</w:t>
      </w:r>
      <w:r w:rsidRPr="00C866A8">
        <w:rPr>
          <w:rFonts w:ascii="Times New Roman" w:hAnsi="Times New Roman" w:cs="Times New Roman"/>
          <w:sz w:val="28"/>
          <w:szCs w:val="28"/>
        </w:rPr>
        <w:t xml:space="preserve"> между собой источники информации и приемники информации.</w:t>
      </w:r>
    </w:p>
    <w:p w:rsidR="00A608FC" w:rsidRPr="00AD7137" w:rsidRDefault="00A608FC" w:rsidP="00A608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br/>
      </w:r>
      <w:r w:rsidRPr="00C866A8">
        <w:rPr>
          <w:rFonts w:ascii="Times New Roman" w:hAnsi="Times New Roman" w:cs="Times New Roman"/>
          <w:b/>
          <w:bCs/>
          <w:sz w:val="32"/>
          <w:szCs w:val="32"/>
        </w:rPr>
        <w:t>Кабельные системы</w:t>
      </w:r>
    </w:p>
    <w:p w:rsidR="00A608FC" w:rsidRPr="00AD7137" w:rsidRDefault="00A608FC" w:rsidP="00A608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>Выделяют д</w:t>
      </w:r>
      <w:r w:rsidRPr="00AD7137"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>а больших класса кабелей: электрические и оптические, которые принципиально различаются по способу передачи по ним сигнала.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 xml:space="preserve">Отличительная особенность оптоволоконных систем - высокая стоимость как самого кабеля (по сравнению с медным), так и специализированных установочных элементов (розеток, разъемов, соединителей и т. п.). Правда, главный </w:t>
      </w:r>
      <w:r w:rsidRPr="00AD7137"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 xml:space="preserve">клад в стоимость сети </w:t>
      </w:r>
      <w:r w:rsidRPr="00AD7137"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 xml:space="preserve">носит цена </w:t>
      </w:r>
      <w:r w:rsidRPr="00AD7137">
        <w:rPr>
          <w:rFonts w:ascii="Times New Roman" w:hAnsi="Times New Roman" w:cs="Times New Roman"/>
          <w:sz w:val="28"/>
          <w:szCs w:val="28"/>
        </w:rPr>
        <w:t>активного</w:t>
      </w:r>
      <w:r w:rsidRPr="00C866A8">
        <w:rPr>
          <w:rFonts w:ascii="Times New Roman" w:hAnsi="Times New Roman" w:cs="Times New Roman"/>
          <w:sz w:val="28"/>
          <w:szCs w:val="28"/>
        </w:rPr>
        <w:t xml:space="preserve"> сетевого оборудования для оптоволоконных сетей.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b/>
          <w:bCs/>
          <w:sz w:val="28"/>
          <w:szCs w:val="28"/>
        </w:rPr>
        <w:t>Коакс</w:t>
      </w:r>
      <w:r w:rsidRPr="00AD713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866A8">
        <w:rPr>
          <w:rFonts w:ascii="Times New Roman" w:hAnsi="Times New Roman" w:cs="Times New Roman"/>
          <w:b/>
          <w:bCs/>
          <w:sz w:val="28"/>
          <w:szCs w:val="28"/>
        </w:rPr>
        <w:t>альный кабель</w:t>
      </w:r>
      <w:r w:rsidRPr="00C866A8">
        <w:rPr>
          <w:rFonts w:ascii="Times New Roman" w:hAnsi="Times New Roman" w:cs="Times New Roman"/>
          <w:sz w:val="28"/>
          <w:szCs w:val="28"/>
        </w:rPr>
        <w:t xml:space="preserve"> (соaxial cable) - представляет собой электрический кабель, состоящий из центрального медного провода и металлической оплетки (экрана), разделенных между собой слоем диэлектрика (внутренней изоляции) и помещенных в общую внешнюю обо</w:t>
      </w:r>
      <w:r>
        <w:rPr>
          <w:rFonts w:ascii="Times New Roman" w:hAnsi="Times New Roman" w:cs="Times New Roman"/>
          <w:sz w:val="28"/>
          <w:szCs w:val="28"/>
        </w:rPr>
        <w:t>лочку</w:t>
      </w:r>
    </w:p>
    <w:p w:rsidR="00A608FC" w:rsidRPr="00C866A8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AD71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6FA3C" wp14:editId="49AA93FB">
            <wp:extent cx="3726180" cy="35265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64" t="6153" r="5269"/>
                    <a:stretch/>
                  </pic:blipFill>
                  <pic:spPr bwMode="auto">
                    <a:xfrm>
                      <a:off x="0" y="0"/>
                      <a:ext cx="3752568" cy="35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коаксиального кабеля: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>коаксиальный RG8 - толстый Etheret, для построения локальных сетей со скоростью до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Мбит с. Максимальное расстояние передачи данных до 500 метров.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 xml:space="preserve">коаксиальный RG 58 - тонкий Ethernet использовался для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866A8">
        <w:rPr>
          <w:rFonts w:ascii="Times New Roman" w:hAnsi="Times New Roman" w:cs="Times New Roman"/>
          <w:sz w:val="28"/>
          <w:szCs w:val="28"/>
        </w:rPr>
        <w:t>окальных сетей со скоростью до 10 Мбит с. Перед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6A8">
        <w:rPr>
          <w:rFonts w:ascii="Times New Roman" w:hAnsi="Times New Roman" w:cs="Times New Roman"/>
          <w:sz w:val="28"/>
          <w:szCs w:val="28"/>
        </w:rPr>
        <w:t>ча данных по коаксиальному кабелю до 185 метров.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 xml:space="preserve">коаксиальный RG 59 ( в России аналог РК 50) - применяется для широкополосной передачи данных, телевизионный кабель. 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>коаксиальный RG б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 xml:space="preserve"> России аналог РК 75) - телевизионный кабель, для спутникового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кабельного телевидения.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>коаксиальный RG 11 - кабель, применяющийся на магистралях, где необходимо передавать данные на большие расстояния.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b/>
          <w:bCs/>
          <w:sz w:val="28"/>
          <w:szCs w:val="28"/>
        </w:rPr>
        <w:t>Витая пара</w:t>
      </w:r>
      <w:r w:rsidRPr="00C866A8">
        <w:rPr>
          <w:rFonts w:ascii="Times New Roman" w:hAnsi="Times New Roman" w:cs="Times New Roman"/>
          <w:sz w:val="28"/>
          <w:szCs w:val="28"/>
        </w:rPr>
        <w:t xml:space="preserve"> - кабель связи, который представляет собой витую пару медных проводов (или несколько пар проводов), заключенных в экранированную оболочку. Пары проводов скручиваются между собой с целью уменьшения наводок. Витая пара является достаточно помехоустойчивой.</w:t>
      </w:r>
    </w:p>
    <w:p w:rsidR="00A608FC" w:rsidRPr="00AD7137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неэкранированная витая пара 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6A8">
        <w:rPr>
          <w:rFonts w:ascii="Times New Roman" w:hAnsi="Times New Roman" w:cs="Times New Roman"/>
          <w:sz w:val="28"/>
          <w:szCs w:val="28"/>
        </w:rPr>
        <w:t xml:space="preserve">нгл. </w:t>
      </w:r>
      <w:r w:rsidRPr="00C866A8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531041">
        <w:rPr>
          <w:rFonts w:ascii="Times New Roman" w:hAnsi="Times New Roman" w:cs="Times New Roman"/>
          <w:sz w:val="28"/>
          <w:szCs w:val="28"/>
        </w:rPr>
        <w:t xml:space="preserve"> - </w:t>
      </w:r>
      <w:r w:rsidRPr="00C866A8">
        <w:rPr>
          <w:rFonts w:ascii="Times New Roman" w:hAnsi="Times New Roman" w:cs="Times New Roman"/>
          <w:sz w:val="28"/>
          <w:szCs w:val="28"/>
          <w:lang w:val="en-US"/>
        </w:rPr>
        <w:t>Unshielded</w:t>
      </w:r>
      <w:r w:rsidRPr="00531041"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  <w:lang w:val="en-US"/>
        </w:rPr>
        <w:t>twisted</w:t>
      </w:r>
      <w:r w:rsidRPr="00531041"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531041">
        <w:rPr>
          <w:rFonts w:ascii="Times New Roman" w:hAnsi="Times New Roman" w:cs="Times New Roman"/>
          <w:sz w:val="28"/>
          <w:szCs w:val="28"/>
        </w:rPr>
        <w:t xml:space="preserve">) – </w:t>
      </w:r>
      <w:r w:rsidRPr="00C866A8">
        <w:rPr>
          <w:rFonts w:ascii="Times New Roman" w:hAnsi="Times New Roman" w:cs="Times New Roman"/>
          <w:sz w:val="28"/>
          <w:szCs w:val="28"/>
        </w:rPr>
        <w:t>без</w:t>
      </w:r>
      <w:r w:rsidRPr="00531041"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защитного</w:t>
      </w:r>
      <w:r w:rsidRPr="00531041"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экрана</w:t>
      </w:r>
      <w:r w:rsidRPr="00531041">
        <w:rPr>
          <w:rFonts w:ascii="Times New Roman" w:hAnsi="Times New Roman" w:cs="Times New Roman"/>
          <w:sz w:val="28"/>
          <w:szCs w:val="28"/>
        </w:rPr>
        <w:t>;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фольгированная </w:t>
      </w:r>
      <w:r>
        <w:rPr>
          <w:rFonts w:ascii="Times New Roman" w:hAnsi="Times New Roman" w:cs="Times New Roman"/>
          <w:sz w:val="28"/>
          <w:szCs w:val="28"/>
        </w:rPr>
        <w:t>витая</w:t>
      </w:r>
      <w:r w:rsidRPr="00C866A8">
        <w:rPr>
          <w:rFonts w:ascii="Times New Roman" w:hAnsi="Times New Roman" w:cs="Times New Roman"/>
          <w:sz w:val="28"/>
          <w:szCs w:val="28"/>
        </w:rPr>
        <w:t xml:space="preserve"> пара (англ. FTP - Foiled twisted pair), также известна как F/UTP) - присутствует один общий внешний экран </w:t>
      </w:r>
      <w:r>
        <w:rPr>
          <w:rFonts w:ascii="Times New Roman" w:hAnsi="Times New Roman" w:cs="Times New Roman"/>
          <w:sz w:val="28"/>
          <w:szCs w:val="28"/>
        </w:rPr>
        <w:t>в в</w:t>
      </w:r>
      <w:r w:rsidRPr="00C866A8">
        <w:rPr>
          <w:rFonts w:ascii="Times New Roman" w:hAnsi="Times New Roman" w:cs="Times New Roman"/>
          <w:sz w:val="28"/>
          <w:szCs w:val="28"/>
        </w:rPr>
        <w:t>иде фольги;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экранированная витая пара (англ. STP - Shielded twisted pair) - присутствует защита в виде экрана для каждой пары и общий внешний экран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>иде сетки;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фольгированная экранированная витая пара (англ. S/FTP - Screened Foiled </w:t>
      </w:r>
      <w:r>
        <w:rPr>
          <w:rFonts w:ascii="Times New Roman" w:hAnsi="Times New Roman" w:cs="Times New Roman"/>
          <w:sz w:val="28"/>
          <w:szCs w:val="28"/>
          <w:lang w:val="en-US"/>
        </w:rPr>
        <w:t>tw</w:t>
      </w:r>
      <w:r w:rsidRPr="00C866A8">
        <w:rPr>
          <w:rFonts w:ascii="Times New Roman" w:hAnsi="Times New Roman" w:cs="Times New Roman"/>
          <w:sz w:val="28"/>
          <w:szCs w:val="28"/>
        </w:rPr>
        <w:t>eisted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pair) - внешний экран из медной оплетки и каждая пара е фольгированной оплетке;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незащищенная экранированная витая пара(SF/UTP -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866A8">
        <w:rPr>
          <w:rFonts w:ascii="Times New Roman" w:hAnsi="Times New Roman" w:cs="Times New Roman"/>
          <w:sz w:val="28"/>
          <w:szCs w:val="28"/>
        </w:rPr>
        <w:t xml:space="preserve"> с англ. Screened Foiled Unshielded twisted pair)Отличие от других типо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66A8">
        <w:rPr>
          <w:rFonts w:ascii="Times New Roman" w:hAnsi="Times New Roman" w:cs="Times New Roman"/>
          <w:sz w:val="28"/>
          <w:szCs w:val="28"/>
        </w:rPr>
        <w:t xml:space="preserve"> витых пар заключается в наличии двойного внешнего экрана, сделанного из медной оплётки, а также фольги.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br/>
        <w:t>Среди UTP - кабелей существует несколько категорий:</w:t>
      </w:r>
    </w:p>
    <w:p w:rsidR="00A608FC" w:rsidRPr="00C866A8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1 категории (0,1 МГц) - устаревший стандарт, обычный телефонный кабель (одна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пара), по которому можно передавать только речь.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UTP 2 категории (1 МГц) - 2 пары проводников, до 4 Мб/с 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3 категории (16 МГц) - 4-парный кабель, поддерживает скорость передачи данных до 10 Мб/с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4 категории (20 МГц) - 4-парный кабель, поддерживает скорость передачи данных до 16 Мб/с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5 категории (100 МГц) - 4-парный кабель, скорость передачи данных до 100 Мб/с при использовании 2 пар.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5е категории (125 МГц) - 4-парный кабель, усовершенствованная категория 5 Скорость передач данных до 100 Мбит/с при использовании 2 пар и до 1000 Мб/с при использовании 4 пар. Кабель категории бе является самым распространённым и</w:t>
      </w:r>
      <w:r w:rsidRPr="00C866A8">
        <w:rPr>
          <w:rFonts w:ascii="Times New Roman" w:hAnsi="Times New Roman" w:cs="Times New Roman"/>
          <w:sz w:val="28"/>
          <w:szCs w:val="28"/>
        </w:rPr>
        <w:br/>
        <w:t>используется для построения компьютерных сетей. Иногда встречается двупарный кабель категории бе. Преимущества данного кабеля в более низкой себестоимости и</w:t>
      </w:r>
      <w:r w:rsidRPr="00C866A8">
        <w:rPr>
          <w:rFonts w:ascii="Times New Roman" w:hAnsi="Times New Roman" w:cs="Times New Roman"/>
          <w:sz w:val="28"/>
          <w:szCs w:val="28"/>
        </w:rPr>
        <w:br/>
        <w:t>меньшей толщине.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6 категории (250 МГц) - состоит из 4 пар проводников и способен передавать данные на скорости до 1000 Мбит/с и до 10 гигабит на расстояние до 50 м. Добавлен в стандарт в июне 2002 года.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 xml:space="preserve">UTP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866A8">
        <w:rPr>
          <w:rFonts w:ascii="Times New Roman" w:hAnsi="Times New Roman" w:cs="Times New Roman"/>
          <w:sz w:val="28"/>
          <w:szCs w:val="28"/>
        </w:rPr>
        <w:t>а категории (500 МГц) - состоит из 4 пар проводников и способен передавать данные на скорости до 10 Гбит/с и планируется использовать его для приложений работающих на скорости до 40 Гбит/с. Добавлен в стандарт в феврале 2008 года.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7 категории (600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 xml:space="preserve">700 МГц) - спецификация на данный тип кабеля утверждена только международным стандартом ISO 11801, скорость передачи данных до 10 Гбит с Кабель этой категории имеет общий экран и экраны вокруг каждой пары. </w:t>
      </w:r>
      <w:r w:rsidRPr="00AD7137">
        <w:rPr>
          <w:rFonts w:ascii="Times New Roman" w:hAnsi="Times New Roman" w:cs="Times New Roman"/>
          <w:sz w:val="28"/>
          <w:szCs w:val="28"/>
        </w:rPr>
        <w:t>Седьмая</w:t>
      </w:r>
      <w:r w:rsidRPr="00C866A8">
        <w:rPr>
          <w:rFonts w:ascii="Times New Roman" w:hAnsi="Times New Roman" w:cs="Times New Roman"/>
          <w:sz w:val="28"/>
          <w:szCs w:val="28"/>
        </w:rPr>
        <w:t xml:space="preserve"> категория, строго говоря, не UTP, а S/FTP</w:t>
      </w:r>
    </w:p>
    <w:p w:rsidR="00A608FC" w:rsidRPr="00C866A8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66A8">
        <w:rPr>
          <w:rFonts w:ascii="Times New Roman" w:hAnsi="Times New Roman" w:cs="Times New Roman"/>
          <w:sz w:val="28"/>
          <w:szCs w:val="28"/>
        </w:rPr>
        <w:t>UTP 7а категории (1200 МГц) - разработана для передачи данных на скоростях до 40</w:t>
      </w:r>
      <w:r w:rsidRPr="00C866A8">
        <w:rPr>
          <w:rFonts w:ascii="Times New Roman" w:hAnsi="Times New Roman" w:cs="Times New Roman"/>
          <w:sz w:val="28"/>
          <w:szCs w:val="28"/>
        </w:rPr>
        <w:br/>
        <w:t>Гбит/с.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b/>
          <w:bCs/>
          <w:sz w:val="28"/>
          <w:szCs w:val="28"/>
        </w:rPr>
        <w:t>Магистральные</w:t>
      </w:r>
      <w:r w:rsidRPr="00C866A8">
        <w:rPr>
          <w:rFonts w:ascii="Times New Roman" w:hAnsi="Times New Roman" w:cs="Times New Roman"/>
          <w:sz w:val="28"/>
          <w:szCs w:val="28"/>
        </w:rPr>
        <w:br/>
        <w:t>Категории кабеля - Количество пар</w:t>
      </w:r>
      <w:r w:rsidRPr="00C866A8">
        <w:rPr>
          <w:rFonts w:ascii="Times New Roman" w:hAnsi="Times New Roman" w:cs="Times New Roman"/>
          <w:sz w:val="28"/>
          <w:szCs w:val="28"/>
        </w:rPr>
        <w:br/>
        <w:t>3 - 25,50,75,100,200,300,600,900,1800</w:t>
      </w:r>
      <w:r w:rsidRPr="00C866A8">
        <w:rPr>
          <w:rFonts w:ascii="Times New Roman" w:hAnsi="Times New Roman" w:cs="Times New Roman"/>
          <w:sz w:val="28"/>
          <w:szCs w:val="28"/>
        </w:rPr>
        <w:br/>
        <w:t>5 - 25,50,100</w:t>
      </w:r>
    </w:p>
    <w:p w:rsidR="00A608FC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6A8">
        <w:rPr>
          <w:rFonts w:ascii="Times New Roman" w:hAnsi="Times New Roman" w:cs="Times New Roman"/>
          <w:sz w:val="28"/>
          <w:szCs w:val="28"/>
        </w:rPr>
        <w:t>При числе пар о 25 они помещаются в общую оболочку.</w:t>
      </w:r>
      <w:r w:rsidRPr="00C866A8">
        <w:rPr>
          <w:rFonts w:ascii="Times New Roman" w:hAnsi="Times New Roman" w:cs="Times New Roman"/>
          <w:sz w:val="28"/>
          <w:szCs w:val="28"/>
        </w:rPr>
        <w:br/>
        <w:t>В случае емкости свыше 25 пар они разбиваются на пучки по 25 пар е каждом,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6A8">
        <w:rPr>
          <w:rFonts w:ascii="Times New Roman" w:hAnsi="Times New Roman" w:cs="Times New Roman"/>
          <w:sz w:val="28"/>
          <w:szCs w:val="28"/>
        </w:rPr>
        <w:t>которых образует кабельный сердечник.</w:t>
      </w:r>
    </w:p>
    <w:p w:rsidR="00A608FC" w:rsidRPr="00C866A8" w:rsidRDefault="00A608FC" w:rsidP="00A60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4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FBE943" wp14:editId="6E308A73">
            <wp:extent cx="3632815" cy="19735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5" t="13996"/>
                    <a:stretch/>
                  </pic:blipFill>
                  <pic:spPr bwMode="auto">
                    <a:xfrm>
                      <a:off x="0" y="0"/>
                      <a:ext cx="3637203" cy="197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8FC" w:rsidRDefault="00A608FC" w:rsidP="00A608FC">
      <w:r>
        <w:t>а) 25-парный кабель категории 5</w:t>
      </w:r>
    </w:p>
    <w:p w:rsidR="00A608FC" w:rsidRDefault="00A608FC" w:rsidP="00A608FC">
      <w:r>
        <w:t>б) 300-парныйй кабель категории 3</w:t>
      </w:r>
    </w:p>
    <w:p w:rsidR="00A608FC" w:rsidRDefault="00A608FC" w:rsidP="00A608FC">
      <w:r w:rsidRPr="009B74C2">
        <w:rPr>
          <w:noProof/>
          <w:lang w:eastAsia="ru-RU"/>
        </w:rPr>
        <w:drawing>
          <wp:inline distT="0" distB="0" distL="0" distR="0" wp14:anchorId="573C592F" wp14:editId="41364035">
            <wp:extent cx="4518660" cy="4487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94" r="3866"/>
                    <a:stretch/>
                  </pic:blipFill>
                  <pic:spPr bwMode="auto">
                    <a:xfrm>
                      <a:off x="0" y="0"/>
                      <a:ext cx="4520881" cy="448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8FC" w:rsidRDefault="00A608FC" w:rsidP="00A608FC">
      <w:r w:rsidRPr="009B74C2">
        <w:rPr>
          <w:noProof/>
          <w:lang w:eastAsia="ru-RU"/>
        </w:rPr>
        <w:drawing>
          <wp:inline distT="0" distB="0" distL="0" distR="0" wp14:anchorId="594A0CD1" wp14:editId="08DA866B">
            <wp:extent cx="4541520" cy="1550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98" cy="15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B74C2">
        <w:rPr>
          <w:rFonts w:ascii="Times New Roman" w:hAnsi="Times New Roman" w:cs="Times New Roman"/>
          <w:sz w:val="28"/>
          <w:szCs w:val="28"/>
        </w:rPr>
        <w:lastRenderedPageBreak/>
        <w:t>Оптоволоконный кабель - состо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74C2">
        <w:rPr>
          <w:rFonts w:ascii="Times New Roman" w:hAnsi="Times New Roman" w:cs="Times New Roman"/>
          <w:sz w:val="28"/>
          <w:szCs w:val="28"/>
        </w:rPr>
        <w:t>т из прозрачного стекловолокна, по которому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4C2">
        <w:rPr>
          <w:rFonts w:ascii="Times New Roman" w:hAnsi="Times New Roman" w:cs="Times New Roman"/>
          <w:sz w:val="28"/>
          <w:szCs w:val="28"/>
        </w:rPr>
        <w:t>проходит на огромные расстояния (до десятков километров) с незначительным ослаблением.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B74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37E34" wp14:editId="7DED67BB">
            <wp:extent cx="4153260" cy="131075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B74C2">
        <w:rPr>
          <w:rFonts w:ascii="Times New Roman" w:hAnsi="Times New Roman" w:cs="Times New Roman"/>
          <w:sz w:val="28"/>
          <w:szCs w:val="28"/>
        </w:rPr>
        <w:t>Существуют два различных типа оптоволоконного кабеля: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B74C2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B74C2">
        <w:rPr>
          <w:rFonts w:ascii="Times New Roman" w:hAnsi="Times New Roman" w:cs="Times New Roman"/>
          <w:sz w:val="28"/>
          <w:szCs w:val="28"/>
        </w:rPr>
        <w:t>одовой, или мультимодовый, кабель, более дешевый, но менее качественный;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15EC8" wp14:editId="0A8DDD3A">
            <wp:extent cx="4267570" cy="71634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- одномодовый кабель, более дорогой, но имеет лучшие характеристики по сравнению с первым.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В одномодовом кабеле практически все лучи проходят один и тот же путь,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чего они достигают приемника одновременно, и форма сигнала почти не искажается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A0E1" wp14:editId="0564DB64">
            <wp:extent cx="4312920" cy="7710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099" cy="7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41445A" wp14:editId="27E7ECF1">
            <wp:extent cx="455821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90" cy="39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FC" w:rsidRPr="008161B9" w:rsidRDefault="00A608FC" w:rsidP="00A608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1B9">
        <w:rPr>
          <w:rFonts w:ascii="Times New Roman" w:hAnsi="Times New Roman" w:cs="Times New Roman"/>
          <w:b/>
          <w:bCs/>
          <w:sz w:val="32"/>
          <w:szCs w:val="32"/>
        </w:rPr>
        <w:t xml:space="preserve">Беспроводные среды передачи данных 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Возможность передавать информацию без проводов, привязывающих (в буквальном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смысле этого слова) абонентов к определенной точке пространства, всегда была очень привлекательной. И как только технические возможности становились достаточными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того, чтобы новый вид беспроводных услуг приобрел две необходимые составляющие успеха - удобство использования и низкую стоимость - успех ему был гарантирован. Последнее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 xml:space="preserve">тому доказательство - </w:t>
      </w:r>
      <w:r w:rsidRPr="008161B9">
        <w:rPr>
          <w:rFonts w:ascii="Times New Roman" w:hAnsi="Times New Roman" w:cs="Times New Roman"/>
          <w:b/>
          <w:bCs/>
          <w:sz w:val="28"/>
          <w:szCs w:val="28"/>
        </w:rPr>
        <w:t>мобильная телефон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161B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161B9">
        <w:rPr>
          <w:rFonts w:ascii="Times New Roman" w:hAnsi="Times New Roman" w:cs="Times New Roman"/>
          <w:sz w:val="28"/>
          <w:szCs w:val="28"/>
        </w:rPr>
        <w:t>. Первый мобильный телефон был изобретен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еще e 1910 году Ларсом Mаrнусом Эрикссоном (Lars Magnus Ericsson). Этот телефон предназначался для автомобиля и был беспроводным только во время движения. Однако в д</w:t>
      </w:r>
      <w:r>
        <w:rPr>
          <w:rFonts w:ascii="Times New Roman" w:hAnsi="Times New Roman" w:cs="Times New Roman"/>
          <w:sz w:val="28"/>
          <w:szCs w:val="28"/>
        </w:rPr>
        <w:t>виж</w:t>
      </w:r>
      <w:r w:rsidRPr="008161B9">
        <w:rPr>
          <w:rFonts w:ascii="Times New Roman" w:hAnsi="Times New Roman" w:cs="Times New Roman"/>
          <w:sz w:val="28"/>
          <w:szCs w:val="28"/>
        </w:rPr>
        <w:t>ении им нельзя было пользоваться, для разговора нужно было остановиться, выйти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автомобиля и с помощью длинных жердей присоединить телефон к придорожным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телефонным проводам. Понятно, что определенные неудобства и ограниченная мобильность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воспрепятствовали коммерческому успеху этого вида телефонии.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Прошло много лет, прежде чем технологии радиодоступа достигли определенной степени зрелости и конце 70-х обеспечили производство сравнительно компактных и недорогих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радиотелефонное. С этого времени начался бум мобильной телефонии, который продолжается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до настоящего времени.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 xml:space="preserve">Начиная с середины 90-х годов, достигла необходимой зрелости и технология мобильных компьютерных сетей. С появлением стандарта IEEE </w:t>
      </w:r>
      <w:r w:rsidRPr="008161B9">
        <w:rPr>
          <w:rFonts w:ascii="Times New Roman" w:hAnsi="Times New Roman" w:cs="Times New Roman"/>
          <w:sz w:val="28"/>
          <w:szCs w:val="28"/>
        </w:rPr>
        <w:lastRenderedPageBreak/>
        <w:t>802.11 в 1997 году появилась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возможность строить мобильные сети Ethemet, обеспечивающие взаимодейст</w:t>
      </w:r>
      <w:r>
        <w:rPr>
          <w:rFonts w:ascii="Times New Roman" w:hAnsi="Times New Roman" w:cs="Times New Roman"/>
          <w:sz w:val="28"/>
          <w:szCs w:val="28"/>
        </w:rPr>
        <w:t>ви</w:t>
      </w:r>
      <w:r w:rsidRPr="008161B9">
        <w:rPr>
          <w:rFonts w:ascii="Times New Roman" w:hAnsi="Times New Roman" w:cs="Times New Roman"/>
          <w:sz w:val="28"/>
          <w:szCs w:val="28"/>
        </w:rPr>
        <w:t>е пользователей независимо от того, е какой стране они находятся и оборудование какого производителя они применяют. Пока такие сети еще играют достаточно скромную роль по сравнению с мобильными телефонными сетями, но аналитики предсказывают их быстрый рост е ближайшие годы.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>итие технологии мобильных телефонных сетей привело к тому, что эти сети стали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широко использоваться для доступа е Интернет.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Можно выделить три основных типа беспроводной технологии: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61B9">
        <w:rPr>
          <w:rFonts w:ascii="Times New Roman" w:hAnsi="Times New Roman" w:cs="Times New Roman"/>
          <w:sz w:val="28"/>
          <w:szCs w:val="28"/>
        </w:rPr>
        <w:t>рад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61B9">
        <w:rPr>
          <w:rFonts w:ascii="Times New Roman" w:hAnsi="Times New Roman" w:cs="Times New Roman"/>
          <w:sz w:val="28"/>
          <w:szCs w:val="28"/>
        </w:rPr>
        <w:t>освязь;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61B9">
        <w:rPr>
          <w:rFonts w:ascii="Times New Roman" w:hAnsi="Times New Roman" w:cs="Times New Roman"/>
          <w:sz w:val="28"/>
          <w:szCs w:val="28"/>
        </w:rPr>
        <w:t xml:space="preserve">связь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 xml:space="preserve"> микроволновом диапазоне;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61B9">
        <w:rPr>
          <w:rFonts w:ascii="Times New Roman" w:hAnsi="Times New Roman" w:cs="Times New Roman"/>
          <w:sz w:val="28"/>
          <w:szCs w:val="28"/>
        </w:rPr>
        <w:t>инфракрасная с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>язь.</w:t>
      </w:r>
    </w:p>
    <w:p w:rsidR="00A608FC" w:rsidRPr="008161B9" w:rsidRDefault="00A608FC" w:rsidP="00A60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1B9">
        <w:rPr>
          <w:rFonts w:ascii="Times New Roman" w:hAnsi="Times New Roman" w:cs="Times New Roman"/>
          <w:b/>
          <w:bCs/>
          <w:sz w:val="28"/>
          <w:szCs w:val="28"/>
        </w:rPr>
        <w:t>Радиосвязь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Диапазон до 300 ГГц имеет общее стандартное название - радиодиапазон.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Привычные для нас радиостанции работают е диапазоне от 20 кГц до 300 МГц, 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этих диапазоно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 xml:space="preserve"> существует хотя и не определенное в стандартах, однако часто используемое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название широковещательное рад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61B9">
        <w:rPr>
          <w:rFonts w:ascii="Times New Roman" w:hAnsi="Times New Roman" w:cs="Times New Roman"/>
          <w:sz w:val="28"/>
          <w:szCs w:val="28"/>
        </w:rPr>
        <w:t>о. Сюда попадают низкоскоростные системы АМ- и FM-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диапазоно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>, предназначенные для передачи данных со скоростями от нескольких десятков до сотен килобит в секунду. Примером могут служить радиомодемы, которые соединяют два сегмента локальной сети на скоростях 2400, 9600 или 19200 Кбит с.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Технологии радиосвязи пересылают данные на радиочастотах и практически не 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ограничений по дальности.</w:t>
      </w:r>
    </w:p>
    <w:p w:rsidR="00A608FC" w:rsidRPr="008161B9" w:rsidRDefault="00A608FC" w:rsidP="00A60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1B9">
        <w:rPr>
          <w:rFonts w:ascii="Times New Roman" w:hAnsi="Times New Roman" w:cs="Times New Roman"/>
          <w:b/>
          <w:bCs/>
          <w:sz w:val="28"/>
          <w:szCs w:val="28"/>
        </w:rPr>
        <w:t>Связь в микроволновом диапазоне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Несколько диапазонов от 300 МГц до 300 ГГц имеют также нестандартное название микроволновых диапазонов. Микроволновые системы представляют наиболее широкий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класс систем, объединяющий радиорелейные линии свя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161B9">
        <w:rPr>
          <w:rFonts w:ascii="Times New Roman" w:hAnsi="Times New Roman" w:cs="Times New Roman"/>
          <w:sz w:val="28"/>
          <w:szCs w:val="28"/>
        </w:rPr>
        <w:t>и, спутниковые каналы, беспроводные локальные сети.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Передача данных в микроволновом диапазоне (Microwaves) использует высокие 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и применяется как на коротких, так и на больших расстояниях. Главное ограничение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 xml:space="preserve">заключается в том, чтобы передатчик и приемник были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 xml:space="preserve"> зоне прямой </w:t>
      </w:r>
      <w:r>
        <w:rPr>
          <w:rFonts w:ascii="Times New Roman" w:hAnsi="Times New Roman" w:cs="Times New Roman"/>
          <w:sz w:val="28"/>
          <w:szCs w:val="28"/>
        </w:rPr>
        <w:t>ви</w:t>
      </w:r>
      <w:r w:rsidRPr="008161B9">
        <w:rPr>
          <w:rFonts w:ascii="Times New Roman" w:hAnsi="Times New Roman" w:cs="Times New Roman"/>
          <w:sz w:val="28"/>
          <w:szCs w:val="28"/>
        </w:rPr>
        <w:t>димости. Используется е местах, где использование физического носителя затруднено. Передача данных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lastRenderedPageBreak/>
        <w:t>микроволновом диапазоне при использовании спутников может быть очень дорогой.</w:t>
      </w:r>
    </w:p>
    <w:p w:rsidR="00A608FC" w:rsidRPr="008161B9" w:rsidRDefault="00A608FC" w:rsidP="00A60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1B9">
        <w:rPr>
          <w:rFonts w:ascii="Times New Roman" w:hAnsi="Times New Roman" w:cs="Times New Roman"/>
          <w:b/>
          <w:bCs/>
          <w:sz w:val="28"/>
          <w:szCs w:val="28"/>
        </w:rPr>
        <w:t>Инфракрасная связь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Выше микроволновых диапазоно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1B9">
        <w:rPr>
          <w:rFonts w:ascii="Times New Roman" w:hAnsi="Times New Roman" w:cs="Times New Roman"/>
          <w:sz w:val="28"/>
          <w:szCs w:val="28"/>
        </w:rPr>
        <w:t xml:space="preserve"> располагается инфракрасный диапазон.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Микроволновые и инфракрасный диапазоны так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8161B9">
        <w:rPr>
          <w:rFonts w:ascii="Times New Roman" w:hAnsi="Times New Roman" w:cs="Times New Roman"/>
          <w:sz w:val="28"/>
          <w:szCs w:val="28"/>
        </w:rPr>
        <w:t>е широко используются для беспроводной</w:t>
      </w:r>
    </w:p>
    <w:p w:rsidR="00A608FC" w:rsidRPr="008161B9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передачи информации. Так как инфракрасное излучение не может проникать через стены, то есть системы инфракрасных волн служат для образования небольших сегментов локальных сетей в пределах одного помещения.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Инфракрасные технологии (Infrared transmission), функционируют на очень высоких частотах, приближающихся к частотам видимого света. Они могут быть использованы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установления двусторонней или широковещательной передачи на близких расстояниях. При инфракрасной связи обычно используют светодиоды (LED - Light Emitting Diode) для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инфракрасных волн приемнику. Инфракрасная передача ограничена малым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расстоянием е прямой зоне видимости и может быть использована е офисных зданиях.</w:t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98E87" wp14:editId="5D5D94A0">
            <wp:extent cx="5940425" cy="4050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1BB82E" wp14:editId="4475B8CB">
            <wp:extent cx="4091940" cy="3764249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435" cy="37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FC" w:rsidRPr="00950ADB" w:rsidRDefault="00A608FC" w:rsidP="00A608FC">
      <w:p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Перечислим некоторые общие закономерности распространения электромагнитных волн,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ADB">
        <w:rPr>
          <w:rFonts w:ascii="Times New Roman" w:hAnsi="Times New Roman" w:cs="Times New Roman"/>
          <w:sz w:val="28"/>
          <w:szCs w:val="28"/>
        </w:rPr>
        <w:t>связанные с частотой излучения.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Чем выше несущая частота, тем выше возможная скорость передачи информации.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Чем выше частота, тем хуже проникает сигнал через препятствия. Низкочастотные радиоволны АМ-диапазонов легко проникают в дома, позволяя обходиться комнатной антенной. Более высокочастотный сигнал телевидения требует, как правило, внешней антенны. И наконец, инфракрасный и видимый свет, не проходя через стены, ограничивая передачу прямой видимостью (Line Of Sight, LOS).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Чем выше частота, тем быстрее убывает энергия сигнала с расстоянием от источника. При распространении электромагнитных волн в свободном пространстве (без отражений) затухание мощности сигнала пропорционально произведению квадрата расстояния от источника сигнала на квадрат частоты сигнала.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 xml:space="preserve">Низкие частоты (до 2 МГц) распространяются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50ADB">
        <w:rPr>
          <w:rFonts w:ascii="Times New Roman" w:hAnsi="Times New Roman" w:cs="Times New Roman"/>
          <w:sz w:val="28"/>
          <w:szCs w:val="28"/>
        </w:rPr>
        <w:t xml:space="preserve">доль поверхности земли. Именно поэтому сигналы АМ-радио могут передаваться на расстояния в сотни километров. 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Сигналы частот от 2 до 30 МГц отражаются ионосферой земли, поэтому они могут распространяться даже на более значительные расстояния в несколько тысяч километров (при достаточной мощности передатчика).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lastRenderedPageBreak/>
        <w:t>Сигналы в диапазоне выше 30 МГц распространяются только по прямой, то есть являются сигналами прямой видимости. При частоте свыше 4 ГГц их подстерегает неприятность - они начинают поглощаться водой, а это означает, что не только дождь, но и туман может стать причиной резкого ухудшения качества передачи микроволновых систем.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Потребность в скоростной передаче информации является превалирующей, поэтому все современные системы беспроводной передачи информации работают в высокочастотных диапазонах, начиная с 800 МГц, несмотря на преимущества, которые сулят низкочастотные диапазоны благодаря распространению сигнала вдоль поверхности земли или отражения от ионосферы.</w:t>
      </w:r>
    </w:p>
    <w:p w:rsidR="00A608FC" w:rsidRPr="00950ADB" w:rsidRDefault="00A608FC" w:rsidP="00A6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ADB">
        <w:rPr>
          <w:rFonts w:ascii="Times New Roman" w:hAnsi="Times New Roman" w:cs="Times New Roman"/>
          <w:sz w:val="28"/>
          <w:szCs w:val="28"/>
        </w:rPr>
        <w:t>Для успешного использования микроволнового диапазона необходимо также учитывать дополнительные проблемы, связанные с поведением сигналов, распространяющихся в режиме прямой видимости и встречающих на своем пути</w:t>
      </w:r>
    </w:p>
    <w:p w:rsidR="00F87214" w:rsidRDefault="00F87214">
      <w:bookmarkStart w:id="0" w:name="_GoBack"/>
      <w:bookmarkEnd w:id="0"/>
    </w:p>
    <w:sectPr w:rsidR="00F8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433"/>
    <w:multiLevelType w:val="hybridMultilevel"/>
    <w:tmpl w:val="AB00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AF"/>
    <w:rsid w:val="008770AF"/>
    <w:rsid w:val="00A608FC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B1339-C7CF-4DE8-B0BF-C96F7334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2022-12-18T22:17:00Z</dcterms:created>
  <dcterms:modified xsi:type="dcterms:W3CDTF">2022-12-18T22:18:00Z</dcterms:modified>
</cp:coreProperties>
</file>