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DB3C" w14:textId="112B82A6" w:rsidR="00904CBD" w:rsidRDefault="00904CBD" w:rsidP="00F460B2">
      <w:pPr>
        <w:pStyle w:val="Cm"/>
        <w:pBdr>
          <w:bottom w:val="double" w:sz="4" w:space="1" w:color="auto"/>
        </w:pBdr>
        <w:spacing w:after="240"/>
        <w:jc w:val="center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2.Beadandó feladat dokumentáció</w:t>
      </w:r>
    </w:p>
    <w:p w14:paraId="1E375D0C" w14:textId="77777777" w:rsidR="00904CBD" w:rsidRPr="00BB70E7" w:rsidRDefault="00904CBD" w:rsidP="00F460B2">
      <w:pPr>
        <w:pStyle w:val="Cmsor1"/>
      </w:pPr>
      <w:r w:rsidRPr="00BB70E7">
        <w:t>Készítette:</w:t>
      </w:r>
    </w:p>
    <w:p w14:paraId="4CF95D71" w14:textId="448AADC9" w:rsidR="00904CBD" w:rsidRPr="00BB70E7" w:rsidRDefault="00904CBD" w:rsidP="00BB70E7">
      <w:pPr>
        <w:spacing w:after="0"/>
        <w:ind w:left="708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Komornik Márton</w:t>
      </w:r>
    </w:p>
    <w:p w14:paraId="158287DA" w14:textId="5BC7DBFB" w:rsidR="00904CBD" w:rsidRPr="00BB70E7" w:rsidRDefault="00904CBD" w:rsidP="00BB70E7">
      <w:pPr>
        <w:spacing w:after="120"/>
        <w:ind w:left="709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 xml:space="preserve">E-mail: </w:t>
      </w:r>
      <w:hyperlink r:id="rId5" w:history="1">
        <w:r w:rsidRPr="00BB70E7">
          <w:rPr>
            <w:rStyle w:val="Hiperhivatkozs"/>
            <w:rFonts w:ascii="Times New Roman" w:hAnsi="Times New Roman" w:cs="Times New Roman"/>
          </w:rPr>
          <w:t>pr2nl9</w:t>
        </w:r>
        <w:r w:rsidRPr="00BB70E7">
          <w:rPr>
            <w:rStyle w:val="Hiperhivatkozs"/>
            <w:rFonts w:ascii="Times New Roman" w:hAnsi="Times New Roman" w:cs="Times New Roman"/>
          </w:rPr>
          <w:t>@inf.elte.hu</w:t>
        </w:r>
      </w:hyperlink>
    </w:p>
    <w:p w14:paraId="4BA27AD4" w14:textId="77777777" w:rsidR="00904CBD" w:rsidRPr="00BB70E7" w:rsidRDefault="00904CBD" w:rsidP="00F460B2">
      <w:pPr>
        <w:pStyle w:val="Cmsor1"/>
      </w:pPr>
      <w:r w:rsidRPr="00BB70E7">
        <w:t>Feladat:</w:t>
      </w:r>
    </w:p>
    <w:p w14:paraId="334EFF8B" w14:textId="77777777" w:rsidR="00904CBD" w:rsidRPr="00BB70E7" w:rsidRDefault="00904CBD" w:rsidP="00BB70E7">
      <w:pPr>
        <w:spacing w:after="120"/>
        <w:rPr>
          <w:rFonts w:ascii="Times New Roman" w:hAnsi="Times New Roman" w:cs="Times New Roman"/>
          <w:i/>
          <w:iCs/>
        </w:rPr>
      </w:pPr>
      <w:r w:rsidRPr="00BB70E7">
        <w:rPr>
          <w:rFonts w:ascii="Times New Roman" w:hAnsi="Times New Roman" w:cs="Times New Roman"/>
          <w:i/>
          <w:iCs/>
        </w:rPr>
        <w:t>Potyogós amőba</w:t>
      </w:r>
    </w:p>
    <w:p w14:paraId="78AE39E1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 xml:space="preserve">Készítsünk programot, amellyel a potyogós amőba játékot lehet játszani, vagyis az amőba azon változatát, ahol a jeleket felülről lefelé lehet beejteni a játékmezőre. A játékmező itt is </w:t>
      </w:r>
      <w:r w:rsidRPr="00BB70E7">
        <w:rPr>
          <w:rFonts w:ascii="Cambria Math" w:hAnsi="Cambria Math" w:cs="Cambria Math"/>
        </w:rPr>
        <w:t>𝑛</w:t>
      </w:r>
      <w:r w:rsidRPr="00BB70E7">
        <w:rPr>
          <w:rFonts w:ascii="Times New Roman" w:hAnsi="Times New Roman" w:cs="Times New Roman"/>
        </w:rPr>
        <w:t>×</w:t>
      </w:r>
      <w:r w:rsidRPr="00BB70E7">
        <w:rPr>
          <w:rFonts w:ascii="Cambria Math" w:hAnsi="Cambria Math" w:cs="Cambria Math"/>
        </w:rPr>
        <w:t>𝑛</w:t>
      </w:r>
      <w:r w:rsidRPr="00BB70E7">
        <w:rPr>
          <w:rFonts w:ascii="Times New Roman" w:hAnsi="Times New Roman" w:cs="Times New Roman"/>
        </w:rPr>
        <w:t xml:space="preserve"> -es tábla, és ugyanúgy X, illetve O jeleket potyogtathatunk a mezőre. A játék akkor ér véget, ha betelik a tábla (döntetlen), vagy valamelyik játékos kirak 4 egymás melletti jelet (vízszintesen, vagy átlósan).</w:t>
      </w:r>
    </w:p>
    <w:p w14:paraId="4EEF6A64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 minden lépésnél jelezze, hogy melyik játékos következik, és a tábla egy üres mezőjére kattintva helyezhessük el a megfelelő jelet. Természetesen csak a szabályos lépéseket engedje meg a program.</w:t>
      </w:r>
    </w:p>
    <w:p w14:paraId="51D16FB2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 biztosítson lehetőséget új játék kezdésére a táblaméret megadásával (10×10, 20×20, 30×30), játék szüneteltetésére, valamint játék mentésére és betöltésére. Ismerje fel, ha vége a játéknak, és jelenítse meg, melyik játékos győzött (a táblán jelölje meg a győztes 4 karaktert). A program folyamatosan jelezze külön-külön a két játékos gondolkodási idejét (azon idők összessége, ami az előző játékos lépésétől a saját lépéséig tart, ezt is mentsük el és töltsük be).</w:t>
      </w:r>
    </w:p>
    <w:p w14:paraId="6AB6D2AF" w14:textId="77777777" w:rsidR="00904CBD" w:rsidRPr="00BB70E7" w:rsidRDefault="00904CBD" w:rsidP="00F460B2">
      <w:pPr>
        <w:pStyle w:val="Cmsor1"/>
      </w:pPr>
      <w:r w:rsidRPr="00BB70E7">
        <w:t>Elemzés:</w:t>
      </w:r>
    </w:p>
    <w:p w14:paraId="02BD674F" w14:textId="107B2C7C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játékot három táblával játszhatjuk: 1.tábla mérete: 10x10, 2.tábla: 20x20, 3.tábla: 30x30</w:t>
      </w:r>
    </w:p>
    <w:p w14:paraId="3730EC1C" w14:textId="76FB348A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feladatot egyablakos asztali alkalmazásként Windows Presentation Foundation grafikus felülettel valósítjuk meg.</w:t>
      </w:r>
    </w:p>
    <w:p w14:paraId="6ADEC0AB" w14:textId="469DE261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Az ablakban elhelyezünk egy menüt a következő menüpontokkal: File (</w:t>
      </w:r>
      <w:r w:rsidRPr="00BB70E7">
        <w:rPr>
          <w:rFonts w:ascii="Times New Roman" w:hAnsi="Times New Roman" w:cs="Times New Roman"/>
        </w:rPr>
        <w:t>Új játék</w:t>
      </w:r>
      <w:r w:rsidRPr="00BB70E7">
        <w:rPr>
          <w:rFonts w:ascii="Times New Roman" w:hAnsi="Times New Roman" w:cs="Times New Roman"/>
        </w:rPr>
        <w:t xml:space="preserve"> (</w:t>
      </w:r>
      <w:r w:rsidR="00BB70E7" w:rsidRPr="00BB70E7">
        <w:rPr>
          <w:rFonts w:ascii="Times New Roman" w:hAnsi="Times New Roman" w:cs="Times New Roman"/>
        </w:rPr>
        <w:t>kis tábla</w:t>
      </w:r>
      <w:r w:rsidRPr="00BB70E7">
        <w:rPr>
          <w:rFonts w:ascii="Times New Roman" w:hAnsi="Times New Roman" w:cs="Times New Roman"/>
        </w:rPr>
        <w:t>:10x10,</w:t>
      </w:r>
      <w:r w:rsidR="00185450">
        <w:rPr>
          <w:rFonts w:ascii="Times New Roman" w:hAnsi="Times New Roman" w:cs="Times New Roman"/>
        </w:rPr>
        <w:t xml:space="preserve"> </w:t>
      </w:r>
      <w:r w:rsidR="00BB70E7" w:rsidRPr="00BB70E7">
        <w:rPr>
          <w:rFonts w:ascii="Times New Roman" w:hAnsi="Times New Roman" w:cs="Times New Roman"/>
        </w:rPr>
        <w:t>közepes tábla</w:t>
      </w:r>
      <w:r w:rsidRPr="00BB70E7">
        <w:rPr>
          <w:rFonts w:ascii="Times New Roman" w:hAnsi="Times New Roman" w:cs="Times New Roman"/>
        </w:rPr>
        <w:t>:20x20,</w:t>
      </w:r>
      <w:r w:rsidR="00185450">
        <w:rPr>
          <w:rFonts w:ascii="Times New Roman" w:hAnsi="Times New Roman" w:cs="Times New Roman"/>
        </w:rPr>
        <w:t xml:space="preserve"> </w:t>
      </w:r>
      <w:r w:rsidR="00BB70E7" w:rsidRPr="00BB70E7">
        <w:rPr>
          <w:rFonts w:ascii="Times New Roman" w:hAnsi="Times New Roman" w:cs="Times New Roman"/>
        </w:rPr>
        <w:t>nagy tábla</w:t>
      </w:r>
      <w:r w:rsidRPr="00BB70E7">
        <w:rPr>
          <w:rFonts w:ascii="Times New Roman" w:hAnsi="Times New Roman" w:cs="Times New Roman"/>
        </w:rPr>
        <w:t xml:space="preserve">:30x30), </w:t>
      </w:r>
      <w:r w:rsidR="00BB70E7" w:rsidRPr="00BB70E7">
        <w:rPr>
          <w:rFonts w:ascii="Times New Roman" w:hAnsi="Times New Roman" w:cs="Times New Roman"/>
        </w:rPr>
        <w:t>Pause, Játék mentése</w:t>
      </w:r>
      <w:r w:rsidRPr="00BB70E7">
        <w:rPr>
          <w:rFonts w:ascii="Times New Roman" w:hAnsi="Times New Roman" w:cs="Times New Roman"/>
        </w:rPr>
        <w:t>,</w:t>
      </w:r>
      <w:r w:rsidR="00BB70E7" w:rsidRPr="00BB70E7">
        <w:rPr>
          <w:rFonts w:ascii="Times New Roman" w:hAnsi="Times New Roman" w:cs="Times New Roman"/>
        </w:rPr>
        <w:t xml:space="preserve"> Játék betöltése</w:t>
      </w:r>
      <w:r w:rsidRPr="00BB70E7">
        <w:rPr>
          <w:rFonts w:ascii="Times New Roman" w:hAnsi="Times New Roman" w:cs="Times New Roman"/>
        </w:rPr>
        <w:t>). Az ablak tetején, a menüsor alatt megjelenítünk egy státuszsort, amely a két játékos játékidejét jelzi.</w:t>
      </w:r>
    </w:p>
    <w:p w14:paraId="7E92506F" w14:textId="4E692C7E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játéktáblát egy 10x10 vagy egy 20x20, vagy egy 30x30 nyomógombokból álló rács reprezentálja.</w:t>
      </w:r>
    </w:p>
    <w:p w14:paraId="727FA42A" w14:textId="70E1C931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 automatikusan feldob egy dialógusablakot, amikor vége a játéknak</w:t>
      </w:r>
    </w:p>
    <w:p w14:paraId="25C9D3FF" w14:textId="77777777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(valamelyik játékosnak összejött a 4 szimbólum vagy betelt a tábla). Szintén dialógusablakokkal végezzük el a mentést, illetve betöltést, a fájlneveket a felhasználó adja meg.</w:t>
      </w:r>
    </w:p>
    <w:p w14:paraId="4AD6B77A" w14:textId="6FADC64E" w:rsidR="00904CBD" w:rsidRDefault="00904CBD" w:rsidP="00185450">
      <w:pPr>
        <w:spacing w:before="120" w:after="120" w:line="360" w:lineRule="auto"/>
        <w:ind w:left="210"/>
        <w:jc w:val="both"/>
        <w:rPr>
          <w:rFonts w:ascii="Times New Roman" w:hAnsi="Times New Roman" w:cs="Times New Roman"/>
        </w:rPr>
      </w:pPr>
      <w:r w:rsidRPr="00185450">
        <w:rPr>
          <w:rFonts w:ascii="Times New Roman" w:hAnsi="Times New Roman" w:cs="Times New Roman"/>
        </w:rPr>
        <w:t>A felhasználói esetek az 1. ábrán láthatóak.</w:t>
      </w:r>
    </w:p>
    <w:p w14:paraId="3B2A56B0" w14:textId="507075E9" w:rsidR="00185450" w:rsidRDefault="00185450" w:rsidP="00185450">
      <w:pPr>
        <w:spacing w:before="120" w:after="120" w:line="360" w:lineRule="auto"/>
        <w:ind w:left="2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82D14" wp14:editId="26615F36">
            <wp:extent cx="5486400" cy="4800600"/>
            <wp:effectExtent l="19050" t="19050" r="19050" b="19050"/>
            <wp:docPr id="542571523" name="Kép 2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1523" name="Kép 2" descr="A képen szöveg, diagram, Betűtípus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E97258">
        <w:rPr>
          <w:rFonts w:ascii="Times New Roman" w:hAnsi="Times New Roman" w:cs="Times New Roman"/>
          <w:b/>
          <w:bCs/>
        </w:rPr>
        <w:t>1. ábra</w:t>
      </w:r>
      <w:r w:rsidR="00E97258">
        <w:rPr>
          <w:rFonts w:ascii="Times New Roman" w:hAnsi="Times New Roman" w:cs="Times New Roman"/>
          <w:b/>
          <w:bCs/>
        </w:rPr>
        <w:t>: A</w:t>
      </w:r>
      <w:r w:rsidR="00674DCD">
        <w:rPr>
          <w:rFonts w:ascii="Times New Roman" w:hAnsi="Times New Roman" w:cs="Times New Roman"/>
          <w:b/>
          <w:bCs/>
        </w:rPr>
        <w:t xml:space="preserve"> felhasználói esetek diagramja</w:t>
      </w:r>
    </w:p>
    <w:p w14:paraId="6EF5EBEA" w14:textId="77777777" w:rsidR="00185450" w:rsidRPr="00185450" w:rsidRDefault="00185450" w:rsidP="00185450">
      <w:pPr>
        <w:spacing w:before="120" w:after="120" w:line="360" w:lineRule="auto"/>
        <w:ind w:left="210"/>
        <w:jc w:val="both"/>
        <w:rPr>
          <w:rFonts w:ascii="Times New Roman" w:hAnsi="Times New Roman" w:cs="Times New Roman"/>
        </w:rPr>
      </w:pPr>
    </w:p>
    <w:p w14:paraId="63E5ADA9" w14:textId="084FB270" w:rsidR="00904CBD" w:rsidRPr="00BB70E7" w:rsidRDefault="00904CBD" w:rsidP="00F460B2">
      <w:pPr>
        <w:pStyle w:val="Cmsor1"/>
      </w:pPr>
      <w:r w:rsidRPr="00BB70E7">
        <w:t xml:space="preserve"> Tervezés:</w:t>
      </w:r>
    </w:p>
    <w:p w14:paraId="7D4420FB" w14:textId="1483335C" w:rsidR="00904CBD" w:rsidRPr="00BB70E7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Programszerkezet:</w:t>
      </w:r>
    </w:p>
    <w:p w14:paraId="39B22F4D" w14:textId="16FE69B5" w:rsidR="00904CBD" w:rsidRPr="00BB70E7" w:rsidRDefault="00904CBD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programot MVVM architektúrában valósítjuk meg, ennek megfelelően View, Model, ViewModel és Persistence névtereket valósítunk meg az alkalmazáson belül. A program környezetét az alkalmazás osztály (App) végzi, amely példányosítja a modellt, a nézetmodell és a nézetet, biztosítja a kommunikációt, valamint felügyeli az adatkezelést. A program csomagszerkezete a 2. ábrán látható.</w:t>
      </w:r>
    </w:p>
    <w:p w14:paraId="03CD6907" w14:textId="5A49F9DE" w:rsidR="00904CBD" w:rsidRDefault="00904CBD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 szerkezetét két projektre osztjuk implementációs megfontolásból: a Persistence és Model csomagok a program felületfüggetlen projektjében, míg a ViewModel és View csomagok a WPF függő projektjében kapnak helyet.</w:t>
      </w:r>
    </w:p>
    <w:p w14:paraId="5F466F49" w14:textId="4391F322" w:rsidR="00185450" w:rsidRDefault="00185450" w:rsidP="001854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29343F" wp14:editId="2A7FFA52">
            <wp:extent cx="5760720" cy="3267075"/>
            <wp:effectExtent l="19050" t="19050" r="11430" b="28575"/>
            <wp:docPr id="348541278" name="Kép 3" descr="A képen szöveg, Post-it cetli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1278" name="Kép 3" descr="A képen szöveg, Post-it cetli, kézírás,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AB43" w14:textId="1F6D7FA8" w:rsidR="00185450" w:rsidRPr="00E97258" w:rsidRDefault="00185450" w:rsidP="00185450">
      <w:pPr>
        <w:jc w:val="center"/>
        <w:rPr>
          <w:rFonts w:ascii="Times New Roman" w:hAnsi="Times New Roman" w:cs="Times New Roman"/>
          <w:b/>
          <w:bCs/>
        </w:rPr>
      </w:pPr>
      <w:r w:rsidRPr="00E97258">
        <w:rPr>
          <w:rFonts w:ascii="Times New Roman" w:hAnsi="Times New Roman" w:cs="Times New Roman"/>
          <w:b/>
          <w:bCs/>
        </w:rPr>
        <w:t>2. ábra: Az alkalmazás csomagdiagramja</w:t>
      </w:r>
    </w:p>
    <w:p w14:paraId="7A42F307" w14:textId="16B2E7D3" w:rsidR="00904CBD" w:rsidRPr="00BB70E7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Perzisztencia:</w:t>
      </w:r>
    </w:p>
    <w:p w14:paraId="7511B136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Az adatkezelés feladata az Ambőba táblával kapcsolatos információk tárolása, valamint a betöltés/mentés biztosítása.</w:t>
      </w:r>
    </w:p>
    <w:p w14:paraId="42C8651F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PotyogosAmobaTable osztály egy érvényes Amőba táblát.</w:t>
      </w:r>
    </w:p>
    <w:p w14:paraId="1CDC1D85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hosszú távú adattárolás lehetőségeit az IPotyogosAmobaDataAccess interfész adja meg, amely lehetőséget ad a tábla betöltésére (LoadAsync), valamint mentésére (SaveAsync). A műveleteket hatékonysági okokból aszinkron módon valósítjuk meg.</w:t>
      </w:r>
    </w:p>
    <w:p w14:paraId="43654731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Az interfészt szöveges fájl alapú adatkezelésre a PotyogosAmobaFileDataAccess osztály valósítja meg. A fájlkezelés során fellépő hibákat a PotyogosAmobaDataException kivétel jelzi.</w:t>
      </w:r>
    </w:p>
    <w:p w14:paraId="1F68EE68" w14:textId="77777777" w:rsidR="00F460B2" w:rsidRPr="00F460B2" w:rsidRDefault="00F460B2" w:rsidP="00F460B2">
      <w:pPr>
        <w:pStyle w:val="Listaszerbekezds"/>
        <w:numPr>
          <w:ilvl w:val="0"/>
          <w:numId w:val="7"/>
        </w:numPr>
        <w:spacing w:after="0" w:line="240" w:lineRule="auto"/>
        <w:ind w:left="1491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program az adatokat szöveges fájlként tudja eltárolni, melyek az stl kiterjesztést kapják. Ezeket az adatokat a programban bármikor be lehet tölteni, illetve ki lehet menteni az aktuális állást.</w:t>
      </w:r>
    </w:p>
    <w:p w14:paraId="178EC9D3" w14:textId="77777777" w:rsidR="00F460B2" w:rsidRDefault="00F460B2" w:rsidP="00F460B2">
      <w:pPr>
        <w:pStyle w:val="Listaszerbekezds"/>
        <w:numPr>
          <w:ilvl w:val="0"/>
          <w:numId w:val="7"/>
        </w:numPr>
        <w:spacing w:after="0" w:line="240" w:lineRule="auto"/>
        <w:ind w:left="1491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fájl első sora megadja a tábla méretét, a játékosok gondolkodási idejét, valamint a soron következő játkost. A fájl többi része izomorf leképezése a játéktáblának, azaz összesen n sor következik, és minden sor n számot tartalmaz szóközökkel választva. A számok 0-2 közöttiek lehetnek, ahol 0 reprezentálja a még üres mezőt.</w:t>
      </w:r>
    </w:p>
    <w:p w14:paraId="5FE7BD38" w14:textId="5B803D26" w:rsidR="005C6658" w:rsidRDefault="005C6658" w:rsidP="004566D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15EE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F8A465E" wp14:editId="043837C5">
            <wp:extent cx="4328280" cy="3938905"/>
            <wp:effectExtent l="19050" t="19050" r="15240" b="23495"/>
            <wp:docPr id="33918700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87004" name="Kép 33918700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7"/>
                    <a:stretch/>
                  </pic:blipFill>
                  <pic:spPr bwMode="auto">
                    <a:xfrm>
                      <a:off x="0" y="0"/>
                      <a:ext cx="4330797" cy="39411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70AD47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FEFF" w14:textId="4E2DBE71" w:rsidR="004566D7" w:rsidRPr="00A15EE7" w:rsidRDefault="004566D7" w:rsidP="004566D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15EE7">
        <w:rPr>
          <w:rFonts w:ascii="Times New Roman" w:hAnsi="Times New Roman" w:cs="Times New Roman"/>
          <w:b/>
          <w:bCs/>
        </w:rPr>
        <w:t>. ábra: A Persistance csomag osztálydiagramja</w:t>
      </w:r>
    </w:p>
    <w:p w14:paraId="0C72A392" w14:textId="47485631" w:rsidR="00904CBD" w:rsidRPr="00BB70E7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Modell</w:t>
      </w:r>
    </w:p>
    <w:p w14:paraId="0F249AA7" w14:textId="7777777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 xml:space="preserve">A modell lényegi részét a </w:t>
      </w:r>
      <w:r>
        <w:rPr>
          <w:kern w:val="0"/>
          <w14:ligatures w14:val="none"/>
        </w:rPr>
        <w:t>PotyogosAmoba</w:t>
      </w:r>
      <w:r>
        <w:t>Model osztály valósítja meg, amely szabályozza a tábla tevékenységeit, valamint a játék egyéb paramétereit, úgymint az idő (_XTime) és a lépések (_stepCount). A típus lehetőséget ad új játék kezdésére (NewGame), valamint lépésre (StepGame). Új játéknál megadható a kiinduló játéktábla mérete. Az idő előreléptetését időbeli lépések végzéséve (AdvanceTime) tehetjük meg.</w:t>
      </w:r>
    </w:p>
    <w:p w14:paraId="0A4DC1BA" w14:textId="7777777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>A mezők állapotváltozásáról a FieldChanged esemény tájékoztat. Az esemény argumentuma (</w:t>
      </w:r>
      <w:r>
        <w:rPr>
          <w:kern w:val="0"/>
          <w14:ligatures w14:val="none"/>
        </w:rPr>
        <w:t>PotyogosAmoba</w:t>
      </w:r>
      <w:r>
        <w:t>FieldEventArgs) tárolja a megváltozott mező pozícióját.</w:t>
      </w:r>
    </w:p>
    <w:p w14:paraId="640DB3DE" w14:textId="49F7CD2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 xml:space="preserve">A játékállapot megváltozásáról a GameAdvanced esemény, míg a játék végéről a GameOver esemény tájékoztat. </w:t>
      </w:r>
    </w:p>
    <w:p w14:paraId="7CBA276F" w14:textId="653C8212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>A modell példányosításkor megkapja az adatkezelés felületét, amelynek segítségével lehetőséget ad betöltésre (LoadGameAsync) és mentésre (SaveGameAsync)</w:t>
      </w:r>
    </w:p>
    <w:p w14:paraId="16ADA647" w14:textId="758BEDFF" w:rsidR="004566D7" w:rsidRDefault="004566D7" w:rsidP="004566D7">
      <w:pPr>
        <w:spacing w:after="0" w:line="24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4364A5F" wp14:editId="0EE075AE">
            <wp:extent cx="4506686" cy="3448072"/>
            <wp:effectExtent l="19050" t="19050" r="27305" b="19050"/>
            <wp:docPr id="1480061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1438" name="Kép 14800614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43" cy="3456914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FC70F" w14:textId="2BE0488F" w:rsidR="004566D7" w:rsidRDefault="004566D7" w:rsidP="004566D7">
      <w:pPr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</w:rPr>
      </w:pPr>
      <w:r w:rsidRPr="007E6F55">
        <w:rPr>
          <w:rFonts w:ascii="Times New Roman" w:hAnsi="Times New Roman" w:cs="Times New Roman"/>
          <w:b/>
          <w:bCs/>
        </w:rPr>
        <w:t>4. ábra: A modell</w:t>
      </w:r>
      <w:r w:rsidR="007E6F55" w:rsidRPr="007E6F55">
        <w:rPr>
          <w:rFonts w:ascii="Times New Roman" w:hAnsi="Times New Roman" w:cs="Times New Roman"/>
          <w:b/>
          <w:bCs/>
        </w:rPr>
        <w:t xml:space="preserve"> csomag osztálydiagramja</w:t>
      </w:r>
    </w:p>
    <w:p w14:paraId="147255F6" w14:textId="77777777" w:rsidR="0011773E" w:rsidRPr="007E6F55" w:rsidRDefault="0011773E" w:rsidP="004566D7">
      <w:pPr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</w:rPr>
      </w:pPr>
    </w:p>
    <w:p w14:paraId="5230F0AE" w14:textId="77777777" w:rsidR="00904CBD" w:rsidRPr="00BB70E7" w:rsidRDefault="00904CBD" w:rsidP="00F460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NézetModell:</w:t>
      </w:r>
    </w:p>
    <w:p w14:paraId="3A8E230B" w14:textId="786CC568" w:rsidR="00904CBD" w:rsidRPr="00BB70E7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nézetmodell megvalósításához felhasználunk egy általános utasítás (DelegateCommand), valamint egy ős változásjelző (ViewModelBase) osztályt.</w:t>
      </w:r>
    </w:p>
    <w:p w14:paraId="79E3430C" w14:textId="147B38AF" w:rsidR="00904CBD" w:rsidRPr="00BB70E7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nézetmodell feladatait a AmobaViewModel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(_model), de csupán információkat kér le tőle, illetve a játék</w:t>
      </w:r>
      <w:r w:rsidR="00F460B2">
        <w:rPr>
          <w:rFonts w:ascii="Times New Roman" w:hAnsi="Times New Roman" w:cs="Times New Roman"/>
        </w:rPr>
        <w:t xml:space="preserve"> méretét</w:t>
      </w:r>
      <w:r w:rsidRPr="00BB70E7">
        <w:rPr>
          <w:rFonts w:ascii="Times New Roman" w:hAnsi="Times New Roman" w:cs="Times New Roman"/>
        </w:rPr>
        <w:t xml:space="preserve"> szabályozza. Direkt nem avatkozik a játék futtatásába.</w:t>
      </w:r>
    </w:p>
    <w:p w14:paraId="1E900C56" w14:textId="6C775E20" w:rsidR="00904CBD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játékmező számára egy külön mezőt biztosítunk (AmobaField), amely eltárolja a pozíciót, szöveget, engedélyezettséget, valamint a lépés parancsát (StepCommand). A mezőket egy felügyelt gyűjteménybe helyezzük a nézetmodellbe (Fields).</w:t>
      </w:r>
    </w:p>
    <w:p w14:paraId="4C94B3A0" w14:textId="0810C42A" w:rsidR="007E6F55" w:rsidRDefault="007E6F55" w:rsidP="005A023D">
      <w:pPr>
        <w:pStyle w:val="Listaszerbekezds"/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4244F2" wp14:editId="631C100C">
            <wp:extent cx="4830855" cy="5675935"/>
            <wp:effectExtent l="19050" t="19050" r="27305" b="20320"/>
            <wp:docPr id="1853252464" name="Kép 6" descr="A képen szöveg, képernyőkép, Betűtípus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52464" name="Kép 6" descr="A képen szöveg, képernyőkép, Betűtípus, kézírá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42" cy="5695659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9D5B54" w14:textId="6014C89B" w:rsidR="007E6F55" w:rsidRDefault="000B171C" w:rsidP="007E6F55">
      <w:pPr>
        <w:pStyle w:val="Listaszerbekezds"/>
        <w:ind w:left="1440"/>
        <w:jc w:val="center"/>
        <w:rPr>
          <w:rFonts w:ascii="Times New Roman" w:hAnsi="Times New Roman" w:cs="Times New Roman"/>
          <w:b/>
          <w:bCs/>
        </w:rPr>
      </w:pPr>
      <w:r w:rsidRPr="000B171C">
        <w:rPr>
          <w:rFonts w:ascii="Times New Roman" w:hAnsi="Times New Roman" w:cs="Times New Roman"/>
          <w:b/>
          <w:bCs/>
        </w:rPr>
        <w:t>5. ábra: A nézetmodell osztálydiagramja</w:t>
      </w:r>
    </w:p>
    <w:p w14:paraId="3D446CE7" w14:textId="77777777" w:rsidR="0011773E" w:rsidRPr="000B171C" w:rsidRDefault="0011773E" w:rsidP="007E6F55">
      <w:pPr>
        <w:pStyle w:val="Listaszerbekezds"/>
        <w:ind w:left="1440"/>
        <w:jc w:val="center"/>
        <w:rPr>
          <w:rFonts w:ascii="Times New Roman" w:hAnsi="Times New Roman" w:cs="Times New Roman"/>
          <w:b/>
          <w:bCs/>
        </w:rPr>
      </w:pPr>
    </w:p>
    <w:p w14:paraId="17360527" w14:textId="77777777" w:rsidR="00904CBD" w:rsidRPr="00BB70E7" w:rsidRDefault="00904CBD" w:rsidP="00F460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Nézet:</w:t>
      </w:r>
    </w:p>
    <w:p w14:paraId="0E706EB4" w14:textId="46EE8A47" w:rsidR="00904CBD" w:rsidRPr="00BB70E7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nézet csak egy képernyőt tartalmaz, a MainWindow osztályt. A nézet egy rácsban tárolja a játékmezőt, a menüt és a státuszsort. A játékmező egy ItemsControl vezérlő, ahol dinamikusan felépítünk egy rácsot (UniformGrid), amely gombokból áll. Minden adatot adatkötéssel kapcsolunk a felülethez, továbbá azon keresztül szabályozzuk a gombok színét is.</w:t>
      </w:r>
    </w:p>
    <w:p w14:paraId="0A53B873" w14:textId="71DC8D47" w:rsidR="002716F3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fájlnév bekérését betöltéskor és mentéskor, valamint a figyelmeztető üzenetek megjelenését beépített dialógusablakok segítségével végezzük.</w:t>
      </w:r>
    </w:p>
    <w:p w14:paraId="3524D86D" w14:textId="77777777" w:rsidR="002716F3" w:rsidRDefault="00271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DD74F4" w14:textId="77777777" w:rsidR="00904CBD" w:rsidRPr="00BB70E7" w:rsidRDefault="00904CBD" w:rsidP="002716F3">
      <w:pPr>
        <w:pStyle w:val="Listaszerbekezds"/>
        <w:ind w:left="1440"/>
        <w:rPr>
          <w:rFonts w:ascii="Times New Roman" w:hAnsi="Times New Roman" w:cs="Times New Roman"/>
        </w:rPr>
      </w:pPr>
    </w:p>
    <w:p w14:paraId="48D7CB13" w14:textId="77777777" w:rsidR="00904CBD" w:rsidRPr="00BB70E7" w:rsidRDefault="00904CBD" w:rsidP="00904CBD">
      <w:p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Környezet:</w:t>
      </w:r>
    </w:p>
    <w:p w14:paraId="199673B1" w14:textId="17B0A9E4" w:rsidR="00904CBD" w:rsidRDefault="00904CBD" w:rsidP="00904CB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Az App osztály feladata az egyes rétegek példányosítása (App_Startup), összekötése, a nézetmodell, valamint a modell eseményeinek lekezelése, és ezáltal a játék, az adatkezelés, valamint a nézetek szabályozása.</w:t>
      </w:r>
    </w:p>
    <w:p w14:paraId="243DF0A7" w14:textId="51FCA2C7" w:rsidR="002716F3" w:rsidRDefault="002716F3" w:rsidP="002716F3">
      <w:pPr>
        <w:pStyle w:val="Listaszerbekezd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FD8E86" wp14:editId="0B37001C">
            <wp:extent cx="4131841" cy="2951018"/>
            <wp:effectExtent l="19050" t="19050" r="21590" b="20955"/>
            <wp:docPr id="1429569978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9978" name="Kép 7" descr="A képen szöveg, képernyőkép, Betűtípus, szám látható&#10;&#10;Automatikusan generált leírá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9371" r="9440" b="10298"/>
                    <a:stretch/>
                  </pic:blipFill>
                  <pic:spPr bwMode="auto">
                    <a:xfrm>
                      <a:off x="0" y="0"/>
                      <a:ext cx="4133292" cy="2952054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DD880" w14:textId="2A47769D" w:rsidR="002716F3" w:rsidRPr="005A023D" w:rsidRDefault="005A023D" w:rsidP="005A023D">
      <w:pPr>
        <w:pStyle w:val="Listaszerbekezds"/>
        <w:jc w:val="center"/>
        <w:rPr>
          <w:rFonts w:ascii="Times New Roman" w:hAnsi="Times New Roman" w:cs="Times New Roman"/>
          <w:b/>
          <w:bCs/>
        </w:rPr>
      </w:pPr>
      <w:r w:rsidRPr="005A023D">
        <w:rPr>
          <w:rFonts w:ascii="Times New Roman" w:hAnsi="Times New Roman" w:cs="Times New Roman"/>
          <w:b/>
          <w:bCs/>
        </w:rPr>
        <w:t>6. ábra: A vezérlés osztálydiagrammja</w:t>
      </w:r>
    </w:p>
    <w:p w14:paraId="44D5E236" w14:textId="77777777" w:rsidR="00904CBD" w:rsidRPr="00BB70E7" w:rsidRDefault="00904CBD" w:rsidP="00F460B2">
      <w:pPr>
        <w:pStyle w:val="Cmsor1"/>
      </w:pPr>
      <w:r w:rsidRPr="00BB70E7">
        <w:t>Tesztelés:</w:t>
      </w:r>
    </w:p>
    <w:p w14:paraId="727EBFF1" w14:textId="77777777" w:rsidR="00F460B2" w:rsidRPr="00F460B2" w:rsidRDefault="00F460B2" w:rsidP="00F460B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A modell funkcionalitása egységtesztek segítségével lett ellenőrizve az AmobalTest osztályban.</w:t>
      </w:r>
    </w:p>
    <w:p w14:paraId="03966BB4" w14:textId="77777777" w:rsidR="00F460B2" w:rsidRPr="00F460B2" w:rsidRDefault="00F460B2" w:rsidP="00F460B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Az alábbi tesztesetek kerültek megvalósításra:</w:t>
      </w:r>
    </w:p>
    <w:p w14:paraId="3CAE8247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New10TableTest</w:t>
      </w:r>
    </w:p>
    <w:p w14:paraId="0DC8A5E1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New20TableTest</w:t>
      </w:r>
    </w:p>
    <w:p w14:paraId="6590522C" w14:textId="03A305A8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New30TableTest: E három új játék inditását, a konstruktorok helyes működését ellenőrzi az adott mérettel</w:t>
      </w:r>
    </w:p>
    <w:p w14:paraId="6CAD4CFB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StepGameTest: Játékbeli lépés hatásainak ellenőrzése, játék megkezdése előtt, valamint után. Több lépés végrehajtása azonos játékmezőn, esemény kiváltásának ellenőrzése.</w:t>
      </w:r>
      <w:r w:rsidRPr="00F460B2">
        <w:rPr>
          <w:rFonts w:ascii="Times New Roman" w:hAnsi="Times New Roman" w:cs="Times New Roman"/>
        </w:rPr>
        <w:tab/>
      </w:r>
    </w:p>
    <w:p w14:paraId="4F6F21B5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GameWonTest: A Játék megnyerésének felismerését teszteli</w:t>
      </w:r>
    </w:p>
    <w:p w14:paraId="756D0593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LoadTest: A mentett játék hibamentes betöltése kerül ellenőrzésre</w:t>
      </w:r>
    </w:p>
    <w:sectPr w:rsidR="00F460B2" w:rsidRPr="00F4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90B"/>
    <w:multiLevelType w:val="hybridMultilevel"/>
    <w:tmpl w:val="360CBD6A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9851403"/>
    <w:multiLevelType w:val="hybridMultilevel"/>
    <w:tmpl w:val="B672A5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F24E1E"/>
    <w:multiLevelType w:val="hybridMultilevel"/>
    <w:tmpl w:val="8F86B2A6"/>
    <w:lvl w:ilvl="0" w:tplc="0ED0B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B3334"/>
    <w:multiLevelType w:val="hybridMultilevel"/>
    <w:tmpl w:val="FA309EEE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BC91F2C"/>
    <w:multiLevelType w:val="hybridMultilevel"/>
    <w:tmpl w:val="0FCA3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55AB"/>
    <w:multiLevelType w:val="hybridMultilevel"/>
    <w:tmpl w:val="7AB84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531D4"/>
    <w:multiLevelType w:val="hybridMultilevel"/>
    <w:tmpl w:val="ADD09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6501E"/>
    <w:multiLevelType w:val="hybridMultilevel"/>
    <w:tmpl w:val="0880753A"/>
    <w:lvl w:ilvl="0" w:tplc="2EFE29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E3557"/>
    <w:multiLevelType w:val="hybridMultilevel"/>
    <w:tmpl w:val="C5C6B4CE"/>
    <w:lvl w:ilvl="0" w:tplc="FFFFFFFF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473789474">
    <w:abstractNumId w:val="5"/>
  </w:num>
  <w:num w:numId="2" w16cid:durableId="764765294">
    <w:abstractNumId w:val="7"/>
  </w:num>
  <w:num w:numId="3" w16cid:durableId="849486247">
    <w:abstractNumId w:val="4"/>
  </w:num>
  <w:num w:numId="4" w16cid:durableId="717507464">
    <w:abstractNumId w:val="6"/>
  </w:num>
  <w:num w:numId="5" w16cid:durableId="1171139504">
    <w:abstractNumId w:val="1"/>
  </w:num>
  <w:num w:numId="6" w16cid:durableId="168525278">
    <w:abstractNumId w:val="3"/>
  </w:num>
  <w:num w:numId="7" w16cid:durableId="2033260121">
    <w:abstractNumId w:val="0"/>
  </w:num>
  <w:num w:numId="8" w16cid:durableId="161822061">
    <w:abstractNumId w:val="8"/>
  </w:num>
  <w:num w:numId="9" w16cid:durableId="57555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BD"/>
    <w:rsid w:val="000B171C"/>
    <w:rsid w:val="0011773E"/>
    <w:rsid w:val="00185450"/>
    <w:rsid w:val="002716F3"/>
    <w:rsid w:val="004566D7"/>
    <w:rsid w:val="005A023D"/>
    <w:rsid w:val="005B1308"/>
    <w:rsid w:val="005C6658"/>
    <w:rsid w:val="00674DCD"/>
    <w:rsid w:val="00712EF2"/>
    <w:rsid w:val="007E6F55"/>
    <w:rsid w:val="00904CBD"/>
    <w:rsid w:val="00A15EE7"/>
    <w:rsid w:val="00BB70E7"/>
    <w:rsid w:val="00E97258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3151"/>
  <w15:chartTrackingRefBased/>
  <w15:docId w15:val="{DE7812AC-2A55-4A14-B496-4EA5ECF5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60B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538135" w:themeColor="accent6" w:themeShade="BF"/>
      <w:sz w:val="28"/>
      <w:szCs w:val="32"/>
      <w:u w:val="singl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0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04C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04CB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04CB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0B2"/>
    <w:rPr>
      <w:rFonts w:ascii="Times New Roman" w:eastAsiaTheme="majorEastAsia" w:hAnsi="Times New Roman" w:cstheme="majorBidi"/>
      <w:color w:val="538135" w:themeColor="accent6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pr2nl9@inf.elte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897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Komornik</dc:creator>
  <cp:keywords/>
  <dc:description/>
  <cp:lastModifiedBy>Márton Komornik</cp:lastModifiedBy>
  <cp:revision>14</cp:revision>
  <dcterms:created xsi:type="dcterms:W3CDTF">2023-12-16T22:26:00Z</dcterms:created>
  <dcterms:modified xsi:type="dcterms:W3CDTF">2023-12-16T23:17:00Z</dcterms:modified>
</cp:coreProperties>
</file>