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EFA" w:rsidRPr="00957EFA" w:rsidRDefault="00987DB5">
      <w:pPr>
        <w:rPr>
          <w:rFonts w:ascii="Times New Roman" w:hAnsi="Times New Roman" w:cs="Times New Roman"/>
          <w:b/>
        </w:rPr>
      </w:pPr>
      <w:r w:rsidRPr="00957EFA">
        <w:rPr>
          <w:rFonts w:ascii="Times New Roman" w:hAnsi="Times New Roman" w:cs="Times New Roman"/>
          <w:b/>
        </w:rPr>
        <w:t xml:space="preserve">Bio 410 – </w:t>
      </w:r>
      <w:proofErr w:type="spellStart"/>
      <w:r w:rsidRPr="00957EFA">
        <w:rPr>
          <w:rFonts w:ascii="Times New Roman" w:hAnsi="Times New Roman" w:cs="Times New Roman"/>
          <w:b/>
        </w:rPr>
        <w:t>Dictyostelium</w:t>
      </w:r>
      <w:proofErr w:type="spellEnd"/>
      <w:r w:rsidR="00957EFA" w:rsidRPr="00957EFA">
        <w:rPr>
          <w:rFonts w:ascii="Times New Roman" w:hAnsi="Times New Roman" w:cs="Times New Roman"/>
          <w:b/>
        </w:rPr>
        <w:t xml:space="preserve"> Cell Migration Under-</w:t>
      </w:r>
      <w:r w:rsidRPr="00957EFA">
        <w:rPr>
          <w:rFonts w:ascii="Times New Roman" w:hAnsi="Times New Roman" w:cs="Times New Roman"/>
          <w:b/>
        </w:rPr>
        <w:t>Agarose Experiment</w:t>
      </w:r>
      <w:r w:rsidR="00957EFA" w:rsidRPr="00957EFA">
        <w:rPr>
          <w:rFonts w:ascii="Times New Roman" w:hAnsi="Times New Roman" w:cs="Times New Roman"/>
          <w:b/>
        </w:rPr>
        <w:t xml:space="preserve"> </w:t>
      </w:r>
    </w:p>
    <w:p w:rsidR="004B1B70" w:rsidRPr="00E560DC" w:rsidRDefault="00957EFA">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based</w:t>
      </w:r>
      <w:proofErr w:type="gramEnd"/>
      <w:r>
        <w:rPr>
          <w:rFonts w:ascii="Times New Roman" w:hAnsi="Times New Roman" w:cs="Times New Roman"/>
        </w:rPr>
        <w:t xml:space="preserve"> on protocol and information from David </w:t>
      </w:r>
      <w:proofErr w:type="spellStart"/>
      <w:r>
        <w:rPr>
          <w:rFonts w:ascii="Times New Roman" w:hAnsi="Times New Roman" w:cs="Times New Roman"/>
        </w:rPr>
        <w:t>Woznica</w:t>
      </w:r>
      <w:proofErr w:type="spellEnd"/>
      <w:r>
        <w:rPr>
          <w:rFonts w:ascii="Times New Roman" w:hAnsi="Times New Roman" w:cs="Times New Roman"/>
        </w:rPr>
        <w:t xml:space="preserve"> and David Knecht </w:t>
      </w:r>
      <w:r w:rsidR="001E57AA">
        <w:rPr>
          <w:rFonts w:ascii="Times New Roman" w:hAnsi="Times New Roman" w:cs="Times New Roman"/>
        </w:rPr>
        <w:t xml:space="preserve">(2006) </w:t>
      </w:r>
      <w:r>
        <w:rPr>
          <w:rFonts w:ascii="Times New Roman" w:hAnsi="Times New Roman" w:cs="Times New Roman"/>
        </w:rPr>
        <w:t xml:space="preserve">Under-Agarose Chemotaxis of </w:t>
      </w:r>
      <w:proofErr w:type="spellStart"/>
      <w:r w:rsidRPr="00957EFA">
        <w:rPr>
          <w:rFonts w:ascii="Times New Roman" w:hAnsi="Times New Roman" w:cs="Times New Roman"/>
          <w:i/>
        </w:rPr>
        <w:t>Dictyostelium</w:t>
      </w:r>
      <w:proofErr w:type="spellEnd"/>
      <w:r w:rsidRPr="00957EFA">
        <w:rPr>
          <w:rFonts w:ascii="Times New Roman" w:hAnsi="Times New Roman" w:cs="Times New Roman"/>
          <w:i/>
        </w:rPr>
        <w:t xml:space="preserve"> </w:t>
      </w:r>
      <w:proofErr w:type="spellStart"/>
      <w:r w:rsidRPr="00957EFA">
        <w:rPr>
          <w:rFonts w:ascii="Times New Roman" w:hAnsi="Times New Roman" w:cs="Times New Roman"/>
          <w:i/>
        </w:rPr>
        <w:t>discoideum</w:t>
      </w:r>
      <w:proofErr w:type="spellEnd"/>
      <w:r>
        <w:rPr>
          <w:rFonts w:ascii="Times New Roman" w:hAnsi="Times New Roman" w:cs="Times New Roman"/>
        </w:rPr>
        <w:t xml:space="preserve"> In </w:t>
      </w:r>
      <w:proofErr w:type="spellStart"/>
      <w:r w:rsidRPr="00957EFA">
        <w:rPr>
          <w:rFonts w:ascii="Times New Roman" w:hAnsi="Times New Roman" w:cs="Times New Roman"/>
          <w:i/>
        </w:rPr>
        <w:t>Dictyostelium</w:t>
      </w:r>
      <w:proofErr w:type="spellEnd"/>
      <w:r w:rsidRPr="00957EFA">
        <w:rPr>
          <w:rFonts w:ascii="Times New Roman" w:hAnsi="Times New Roman" w:cs="Times New Roman"/>
          <w:i/>
        </w:rPr>
        <w:t xml:space="preserve"> </w:t>
      </w:r>
      <w:proofErr w:type="spellStart"/>
      <w:r w:rsidRPr="00957EFA">
        <w:rPr>
          <w:rFonts w:ascii="Times New Roman" w:hAnsi="Times New Roman" w:cs="Times New Roman"/>
          <w:i/>
        </w:rPr>
        <w:t>discoideum</w:t>
      </w:r>
      <w:proofErr w:type="spellEnd"/>
      <w:r>
        <w:rPr>
          <w:rFonts w:ascii="Times New Roman" w:hAnsi="Times New Roman" w:cs="Times New Roman"/>
        </w:rPr>
        <w:t xml:space="preserve"> Protocols. L. </w:t>
      </w:r>
      <w:proofErr w:type="spellStart"/>
      <w:r>
        <w:rPr>
          <w:rFonts w:ascii="Times New Roman" w:hAnsi="Times New Roman" w:cs="Times New Roman"/>
        </w:rPr>
        <w:t>Eichinger</w:t>
      </w:r>
      <w:proofErr w:type="spellEnd"/>
      <w:r>
        <w:rPr>
          <w:rFonts w:ascii="Times New Roman" w:hAnsi="Times New Roman" w:cs="Times New Roman"/>
        </w:rPr>
        <w:t xml:space="preserve"> and F. </w:t>
      </w:r>
      <w:proofErr w:type="spellStart"/>
      <w:r>
        <w:rPr>
          <w:rFonts w:ascii="Times New Roman" w:hAnsi="Times New Roman" w:cs="Times New Roman"/>
        </w:rPr>
        <w:t>Rive</w:t>
      </w:r>
      <w:r w:rsidR="001E57AA">
        <w:rPr>
          <w:rFonts w:ascii="Times New Roman" w:hAnsi="Times New Roman" w:cs="Times New Roman"/>
        </w:rPr>
        <w:t>ro</w:t>
      </w:r>
      <w:proofErr w:type="spellEnd"/>
      <w:r w:rsidR="001E57AA">
        <w:rPr>
          <w:rFonts w:ascii="Times New Roman" w:hAnsi="Times New Roman" w:cs="Times New Roman"/>
        </w:rPr>
        <w:t xml:space="preserve">, </w:t>
      </w:r>
      <w:proofErr w:type="gramStart"/>
      <w:r w:rsidR="001E57AA">
        <w:rPr>
          <w:rFonts w:ascii="Times New Roman" w:hAnsi="Times New Roman" w:cs="Times New Roman"/>
        </w:rPr>
        <w:t>eds</w:t>
      </w:r>
      <w:proofErr w:type="gramEnd"/>
      <w:r w:rsidR="001E57AA">
        <w:rPr>
          <w:rFonts w:ascii="Times New Roman" w:hAnsi="Times New Roman" w:cs="Times New Roman"/>
        </w:rPr>
        <w:t>.</w:t>
      </w:r>
      <w:r>
        <w:rPr>
          <w:rFonts w:ascii="Times New Roman" w:hAnsi="Times New Roman" w:cs="Times New Roman"/>
        </w:rPr>
        <w:t>)</w:t>
      </w:r>
    </w:p>
    <w:p w:rsidR="00E560DC" w:rsidRPr="00E560DC" w:rsidRDefault="00E560DC" w:rsidP="00987DB5">
      <w:pPr>
        <w:pStyle w:val="NormalWeb"/>
        <w:shd w:val="clear" w:color="auto" w:fill="FFFFFF"/>
        <w:spacing w:line="240" w:lineRule="atLeast"/>
        <w:rPr>
          <w:color w:val="000000"/>
          <w:sz w:val="22"/>
          <w:szCs w:val="22"/>
          <w:u w:val="single"/>
        </w:rPr>
      </w:pPr>
      <w:r w:rsidRPr="00E560DC">
        <w:rPr>
          <w:color w:val="000000"/>
          <w:sz w:val="22"/>
          <w:szCs w:val="22"/>
          <w:u w:val="single"/>
        </w:rPr>
        <w:t xml:space="preserve">Background on </w:t>
      </w:r>
      <w:proofErr w:type="spellStart"/>
      <w:r w:rsidRPr="00E560DC">
        <w:rPr>
          <w:i/>
          <w:color w:val="000000"/>
          <w:sz w:val="22"/>
          <w:szCs w:val="22"/>
          <w:u w:val="single"/>
        </w:rPr>
        <w:t>Dictyostelium</w:t>
      </w:r>
      <w:proofErr w:type="spellEnd"/>
      <w:r w:rsidRPr="00E560DC">
        <w:rPr>
          <w:i/>
          <w:color w:val="000000"/>
          <w:sz w:val="22"/>
          <w:szCs w:val="22"/>
          <w:u w:val="single"/>
        </w:rPr>
        <w:t xml:space="preserve"> </w:t>
      </w:r>
      <w:proofErr w:type="spellStart"/>
      <w:r w:rsidRPr="00E560DC">
        <w:rPr>
          <w:color w:val="000000"/>
          <w:sz w:val="22"/>
          <w:szCs w:val="22"/>
          <w:u w:val="single"/>
        </w:rPr>
        <w:t>discoideum</w:t>
      </w:r>
      <w:proofErr w:type="spellEnd"/>
      <w:r w:rsidRPr="00E560DC">
        <w:rPr>
          <w:color w:val="000000"/>
          <w:sz w:val="22"/>
          <w:szCs w:val="22"/>
          <w:u w:val="single"/>
        </w:rPr>
        <w:t xml:space="preserve"> – this week’s model organism of choice:</w:t>
      </w:r>
    </w:p>
    <w:p w:rsidR="00987DB5" w:rsidRPr="00E560DC" w:rsidRDefault="00987DB5" w:rsidP="00987DB5">
      <w:pPr>
        <w:pStyle w:val="NormalWeb"/>
        <w:shd w:val="clear" w:color="auto" w:fill="FFFFFF"/>
        <w:spacing w:line="240" w:lineRule="atLeast"/>
        <w:rPr>
          <w:color w:val="000000"/>
          <w:sz w:val="22"/>
          <w:szCs w:val="22"/>
        </w:rPr>
      </w:pPr>
      <w:r w:rsidRPr="00E560DC">
        <w:rPr>
          <w:color w:val="000000"/>
          <w:sz w:val="22"/>
          <w:szCs w:val="22"/>
        </w:rPr>
        <w:t xml:space="preserve">The </w:t>
      </w:r>
      <w:proofErr w:type="spellStart"/>
      <w:r w:rsidRPr="00E560DC">
        <w:rPr>
          <w:color w:val="000000"/>
          <w:sz w:val="22"/>
          <w:szCs w:val="22"/>
        </w:rPr>
        <w:t>ameboid</w:t>
      </w:r>
      <w:proofErr w:type="spellEnd"/>
      <w:r w:rsidRPr="00E560DC">
        <w:rPr>
          <w:color w:val="000000"/>
          <w:sz w:val="22"/>
          <w:szCs w:val="22"/>
        </w:rPr>
        <w:t xml:space="preserve"> protozoan</w:t>
      </w:r>
      <w:r w:rsidRPr="00E560DC">
        <w:rPr>
          <w:rStyle w:val="apple-converted-space"/>
          <w:color w:val="000000"/>
          <w:sz w:val="22"/>
          <w:szCs w:val="22"/>
        </w:rPr>
        <w:t> </w:t>
      </w:r>
      <w:proofErr w:type="spellStart"/>
      <w:r w:rsidRPr="00E560DC">
        <w:rPr>
          <w:i/>
          <w:iCs/>
          <w:color w:val="000000"/>
          <w:sz w:val="22"/>
          <w:szCs w:val="22"/>
        </w:rPr>
        <w:t>Dictyostelium</w:t>
      </w:r>
      <w:proofErr w:type="spellEnd"/>
      <w:r w:rsidRPr="00E560DC">
        <w:rPr>
          <w:i/>
          <w:iCs/>
          <w:color w:val="000000"/>
          <w:sz w:val="22"/>
          <w:szCs w:val="22"/>
        </w:rPr>
        <w:t xml:space="preserve"> </w:t>
      </w:r>
      <w:proofErr w:type="spellStart"/>
      <w:r w:rsidRPr="00E560DC">
        <w:rPr>
          <w:i/>
          <w:iCs/>
          <w:color w:val="000000"/>
          <w:sz w:val="22"/>
          <w:szCs w:val="22"/>
        </w:rPr>
        <w:t>discoideum</w:t>
      </w:r>
      <w:proofErr w:type="spellEnd"/>
      <w:r w:rsidRPr="00E560DC">
        <w:rPr>
          <w:rStyle w:val="apple-converted-space"/>
          <w:color w:val="000000"/>
          <w:sz w:val="22"/>
          <w:szCs w:val="22"/>
        </w:rPr>
        <w:t> </w:t>
      </w:r>
      <w:r w:rsidRPr="00E560DC">
        <w:rPr>
          <w:color w:val="000000"/>
          <w:sz w:val="22"/>
          <w:szCs w:val="22"/>
        </w:rPr>
        <w:t>is a powerful system for genetic and functional analysis of gene function. The 34 Mb genome contains many genes that are homologous to those in higher eukaryotes and are missing in</w:t>
      </w:r>
      <w:r w:rsidRPr="00E560DC">
        <w:rPr>
          <w:rStyle w:val="apple-converted-space"/>
          <w:color w:val="000000"/>
          <w:sz w:val="22"/>
          <w:szCs w:val="22"/>
        </w:rPr>
        <w:t> </w:t>
      </w:r>
      <w:r w:rsidRPr="00E560DC">
        <w:rPr>
          <w:i/>
          <w:iCs/>
          <w:color w:val="000000"/>
          <w:sz w:val="22"/>
          <w:szCs w:val="22"/>
        </w:rPr>
        <w:t>Saccharomyces cerevisiae</w:t>
      </w:r>
      <w:r w:rsidRPr="00E560DC">
        <w:rPr>
          <w:color w:val="000000"/>
          <w:sz w:val="22"/>
          <w:szCs w:val="22"/>
        </w:rPr>
        <w:t>.  The organism is uniquely suited for stud</w:t>
      </w:r>
      <w:r w:rsidR="00F66F26">
        <w:rPr>
          <w:color w:val="000000"/>
          <w:sz w:val="22"/>
          <w:szCs w:val="22"/>
        </w:rPr>
        <w:t>y</w:t>
      </w:r>
      <w:r w:rsidRPr="00E560DC">
        <w:rPr>
          <w:color w:val="000000"/>
          <w:sz w:val="22"/>
          <w:szCs w:val="22"/>
        </w:rPr>
        <w:t>ing cytokinesis, cell motility, phagocytosis, chemotaxis, signal transduction, and cell differentiation during development.  Many of these processes, which play important roles in health and disease, are either absent or are less accessible in other model organisms.</w:t>
      </w:r>
    </w:p>
    <w:p w:rsidR="00C41807" w:rsidRPr="00E560DC" w:rsidRDefault="00987DB5" w:rsidP="00E560DC">
      <w:pPr>
        <w:pStyle w:val="NormalWeb"/>
        <w:shd w:val="clear" w:color="auto" w:fill="FFFFFF"/>
        <w:spacing w:line="240" w:lineRule="atLeast"/>
        <w:rPr>
          <w:color w:val="000000"/>
          <w:sz w:val="22"/>
          <w:szCs w:val="22"/>
        </w:rPr>
      </w:pPr>
      <w:proofErr w:type="spellStart"/>
      <w:r w:rsidRPr="00E560DC">
        <w:rPr>
          <w:i/>
          <w:iCs/>
          <w:color w:val="000000"/>
          <w:sz w:val="22"/>
          <w:szCs w:val="22"/>
        </w:rPr>
        <w:t>Dictyostelium</w:t>
      </w:r>
      <w:proofErr w:type="spellEnd"/>
      <w:r w:rsidRPr="00E560DC">
        <w:rPr>
          <w:rStyle w:val="apple-converted-space"/>
          <w:color w:val="000000"/>
          <w:sz w:val="22"/>
          <w:szCs w:val="22"/>
        </w:rPr>
        <w:t> </w:t>
      </w:r>
      <w:r w:rsidRPr="00E560DC">
        <w:rPr>
          <w:color w:val="000000"/>
          <w:sz w:val="22"/>
          <w:szCs w:val="22"/>
        </w:rPr>
        <w:t xml:space="preserve">amoebae grow as separate, independent cells but interact to form multicellular structures when challenged by adverse conditions such as starvation. Up to 100,000 cells signal each other by releasing the chemoattractant </w:t>
      </w:r>
      <w:proofErr w:type="spellStart"/>
      <w:r w:rsidRPr="00E560DC">
        <w:rPr>
          <w:color w:val="000000"/>
          <w:sz w:val="22"/>
          <w:szCs w:val="22"/>
        </w:rPr>
        <w:t>cAMP</w:t>
      </w:r>
      <w:proofErr w:type="spellEnd"/>
      <w:r w:rsidRPr="00E560DC">
        <w:rPr>
          <w:color w:val="000000"/>
          <w:sz w:val="22"/>
          <w:szCs w:val="22"/>
        </w:rPr>
        <w:t xml:space="preserve"> and aggregate together by chemotaxis to form a mound that is surrounded by an extracellular matrix. This mechanism for generating a multicellular organism differs radically from the early steps of metazoan embryogenesis. However, subsequent processes depend on cell-cell communication in both</w:t>
      </w:r>
      <w:r w:rsidRPr="00E560DC">
        <w:rPr>
          <w:rStyle w:val="apple-converted-space"/>
          <w:color w:val="000000"/>
          <w:sz w:val="22"/>
          <w:szCs w:val="22"/>
        </w:rPr>
        <w:t> </w:t>
      </w:r>
      <w:proofErr w:type="spellStart"/>
      <w:r w:rsidRPr="00E560DC">
        <w:rPr>
          <w:i/>
          <w:iCs/>
          <w:color w:val="000000"/>
          <w:sz w:val="22"/>
          <w:szCs w:val="22"/>
        </w:rPr>
        <w:t>Dictyostelium</w:t>
      </w:r>
      <w:proofErr w:type="spellEnd"/>
      <w:r w:rsidRPr="00E560DC">
        <w:rPr>
          <w:rStyle w:val="apple-converted-space"/>
          <w:color w:val="000000"/>
          <w:sz w:val="22"/>
          <w:szCs w:val="22"/>
        </w:rPr>
        <w:t> </w:t>
      </w:r>
      <w:r w:rsidRPr="00E560DC">
        <w:rPr>
          <w:color w:val="000000"/>
          <w:sz w:val="22"/>
          <w:szCs w:val="22"/>
        </w:rPr>
        <w:t>and metazoans. Many of the underlying molecular and cellular processes appear to have arisen in primitive precursor cells and to have remained fundamentally unchanged throughout evolution. Basic processes of development such as differential cell sorting, pattern formation, stimulus-induced gene expression, and cell-type regulation are common to</w:t>
      </w:r>
      <w:r w:rsidRPr="00E560DC">
        <w:rPr>
          <w:rStyle w:val="apple-converted-space"/>
          <w:color w:val="000000"/>
          <w:sz w:val="22"/>
          <w:szCs w:val="22"/>
        </w:rPr>
        <w:t> </w:t>
      </w:r>
      <w:proofErr w:type="spellStart"/>
      <w:r w:rsidRPr="00E560DC">
        <w:rPr>
          <w:i/>
          <w:iCs/>
          <w:color w:val="000000"/>
          <w:sz w:val="22"/>
          <w:szCs w:val="22"/>
        </w:rPr>
        <w:t>Dictyostelium</w:t>
      </w:r>
      <w:proofErr w:type="spellEnd"/>
      <w:r w:rsidRPr="00E560DC">
        <w:rPr>
          <w:rStyle w:val="apple-converted-space"/>
          <w:color w:val="000000"/>
          <w:sz w:val="22"/>
          <w:szCs w:val="22"/>
        </w:rPr>
        <w:t> </w:t>
      </w:r>
      <w:r w:rsidRPr="00E560DC">
        <w:rPr>
          <w:color w:val="000000"/>
          <w:sz w:val="22"/>
          <w:szCs w:val="22"/>
        </w:rPr>
        <w:t>and metazoans.</w:t>
      </w:r>
      <w:r w:rsidRPr="00E560DC">
        <w:rPr>
          <w:rStyle w:val="apple-converted-space"/>
          <w:color w:val="000000"/>
          <w:sz w:val="22"/>
          <w:szCs w:val="22"/>
        </w:rPr>
        <w:t> </w:t>
      </w:r>
      <w:r w:rsidRPr="00E560DC">
        <w:rPr>
          <w:color w:val="000000"/>
          <w:sz w:val="22"/>
          <w:szCs w:val="22"/>
        </w:rPr>
        <w:t>(</w:t>
      </w:r>
      <w:proofErr w:type="gramStart"/>
      <w:r w:rsidRPr="00E560DC">
        <w:rPr>
          <w:color w:val="000000"/>
          <w:sz w:val="22"/>
          <w:szCs w:val="22"/>
        </w:rPr>
        <w:t>from</w:t>
      </w:r>
      <w:proofErr w:type="gramEnd"/>
      <w:r w:rsidRPr="00E560DC">
        <w:rPr>
          <w:color w:val="000000"/>
          <w:sz w:val="22"/>
          <w:szCs w:val="22"/>
        </w:rPr>
        <w:t xml:space="preserve"> Dictybase.org)</w:t>
      </w:r>
      <w:r w:rsidR="00E560DC" w:rsidRPr="00E560DC">
        <w:rPr>
          <w:noProof/>
          <w:sz w:val="22"/>
          <w:szCs w:val="22"/>
        </w:rPr>
        <w:drawing>
          <wp:anchor distT="0" distB="0" distL="114300" distR="114300" simplePos="0" relativeHeight="251658240" behindDoc="0" locked="0" layoutInCell="1" allowOverlap="1" wp14:anchorId="7D767AA2" wp14:editId="454B8A98">
            <wp:simplePos x="0" y="0"/>
            <wp:positionH relativeFrom="margin">
              <wp:posOffset>104775</wp:posOffset>
            </wp:positionH>
            <wp:positionV relativeFrom="margin">
              <wp:posOffset>3362325</wp:posOffset>
            </wp:positionV>
            <wp:extent cx="5117465" cy="3931920"/>
            <wp:effectExtent l="0" t="0" r="6985" b="0"/>
            <wp:wrapSquare wrapText="bothSides"/>
            <wp:docPr id="3" name="Picture 3" descr="Dicty Poster 26 August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cty Poster 26 August 200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8853" t="7182" r="7987" b="7554"/>
                    <a:stretch/>
                  </pic:blipFill>
                  <pic:spPr bwMode="auto">
                    <a:xfrm>
                      <a:off x="0" y="0"/>
                      <a:ext cx="5117465" cy="3931920"/>
                    </a:xfrm>
                    <a:prstGeom prst="rect">
                      <a:avLst/>
                    </a:prstGeom>
                    <a:noFill/>
                    <a:ln>
                      <a:noFill/>
                    </a:ln>
                    <a:extLst>
                      <a:ext uri="{53640926-AAD7-44D8-BBD7-CCE9431645EC}">
                        <a14:shadowObscured xmlns:a14="http://schemas.microsoft.com/office/drawing/2010/main"/>
                      </a:ext>
                    </a:extLst>
                  </pic:spPr>
                </pic:pic>
              </a:graphicData>
            </a:graphic>
          </wp:anchor>
        </w:drawing>
      </w:r>
    </w:p>
    <w:p w:rsidR="00C41807" w:rsidRPr="00E560DC" w:rsidRDefault="00C41807" w:rsidP="00C41807">
      <w:pPr>
        <w:rPr>
          <w:rFonts w:ascii="Times New Roman" w:hAnsi="Times New Roman" w:cs="Times New Roman"/>
        </w:rPr>
      </w:pPr>
      <w:r w:rsidRPr="00E560DC">
        <w:rPr>
          <w:rFonts w:ascii="Times New Roman" w:hAnsi="Times New Roman" w:cs="Times New Roman"/>
        </w:rPr>
        <w:t xml:space="preserve">Figure 1. The life cycles of </w:t>
      </w:r>
      <w:proofErr w:type="spellStart"/>
      <w:r w:rsidRPr="00E560DC">
        <w:rPr>
          <w:rFonts w:ascii="Times New Roman" w:hAnsi="Times New Roman" w:cs="Times New Roman"/>
          <w:i/>
        </w:rPr>
        <w:t>Dictyostelium</w:t>
      </w:r>
      <w:proofErr w:type="spellEnd"/>
      <w:r w:rsidRPr="00E560DC">
        <w:rPr>
          <w:rFonts w:ascii="Times New Roman" w:hAnsi="Times New Roman" w:cs="Times New Roman"/>
          <w:i/>
        </w:rPr>
        <w:t xml:space="preserve"> </w:t>
      </w:r>
      <w:proofErr w:type="spellStart"/>
      <w:r w:rsidRPr="00E560DC">
        <w:rPr>
          <w:rFonts w:ascii="Times New Roman" w:hAnsi="Times New Roman" w:cs="Times New Roman"/>
          <w:i/>
        </w:rPr>
        <w:t>discoideum</w:t>
      </w:r>
      <w:proofErr w:type="spellEnd"/>
      <w:r w:rsidRPr="00E560DC">
        <w:rPr>
          <w:rFonts w:ascii="Times New Roman" w:hAnsi="Times New Roman" w:cs="Times New Roman"/>
          <w:i/>
        </w:rPr>
        <w:t>.</w:t>
      </w:r>
      <w:r w:rsidRPr="00E560DC">
        <w:rPr>
          <w:rFonts w:ascii="Times New Roman" w:hAnsi="Times New Roman" w:cs="Times New Roman"/>
        </w:rPr>
        <w:t xml:space="preserve"> Most of its life, this haploid social amoeba undergoes the vegetative cycle, preying upon bacteria in the soil, and periodically dividing mitotically. When food is scarce, either the sexual cycle or the social cycle begins.  Under the social cycle, amoebae aggregate to </w:t>
      </w:r>
      <w:proofErr w:type="spellStart"/>
      <w:r w:rsidRPr="00E560DC">
        <w:rPr>
          <w:rFonts w:ascii="Times New Roman" w:hAnsi="Times New Roman" w:cs="Times New Roman"/>
        </w:rPr>
        <w:t>cAMP</w:t>
      </w:r>
      <w:proofErr w:type="spellEnd"/>
      <w:r w:rsidRPr="00E560DC">
        <w:rPr>
          <w:rFonts w:ascii="Times New Roman" w:hAnsi="Times New Roman" w:cs="Times New Roman"/>
        </w:rPr>
        <w:t xml:space="preserve"> by the thousands, and form a motile slug, which moves towards light.  Ultimately the slug forms a fruiting body in which about 20% of the cells die to lift the remaining cells up to a better place for sporulation and dispersal.  Under the sexual cycle, amoebae aggregate to </w:t>
      </w:r>
      <w:proofErr w:type="spellStart"/>
      <w:r w:rsidRPr="00E560DC">
        <w:rPr>
          <w:rFonts w:ascii="Times New Roman" w:hAnsi="Times New Roman" w:cs="Times New Roman"/>
        </w:rPr>
        <w:t>cAMP</w:t>
      </w:r>
      <w:proofErr w:type="spellEnd"/>
      <w:r w:rsidRPr="00E560DC">
        <w:rPr>
          <w:rFonts w:ascii="Times New Roman" w:hAnsi="Times New Roman" w:cs="Times New Roman"/>
        </w:rPr>
        <w:t xml:space="preserve"> and sex pheromones, and two cells of opposite mating types fuse, and then begin consuming the other attracted cells. Before they are consumed, some of the prey cells form a cellulose wall around the entire group.  When cannibalism is complete, the giant diploid cell is a hardy </w:t>
      </w:r>
      <w:proofErr w:type="spellStart"/>
      <w:r w:rsidRPr="00E560DC">
        <w:rPr>
          <w:rFonts w:ascii="Times New Roman" w:hAnsi="Times New Roman" w:cs="Times New Roman"/>
        </w:rPr>
        <w:t>macrocyst</w:t>
      </w:r>
      <w:proofErr w:type="spellEnd"/>
      <w:r w:rsidRPr="00E560DC">
        <w:rPr>
          <w:rFonts w:ascii="Times New Roman" w:hAnsi="Times New Roman" w:cs="Times New Roman"/>
        </w:rPr>
        <w:t xml:space="preserve"> which eventually undergoes recombination and meiosis, and hatches hundreds of recombinants.  Not drawn to scale. </w:t>
      </w:r>
    </w:p>
    <w:p w:rsidR="00E560DC" w:rsidRDefault="00C41807" w:rsidP="001E57AA">
      <w:pPr>
        <w:rPr>
          <w:rFonts w:ascii="Times New Roman" w:hAnsi="Times New Roman" w:cs="Times New Roman"/>
          <w:i/>
        </w:rPr>
      </w:pPr>
      <w:r w:rsidRPr="00E560DC">
        <w:rPr>
          <w:rFonts w:ascii="Times New Roman" w:hAnsi="Times New Roman" w:cs="Times New Roman"/>
          <w:i/>
        </w:rPr>
        <w:t xml:space="preserve">CC Creative Commons Attribution – Share Alike 3.0, David Brown &amp; Joan E. </w:t>
      </w:r>
      <w:proofErr w:type="spellStart"/>
      <w:r w:rsidRPr="00E560DC">
        <w:rPr>
          <w:rFonts w:ascii="Times New Roman" w:hAnsi="Times New Roman" w:cs="Times New Roman"/>
          <w:i/>
        </w:rPr>
        <w:t>Strassmann</w:t>
      </w:r>
      <w:proofErr w:type="spellEnd"/>
    </w:p>
    <w:p w:rsidR="001E57AA" w:rsidRPr="001E57AA" w:rsidRDefault="001E57AA" w:rsidP="001E57AA">
      <w:pPr>
        <w:rPr>
          <w:rFonts w:ascii="Times New Roman" w:hAnsi="Times New Roman" w:cs="Times New Roman"/>
          <w:i/>
        </w:rPr>
      </w:pPr>
    </w:p>
    <w:p w:rsidR="00E560DC" w:rsidRDefault="006C309E" w:rsidP="001B443A">
      <w:pPr>
        <w:rPr>
          <w:rFonts w:ascii="Times New Roman" w:hAnsi="Times New Roman" w:cs="Times New Roman"/>
        </w:rPr>
      </w:pPr>
      <w:r>
        <w:rPr>
          <w:rFonts w:ascii="Times New Roman" w:hAnsi="Times New Roman" w:cs="Times New Roman"/>
        </w:rPr>
        <w:lastRenderedPageBreak/>
        <w:t>The E</w:t>
      </w:r>
      <w:r w:rsidR="00E560DC">
        <w:rPr>
          <w:rFonts w:ascii="Times New Roman" w:hAnsi="Times New Roman" w:cs="Times New Roman"/>
        </w:rPr>
        <w:t>xperiment:</w:t>
      </w:r>
    </w:p>
    <w:p w:rsidR="008D0F4D" w:rsidRDefault="00E560DC" w:rsidP="001B443A">
      <w:pPr>
        <w:rPr>
          <w:rFonts w:ascii="Times New Roman" w:hAnsi="Times New Roman" w:cs="Times New Roman"/>
        </w:rPr>
      </w:pPr>
      <w:r>
        <w:rPr>
          <w:rFonts w:ascii="Times New Roman" w:hAnsi="Times New Roman" w:cs="Times New Roman"/>
        </w:rPr>
        <w:t xml:space="preserve">During their vegetative cycle, </w:t>
      </w:r>
      <w:proofErr w:type="spellStart"/>
      <w:r w:rsidRPr="00E560DC">
        <w:rPr>
          <w:rFonts w:ascii="Times New Roman" w:hAnsi="Times New Roman" w:cs="Times New Roman"/>
          <w:i/>
        </w:rPr>
        <w:t>Dicty</w:t>
      </w:r>
      <w:r>
        <w:rPr>
          <w:rFonts w:ascii="Times New Roman" w:hAnsi="Times New Roman" w:cs="Times New Roman"/>
          <w:i/>
        </w:rPr>
        <w:t>ostelium</w:t>
      </w:r>
      <w:proofErr w:type="spellEnd"/>
      <w:r>
        <w:rPr>
          <w:rFonts w:ascii="Times New Roman" w:hAnsi="Times New Roman" w:cs="Times New Roman"/>
        </w:rPr>
        <w:t xml:space="preserve"> eat bacteria. They sense and move toward </w:t>
      </w:r>
      <w:proofErr w:type="spellStart"/>
      <w:r w:rsidR="008D0F4D">
        <w:rPr>
          <w:rFonts w:ascii="Times New Roman" w:hAnsi="Times New Roman" w:cs="Times New Roman"/>
        </w:rPr>
        <w:t>pterines</w:t>
      </w:r>
      <w:proofErr w:type="spellEnd"/>
      <w:r w:rsidR="008D0F4D">
        <w:rPr>
          <w:rFonts w:ascii="Times New Roman" w:hAnsi="Times New Roman" w:cs="Times New Roman"/>
        </w:rPr>
        <w:t xml:space="preserve"> like folate </w:t>
      </w:r>
      <w:r w:rsidR="001D5547">
        <w:rPr>
          <w:rFonts w:ascii="Times New Roman" w:hAnsi="Times New Roman" w:cs="Times New Roman"/>
        </w:rPr>
        <w:t xml:space="preserve">or folic acid </w:t>
      </w:r>
      <w:r w:rsidR="008D0F4D">
        <w:rPr>
          <w:rFonts w:ascii="Times New Roman" w:hAnsi="Times New Roman" w:cs="Times New Roman"/>
        </w:rPr>
        <w:t xml:space="preserve">released by the bacteria.  </w:t>
      </w:r>
      <w:r w:rsidR="008D0F4D" w:rsidRPr="008D0F4D">
        <w:rPr>
          <w:rFonts w:ascii="Times New Roman" w:hAnsi="Times New Roman" w:cs="Times New Roman"/>
          <w:b/>
        </w:rPr>
        <w:t>Chemotaxis</w:t>
      </w:r>
      <w:r w:rsidR="008D0F4D">
        <w:rPr>
          <w:rFonts w:ascii="Times New Roman" w:hAnsi="Times New Roman" w:cs="Times New Roman"/>
        </w:rPr>
        <w:t xml:space="preserve"> is the term for when cells move toward a chemical. Cells can sense a </w:t>
      </w:r>
      <w:r w:rsidR="008D0F4D" w:rsidRPr="008D0F4D">
        <w:rPr>
          <w:rFonts w:ascii="Times New Roman" w:hAnsi="Times New Roman" w:cs="Times New Roman"/>
          <w:b/>
        </w:rPr>
        <w:t>gradient</w:t>
      </w:r>
      <w:r w:rsidR="008D0F4D">
        <w:rPr>
          <w:rFonts w:ascii="Times New Roman" w:hAnsi="Times New Roman" w:cs="Times New Roman"/>
        </w:rPr>
        <w:t xml:space="preserve"> of a chemoattractant (the chemical) and are able to follow the gradient, moving from where the chemoa</w:t>
      </w:r>
      <w:r w:rsidR="00F27BE7">
        <w:rPr>
          <w:rFonts w:ascii="Times New Roman" w:hAnsi="Times New Roman" w:cs="Times New Roman"/>
        </w:rPr>
        <w:t>ttractant is least concentrated</w:t>
      </w:r>
      <w:r w:rsidR="008D0F4D">
        <w:rPr>
          <w:rFonts w:ascii="Times New Roman" w:hAnsi="Times New Roman" w:cs="Times New Roman"/>
        </w:rPr>
        <w:t>, toward where it is most concentrated.</w:t>
      </w:r>
    </w:p>
    <w:p w:rsidR="00C41807" w:rsidRDefault="001B443A" w:rsidP="001B443A">
      <w:pPr>
        <w:rPr>
          <w:rFonts w:ascii="Times New Roman" w:hAnsi="Times New Roman" w:cs="Times New Roman"/>
        </w:rPr>
      </w:pPr>
      <w:r w:rsidRPr="00E560DC">
        <w:rPr>
          <w:rFonts w:ascii="Times New Roman" w:hAnsi="Times New Roman" w:cs="Times New Roman"/>
        </w:rPr>
        <w:t xml:space="preserve">The purpose of this assay is to compare the speed and directionality of </w:t>
      </w:r>
      <w:proofErr w:type="spellStart"/>
      <w:r w:rsidR="00C41807" w:rsidRPr="00E560DC">
        <w:rPr>
          <w:rFonts w:ascii="Times New Roman" w:hAnsi="Times New Roman" w:cs="Times New Roman"/>
          <w:i/>
        </w:rPr>
        <w:t>Dictyostelium</w:t>
      </w:r>
      <w:proofErr w:type="spellEnd"/>
      <w:r w:rsidRPr="00E560DC">
        <w:rPr>
          <w:rFonts w:ascii="Times New Roman" w:hAnsi="Times New Roman" w:cs="Times New Roman"/>
        </w:rPr>
        <w:t xml:space="preserve"> cells dur</w:t>
      </w:r>
      <w:r w:rsidR="008D0F4D">
        <w:rPr>
          <w:rFonts w:ascii="Times New Roman" w:hAnsi="Times New Roman" w:cs="Times New Roman"/>
        </w:rPr>
        <w:t>ing chemotaxis towards fol</w:t>
      </w:r>
      <w:r w:rsidR="001D5547">
        <w:rPr>
          <w:rFonts w:ascii="Times New Roman" w:hAnsi="Times New Roman" w:cs="Times New Roman"/>
        </w:rPr>
        <w:t>ic acid</w:t>
      </w:r>
      <w:r w:rsidR="004363C3">
        <w:rPr>
          <w:rFonts w:ascii="Times New Roman" w:hAnsi="Times New Roman" w:cs="Times New Roman"/>
        </w:rPr>
        <w:t xml:space="preserve">. You will use an </w:t>
      </w:r>
      <w:r w:rsidR="004363C3" w:rsidRPr="00F27BE7">
        <w:rPr>
          <w:rFonts w:ascii="Times New Roman" w:hAnsi="Times New Roman" w:cs="Times New Roman"/>
          <w:b/>
        </w:rPr>
        <w:t xml:space="preserve">assay </w:t>
      </w:r>
      <w:r w:rsidR="004363C3">
        <w:rPr>
          <w:rFonts w:ascii="Times New Roman" w:hAnsi="Times New Roman" w:cs="Times New Roman"/>
        </w:rPr>
        <w:t xml:space="preserve">(an investigative procedure) </w:t>
      </w:r>
      <w:r w:rsidR="008D0F4D">
        <w:rPr>
          <w:rFonts w:ascii="Times New Roman" w:hAnsi="Times New Roman" w:cs="Times New Roman"/>
        </w:rPr>
        <w:t>called</w:t>
      </w:r>
      <w:r w:rsidR="00F27BE7">
        <w:rPr>
          <w:rFonts w:ascii="Times New Roman" w:hAnsi="Times New Roman" w:cs="Times New Roman"/>
        </w:rPr>
        <w:t xml:space="preserve"> an u</w:t>
      </w:r>
      <w:r w:rsidR="00D349DC">
        <w:rPr>
          <w:rFonts w:ascii="Times New Roman" w:hAnsi="Times New Roman" w:cs="Times New Roman"/>
        </w:rPr>
        <w:t xml:space="preserve">nder-agarose Chemotaxis assay. In this procedure, a thin agarose gel is poured and </w:t>
      </w:r>
      <w:r w:rsidR="00F27BE7">
        <w:rPr>
          <w:rFonts w:ascii="Times New Roman" w:hAnsi="Times New Roman" w:cs="Times New Roman"/>
        </w:rPr>
        <w:t>a razor blade is used to</w:t>
      </w:r>
      <w:r w:rsidR="00D349DC">
        <w:rPr>
          <w:rFonts w:ascii="Times New Roman" w:hAnsi="Times New Roman" w:cs="Times New Roman"/>
        </w:rPr>
        <w:t xml:space="preserve"> cut into the agarose,</w:t>
      </w:r>
      <w:r w:rsidR="00F27BE7">
        <w:rPr>
          <w:rFonts w:ascii="Times New Roman" w:hAnsi="Times New Roman" w:cs="Times New Roman"/>
        </w:rPr>
        <w:t xml:space="preserve"> in a thin rectangle,</w:t>
      </w:r>
      <w:r w:rsidR="00D349DC">
        <w:rPr>
          <w:rFonts w:ascii="Times New Roman" w:hAnsi="Times New Roman" w:cs="Times New Roman"/>
        </w:rPr>
        <w:t xml:space="preserve"> removing the piece</w:t>
      </w:r>
      <w:r w:rsidR="00F27BE7">
        <w:rPr>
          <w:rFonts w:ascii="Times New Roman" w:hAnsi="Times New Roman" w:cs="Times New Roman"/>
        </w:rPr>
        <w:t xml:space="preserve"> of agarose from the rectangle and creating a well in the gel</w:t>
      </w:r>
      <w:r w:rsidR="00D349DC">
        <w:rPr>
          <w:rFonts w:ascii="Times New Roman" w:hAnsi="Times New Roman" w:cs="Times New Roman"/>
        </w:rPr>
        <w:t xml:space="preserve">. </w:t>
      </w:r>
      <w:r w:rsidR="00F27BE7">
        <w:rPr>
          <w:rFonts w:ascii="Times New Roman" w:hAnsi="Times New Roman" w:cs="Times New Roman"/>
        </w:rPr>
        <w:t xml:space="preserve">Multiple wells are cut </w:t>
      </w:r>
      <w:r w:rsidR="00D349DC">
        <w:rPr>
          <w:rFonts w:ascii="Times New Roman" w:hAnsi="Times New Roman" w:cs="Times New Roman"/>
        </w:rPr>
        <w:t xml:space="preserve">(see Figure two for </w:t>
      </w:r>
      <w:r w:rsidR="001D5547">
        <w:rPr>
          <w:rFonts w:ascii="Times New Roman" w:hAnsi="Times New Roman" w:cs="Times New Roman"/>
        </w:rPr>
        <w:t xml:space="preserve">example </w:t>
      </w:r>
      <w:r w:rsidR="00D349DC">
        <w:rPr>
          <w:rFonts w:ascii="Times New Roman" w:hAnsi="Times New Roman" w:cs="Times New Roman"/>
        </w:rPr>
        <w:t xml:space="preserve">diagrams of gel </w:t>
      </w:r>
      <w:r w:rsidR="00F27BE7">
        <w:rPr>
          <w:rFonts w:ascii="Times New Roman" w:hAnsi="Times New Roman" w:cs="Times New Roman"/>
        </w:rPr>
        <w:t>wells</w:t>
      </w:r>
      <w:r w:rsidR="00D349DC">
        <w:rPr>
          <w:rFonts w:ascii="Times New Roman" w:hAnsi="Times New Roman" w:cs="Times New Roman"/>
        </w:rPr>
        <w:t>)</w:t>
      </w:r>
      <w:r w:rsidR="00F27BE7">
        <w:rPr>
          <w:rFonts w:ascii="Times New Roman" w:hAnsi="Times New Roman" w:cs="Times New Roman"/>
        </w:rPr>
        <w:t>.</w:t>
      </w:r>
      <w:r w:rsidR="00D349DC">
        <w:rPr>
          <w:rFonts w:ascii="Times New Roman" w:hAnsi="Times New Roman" w:cs="Times New Roman"/>
        </w:rPr>
        <w:t xml:space="preserve"> The chemoattractant (folate) is placed into the middle well and </w:t>
      </w:r>
      <w:proofErr w:type="spellStart"/>
      <w:r w:rsidR="00D349DC" w:rsidRPr="00E560DC">
        <w:rPr>
          <w:rFonts w:ascii="Times New Roman" w:hAnsi="Times New Roman" w:cs="Times New Roman"/>
          <w:i/>
        </w:rPr>
        <w:t>Dicty</w:t>
      </w:r>
      <w:r w:rsidR="00D349DC">
        <w:rPr>
          <w:rFonts w:ascii="Times New Roman" w:hAnsi="Times New Roman" w:cs="Times New Roman"/>
          <w:i/>
        </w:rPr>
        <w:t>ostelium</w:t>
      </w:r>
      <w:proofErr w:type="spellEnd"/>
      <w:r w:rsidR="00D349DC">
        <w:rPr>
          <w:rFonts w:ascii="Times New Roman" w:hAnsi="Times New Roman" w:cs="Times New Roman"/>
        </w:rPr>
        <w:t xml:space="preserve"> cells are placed into either of the other wells. The </w:t>
      </w:r>
      <w:proofErr w:type="spellStart"/>
      <w:r w:rsidR="00D349DC" w:rsidRPr="00E560DC">
        <w:rPr>
          <w:rFonts w:ascii="Times New Roman" w:hAnsi="Times New Roman" w:cs="Times New Roman"/>
          <w:i/>
        </w:rPr>
        <w:t>Dicty</w:t>
      </w:r>
      <w:r w:rsidR="00D349DC">
        <w:rPr>
          <w:rFonts w:ascii="Times New Roman" w:hAnsi="Times New Roman" w:cs="Times New Roman"/>
          <w:i/>
        </w:rPr>
        <w:t>ostelium</w:t>
      </w:r>
      <w:proofErr w:type="spellEnd"/>
      <w:r w:rsidR="00D349DC">
        <w:rPr>
          <w:rFonts w:ascii="Times New Roman" w:hAnsi="Times New Roman" w:cs="Times New Roman"/>
        </w:rPr>
        <w:t xml:space="preserve"> cells will sense the gradient of folate that is formed by the chemical slowly leaking out from its well under the gel and leave their well, migrating toward the folate.  </w:t>
      </w:r>
    </w:p>
    <w:p w:rsidR="001D5547" w:rsidRPr="00E560DC" w:rsidRDefault="001D5547" w:rsidP="001B443A">
      <w:pPr>
        <w:rPr>
          <w:rFonts w:ascii="Times New Roman" w:hAnsi="Times New Roman" w:cs="Times New Roman"/>
        </w:rPr>
      </w:pPr>
      <w:r>
        <w:rPr>
          <w:noProof/>
        </w:rPr>
        <w:drawing>
          <wp:inline distT="0" distB="0" distL="0" distR="0" wp14:anchorId="315E0BA0" wp14:editId="7FF0C579">
            <wp:extent cx="1049348"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049348" cy="914400"/>
                    </a:xfrm>
                    <a:prstGeom prst="rect">
                      <a:avLst/>
                    </a:prstGeom>
                  </pic:spPr>
                </pic:pic>
              </a:graphicData>
            </a:graphic>
          </wp:inline>
        </w:drawing>
      </w:r>
      <w:r w:rsidR="00351239" w:rsidRPr="001D5547">
        <w:rPr>
          <w:rFonts w:ascii="Times New Roman" w:hAnsi="Times New Roman" w:cs="Times New Roman"/>
          <w:noProof/>
        </w:rPr>
        <mc:AlternateContent>
          <mc:Choice Requires="wps">
            <w:drawing>
              <wp:inline distT="0" distB="0" distL="0" distR="0" wp14:anchorId="5F05C7E3" wp14:editId="7BD23178">
                <wp:extent cx="2374265" cy="1403985"/>
                <wp:effectExtent l="0" t="0" r="26035" b="19050"/>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351239" w:rsidRDefault="00351239" w:rsidP="00351239">
                            <w:r>
                              <w:t xml:space="preserve">Figure 2. Sample drawing of agarose gel with three wells cut into it.  You will be given a printed sheet of paper that has a correctly-sized diagram for using to cut </w:t>
                            </w:r>
                            <w:proofErr w:type="gramStart"/>
                            <w:r>
                              <w:t>our your</w:t>
                            </w:r>
                            <w:proofErr w:type="gramEnd"/>
                            <w:r>
                              <w:t xml:space="preserve"> wells for the under-agarose chemotaxis assay. DO NOT USE THIS ONE!</w:t>
                            </w:r>
                          </w:p>
                        </w:txbxContent>
                      </wps:txbx>
                      <wps:bodyPr rot="0" vert="horz" wrap="square" lIns="91440" tIns="45720" rIns="91440" bIns="45720" anchor="t" anchorCtr="0">
                        <a:spAutoFit/>
                      </wps:bodyPr>
                    </wps:wsp>
                  </a:graphicData>
                </a:graphic>
              </wp:inline>
            </w:drawing>
          </mc:Choice>
          <mc:Fallback>
            <w:pict>
              <v:shapetype w14:anchorId="5F05C7E3" id="_x0000_t202" coordsize="21600,21600" o:spt="202" path="m,l,21600r21600,l21600,xe">
                <v:stroke joinstyle="miter"/>
                <v:path gradientshapeok="t" o:connecttype="rect"/>
              </v:shapetype>
              <v:shape id="Text Box 2" o:spid="_x0000_s1026" type="#_x0000_t202" style="width:186.9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">
                <v:textbox style="mso-fit-shape-to-text:t">
                  <w:txbxContent>
                    <w:p w:rsidR="00351239" w:rsidRDefault="00351239" w:rsidP="00351239">
                      <w:r>
                        <w:t xml:space="preserve">Figure 2. Sample drawing of agarose gel with three wells cut into it.  You will be given a printed sheet of paper that has a correctly-sized diagram for using to cut </w:t>
                      </w:r>
                      <w:proofErr w:type="gramStart"/>
                      <w:r>
                        <w:t>our your</w:t>
                      </w:r>
                      <w:proofErr w:type="gramEnd"/>
                      <w:r>
                        <w:t xml:space="preserve"> wells for the under-agarose chemotaxis assay. DO NOT USE THIS ONE!</w:t>
                      </w:r>
                    </w:p>
                  </w:txbxContent>
                </v:textbox>
                <w10:anchorlock/>
              </v:shape>
            </w:pict>
          </mc:Fallback>
        </mc:AlternateContent>
      </w:r>
    </w:p>
    <w:p w:rsidR="001B443A" w:rsidRPr="001D5547" w:rsidRDefault="001B443A" w:rsidP="001B443A">
      <w:pPr>
        <w:rPr>
          <w:rFonts w:ascii="Times New Roman" w:hAnsi="Times New Roman" w:cs="Times New Roman"/>
        </w:rPr>
      </w:pPr>
      <w:r w:rsidRPr="00E560DC">
        <w:rPr>
          <w:rFonts w:ascii="Times New Roman" w:hAnsi="Times New Roman" w:cs="Times New Roman"/>
        </w:rPr>
        <w:t xml:space="preserve">You </w:t>
      </w:r>
      <w:r w:rsidR="00C41807" w:rsidRPr="00E560DC">
        <w:rPr>
          <w:rFonts w:ascii="Times New Roman" w:hAnsi="Times New Roman" w:cs="Times New Roman"/>
        </w:rPr>
        <w:t xml:space="preserve">will design your own hypothesis to use for the </w:t>
      </w:r>
      <w:r w:rsidR="006C309E">
        <w:rPr>
          <w:rFonts w:ascii="Times New Roman" w:hAnsi="Times New Roman" w:cs="Times New Roman"/>
        </w:rPr>
        <w:t xml:space="preserve">basic experiment.  </w:t>
      </w:r>
      <w:r w:rsidR="00F27BE7">
        <w:rPr>
          <w:rFonts w:ascii="Times New Roman" w:hAnsi="Times New Roman" w:cs="Times New Roman"/>
        </w:rPr>
        <w:t>You need to develop a hypothesis to test about the migration of cells toward two different concentrations of folic acid.</w:t>
      </w:r>
      <w:r w:rsidR="00ED778F">
        <w:rPr>
          <w:rFonts w:ascii="Times New Roman" w:hAnsi="Times New Roman" w:cs="Times New Roman"/>
        </w:rPr>
        <w:t xml:space="preserve">  </w:t>
      </w:r>
      <w:r w:rsidR="00ED778F" w:rsidRPr="00ED778F">
        <w:rPr>
          <w:rFonts w:ascii="Times New Roman" w:hAnsi="Times New Roman" w:cs="Times New Roman"/>
          <w:b/>
        </w:rPr>
        <w:t>What is your hypothesis?  And what is a biological reason why the hypothesis might be true?</w:t>
      </w:r>
      <w:r w:rsidR="001D5547">
        <w:rPr>
          <w:rFonts w:ascii="Times New Roman" w:hAnsi="Times New Roman" w:cs="Times New Roman"/>
          <w:b/>
        </w:rPr>
        <w:t xml:space="preserve"> </w:t>
      </w:r>
      <w:r w:rsidR="001D5547">
        <w:rPr>
          <w:rFonts w:ascii="Times New Roman" w:hAnsi="Times New Roman" w:cs="Times New Roman"/>
        </w:rPr>
        <w:t>(</w:t>
      </w:r>
      <w:proofErr w:type="gramStart"/>
      <w:r w:rsidR="001D5547">
        <w:rPr>
          <w:rFonts w:ascii="Times New Roman" w:hAnsi="Times New Roman" w:cs="Times New Roman"/>
        </w:rPr>
        <w:t>write</w:t>
      </w:r>
      <w:proofErr w:type="gramEnd"/>
      <w:r w:rsidR="001D5547">
        <w:rPr>
          <w:rFonts w:ascii="Times New Roman" w:hAnsi="Times New Roman" w:cs="Times New Roman"/>
        </w:rPr>
        <w:t xml:space="preserve"> out below)</w:t>
      </w:r>
    </w:p>
    <w:p w:rsidR="001B443A" w:rsidRDefault="001B443A" w:rsidP="006C309E">
      <w:pPr>
        <w:rPr>
          <w:rFonts w:ascii="Times New Roman" w:hAnsi="Times New Roman" w:cs="Times New Roman"/>
        </w:rPr>
      </w:pPr>
    </w:p>
    <w:p w:rsidR="001E57AA" w:rsidRDefault="001E57AA" w:rsidP="006C309E">
      <w:pPr>
        <w:rPr>
          <w:rFonts w:ascii="Times New Roman" w:hAnsi="Times New Roman" w:cs="Times New Roman"/>
        </w:rPr>
      </w:pPr>
    </w:p>
    <w:p w:rsidR="006C309E" w:rsidRDefault="006C309E" w:rsidP="006C309E">
      <w:pPr>
        <w:rPr>
          <w:rFonts w:ascii="Times New Roman" w:hAnsi="Times New Roman" w:cs="Times New Roman"/>
        </w:rPr>
      </w:pPr>
    </w:p>
    <w:p w:rsidR="00E85550" w:rsidRDefault="003F5DED" w:rsidP="006C309E">
      <w:pPr>
        <w:rPr>
          <w:rFonts w:ascii="Times New Roman" w:hAnsi="Times New Roman" w:cs="Times New Roman"/>
        </w:rPr>
      </w:pPr>
      <w:r>
        <w:rPr>
          <w:rFonts w:ascii="Times New Roman" w:hAnsi="Times New Roman" w:cs="Times New Roman"/>
        </w:rPr>
        <w:t>The Procedure –</w:t>
      </w:r>
      <w:r w:rsidR="004D1D24">
        <w:rPr>
          <w:rFonts w:ascii="Times New Roman" w:hAnsi="Times New Roman" w:cs="Times New Roman"/>
        </w:rPr>
        <w:t xml:space="preserve"> </w:t>
      </w:r>
      <w:r w:rsidR="00E85550">
        <w:rPr>
          <w:rFonts w:ascii="Times New Roman" w:hAnsi="Times New Roman" w:cs="Times New Roman"/>
        </w:rPr>
        <w:t xml:space="preserve"> </w:t>
      </w:r>
    </w:p>
    <w:p w:rsidR="006C309E" w:rsidRPr="00ED778F" w:rsidRDefault="004D1D24" w:rsidP="00ED778F">
      <w:pPr>
        <w:rPr>
          <w:rFonts w:ascii="Times New Roman" w:hAnsi="Times New Roman" w:cs="Times New Roman"/>
          <w:b/>
        </w:rPr>
      </w:pPr>
      <w:r w:rsidRPr="00ED778F">
        <w:rPr>
          <w:rFonts w:ascii="Times New Roman" w:hAnsi="Times New Roman" w:cs="Times New Roman"/>
          <w:b/>
        </w:rPr>
        <w:t>Planning and Calculations:</w:t>
      </w:r>
      <w:r w:rsidR="00DE4C23">
        <w:rPr>
          <w:rFonts w:ascii="Times New Roman" w:hAnsi="Times New Roman" w:cs="Times New Roman"/>
          <w:b/>
        </w:rPr>
        <w:t xml:space="preserve"> DO CALCULATIONS AHEAD OF TIME!!!</w:t>
      </w:r>
    </w:p>
    <w:p w:rsidR="00E85550" w:rsidRDefault="00E85550" w:rsidP="00E85550">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may</w:t>
      </w:r>
      <w:proofErr w:type="gramEnd"/>
      <w:r>
        <w:rPr>
          <w:rFonts w:ascii="Times New Roman" w:hAnsi="Times New Roman" w:cs="Times New Roman"/>
        </w:rPr>
        <w:t xml:space="preserve"> want to consult with your group and work on ahead of time, if possible)</w:t>
      </w:r>
    </w:p>
    <w:p w:rsidR="00ED778F" w:rsidRDefault="00F27BE7" w:rsidP="006C309E">
      <w:pPr>
        <w:pStyle w:val="ListParagraph"/>
        <w:numPr>
          <w:ilvl w:val="0"/>
          <w:numId w:val="1"/>
        </w:numPr>
        <w:rPr>
          <w:rFonts w:ascii="Times New Roman" w:hAnsi="Times New Roman" w:cs="Times New Roman"/>
        </w:rPr>
      </w:pPr>
      <w:r w:rsidRPr="00ED778F">
        <w:rPr>
          <w:rFonts w:ascii="Times New Roman" w:hAnsi="Times New Roman" w:cs="Times New Roman"/>
        </w:rPr>
        <w:t>You need to develop a hypothesis to test about the migration of cells toward two different concentrations of folic acid.  W</w:t>
      </w:r>
      <w:r w:rsidR="004D1D24" w:rsidRPr="00ED778F">
        <w:rPr>
          <w:rFonts w:ascii="Times New Roman" w:hAnsi="Times New Roman" w:cs="Times New Roman"/>
        </w:rPr>
        <w:t xml:space="preserve">hat concentrations </w:t>
      </w:r>
      <w:r w:rsidR="003F5DED" w:rsidRPr="00ED778F">
        <w:rPr>
          <w:rFonts w:ascii="Times New Roman" w:hAnsi="Times New Roman" w:cs="Times New Roman"/>
        </w:rPr>
        <w:t>do you want to use?</w:t>
      </w:r>
      <w:r w:rsidR="004D1D24" w:rsidRPr="00ED778F">
        <w:rPr>
          <w:rFonts w:ascii="Times New Roman" w:hAnsi="Times New Roman" w:cs="Times New Roman"/>
        </w:rPr>
        <w:t xml:space="preserve"> (</w:t>
      </w:r>
      <w:proofErr w:type="gramStart"/>
      <w:r w:rsidR="00ED778F">
        <w:rPr>
          <w:rFonts w:ascii="Times New Roman" w:hAnsi="Times New Roman" w:cs="Times New Roman"/>
        </w:rPr>
        <w:t>remember</w:t>
      </w:r>
      <w:proofErr w:type="gramEnd"/>
      <w:r w:rsidR="00ED778F">
        <w:rPr>
          <w:rFonts w:ascii="Times New Roman" w:hAnsi="Times New Roman" w:cs="Times New Roman"/>
        </w:rPr>
        <w:t xml:space="preserve">, only two!) </w:t>
      </w:r>
      <w:r w:rsidR="004D1D24" w:rsidRPr="00ED778F">
        <w:rPr>
          <w:rFonts w:ascii="Times New Roman" w:hAnsi="Times New Roman" w:cs="Times New Roman"/>
        </w:rPr>
        <w:t xml:space="preserve"> </w:t>
      </w:r>
      <w:r w:rsidR="00D83E01">
        <w:rPr>
          <w:rFonts w:ascii="Times New Roman" w:hAnsi="Times New Roman" w:cs="Times New Roman"/>
        </w:rPr>
        <w:t>A n</w:t>
      </w:r>
      <w:r w:rsidR="004D1D24" w:rsidRPr="00ED778F">
        <w:rPr>
          <w:rFonts w:ascii="Times New Roman" w:hAnsi="Times New Roman" w:cs="Times New Roman"/>
        </w:rPr>
        <w:t xml:space="preserve">ormal concentration </w:t>
      </w:r>
      <w:r w:rsidR="00D83E01">
        <w:rPr>
          <w:rFonts w:ascii="Times New Roman" w:hAnsi="Times New Roman" w:cs="Times New Roman"/>
        </w:rPr>
        <w:t>to use in this assay is</w:t>
      </w:r>
      <w:r w:rsidR="004D1D24" w:rsidRPr="00ED778F">
        <w:rPr>
          <w:rFonts w:ascii="Times New Roman" w:hAnsi="Times New Roman" w:cs="Times New Roman"/>
        </w:rPr>
        <w:t xml:space="preserve"> 1 </w:t>
      </w:r>
      <w:proofErr w:type="spellStart"/>
      <w:r w:rsidR="004D1D24" w:rsidRPr="00ED778F">
        <w:rPr>
          <w:rFonts w:ascii="Times New Roman" w:hAnsi="Times New Roman" w:cs="Times New Roman"/>
        </w:rPr>
        <w:t>mM</w:t>
      </w:r>
      <w:proofErr w:type="spellEnd"/>
      <w:r w:rsidR="004D1D24" w:rsidRPr="00ED778F">
        <w:rPr>
          <w:rFonts w:ascii="Times New Roman" w:hAnsi="Times New Roman" w:cs="Times New Roman"/>
        </w:rPr>
        <w:t xml:space="preserve"> folic acid.  I will have 50 </w:t>
      </w:r>
      <w:proofErr w:type="spellStart"/>
      <w:r w:rsidR="004D1D24" w:rsidRPr="00ED778F">
        <w:rPr>
          <w:rFonts w:ascii="Times New Roman" w:hAnsi="Times New Roman" w:cs="Times New Roman"/>
        </w:rPr>
        <w:t>mM</w:t>
      </w:r>
      <w:proofErr w:type="spellEnd"/>
      <w:r w:rsidR="004D1D24" w:rsidRPr="00ED778F">
        <w:rPr>
          <w:rFonts w:ascii="Times New Roman" w:hAnsi="Times New Roman" w:cs="Times New Roman"/>
        </w:rPr>
        <w:t xml:space="preserve"> stock folic acid and you will have to dilute </w:t>
      </w:r>
      <w:r w:rsidR="00ED778F">
        <w:rPr>
          <w:rFonts w:ascii="Times New Roman" w:hAnsi="Times New Roman" w:cs="Times New Roman"/>
        </w:rPr>
        <w:t xml:space="preserve">it </w:t>
      </w:r>
      <w:r w:rsidR="004D1D24" w:rsidRPr="00ED778F">
        <w:rPr>
          <w:rFonts w:ascii="Times New Roman" w:hAnsi="Times New Roman" w:cs="Times New Roman"/>
        </w:rPr>
        <w:t xml:space="preserve">to the </w:t>
      </w:r>
      <w:r w:rsidR="00351239">
        <w:rPr>
          <w:rFonts w:ascii="Times New Roman" w:hAnsi="Times New Roman" w:cs="Times New Roman"/>
        </w:rPr>
        <w:t xml:space="preserve">concentration(s) you need. Plan to make 500 </w:t>
      </w:r>
      <w:proofErr w:type="spellStart"/>
      <w:r w:rsidR="00351239">
        <w:rPr>
          <w:rFonts w:ascii="Times New Roman" w:hAnsi="Times New Roman" w:cs="Times New Roman"/>
        </w:rPr>
        <w:t>uL</w:t>
      </w:r>
      <w:proofErr w:type="spellEnd"/>
      <w:r w:rsidR="00351239">
        <w:rPr>
          <w:rFonts w:ascii="Times New Roman" w:hAnsi="Times New Roman" w:cs="Times New Roman"/>
        </w:rPr>
        <w:t xml:space="preserve"> of each concentration.  </w:t>
      </w:r>
      <w:r w:rsidR="000D6288">
        <w:rPr>
          <w:rFonts w:ascii="Times New Roman" w:hAnsi="Times New Roman" w:cs="Times New Roman"/>
        </w:rPr>
        <w:t xml:space="preserve">You will use SM media to dilute the folic acid. </w:t>
      </w:r>
      <w:r w:rsidR="004D1D24" w:rsidRPr="00ED778F">
        <w:rPr>
          <w:rFonts w:ascii="Times New Roman" w:hAnsi="Times New Roman" w:cs="Times New Roman"/>
        </w:rPr>
        <w:t>Do your calculations here:</w:t>
      </w:r>
    </w:p>
    <w:p w:rsidR="00ED778F" w:rsidRDefault="00ED778F" w:rsidP="00ED778F">
      <w:pPr>
        <w:rPr>
          <w:rFonts w:ascii="Times New Roman" w:hAnsi="Times New Roman" w:cs="Times New Roman"/>
        </w:rPr>
      </w:pPr>
    </w:p>
    <w:p w:rsidR="00ED778F" w:rsidRDefault="00ED778F" w:rsidP="00ED778F">
      <w:pPr>
        <w:rPr>
          <w:rFonts w:ascii="Times New Roman" w:hAnsi="Times New Roman" w:cs="Times New Roman"/>
        </w:rPr>
      </w:pPr>
    </w:p>
    <w:p w:rsidR="00D54D83" w:rsidRDefault="00D54D83" w:rsidP="00ED778F">
      <w:pPr>
        <w:rPr>
          <w:rFonts w:ascii="Times New Roman" w:hAnsi="Times New Roman" w:cs="Times New Roman"/>
        </w:rPr>
      </w:pPr>
    </w:p>
    <w:p w:rsidR="00112C36" w:rsidRPr="00112C36" w:rsidRDefault="00112C36" w:rsidP="00984772">
      <w:pPr>
        <w:spacing w:line="360" w:lineRule="auto"/>
        <w:rPr>
          <w:rFonts w:ascii="Times New Roman" w:hAnsi="Times New Roman" w:cs="Times New Roman"/>
        </w:rPr>
      </w:pPr>
    </w:p>
    <w:p w:rsidR="001B443A" w:rsidRPr="00ED778F" w:rsidRDefault="001B443A" w:rsidP="00984772">
      <w:pPr>
        <w:spacing w:line="360" w:lineRule="auto"/>
        <w:rPr>
          <w:rFonts w:ascii="Times New Roman" w:hAnsi="Times New Roman" w:cs="Times New Roman"/>
          <w:b/>
        </w:rPr>
      </w:pPr>
      <w:r w:rsidRPr="00ED778F">
        <w:rPr>
          <w:rFonts w:ascii="Times New Roman" w:hAnsi="Times New Roman" w:cs="Times New Roman"/>
          <w:b/>
        </w:rPr>
        <w:lastRenderedPageBreak/>
        <w:t>P</w:t>
      </w:r>
      <w:r w:rsidR="00ED778F" w:rsidRPr="00ED778F">
        <w:rPr>
          <w:rFonts w:ascii="Times New Roman" w:hAnsi="Times New Roman" w:cs="Times New Roman"/>
          <w:b/>
        </w:rPr>
        <w:t>reparing</w:t>
      </w:r>
      <w:r w:rsidRPr="00ED778F">
        <w:rPr>
          <w:rFonts w:ascii="Times New Roman" w:hAnsi="Times New Roman" w:cs="Times New Roman"/>
          <w:b/>
        </w:rPr>
        <w:t xml:space="preserve"> Agarose Plates</w:t>
      </w:r>
      <w:r w:rsidR="00ED778F" w:rsidRPr="00ED778F">
        <w:rPr>
          <w:rFonts w:ascii="Times New Roman" w:hAnsi="Times New Roman" w:cs="Times New Roman"/>
          <w:b/>
        </w:rPr>
        <w:t>:</w:t>
      </w:r>
    </w:p>
    <w:p w:rsidR="00875C2F" w:rsidRDefault="00ED778F"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1% agarose plates </w:t>
      </w:r>
      <w:r w:rsidR="000D6288">
        <w:rPr>
          <w:rFonts w:ascii="Times New Roman" w:hAnsi="Times New Roman" w:cs="Times New Roman"/>
        </w:rPr>
        <w:t xml:space="preserve">in SM media </w:t>
      </w:r>
      <w:r>
        <w:rPr>
          <w:rFonts w:ascii="Times New Roman" w:hAnsi="Times New Roman" w:cs="Times New Roman"/>
        </w:rPr>
        <w:t xml:space="preserve">(6 cm) have been poured for you ahead of time. </w:t>
      </w:r>
      <w:r w:rsidR="002A0C69">
        <w:rPr>
          <w:rFonts w:ascii="Times New Roman" w:hAnsi="Times New Roman" w:cs="Times New Roman"/>
        </w:rPr>
        <w:t>Get one plate</w:t>
      </w:r>
      <w:r w:rsidR="00875C2F">
        <w:rPr>
          <w:rFonts w:ascii="Times New Roman" w:hAnsi="Times New Roman" w:cs="Times New Roman"/>
        </w:rPr>
        <w:t xml:space="preserve"> from the front bench. Also get one thin spatula and a razor blade (careful!)</w:t>
      </w:r>
    </w:p>
    <w:p w:rsidR="00875C2F" w:rsidRDefault="002A0C69"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Gently slide the spatula up and down between the edge of the gel and the side of the plate a couple time until you see the agarose gel start to turn a little bit.  This releases tough connections between the plate and the gel that would prevent the </w:t>
      </w:r>
      <w:proofErr w:type="spellStart"/>
      <w:r>
        <w:rPr>
          <w:rFonts w:ascii="Times New Roman" w:hAnsi="Times New Roman" w:cs="Times New Roman"/>
          <w:i/>
        </w:rPr>
        <w:t>Dictyostelium</w:t>
      </w:r>
      <w:proofErr w:type="spellEnd"/>
      <w:r>
        <w:rPr>
          <w:rFonts w:ascii="Times New Roman" w:hAnsi="Times New Roman" w:cs="Times New Roman"/>
        </w:rPr>
        <w:t xml:space="preserve"> from being able to crawl under the gel.</w:t>
      </w:r>
    </w:p>
    <w:p w:rsidR="002A0C69" w:rsidRDefault="002A0C69"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Turn to the page of the lab with the trough-cutting template and place the dish on the circle. </w:t>
      </w:r>
    </w:p>
    <w:p w:rsidR="002A0C69" w:rsidRDefault="002A0C69"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First, wet the razor blade by cutting into the gel far away from the spots the wells will be.</w:t>
      </w:r>
    </w:p>
    <w:p w:rsidR="002A0C69" w:rsidRDefault="002A0C69"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Then, cut the six straight lines that make up the long edges of the wells.  Just hold the razor level and press gently but firmly down, don’t scratch the bottom of the dish, </w:t>
      </w:r>
      <w:proofErr w:type="gramStart"/>
      <w:r>
        <w:rPr>
          <w:rFonts w:ascii="Times New Roman" w:hAnsi="Times New Roman" w:cs="Times New Roman"/>
        </w:rPr>
        <w:t>don’t</w:t>
      </w:r>
      <w:proofErr w:type="gramEnd"/>
      <w:r>
        <w:rPr>
          <w:rFonts w:ascii="Times New Roman" w:hAnsi="Times New Roman" w:cs="Times New Roman"/>
        </w:rPr>
        <w:t xml:space="preserve"> use “sawing” motions to cut.  Don’t cut the short ends with your razor blade!!</w:t>
      </w:r>
    </w:p>
    <w:p w:rsidR="002A0C69" w:rsidRDefault="002A0C69"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Next, take the pointy end of your thin spatula and use it to cut the small ends of each trough or well. Pry out the agarose slab by lifting one end with the spatula and then grabbing it with your fingers and pulling it out. BE CAREFUL NOT TO DISTURB </w:t>
      </w:r>
      <w:r w:rsidR="00D65814">
        <w:rPr>
          <w:rFonts w:ascii="Times New Roman" w:hAnsi="Times New Roman" w:cs="Times New Roman"/>
        </w:rPr>
        <w:t>THE AGAROSE IN BETWEEN THE WELLS!!!</w:t>
      </w:r>
    </w:p>
    <w:p w:rsidR="00D65814" w:rsidRDefault="00D65814"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Write the concentrations of folic acid you are going to use on the </w:t>
      </w:r>
      <w:r w:rsidR="00103005">
        <w:rPr>
          <w:rFonts w:ascii="Times New Roman" w:hAnsi="Times New Roman" w:cs="Times New Roman"/>
          <w:b/>
        </w:rPr>
        <w:t>side or edge</w:t>
      </w:r>
      <w:r>
        <w:rPr>
          <w:rFonts w:ascii="Times New Roman" w:hAnsi="Times New Roman" w:cs="Times New Roman"/>
        </w:rPr>
        <w:t xml:space="preserve"> of the bottom dish (the one that has your </w:t>
      </w:r>
      <w:r w:rsidR="00103005">
        <w:rPr>
          <w:rFonts w:ascii="Times New Roman" w:hAnsi="Times New Roman" w:cs="Times New Roman"/>
        </w:rPr>
        <w:t>agarose in it) one on each side of the dish, on the same side of the dish as a well.</w:t>
      </w:r>
    </w:p>
    <w:p w:rsidR="00F7033E" w:rsidRDefault="00F7033E"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You will not move the plate (for a while) after the folic acid and cells are added, so before you fill the wells, put the plate in a location where it can sit undisturb</w:t>
      </w:r>
      <w:r w:rsidR="00984772">
        <w:rPr>
          <w:rFonts w:ascii="Times New Roman" w:hAnsi="Times New Roman" w:cs="Times New Roman"/>
        </w:rPr>
        <w:t xml:space="preserve">ed until </w:t>
      </w:r>
      <w:r w:rsidR="00351239">
        <w:rPr>
          <w:rFonts w:ascii="Times New Roman" w:hAnsi="Times New Roman" w:cs="Times New Roman"/>
        </w:rPr>
        <w:t>your second lab time later that day</w:t>
      </w:r>
      <w:r w:rsidR="00984772">
        <w:rPr>
          <w:rFonts w:ascii="Times New Roman" w:hAnsi="Times New Roman" w:cs="Times New Roman"/>
        </w:rPr>
        <w:t xml:space="preserve">. </w:t>
      </w:r>
    </w:p>
    <w:p w:rsidR="00984772" w:rsidRPr="00984772" w:rsidRDefault="00984772" w:rsidP="00984772">
      <w:pPr>
        <w:spacing w:line="360" w:lineRule="auto"/>
        <w:rPr>
          <w:rFonts w:ascii="Times New Roman" w:hAnsi="Times New Roman" w:cs="Times New Roman"/>
          <w:b/>
        </w:rPr>
      </w:pPr>
      <w:r w:rsidRPr="00984772">
        <w:rPr>
          <w:rFonts w:ascii="Times New Roman" w:hAnsi="Times New Roman" w:cs="Times New Roman"/>
          <w:b/>
        </w:rPr>
        <w:t>Loading the gel:</w:t>
      </w:r>
    </w:p>
    <w:p w:rsidR="00D65814" w:rsidRDefault="00D65814"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Then, using a P100 and yellow tip, </w:t>
      </w:r>
      <w:r w:rsidRPr="00D65814">
        <w:rPr>
          <w:rFonts w:ascii="Times New Roman" w:hAnsi="Times New Roman" w:cs="Times New Roman"/>
          <w:b/>
        </w:rPr>
        <w:t xml:space="preserve">carefully </w:t>
      </w:r>
      <w:r>
        <w:rPr>
          <w:rFonts w:ascii="Times New Roman" w:hAnsi="Times New Roman" w:cs="Times New Roman"/>
        </w:rPr>
        <w:t xml:space="preserve">load 100 </w:t>
      </w:r>
      <w:proofErr w:type="spellStart"/>
      <w:r>
        <w:rPr>
          <w:rFonts w:ascii="Times New Roman" w:hAnsi="Times New Roman" w:cs="Times New Roman"/>
        </w:rPr>
        <w:t>uL</w:t>
      </w:r>
      <w:proofErr w:type="spellEnd"/>
      <w:r>
        <w:rPr>
          <w:rFonts w:ascii="Times New Roman" w:hAnsi="Times New Roman" w:cs="Times New Roman"/>
        </w:rPr>
        <w:t xml:space="preserve"> of one of your chosen folic acid concentrations into one of the outer wells (NOT the middle one!) that corresponds to the side </w:t>
      </w:r>
      <w:r w:rsidR="00351239">
        <w:rPr>
          <w:rFonts w:ascii="Times New Roman" w:hAnsi="Times New Roman" w:cs="Times New Roman"/>
        </w:rPr>
        <w:t xml:space="preserve">where </w:t>
      </w:r>
      <w:r>
        <w:rPr>
          <w:rFonts w:ascii="Times New Roman" w:hAnsi="Times New Roman" w:cs="Times New Roman"/>
        </w:rPr>
        <w:t xml:space="preserve">you wrote the concentration. Add another 50 or 100 </w:t>
      </w:r>
      <w:proofErr w:type="spellStart"/>
      <w:r>
        <w:rPr>
          <w:rFonts w:ascii="Times New Roman" w:hAnsi="Times New Roman" w:cs="Times New Roman"/>
        </w:rPr>
        <w:t>uL</w:t>
      </w:r>
      <w:proofErr w:type="spellEnd"/>
      <w:r>
        <w:rPr>
          <w:rFonts w:ascii="Times New Roman" w:hAnsi="Times New Roman" w:cs="Times New Roman"/>
        </w:rPr>
        <w:t xml:space="preserve"> more </w:t>
      </w:r>
      <w:r w:rsidRPr="00D65814">
        <w:rPr>
          <w:rFonts w:ascii="Times New Roman" w:hAnsi="Times New Roman" w:cs="Times New Roman"/>
          <w:b/>
        </w:rPr>
        <w:t>only</w:t>
      </w:r>
      <w:r>
        <w:rPr>
          <w:rFonts w:ascii="Times New Roman" w:hAnsi="Times New Roman" w:cs="Times New Roman"/>
        </w:rPr>
        <w:t xml:space="preserve"> if there is space in the well. Ask your professor to double-check if you aren’t sure and add extra only until nearing the top of the well. </w:t>
      </w:r>
      <w:r w:rsidR="00F7033E">
        <w:rPr>
          <w:rFonts w:ascii="Times New Roman" w:hAnsi="Times New Roman" w:cs="Times New Roman"/>
        </w:rPr>
        <w:t>Do not overfill.</w:t>
      </w:r>
    </w:p>
    <w:p w:rsidR="00812169" w:rsidRDefault="00103005"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Add the other folic acid concentration to the other outer well in the same way.</w:t>
      </w:r>
    </w:p>
    <w:p w:rsidR="00103005" w:rsidRDefault="00103005"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Once the folic acid is added, obtain </w:t>
      </w:r>
      <w:proofErr w:type="spellStart"/>
      <w:r>
        <w:rPr>
          <w:rFonts w:ascii="Times New Roman" w:hAnsi="Times New Roman" w:cs="Times New Roman"/>
          <w:i/>
        </w:rPr>
        <w:t>Dictyostelium</w:t>
      </w:r>
      <w:proofErr w:type="spellEnd"/>
      <w:r>
        <w:rPr>
          <w:rFonts w:ascii="Times New Roman" w:hAnsi="Times New Roman" w:cs="Times New Roman"/>
        </w:rPr>
        <w:t xml:space="preserve"> cells from your professor. They will be at a concentration of 10</w:t>
      </w:r>
      <w:r w:rsidRPr="00103005">
        <w:rPr>
          <w:rFonts w:ascii="Times New Roman" w:hAnsi="Times New Roman" w:cs="Times New Roman"/>
          <w:vertAlign w:val="superscript"/>
        </w:rPr>
        <w:t>7</w:t>
      </w:r>
      <w:r>
        <w:rPr>
          <w:rFonts w:ascii="Times New Roman" w:hAnsi="Times New Roman" w:cs="Times New Roman"/>
        </w:rPr>
        <w:t xml:space="preserve"> per </w:t>
      </w:r>
      <w:proofErr w:type="spellStart"/>
      <w:r>
        <w:rPr>
          <w:rFonts w:ascii="Times New Roman" w:hAnsi="Times New Roman" w:cs="Times New Roman"/>
        </w:rPr>
        <w:t>mL.</w:t>
      </w:r>
      <w:proofErr w:type="spellEnd"/>
      <w:r>
        <w:rPr>
          <w:rFonts w:ascii="Times New Roman" w:hAnsi="Times New Roman" w:cs="Times New Roman"/>
        </w:rPr>
        <w:t xml:space="preserve">  Gently mix the cells by inverting the tube two or three times, and then carefully add 100 </w:t>
      </w:r>
      <w:proofErr w:type="spellStart"/>
      <w:r>
        <w:rPr>
          <w:rFonts w:ascii="Times New Roman" w:hAnsi="Times New Roman" w:cs="Times New Roman"/>
        </w:rPr>
        <w:t>uL</w:t>
      </w:r>
      <w:proofErr w:type="spellEnd"/>
      <w:r>
        <w:rPr>
          <w:rFonts w:ascii="Times New Roman" w:hAnsi="Times New Roman" w:cs="Times New Roman"/>
        </w:rPr>
        <w:t xml:space="preserve"> of cells to the </w:t>
      </w:r>
      <w:r>
        <w:rPr>
          <w:rFonts w:ascii="Times New Roman" w:hAnsi="Times New Roman" w:cs="Times New Roman"/>
          <w:b/>
        </w:rPr>
        <w:t>middle well</w:t>
      </w:r>
      <w:r>
        <w:rPr>
          <w:rFonts w:ascii="Times New Roman" w:hAnsi="Times New Roman" w:cs="Times New Roman"/>
        </w:rPr>
        <w:t xml:space="preserve">. Do not add extra cells. </w:t>
      </w:r>
    </w:p>
    <w:p w:rsidR="00812169" w:rsidRDefault="00F83A0E"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Do not disturb the plate!  L</w:t>
      </w:r>
      <w:r w:rsidR="00812169">
        <w:rPr>
          <w:rFonts w:ascii="Times New Roman" w:hAnsi="Times New Roman" w:cs="Times New Roman"/>
        </w:rPr>
        <w:t xml:space="preserve">eave it on your lab bench and let the cells adhere to the </w:t>
      </w:r>
      <w:r w:rsidR="00984772">
        <w:rPr>
          <w:rFonts w:ascii="Times New Roman" w:hAnsi="Times New Roman" w:cs="Times New Roman"/>
        </w:rPr>
        <w:t>dish for 15</w:t>
      </w:r>
      <w:r w:rsidR="00F812D3">
        <w:rPr>
          <w:rFonts w:ascii="Times New Roman" w:hAnsi="Times New Roman" w:cs="Times New Roman"/>
        </w:rPr>
        <w:t xml:space="preserve"> min.</w:t>
      </w:r>
    </w:p>
    <w:p w:rsidR="00F812D3" w:rsidRDefault="00F812D3"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After </w:t>
      </w:r>
      <w:r w:rsidR="002B147A">
        <w:rPr>
          <w:rFonts w:ascii="Times New Roman" w:hAnsi="Times New Roman" w:cs="Times New Roman"/>
        </w:rPr>
        <w:t>15</w:t>
      </w:r>
      <w:r>
        <w:rPr>
          <w:rFonts w:ascii="Times New Roman" w:hAnsi="Times New Roman" w:cs="Times New Roman"/>
        </w:rPr>
        <w:t xml:space="preserve"> min, obtain a small circular glass coverslip from the front table and carefully place it over the middle well, making sure that it doesn’t also cover any parts of the chemoattractant wells! (the outer wells)</w:t>
      </w:r>
    </w:p>
    <w:p w:rsidR="00F812D3" w:rsidRDefault="002B147A"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Sometime after 1.5 hours after plating the cells (but before 8 hours have passed!)</w:t>
      </w:r>
      <w:r w:rsidR="00F812D3">
        <w:rPr>
          <w:rFonts w:ascii="Times New Roman" w:hAnsi="Times New Roman" w:cs="Times New Roman"/>
        </w:rPr>
        <w:t xml:space="preserve"> look at the cells on the inverted microscope</w:t>
      </w:r>
      <w:bookmarkStart w:id="0" w:name="_GoBack"/>
      <w:bookmarkEnd w:id="0"/>
      <w:r w:rsidR="00F812D3">
        <w:rPr>
          <w:rFonts w:ascii="Times New Roman" w:hAnsi="Times New Roman" w:cs="Times New Roman"/>
        </w:rPr>
        <w:t>. Carry the plate very carefully and keep it level. See if you can find and focus on the cells in the middle well u</w:t>
      </w:r>
      <w:r w:rsidR="003832BD">
        <w:rPr>
          <w:rFonts w:ascii="Times New Roman" w:hAnsi="Times New Roman" w:cs="Times New Roman"/>
        </w:rPr>
        <w:t>sing the 2</w:t>
      </w:r>
      <w:r w:rsidR="00F812D3">
        <w:rPr>
          <w:rFonts w:ascii="Times New Roman" w:hAnsi="Times New Roman" w:cs="Times New Roman"/>
        </w:rPr>
        <w:t xml:space="preserve">0x objective.  Take note of what the cells look like. What shape(s) are they? Are </w:t>
      </w:r>
      <w:r>
        <w:rPr>
          <w:rFonts w:ascii="Times New Roman" w:hAnsi="Times New Roman" w:cs="Times New Roman"/>
        </w:rPr>
        <w:t>they contained in the w</w:t>
      </w:r>
      <w:r w:rsidR="00F812D3">
        <w:rPr>
          <w:rFonts w:ascii="Times New Roman" w:hAnsi="Times New Roman" w:cs="Times New Roman"/>
        </w:rPr>
        <w:t>ell or can you see any starting to move under the agarose toward chemoattractant?</w:t>
      </w:r>
    </w:p>
    <w:p w:rsidR="002B147A" w:rsidRDefault="00351239"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When it is time for your movies, t</w:t>
      </w:r>
      <w:r w:rsidR="002B147A">
        <w:rPr>
          <w:rFonts w:ascii="Times New Roman" w:hAnsi="Times New Roman" w:cs="Times New Roman"/>
        </w:rPr>
        <w:t>he instructor will he</w:t>
      </w:r>
      <w:r>
        <w:rPr>
          <w:rFonts w:ascii="Times New Roman" w:hAnsi="Times New Roman" w:cs="Times New Roman"/>
        </w:rPr>
        <w:t>lp you find the cells using the Olympus IX-81</w:t>
      </w:r>
      <w:r w:rsidR="002B147A">
        <w:rPr>
          <w:rFonts w:ascii="Times New Roman" w:hAnsi="Times New Roman" w:cs="Times New Roman"/>
        </w:rPr>
        <w:t xml:space="preserve"> microscope and adjust the </w:t>
      </w:r>
      <w:r>
        <w:rPr>
          <w:rFonts w:ascii="Times New Roman" w:hAnsi="Times New Roman" w:cs="Times New Roman"/>
        </w:rPr>
        <w:t xml:space="preserve">Olympus XM-10 </w:t>
      </w:r>
      <w:r w:rsidR="002B147A">
        <w:rPr>
          <w:rFonts w:ascii="Times New Roman" w:hAnsi="Times New Roman" w:cs="Times New Roman"/>
        </w:rPr>
        <w:t>camera.</w:t>
      </w:r>
    </w:p>
    <w:p w:rsidR="002B147A" w:rsidRDefault="002B147A"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lastRenderedPageBreak/>
        <w:t>You will take one movie on each side of the well (so one movie of the cells moving toward the first concentration of folic acid, and the second movie toward the second concentration.</w:t>
      </w:r>
    </w:p>
    <w:p w:rsidR="002B147A" w:rsidRDefault="002B147A"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The time-lapse movies will likely each last 10 minutes, with pictures taken every minute.</w:t>
      </w:r>
    </w:p>
    <w:p w:rsidR="002B147A" w:rsidRDefault="002B147A"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Obtain the movies on the USB drive from the professor. </w:t>
      </w:r>
    </w:p>
    <w:p w:rsidR="001A22C0" w:rsidRDefault="00984772" w:rsidP="009847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Download </w:t>
      </w:r>
      <w:proofErr w:type="spellStart"/>
      <w:r>
        <w:rPr>
          <w:rFonts w:ascii="Times New Roman" w:hAnsi="Times New Roman" w:cs="Times New Roman"/>
        </w:rPr>
        <w:t>MTrack</w:t>
      </w:r>
      <w:proofErr w:type="spellEnd"/>
      <w:r>
        <w:rPr>
          <w:rFonts w:ascii="Times New Roman" w:hAnsi="Times New Roman" w:cs="Times New Roman"/>
        </w:rPr>
        <w:t xml:space="preserve"> J and follow the instructions th</w:t>
      </w:r>
      <w:r w:rsidR="00DE4C23">
        <w:rPr>
          <w:rFonts w:ascii="Times New Roman" w:hAnsi="Times New Roman" w:cs="Times New Roman"/>
        </w:rPr>
        <w:t xml:space="preserve">at will be posted on </w:t>
      </w:r>
      <w:proofErr w:type="spellStart"/>
      <w:r w:rsidR="00DE4C23">
        <w:rPr>
          <w:rFonts w:ascii="Times New Roman" w:hAnsi="Times New Roman" w:cs="Times New Roman"/>
        </w:rPr>
        <w:t>eLearn</w:t>
      </w:r>
      <w:proofErr w:type="spellEnd"/>
      <w:r>
        <w:rPr>
          <w:rFonts w:ascii="Times New Roman" w:hAnsi="Times New Roman" w:cs="Times New Roman"/>
        </w:rPr>
        <w:t xml:space="preserve"> for tracking cells and determining cell speed and directionality.</w:t>
      </w:r>
      <w:r w:rsidR="003D4226">
        <w:rPr>
          <w:rFonts w:ascii="Times New Roman" w:hAnsi="Times New Roman" w:cs="Times New Roman"/>
        </w:rPr>
        <w:t xml:space="preserve">  There will be time next</w:t>
      </w:r>
      <w:r w:rsidR="000B6240">
        <w:rPr>
          <w:rFonts w:ascii="Times New Roman" w:hAnsi="Times New Roman" w:cs="Times New Roman"/>
        </w:rPr>
        <w:t xml:space="preserve"> week in lab for working on this</w:t>
      </w:r>
      <w:r w:rsidR="00351239">
        <w:rPr>
          <w:rFonts w:ascii="Times New Roman" w:hAnsi="Times New Roman" w:cs="Times New Roman"/>
        </w:rPr>
        <w:t xml:space="preserve"> part, though it is essential you download </w:t>
      </w:r>
      <w:proofErr w:type="spellStart"/>
      <w:r w:rsidR="00351239">
        <w:rPr>
          <w:rFonts w:ascii="Times New Roman" w:hAnsi="Times New Roman" w:cs="Times New Roman"/>
        </w:rPr>
        <w:t>MTrackJ</w:t>
      </w:r>
      <w:proofErr w:type="spellEnd"/>
      <w:r w:rsidR="00351239">
        <w:rPr>
          <w:rFonts w:ascii="Times New Roman" w:hAnsi="Times New Roman" w:cs="Times New Roman"/>
        </w:rPr>
        <w:t xml:space="preserve"> before lab time, and useful to begin the process of tracking.</w:t>
      </w:r>
    </w:p>
    <w:p w:rsidR="001D5547" w:rsidRPr="001D5547" w:rsidRDefault="001D5547" w:rsidP="001D5547">
      <w:pPr>
        <w:spacing w:line="360" w:lineRule="auto"/>
        <w:rPr>
          <w:rFonts w:ascii="Times New Roman" w:hAnsi="Times New Roman" w:cs="Times New Roman"/>
        </w:rPr>
      </w:pPr>
    </w:p>
    <w:p w:rsidR="001B443A" w:rsidRPr="00E560DC" w:rsidRDefault="001B443A" w:rsidP="00F812D3">
      <w:pPr>
        <w:rPr>
          <w:rFonts w:ascii="Times New Roman" w:hAnsi="Times New Roman" w:cs="Times New Roman"/>
        </w:rPr>
      </w:pPr>
      <w:r w:rsidRPr="00E560DC">
        <w:rPr>
          <w:rFonts w:ascii="Times New Roman" w:hAnsi="Times New Roman" w:cs="Times New Roman"/>
        </w:rPr>
        <w:t xml:space="preserve"> </w:t>
      </w:r>
    </w:p>
    <w:sectPr w:rsidR="001B443A" w:rsidRPr="00E560DC" w:rsidSect="00987D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804F4B"/>
    <w:multiLevelType w:val="hybridMultilevel"/>
    <w:tmpl w:val="692AF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510EAF"/>
    <w:multiLevelType w:val="hybridMultilevel"/>
    <w:tmpl w:val="0452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DB5"/>
    <w:rsid w:val="000B6240"/>
    <w:rsid w:val="000D6288"/>
    <w:rsid w:val="00103005"/>
    <w:rsid w:val="00112C36"/>
    <w:rsid w:val="001A22C0"/>
    <w:rsid w:val="001B443A"/>
    <w:rsid w:val="001D5547"/>
    <w:rsid w:val="001E57AA"/>
    <w:rsid w:val="002A0C69"/>
    <w:rsid w:val="002B147A"/>
    <w:rsid w:val="00351239"/>
    <w:rsid w:val="003832BD"/>
    <w:rsid w:val="003D4226"/>
    <w:rsid w:val="003F5DED"/>
    <w:rsid w:val="004363C3"/>
    <w:rsid w:val="004B1B70"/>
    <w:rsid w:val="004D1D24"/>
    <w:rsid w:val="00632569"/>
    <w:rsid w:val="006C309E"/>
    <w:rsid w:val="007F55F8"/>
    <w:rsid w:val="00812169"/>
    <w:rsid w:val="00875C2F"/>
    <w:rsid w:val="008A516A"/>
    <w:rsid w:val="008D0F4D"/>
    <w:rsid w:val="00957EFA"/>
    <w:rsid w:val="00984772"/>
    <w:rsid w:val="00987DB5"/>
    <w:rsid w:val="00C41807"/>
    <w:rsid w:val="00CC062F"/>
    <w:rsid w:val="00D349DC"/>
    <w:rsid w:val="00D54D83"/>
    <w:rsid w:val="00D65814"/>
    <w:rsid w:val="00D83E01"/>
    <w:rsid w:val="00DE4C23"/>
    <w:rsid w:val="00E560DC"/>
    <w:rsid w:val="00E85550"/>
    <w:rsid w:val="00ED778F"/>
    <w:rsid w:val="00F27BE7"/>
    <w:rsid w:val="00F66F26"/>
    <w:rsid w:val="00F7033E"/>
    <w:rsid w:val="00F812D3"/>
    <w:rsid w:val="00F83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664FEA-B83B-4298-83A4-DA8DD0FB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7D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87DB5"/>
  </w:style>
  <w:style w:type="character" w:styleId="Hyperlink">
    <w:name w:val="Hyperlink"/>
    <w:basedOn w:val="DefaultParagraphFont"/>
    <w:uiPriority w:val="99"/>
    <w:unhideWhenUsed/>
    <w:rsid w:val="00987DB5"/>
    <w:rPr>
      <w:color w:val="0000FF"/>
      <w:u w:val="single"/>
    </w:rPr>
  </w:style>
  <w:style w:type="paragraph" w:customStyle="1" w:styleId="paragraphstyle12">
    <w:name w:val="paragraph_style_12"/>
    <w:basedOn w:val="Normal"/>
    <w:rsid w:val="001B44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tyle1">
    <w:name w:val="paragraph_style_1"/>
    <w:basedOn w:val="Normal"/>
    <w:rsid w:val="001B443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B44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43A"/>
    <w:rPr>
      <w:rFonts w:ascii="Tahoma" w:hAnsi="Tahoma" w:cs="Tahoma"/>
      <w:sz w:val="16"/>
      <w:szCs w:val="16"/>
    </w:rPr>
  </w:style>
  <w:style w:type="paragraph" w:styleId="ListParagraph">
    <w:name w:val="List Paragraph"/>
    <w:basedOn w:val="Normal"/>
    <w:uiPriority w:val="34"/>
    <w:qFormat/>
    <w:rsid w:val="00ED77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349189">
      <w:bodyDiv w:val="1"/>
      <w:marLeft w:val="0"/>
      <w:marRight w:val="0"/>
      <w:marTop w:val="0"/>
      <w:marBottom w:val="0"/>
      <w:divBdr>
        <w:top w:val="none" w:sz="0" w:space="0" w:color="auto"/>
        <w:left w:val="none" w:sz="0" w:space="0" w:color="auto"/>
        <w:bottom w:val="none" w:sz="0" w:space="0" w:color="auto"/>
        <w:right w:val="none" w:sz="0" w:space="0" w:color="auto"/>
      </w:divBdr>
      <w:divsChild>
        <w:div w:id="1880976249">
          <w:marLeft w:val="0"/>
          <w:marRight w:val="90"/>
          <w:marTop w:val="90"/>
          <w:marBottom w:val="90"/>
          <w:divBdr>
            <w:top w:val="none" w:sz="0" w:space="0" w:color="auto"/>
            <w:left w:val="none" w:sz="0" w:space="0" w:color="auto"/>
            <w:bottom w:val="none" w:sz="0" w:space="0" w:color="auto"/>
            <w:right w:val="none" w:sz="0" w:space="0" w:color="auto"/>
          </w:divBdr>
        </w:div>
      </w:divsChild>
    </w:div>
    <w:div w:id="668286814">
      <w:bodyDiv w:val="1"/>
      <w:marLeft w:val="0"/>
      <w:marRight w:val="0"/>
      <w:marTop w:val="0"/>
      <w:marBottom w:val="0"/>
      <w:divBdr>
        <w:top w:val="none" w:sz="0" w:space="0" w:color="auto"/>
        <w:left w:val="none" w:sz="0" w:space="0" w:color="auto"/>
        <w:bottom w:val="none" w:sz="0" w:space="0" w:color="auto"/>
        <w:right w:val="none" w:sz="0" w:space="0" w:color="auto"/>
      </w:divBdr>
      <w:divsChild>
        <w:div w:id="874925573">
          <w:marLeft w:val="0"/>
          <w:marRight w:val="90"/>
          <w:marTop w:val="90"/>
          <w:marBottom w:val="90"/>
          <w:divBdr>
            <w:top w:val="none" w:sz="0" w:space="0" w:color="auto"/>
            <w:left w:val="none" w:sz="0" w:space="0" w:color="auto"/>
            <w:bottom w:val="none" w:sz="0" w:space="0" w:color="auto"/>
            <w:right w:val="none" w:sz="0" w:space="0" w:color="auto"/>
          </w:divBdr>
        </w:div>
      </w:divsChild>
    </w:div>
    <w:div w:id="117715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Loras College</Company>
  <LinksUpToDate>false</LinksUpToDate>
  <CharactersWithSpaces>9097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Loras</dc:creator>
  <cp:lastModifiedBy>Kate M. Cooper</cp:lastModifiedBy>
  <cp:revision>5</cp:revision>
  <cp:lastPrinted>2014-03-14T18:59:00Z</cp:lastPrinted>
  <dcterms:created xsi:type="dcterms:W3CDTF">2019-07-06T00:57:00Z</dcterms:created>
  <dcterms:modified xsi:type="dcterms:W3CDTF">2019-07-10T15:05:00Z</dcterms:modified>
</cp:coreProperties>
</file>