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3CD70D" w14:textId="149D5519"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b/>
          <w:bCs/>
          <w:i/>
          <w:iCs/>
          <w:sz w:val="36"/>
          <w:szCs w:val="36"/>
        </w:rPr>
      </w:pPr>
      <w:r>
        <w:rPr>
          <w:rFonts w:ascii="Trebuchet MS"/>
          <w:b/>
          <w:bCs/>
          <w:i/>
          <w:iCs/>
          <w:sz w:val="36"/>
          <w:szCs w:val="36"/>
        </w:rPr>
        <w:t xml:space="preserve">Experiment 11. Macropinocytosis using </w:t>
      </w:r>
      <w:r w:rsidR="00DC3B52">
        <w:rPr>
          <w:rFonts w:ascii="Trebuchet MS"/>
          <w:b/>
          <w:bCs/>
          <w:i/>
          <w:iCs/>
          <w:sz w:val="36"/>
          <w:szCs w:val="36"/>
        </w:rPr>
        <w:t>Alexa-568</w:t>
      </w:r>
      <w:r>
        <w:rPr>
          <w:rFonts w:ascii="Trebuchet MS"/>
          <w:b/>
          <w:bCs/>
          <w:i/>
          <w:iCs/>
          <w:sz w:val="36"/>
          <w:szCs w:val="36"/>
        </w:rPr>
        <w:t xml:space="preserve"> labeled dextran- Flow Cytometry</w:t>
      </w:r>
    </w:p>
    <w:p w14:paraId="4312CC37"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sz w:val="22"/>
          <w:szCs w:val="22"/>
        </w:rPr>
      </w:pPr>
    </w:p>
    <w:p w14:paraId="43312030"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rebuchet MS" w:eastAsia="Trebuchet MS" w:hAnsi="Trebuchet MS" w:cs="Trebuchet MS"/>
          <w:sz w:val="22"/>
          <w:szCs w:val="22"/>
        </w:rPr>
      </w:pPr>
      <w:r>
        <w:rPr>
          <w:rFonts w:ascii="Trebuchet MS"/>
          <w:sz w:val="22"/>
          <w:szCs w:val="22"/>
        </w:rPr>
        <w:t>Dictyostelium cells have the ability to take up materials in fluid phase through various types of endocytic processes including micropinocytosis and macropinocytosis.  Micropinocytosis and caveolae-mediated endocytosis generate very small vesicles, while macropinosomes are very large and easily visible in the microscope.  Once internalized, vesicle fusion in the early endosome compartment will mix material coming in by these different pathways. In addition, the endosomes will become acidified by a membrane associated ATPase that pumps H+ ions into the vesicles.  We will use fluorescent (</w:t>
      </w:r>
      <w:r w:rsidR="00520D12">
        <w:rPr>
          <w:rFonts w:ascii="Trebuchet MS"/>
          <w:sz w:val="22"/>
          <w:szCs w:val="22"/>
        </w:rPr>
        <w:t>Alexa 568</w:t>
      </w:r>
      <w:r>
        <w:rPr>
          <w:rFonts w:ascii="Trebuchet MS"/>
          <w:sz w:val="22"/>
          <w:szCs w:val="22"/>
        </w:rPr>
        <w:t xml:space="preserve">) dextran, a </w:t>
      </w:r>
      <w:r w:rsidR="00520D12">
        <w:rPr>
          <w:rFonts w:ascii="Trebuchet MS"/>
          <w:sz w:val="22"/>
          <w:szCs w:val="22"/>
        </w:rPr>
        <w:t>1</w:t>
      </w:r>
      <w:r>
        <w:rPr>
          <w:rFonts w:ascii="Trebuchet MS"/>
          <w:sz w:val="22"/>
          <w:szCs w:val="22"/>
        </w:rPr>
        <w:t xml:space="preserve">0,000MW inert sugar polymer to assay endocytosis in cells.  You will compare the endocytosis in </w:t>
      </w:r>
      <w:r w:rsidR="00520D12">
        <w:rPr>
          <w:rFonts w:ascii="Trebuchet MS"/>
          <w:sz w:val="22"/>
          <w:szCs w:val="22"/>
        </w:rPr>
        <w:t>Ax2 and HK323</w:t>
      </w:r>
      <w:r>
        <w:rPr>
          <w:rFonts w:ascii="Trebuchet MS"/>
          <w:sz w:val="22"/>
          <w:szCs w:val="22"/>
        </w:rPr>
        <w:t xml:space="preserve"> cells. </w:t>
      </w:r>
      <w:r w:rsidR="00520D12">
        <w:rPr>
          <w:rFonts w:ascii="Trebuchet MS"/>
          <w:sz w:val="22"/>
          <w:szCs w:val="22"/>
        </w:rPr>
        <w:t>You can ima</w:t>
      </w:r>
      <w:r w:rsidR="00946309">
        <w:rPr>
          <w:rFonts w:ascii="Trebuchet MS"/>
          <w:sz w:val="22"/>
          <w:szCs w:val="22"/>
        </w:rPr>
        <w:t>ge this dye in the Green excitation/Red emission channel of your microscopes.</w:t>
      </w:r>
    </w:p>
    <w:p w14:paraId="4EACB2D8"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sz w:val="22"/>
          <w:szCs w:val="22"/>
        </w:rPr>
      </w:pPr>
    </w:p>
    <w:p w14:paraId="5255E767"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sz w:val="22"/>
          <w:szCs w:val="22"/>
        </w:rPr>
      </w:pPr>
    </w:p>
    <w:p w14:paraId="449B3994"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b/>
          <w:bCs/>
          <w:sz w:val="28"/>
          <w:szCs w:val="28"/>
        </w:rPr>
      </w:pPr>
      <w:r>
        <w:rPr>
          <w:rFonts w:ascii="Trebuchet MS"/>
          <w:b/>
          <w:bCs/>
          <w:sz w:val="28"/>
          <w:szCs w:val="28"/>
        </w:rPr>
        <w:t>Procedure:</w:t>
      </w:r>
    </w:p>
    <w:p w14:paraId="11FCB078"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sz w:val="22"/>
          <w:szCs w:val="22"/>
        </w:rPr>
      </w:pPr>
    </w:p>
    <w:p w14:paraId="260AACEF"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b/>
          <w:bCs/>
        </w:rPr>
      </w:pPr>
      <w:r>
        <w:rPr>
          <w:rFonts w:ascii="Trebuchet MS"/>
          <w:b/>
          <w:bCs/>
        </w:rPr>
        <w:t>I. Washing cells in HL5</w:t>
      </w:r>
    </w:p>
    <w:p w14:paraId="02990F4A"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sz w:val="22"/>
          <w:szCs w:val="22"/>
        </w:rPr>
      </w:pPr>
    </w:p>
    <w:p w14:paraId="44EC41C8" w14:textId="77777777" w:rsidR="006E0F6D" w:rsidRDefault="008F52DD">
      <w:pPr>
        <w:numPr>
          <w:ilvl w:val="0"/>
          <w:numId w:val="3"/>
        </w:numPr>
        <w:tabs>
          <w:tab w:val="clear" w:pos="330"/>
          <w:tab w:val="num" w:pos="360"/>
        </w:tabs>
        <w:ind w:left="360" w:hanging="360"/>
        <w:rPr>
          <w:rFonts w:ascii="Trebuchet MS" w:eastAsia="Trebuchet MS" w:hAnsi="Trebuchet MS" w:cs="Trebuchet MS"/>
          <w:sz w:val="22"/>
          <w:szCs w:val="22"/>
        </w:rPr>
      </w:pPr>
      <w:r>
        <w:rPr>
          <w:rFonts w:ascii="Trebuchet MS"/>
          <w:sz w:val="22"/>
          <w:szCs w:val="22"/>
        </w:rPr>
        <w:t xml:space="preserve">Harvest the cells from your dishes and titer them, then spin them down at 1000rpm </w:t>
      </w:r>
      <w:r w:rsidR="00946309">
        <w:rPr>
          <w:rFonts w:ascii="Trebuchet MS"/>
          <w:sz w:val="22"/>
          <w:szCs w:val="22"/>
        </w:rPr>
        <w:t>for</w:t>
      </w:r>
      <w:r>
        <w:rPr>
          <w:rFonts w:ascii="Trebuchet MS"/>
          <w:sz w:val="22"/>
          <w:szCs w:val="22"/>
        </w:rPr>
        <w:t xml:space="preserve"> 5 minutes.   </w:t>
      </w:r>
    </w:p>
    <w:p w14:paraId="36A45C77" w14:textId="77777777" w:rsidR="006E0F6D" w:rsidRDefault="006E0F6D">
      <w:pPr>
        <w:ind w:left="360" w:hanging="360"/>
        <w:rPr>
          <w:rFonts w:ascii="Trebuchet MS" w:eastAsia="Trebuchet MS" w:hAnsi="Trebuchet MS" w:cs="Trebuchet MS"/>
          <w:sz w:val="22"/>
          <w:szCs w:val="22"/>
        </w:rPr>
      </w:pPr>
    </w:p>
    <w:p w14:paraId="5A7C24A9" w14:textId="3C71BE37" w:rsidR="006E0F6D" w:rsidRDefault="008F52DD">
      <w:pPr>
        <w:numPr>
          <w:ilvl w:val="0"/>
          <w:numId w:val="3"/>
        </w:numPr>
        <w:tabs>
          <w:tab w:val="clear" w:pos="330"/>
          <w:tab w:val="num" w:pos="360"/>
        </w:tabs>
        <w:ind w:left="360" w:hanging="360"/>
        <w:rPr>
          <w:rFonts w:ascii="Trebuchet MS" w:eastAsia="Trebuchet MS" w:hAnsi="Trebuchet MS" w:cs="Trebuchet MS"/>
          <w:sz w:val="22"/>
          <w:szCs w:val="22"/>
        </w:rPr>
      </w:pPr>
      <w:r>
        <w:rPr>
          <w:rFonts w:ascii="Trebuchet MS"/>
          <w:sz w:val="22"/>
          <w:szCs w:val="22"/>
        </w:rPr>
        <w:t>Aspirate the media and then resuspend cells in HL5 to reach a concentration of 2 x 10</w:t>
      </w:r>
      <w:r>
        <w:rPr>
          <w:rFonts w:ascii="Trebuchet MS"/>
          <w:sz w:val="22"/>
          <w:szCs w:val="22"/>
          <w:vertAlign w:val="superscript"/>
        </w:rPr>
        <w:t>6</w:t>
      </w:r>
      <w:r>
        <w:rPr>
          <w:rFonts w:ascii="Trebuchet MS"/>
          <w:sz w:val="22"/>
          <w:szCs w:val="22"/>
        </w:rPr>
        <w:t xml:space="preserve"> cell/ml.  </w:t>
      </w:r>
    </w:p>
    <w:p w14:paraId="679742A8" w14:textId="77777777" w:rsidR="006E0F6D" w:rsidRDefault="006E0F6D">
      <w:pPr>
        <w:rPr>
          <w:rFonts w:ascii="Trebuchet MS" w:eastAsia="Trebuchet MS" w:hAnsi="Trebuchet MS" w:cs="Trebuchet MS"/>
          <w:sz w:val="22"/>
          <w:szCs w:val="22"/>
        </w:rPr>
      </w:pPr>
    </w:p>
    <w:p w14:paraId="30E50A03" w14:textId="7C03840D" w:rsidR="006E0F6D" w:rsidRDefault="008F52DD">
      <w:pPr>
        <w:numPr>
          <w:ilvl w:val="1"/>
          <w:numId w:val="3"/>
        </w:numPr>
        <w:tabs>
          <w:tab w:val="clear" w:pos="1410"/>
          <w:tab w:val="num" w:pos="1440"/>
        </w:tabs>
        <w:ind w:left="1440" w:hanging="360"/>
        <w:rPr>
          <w:rFonts w:ascii="Trebuchet MS" w:eastAsia="Trebuchet MS" w:hAnsi="Trebuchet MS" w:cs="Trebuchet MS"/>
          <w:sz w:val="22"/>
          <w:szCs w:val="22"/>
        </w:rPr>
      </w:pPr>
      <w:r>
        <w:rPr>
          <w:rFonts w:ascii="Trebuchet MS"/>
          <w:sz w:val="22"/>
          <w:szCs w:val="22"/>
        </w:rPr>
        <w:t>You will need about 1x10</w:t>
      </w:r>
      <w:r>
        <w:rPr>
          <w:rFonts w:ascii="Trebuchet MS"/>
          <w:sz w:val="22"/>
          <w:szCs w:val="22"/>
          <w:vertAlign w:val="superscript"/>
        </w:rPr>
        <w:t>6</w:t>
      </w:r>
      <w:r>
        <w:rPr>
          <w:rFonts w:ascii="Trebuchet MS"/>
          <w:sz w:val="22"/>
          <w:szCs w:val="22"/>
        </w:rPr>
        <w:t xml:space="preserve"> cells per timepoint </w:t>
      </w:r>
      <w:r w:rsidR="0055604C">
        <w:rPr>
          <w:rFonts w:ascii="Trebuchet MS"/>
          <w:sz w:val="22"/>
          <w:szCs w:val="22"/>
        </w:rPr>
        <w:t xml:space="preserve">(which is </w:t>
      </w:r>
      <w:r>
        <w:rPr>
          <w:rFonts w:ascii="Trebuchet MS"/>
          <w:sz w:val="22"/>
          <w:szCs w:val="22"/>
        </w:rPr>
        <w:t>0.5ml of your cell suspension</w:t>
      </w:r>
      <w:r w:rsidR="0055604C">
        <w:rPr>
          <w:rFonts w:ascii="Trebuchet MS"/>
          <w:sz w:val="22"/>
          <w:szCs w:val="22"/>
        </w:rPr>
        <w:t>) per time point</w:t>
      </w:r>
      <w:r>
        <w:rPr>
          <w:rFonts w:ascii="Trebuchet MS"/>
          <w:sz w:val="22"/>
          <w:szCs w:val="22"/>
        </w:rPr>
        <w:t>.</w:t>
      </w:r>
    </w:p>
    <w:p w14:paraId="5DBDECE8"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rPr>
          <w:rFonts w:ascii="Trebuchet MS" w:eastAsia="Trebuchet MS" w:hAnsi="Trebuchet MS" w:cs="Trebuchet MS"/>
          <w:sz w:val="22"/>
          <w:szCs w:val="22"/>
        </w:rPr>
      </w:pPr>
    </w:p>
    <w:p w14:paraId="5A3655A0"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rPr>
          <w:rFonts w:ascii="Trebuchet MS" w:eastAsia="Trebuchet MS" w:hAnsi="Trebuchet MS" w:cs="Trebuchet MS"/>
          <w:b/>
          <w:bCs/>
        </w:rPr>
      </w:pPr>
      <w:r>
        <w:rPr>
          <w:rFonts w:ascii="Trebuchet MS"/>
        </w:rPr>
        <w:t xml:space="preserve">II.  </w:t>
      </w:r>
      <w:r>
        <w:rPr>
          <w:rFonts w:ascii="Trebuchet MS"/>
          <w:b/>
          <w:bCs/>
        </w:rPr>
        <w:t xml:space="preserve"> Setting up tubes</w:t>
      </w:r>
    </w:p>
    <w:p w14:paraId="717FB0B1"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rPr>
          <w:rFonts w:ascii="Trebuchet MS" w:eastAsia="Trebuchet MS" w:hAnsi="Trebuchet MS" w:cs="Trebuchet MS"/>
          <w:b/>
          <w:bCs/>
          <w:sz w:val="22"/>
          <w:szCs w:val="22"/>
        </w:rPr>
      </w:pPr>
    </w:p>
    <w:p w14:paraId="4AAA60C6"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jc w:val="both"/>
        <w:rPr>
          <w:rFonts w:ascii="Trebuchet MS" w:eastAsia="Trebuchet MS" w:hAnsi="Trebuchet MS" w:cs="Trebuchet MS"/>
          <w:sz w:val="22"/>
          <w:szCs w:val="22"/>
        </w:rPr>
      </w:pPr>
      <w:r>
        <w:rPr>
          <w:rFonts w:ascii="Trebuchet MS"/>
          <w:sz w:val="22"/>
          <w:szCs w:val="22"/>
        </w:rPr>
        <w:t xml:space="preserve">  Label 15ml conical centrifuge tubes for the various time points you will be taking.  As you harvest a time point, you will put the cells into a 15ml tube </w:t>
      </w:r>
      <w:r w:rsidRPr="00BB6743">
        <w:rPr>
          <w:rFonts w:ascii="Trebuchet MS"/>
          <w:b/>
          <w:sz w:val="22"/>
          <w:szCs w:val="22"/>
          <w:u w:val="single"/>
        </w:rPr>
        <w:t>on ice</w:t>
      </w:r>
      <w:r>
        <w:rPr>
          <w:rFonts w:ascii="Trebuchet MS"/>
          <w:sz w:val="22"/>
          <w:szCs w:val="22"/>
        </w:rPr>
        <w:t>.  The idea is that by rapidly chilling the cells, you stop further uptake and the cells stay in stasis while you wash away the dextran so that only what has been internalized remains.</w:t>
      </w:r>
    </w:p>
    <w:p w14:paraId="054F6A1E"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rPr>
          <w:rFonts w:ascii="Trebuchet MS" w:eastAsia="Trebuchet MS" w:hAnsi="Trebuchet MS" w:cs="Trebuchet MS"/>
          <w:sz w:val="22"/>
          <w:szCs w:val="22"/>
        </w:rPr>
      </w:pPr>
    </w:p>
    <w:p w14:paraId="52A6C0BD"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rPr>
          <w:rFonts w:ascii="Trebuchet MS" w:eastAsia="Trebuchet MS" w:hAnsi="Trebuchet MS" w:cs="Trebuchet MS"/>
          <w:sz w:val="22"/>
          <w:szCs w:val="22"/>
        </w:rPr>
      </w:pPr>
      <w:r>
        <w:rPr>
          <w:rFonts w:ascii="Trebuchet MS"/>
          <w:sz w:val="22"/>
          <w:szCs w:val="22"/>
        </w:rPr>
        <w:t>Prepare a set of tubes for the following:</w:t>
      </w:r>
    </w:p>
    <w:p w14:paraId="623CE335"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rPr>
          <w:rFonts w:ascii="Trebuchet MS" w:eastAsia="Trebuchet MS" w:hAnsi="Trebuchet MS" w:cs="Trebuchet MS"/>
          <w:sz w:val="22"/>
          <w:szCs w:val="22"/>
        </w:rPr>
      </w:pPr>
    </w:p>
    <w:p w14:paraId="54E54C35"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Tube #1: No dextran control (so you can adjust the flow cytometer background from just cells and media)</w:t>
      </w:r>
    </w:p>
    <w:p w14:paraId="7BA972EE"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 xml:space="preserve">Tube #2: x min </w:t>
      </w:r>
    </w:p>
    <w:p w14:paraId="2EAB00F5"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Tube #3: x min</w:t>
      </w:r>
    </w:p>
    <w:p w14:paraId="71509171" w14:textId="1B135494"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hAnsi="Trebuchet MS"/>
          <w:sz w:val="22"/>
          <w:szCs w:val="22"/>
        </w:rPr>
        <w:t>…</w:t>
      </w:r>
      <w:r>
        <w:rPr>
          <w:rFonts w:ascii="Trebuchet MS"/>
          <w:sz w:val="22"/>
          <w:szCs w:val="22"/>
        </w:rPr>
        <w:t>.  as many tubes as you decide to do.  You should do at least 60 minutes of uptake, but you can do longer if you have time and cells.</w:t>
      </w:r>
      <w:r w:rsidR="0055604C">
        <w:rPr>
          <w:rFonts w:ascii="Trebuchet MS"/>
          <w:sz w:val="22"/>
          <w:szCs w:val="22"/>
        </w:rPr>
        <w:t xml:space="preserve">  </w:t>
      </w:r>
    </w:p>
    <w:p w14:paraId="3AE87F1B"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180"/>
        <w:rPr>
          <w:rFonts w:ascii="Trebuchet MS" w:eastAsia="Trebuchet MS" w:hAnsi="Trebuchet MS" w:cs="Trebuchet MS"/>
        </w:rPr>
      </w:pPr>
    </w:p>
    <w:p w14:paraId="04610DBF"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180"/>
        <w:rPr>
          <w:rFonts w:ascii="Trebuchet MS" w:eastAsia="Trebuchet MS" w:hAnsi="Trebuchet MS" w:cs="Trebuchet MS"/>
          <w:sz w:val="22"/>
          <w:szCs w:val="22"/>
        </w:rPr>
      </w:pPr>
      <w:r>
        <w:rPr>
          <w:rFonts w:ascii="Trebuchet MS"/>
          <w:sz w:val="22"/>
          <w:szCs w:val="22"/>
        </w:rPr>
        <w:t xml:space="preserve">  In each of these tubes, add 5 ml of cold HL5.  This will immediately chill the cells to ice temperature when you add the aliquot of cells since uptake will stop in the cold.</w:t>
      </w:r>
    </w:p>
    <w:p w14:paraId="1A59112F"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rebuchet MS" w:eastAsia="Trebuchet MS" w:hAnsi="Trebuchet MS" w:cs="Trebuchet MS"/>
          <w:sz w:val="22"/>
          <w:szCs w:val="22"/>
        </w:rPr>
      </w:pPr>
    </w:p>
    <w:p w14:paraId="65F505C6"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180"/>
        <w:rPr>
          <w:rFonts w:ascii="Trebuchet MS" w:eastAsia="Trebuchet MS" w:hAnsi="Trebuchet MS" w:cs="Trebuchet MS"/>
          <w:b/>
          <w:bCs/>
          <w:sz w:val="22"/>
          <w:szCs w:val="22"/>
        </w:rPr>
      </w:pPr>
    </w:p>
    <w:p w14:paraId="03EB64A2"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180"/>
        <w:rPr>
          <w:rFonts w:ascii="Trebuchet MS" w:eastAsia="Trebuchet MS" w:hAnsi="Trebuchet MS" w:cs="Trebuchet MS"/>
          <w:b/>
          <w:bCs/>
        </w:rPr>
      </w:pPr>
    </w:p>
    <w:p w14:paraId="78805D4F" w14:textId="77777777"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180" w:hanging="180"/>
        <w:rPr>
          <w:rFonts w:ascii="Trebuchet MS" w:eastAsia="Trebuchet MS" w:hAnsi="Trebuchet MS" w:cs="Trebuchet MS"/>
          <w:sz w:val="22"/>
          <w:szCs w:val="22"/>
        </w:rPr>
      </w:pPr>
      <w:r>
        <w:rPr>
          <w:rFonts w:ascii="Trebuchet MS"/>
          <w:b/>
          <w:bCs/>
        </w:rPr>
        <w:lastRenderedPageBreak/>
        <w:t>III. The Uptake assay</w:t>
      </w:r>
    </w:p>
    <w:p w14:paraId="6F88A452"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6814CB1B" w14:textId="668AB9FC" w:rsidR="006E0F6D" w:rsidRDefault="008F52DD">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 xml:space="preserve"> Add the cell suspension to a </w:t>
      </w:r>
      <w:r w:rsidR="001D3B2E">
        <w:rPr>
          <w:rFonts w:ascii="Trebuchet MS"/>
          <w:sz w:val="22"/>
          <w:szCs w:val="22"/>
        </w:rPr>
        <w:t>glass vial</w:t>
      </w:r>
      <w:r>
        <w:rPr>
          <w:rFonts w:ascii="Trebuchet MS"/>
          <w:sz w:val="22"/>
          <w:szCs w:val="22"/>
        </w:rPr>
        <w:t xml:space="preserve"> and place the </w:t>
      </w:r>
      <w:r w:rsidR="001D3B2E">
        <w:rPr>
          <w:rFonts w:ascii="Trebuchet MS"/>
          <w:sz w:val="22"/>
          <w:szCs w:val="22"/>
        </w:rPr>
        <w:t>vial</w:t>
      </w:r>
      <w:r>
        <w:rPr>
          <w:rFonts w:ascii="Trebuchet MS"/>
          <w:sz w:val="22"/>
          <w:szCs w:val="22"/>
        </w:rPr>
        <w:t xml:space="preserve"> on shaker for 15 min to allow them to recover and reach room temperature.  You need at least 3ml of cells, but it would be better to have more so you can take more time points.  Each time point requires 0.5 ml of cells. </w:t>
      </w:r>
      <w:r w:rsidR="00BB6743">
        <w:rPr>
          <w:rFonts w:ascii="Trebuchet MS"/>
          <w:sz w:val="22"/>
          <w:szCs w:val="22"/>
        </w:rPr>
        <w:t>Set up at least one more than the number of tubes you will be collecting so you have a bit left over.</w:t>
      </w:r>
    </w:p>
    <w:p w14:paraId="00C0CB9D"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7F5002B9" w14:textId="608FDF57" w:rsidR="006E0F6D" w:rsidRDefault="008F52DD">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 xml:space="preserve"> Add the </w:t>
      </w:r>
      <w:r w:rsidR="00BB6743">
        <w:rPr>
          <w:rFonts w:ascii="Trebuchet MS"/>
          <w:sz w:val="22"/>
          <w:szCs w:val="22"/>
        </w:rPr>
        <w:t>Alexa-568</w:t>
      </w:r>
      <w:r>
        <w:rPr>
          <w:rFonts w:ascii="Trebuchet MS"/>
          <w:sz w:val="22"/>
          <w:szCs w:val="22"/>
        </w:rPr>
        <w:t xml:space="preserve">-dextran to the cells (dilute </w:t>
      </w:r>
      <w:r w:rsidR="00BB6743">
        <w:rPr>
          <w:rFonts w:ascii="Trebuchet MS"/>
          <w:sz w:val="22"/>
          <w:szCs w:val="22"/>
        </w:rPr>
        <w:t xml:space="preserve">1000 </w:t>
      </w:r>
      <w:r w:rsidR="00BB6743">
        <w:rPr>
          <w:rFonts w:ascii="Trebuchet MS"/>
          <w:sz w:val="22"/>
          <w:szCs w:val="22"/>
        </w:rPr>
        <w:t>µ</w:t>
      </w:r>
      <w:r>
        <w:rPr>
          <w:rFonts w:ascii="Trebuchet MS"/>
          <w:sz w:val="22"/>
          <w:szCs w:val="22"/>
        </w:rPr>
        <w:t xml:space="preserve">g/ml stock to </w:t>
      </w:r>
      <w:r w:rsidR="00BB6743">
        <w:rPr>
          <w:rFonts w:ascii="Trebuchet MS"/>
          <w:sz w:val="22"/>
          <w:szCs w:val="22"/>
        </w:rPr>
        <w:t xml:space="preserve">20 </w:t>
      </w:r>
      <w:r w:rsidR="00BB6743">
        <w:rPr>
          <w:rFonts w:ascii="Trebuchet MS"/>
          <w:sz w:val="22"/>
          <w:szCs w:val="22"/>
        </w:rPr>
        <w:t>µ</w:t>
      </w:r>
      <w:r w:rsidR="00BB6743">
        <w:rPr>
          <w:rFonts w:ascii="Trebuchet MS"/>
          <w:sz w:val="22"/>
          <w:szCs w:val="22"/>
        </w:rPr>
        <w:t>g/ml</w:t>
      </w:r>
      <w:r>
        <w:rPr>
          <w:rFonts w:ascii="Trebuchet MS"/>
          <w:sz w:val="22"/>
          <w:szCs w:val="22"/>
        </w:rPr>
        <w:t xml:space="preserve"> (50 fold dilution), mix, and begin timing.  (Example: 60</w:t>
      </w:r>
      <w:r>
        <w:rPr>
          <w:rFonts w:hAnsi="Trebuchet MS"/>
          <w:sz w:val="22"/>
          <w:szCs w:val="22"/>
        </w:rPr>
        <w:t>µ</w:t>
      </w:r>
      <w:r>
        <w:rPr>
          <w:rFonts w:ascii="Trebuchet MS"/>
          <w:sz w:val="22"/>
          <w:szCs w:val="22"/>
        </w:rPr>
        <w:t>l of stock for 3 ml of cells)</w:t>
      </w:r>
    </w:p>
    <w:p w14:paraId="3B85785B"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0A6717E6" w14:textId="77777777" w:rsidR="006E0F6D" w:rsidRDefault="008F52DD">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 xml:space="preserve"> At each time point, take 0.5 ml of cells from the vial and add it to the 15 ml centrifuge tube with HL5 on ice to stop the uptake reaction.  This media needs to be cold or it will not stop the reaction. </w:t>
      </w:r>
    </w:p>
    <w:p w14:paraId="300C880E"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6BCC4F15" w14:textId="77777777" w:rsidR="006E0F6D" w:rsidRDefault="008F52DD">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You need to wash away the free dextran before running on the flow cytometer.   You can spin them down as you collect or wait until you have all the samples (or all the early time points). Pellet the cells in the centrifuge for 5 minutes at 1200rpm, aspirate the media carefully avoiding the very small pellet and resuspend the pellet in 1 ml cold HL5 and keep on ice.   You probably won</w:t>
      </w:r>
      <w:r>
        <w:rPr>
          <w:rFonts w:hAnsi="Trebuchet MS"/>
          <w:sz w:val="22"/>
          <w:szCs w:val="22"/>
        </w:rPr>
        <w:t>’</w:t>
      </w:r>
      <w:r>
        <w:rPr>
          <w:rFonts w:ascii="Trebuchet MS"/>
          <w:sz w:val="22"/>
          <w:szCs w:val="22"/>
        </w:rPr>
        <w:t>t see the cell pellet, but you can leave a small volume of media at the bottom of the tube to make sure you don</w:t>
      </w:r>
      <w:r>
        <w:rPr>
          <w:rFonts w:hAnsi="Trebuchet MS"/>
          <w:sz w:val="22"/>
          <w:szCs w:val="22"/>
        </w:rPr>
        <w:t>’</w:t>
      </w:r>
      <w:r>
        <w:rPr>
          <w:rFonts w:ascii="Trebuchet MS"/>
          <w:sz w:val="22"/>
          <w:szCs w:val="22"/>
        </w:rPr>
        <w:t xml:space="preserve">t aspirate the cells.  The nature of the stream of fluid in the flow cytometer means that a small amount of background from the fluorescent dextran will not affect the measurements made by the instrument. </w:t>
      </w:r>
    </w:p>
    <w:p w14:paraId="1802DC35"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40C68F3B" w14:textId="7DE774F6" w:rsidR="006E0F6D" w:rsidRPr="00DA7212" w:rsidRDefault="008F52DD">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r>
        <w:rPr>
          <w:rFonts w:ascii="Trebuchet MS"/>
          <w:sz w:val="22"/>
          <w:szCs w:val="22"/>
        </w:rPr>
        <w:t xml:space="preserve"> The sample needs to be in a particular tube type to fit in the instrument.  The TA will provide you with a set of tubes.  Label the tubes and transfer your sample, keeping them on ice. </w:t>
      </w:r>
    </w:p>
    <w:p w14:paraId="3B6C1716" w14:textId="77777777" w:rsidR="00DA7212" w:rsidRDefault="00DA7212" w:rsidP="00DA72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rPr>
          <w:rFonts w:ascii="Trebuchet MS" w:eastAsia="Trebuchet MS" w:hAnsi="Trebuchet MS" w:cs="Trebuchet MS"/>
          <w:sz w:val="22"/>
          <w:szCs w:val="22"/>
        </w:rPr>
      </w:pPr>
    </w:p>
    <w:p w14:paraId="1C71AA32"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4F9AF8E2" w14:textId="174E3D5A" w:rsidR="006E0F6D" w:rsidRDefault="008F52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rPr>
          <w:rFonts w:ascii="Trebuchet MS" w:eastAsia="Trebuchet MS" w:hAnsi="Trebuchet MS" w:cs="Trebuchet MS"/>
          <w:sz w:val="22"/>
          <w:szCs w:val="22"/>
        </w:rPr>
      </w:pPr>
      <w:r>
        <w:rPr>
          <w:rFonts w:ascii="Trebuchet MS"/>
          <w:sz w:val="22"/>
          <w:szCs w:val="22"/>
        </w:rPr>
        <w:t xml:space="preserve">Once </w:t>
      </w:r>
      <w:r w:rsidR="00443C2C">
        <w:rPr>
          <w:rFonts w:ascii="Trebuchet MS"/>
          <w:sz w:val="22"/>
          <w:szCs w:val="22"/>
        </w:rPr>
        <w:t xml:space="preserve">all </w:t>
      </w:r>
      <w:r>
        <w:rPr>
          <w:rFonts w:ascii="Trebuchet MS"/>
          <w:sz w:val="22"/>
          <w:szCs w:val="22"/>
        </w:rPr>
        <w:t>you</w:t>
      </w:r>
      <w:r w:rsidR="00FA1F16">
        <w:rPr>
          <w:rFonts w:hAnsi="Trebuchet MS"/>
          <w:sz w:val="22"/>
          <w:szCs w:val="22"/>
        </w:rPr>
        <w:t>r</w:t>
      </w:r>
      <w:r w:rsidR="00DA7212">
        <w:rPr>
          <w:rFonts w:ascii="Trebuchet MS"/>
          <w:sz w:val="22"/>
          <w:szCs w:val="22"/>
        </w:rPr>
        <w:t xml:space="preserve"> samples are ready, </w:t>
      </w:r>
      <w:r w:rsidR="0055604C">
        <w:rPr>
          <w:rFonts w:ascii="Trebuchet MS"/>
          <w:sz w:val="22"/>
          <w:szCs w:val="22"/>
        </w:rPr>
        <w:t>take your ice bucket with samples</w:t>
      </w:r>
      <w:r>
        <w:rPr>
          <w:rFonts w:ascii="Trebuchet MS"/>
          <w:sz w:val="22"/>
          <w:szCs w:val="22"/>
        </w:rPr>
        <w:t xml:space="preserve"> to </w:t>
      </w:r>
      <w:r w:rsidR="00F40D17">
        <w:rPr>
          <w:rFonts w:ascii="Trebuchet MS"/>
          <w:sz w:val="22"/>
          <w:szCs w:val="22"/>
        </w:rPr>
        <w:t>BPB G05</w:t>
      </w:r>
      <w:r w:rsidR="00BB6743">
        <w:rPr>
          <w:rFonts w:ascii="Trebuchet MS"/>
          <w:sz w:val="22"/>
          <w:szCs w:val="22"/>
        </w:rPr>
        <w:t xml:space="preserve"> </w:t>
      </w:r>
      <w:r w:rsidR="00FA1F16">
        <w:rPr>
          <w:rFonts w:ascii="Trebuchet MS"/>
          <w:sz w:val="22"/>
          <w:szCs w:val="22"/>
        </w:rPr>
        <w:t>near the Up and Atom Caf</w:t>
      </w:r>
      <w:r w:rsidR="00FA1F16">
        <w:rPr>
          <w:rFonts w:ascii="Trebuchet MS"/>
          <w:sz w:val="22"/>
          <w:szCs w:val="22"/>
        </w:rPr>
        <w:t>é</w:t>
      </w:r>
      <w:r w:rsidR="00FA1F16">
        <w:rPr>
          <w:rFonts w:ascii="Trebuchet MS"/>
          <w:sz w:val="22"/>
          <w:szCs w:val="22"/>
        </w:rPr>
        <w:t xml:space="preserve"> in the</w:t>
      </w:r>
      <w:r>
        <w:rPr>
          <w:rFonts w:ascii="Trebuchet MS"/>
          <w:sz w:val="22"/>
          <w:szCs w:val="22"/>
        </w:rPr>
        <w:t xml:space="preserve"> Biology Physics building where the flow cytometry facility is located. </w:t>
      </w:r>
      <w:r w:rsidR="00FA1F16">
        <w:rPr>
          <w:rFonts w:ascii="Trebuchet MS"/>
          <w:sz w:val="22"/>
          <w:szCs w:val="22"/>
        </w:rPr>
        <w:t>Dr. W</w:t>
      </w:r>
      <w:r w:rsidR="0055604C">
        <w:rPr>
          <w:rFonts w:ascii="Trebuchet MS"/>
          <w:sz w:val="22"/>
          <w:szCs w:val="22"/>
        </w:rPr>
        <w:t>u He</w:t>
      </w:r>
      <w:r>
        <w:rPr>
          <w:rFonts w:ascii="Trebuchet MS"/>
          <w:sz w:val="22"/>
          <w:szCs w:val="22"/>
        </w:rPr>
        <w:t xml:space="preserve"> will help us measure fluorescence of endolysosomal compartments using flow cytometry.</w:t>
      </w:r>
    </w:p>
    <w:p w14:paraId="074AE333"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s>
        <w:rPr>
          <w:rFonts w:ascii="Trebuchet MS" w:eastAsia="Trebuchet MS" w:hAnsi="Trebuchet MS" w:cs="Trebuchet MS"/>
          <w:sz w:val="22"/>
          <w:szCs w:val="22"/>
        </w:rPr>
      </w:pPr>
    </w:p>
    <w:p w14:paraId="5EFAE0FC"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7A7AA1F3" w14:textId="56EFAF4C" w:rsidR="00BB6743" w:rsidRPr="00DA7212" w:rsidRDefault="00DA7212" w:rsidP="00DA721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180"/>
        <w:rPr>
          <w:rFonts w:ascii="Trebuchet MS" w:eastAsia="Trebuchet MS" w:hAnsi="Trebuchet MS" w:cs="Trebuchet MS"/>
          <w:b/>
        </w:rPr>
      </w:pPr>
      <w:r w:rsidRPr="00DA7212">
        <w:rPr>
          <w:rFonts w:ascii="Trebuchet MS" w:eastAsia="Trebuchet MS" w:hAnsi="Trebuchet MS" w:cs="Trebuchet MS"/>
          <w:b/>
        </w:rPr>
        <w:t>IV.  Imaging</w:t>
      </w:r>
    </w:p>
    <w:p w14:paraId="7327BFA2" w14:textId="77777777" w:rsidR="00DA7212" w:rsidRDefault="00DA7212" w:rsidP="00DA721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rPr>
          <w:rFonts w:ascii="Trebuchet MS" w:eastAsia="Trebuchet MS" w:hAnsi="Trebuchet MS" w:cs="Trebuchet MS"/>
          <w:sz w:val="22"/>
          <w:szCs w:val="22"/>
        </w:rPr>
      </w:pPr>
    </w:p>
    <w:p w14:paraId="4424E3C8" w14:textId="798AE15F" w:rsidR="00DA7212" w:rsidRPr="00DA7212" w:rsidRDefault="00443C2C" w:rsidP="00DA721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rPr>
          <w:rFonts w:ascii="Trebuchet MS" w:eastAsia="Trebuchet MS" w:hAnsi="Trebuchet MS" w:cs="Trebuchet MS"/>
          <w:sz w:val="22"/>
          <w:szCs w:val="22"/>
        </w:rPr>
      </w:pPr>
      <w:r>
        <w:rPr>
          <w:rFonts w:ascii="Trebuchet MS" w:eastAsia="Trebuchet MS" w:hAnsi="Trebuchet MS" w:cs="Trebuchet MS"/>
          <w:sz w:val="22"/>
          <w:szCs w:val="22"/>
        </w:rPr>
        <w:t>At any point in the assay y</w:t>
      </w:r>
      <w:r w:rsidR="00DA7212">
        <w:rPr>
          <w:rFonts w:ascii="Trebuchet MS" w:eastAsia="Trebuchet MS" w:hAnsi="Trebuchet MS" w:cs="Trebuchet MS"/>
          <w:sz w:val="22"/>
          <w:szCs w:val="22"/>
        </w:rPr>
        <w:t xml:space="preserve">ou can take a small amount (100-500 µl) from your sample and add it to the wells of a 8 well </w:t>
      </w:r>
      <w:r>
        <w:rPr>
          <w:rFonts w:ascii="Trebuchet MS" w:eastAsia="Trebuchet MS" w:hAnsi="Trebuchet MS" w:cs="Trebuchet MS"/>
          <w:sz w:val="22"/>
          <w:szCs w:val="22"/>
        </w:rPr>
        <w:t xml:space="preserve">glass bottom </w:t>
      </w:r>
      <w:bookmarkStart w:id="0" w:name="_GoBack"/>
      <w:bookmarkEnd w:id="0"/>
      <w:r w:rsidR="00A82B70">
        <w:rPr>
          <w:rFonts w:ascii="Trebuchet MS" w:eastAsia="Trebuchet MS" w:hAnsi="Trebuchet MS" w:cs="Trebuchet MS"/>
          <w:sz w:val="22"/>
          <w:szCs w:val="22"/>
        </w:rPr>
        <w:t>chamber slide</w:t>
      </w:r>
      <w:r w:rsidR="00DA7212">
        <w:rPr>
          <w:rFonts w:ascii="Trebuchet MS" w:eastAsia="Trebuchet MS" w:hAnsi="Trebuchet MS" w:cs="Trebuchet MS"/>
          <w:sz w:val="22"/>
          <w:szCs w:val="22"/>
        </w:rPr>
        <w:t>.  When the cells have settled you can image them with the 100x objective to visualize where the fluorescent dextran is in the cells.  You can also quantify the uptake by taking images of the cells and measuring the total fluorescence from a number of cells.  You can then see if the relative amount of fluorescence over time is consistent with the Flow Cytometry data.</w:t>
      </w:r>
    </w:p>
    <w:p w14:paraId="59960BFF"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 w:val="left" w:pos="8860"/>
          <w:tab w:val="left" w:pos="8860"/>
          <w:tab w:val="left" w:pos="8860"/>
        </w:tabs>
        <w:ind w:left="360" w:hanging="360"/>
        <w:rPr>
          <w:rFonts w:ascii="Trebuchet MS" w:eastAsia="Trebuchet MS" w:hAnsi="Trebuchet MS" w:cs="Trebuchet MS"/>
          <w:sz w:val="22"/>
          <w:szCs w:val="22"/>
        </w:rPr>
      </w:pPr>
    </w:p>
    <w:p w14:paraId="4F1F0E7A" w14:textId="77777777" w:rsidR="006E0F6D" w:rsidRDefault="006E0F6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360" w:hanging="360"/>
        <w:rPr>
          <w:rFonts w:ascii="Trebuchet MS" w:eastAsia="Trebuchet MS" w:hAnsi="Trebuchet MS" w:cs="Trebuchet MS"/>
        </w:rPr>
      </w:pPr>
    </w:p>
    <w:p w14:paraId="42DCC9E7" w14:textId="457C4E60" w:rsidR="006E0F6D" w:rsidRDefault="006E0F6D" w:rsidP="0064712B">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360" w:hanging="360"/>
        <w:rPr>
          <w:rFonts w:ascii="Trebuchet MS" w:eastAsia="Trebuchet MS" w:hAnsi="Trebuchet MS" w:cs="Trebuchet MS"/>
        </w:rPr>
      </w:pPr>
    </w:p>
    <w:sectPr w:rsidR="006E0F6D">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A40AEC" w14:textId="77777777" w:rsidR="00444EB4" w:rsidRDefault="00444EB4">
      <w:r>
        <w:separator/>
      </w:r>
    </w:p>
  </w:endnote>
  <w:endnote w:type="continuationSeparator" w:id="0">
    <w:p w14:paraId="29B0BA8C" w14:textId="77777777" w:rsidR="00444EB4" w:rsidRDefault="00444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D15D19" w14:textId="77777777" w:rsidR="006E0F6D" w:rsidRDefault="008F52DD">
    <w:pPr>
      <w:pStyle w:val="Style15"/>
      <w:rPr>
        <w:rFonts w:ascii="Helvetica" w:eastAsia="Helvetica" w:hAnsi="Helvetica" w:cs="Helvetica"/>
      </w:rPr>
    </w:pPr>
    <w:r>
      <w:rPr>
        <w:rFonts w:ascii="Helvetic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C39867" w14:textId="77777777" w:rsidR="00444EB4" w:rsidRDefault="00444EB4">
      <w:r>
        <w:separator/>
      </w:r>
    </w:p>
  </w:footnote>
  <w:footnote w:type="continuationSeparator" w:id="0">
    <w:p w14:paraId="1E7CBB01" w14:textId="77777777" w:rsidR="00444EB4" w:rsidRDefault="00444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BD786" w14:textId="77777777" w:rsidR="006E0F6D" w:rsidRDefault="006E0F6D">
    <w:pPr>
      <w:pStyle w:val="Copy"/>
      <w:rPr>
        <w:rFonts w:ascii="Helvetica"/>
        <w:lang w:val="ja-JP"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7716"/>
    <w:multiLevelType w:val="multilevel"/>
    <w:tmpl w:val="B2502FBE"/>
    <w:styleLink w:val="List0"/>
    <w:lvl w:ilvl="0">
      <w:start w:val="1"/>
      <w:numFmt w:val="decimal"/>
      <w:lvlText w:val="%1."/>
      <w:lvlJc w:val="left"/>
      <w:pPr>
        <w:tabs>
          <w:tab w:val="num" w:pos="330"/>
        </w:tabs>
        <w:ind w:left="330" w:hanging="330"/>
      </w:pPr>
      <w:rPr>
        <w:color w:val="000000"/>
        <w:position w:val="0"/>
        <w:sz w:val="22"/>
        <w:szCs w:val="22"/>
      </w:rPr>
    </w:lvl>
    <w:lvl w:ilvl="1">
      <w:start w:val="1"/>
      <w:numFmt w:val="lowerLetter"/>
      <w:lvlText w:val="%2."/>
      <w:lvlJc w:val="left"/>
      <w:pPr>
        <w:tabs>
          <w:tab w:val="num" w:pos="1410"/>
        </w:tabs>
        <w:ind w:left="1410" w:hanging="330"/>
      </w:pPr>
      <w:rPr>
        <w:color w:val="000000"/>
        <w:position w:val="0"/>
        <w:sz w:val="22"/>
        <w:szCs w:val="22"/>
      </w:rPr>
    </w:lvl>
    <w:lvl w:ilvl="2">
      <w:start w:val="1"/>
      <w:numFmt w:val="lowerRoman"/>
      <w:lvlText w:val="%3."/>
      <w:lvlJc w:val="left"/>
      <w:pPr>
        <w:tabs>
          <w:tab w:val="num" w:pos="2132"/>
        </w:tabs>
        <w:ind w:left="2132" w:hanging="312"/>
      </w:pPr>
      <w:rPr>
        <w:color w:val="000000"/>
        <w:position w:val="0"/>
        <w:sz w:val="22"/>
        <w:szCs w:val="22"/>
      </w:rPr>
    </w:lvl>
    <w:lvl w:ilvl="3">
      <w:start w:val="1"/>
      <w:numFmt w:val="decimal"/>
      <w:lvlText w:val="%4."/>
      <w:lvlJc w:val="left"/>
      <w:pPr>
        <w:tabs>
          <w:tab w:val="num" w:pos="2850"/>
        </w:tabs>
        <w:ind w:left="2850" w:hanging="330"/>
      </w:pPr>
      <w:rPr>
        <w:color w:val="000000"/>
        <w:position w:val="0"/>
        <w:sz w:val="22"/>
        <w:szCs w:val="22"/>
      </w:rPr>
    </w:lvl>
    <w:lvl w:ilvl="4">
      <w:start w:val="1"/>
      <w:numFmt w:val="lowerLetter"/>
      <w:lvlText w:val="%5."/>
      <w:lvlJc w:val="left"/>
      <w:pPr>
        <w:tabs>
          <w:tab w:val="num" w:pos="3570"/>
        </w:tabs>
        <w:ind w:left="3570" w:hanging="330"/>
      </w:pPr>
      <w:rPr>
        <w:color w:val="000000"/>
        <w:position w:val="0"/>
        <w:sz w:val="22"/>
        <w:szCs w:val="22"/>
      </w:rPr>
    </w:lvl>
    <w:lvl w:ilvl="5">
      <w:start w:val="1"/>
      <w:numFmt w:val="lowerRoman"/>
      <w:lvlText w:val="%6."/>
      <w:lvlJc w:val="left"/>
      <w:pPr>
        <w:tabs>
          <w:tab w:val="num" w:pos="4292"/>
        </w:tabs>
        <w:ind w:left="4292" w:hanging="312"/>
      </w:pPr>
      <w:rPr>
        <w:color w:val="000000"/>
        <w:position w:val="0"/>
        <w:sz w:val="22"/>
        <w:szCs w:val="22"/>
      </w:rPr>
    </w:lvl>
    <w:lvl w:ilvl="6">
      <w:start w:val="1"/>
      <w:numFmt w:val="decimal"/>
      <w:lvlText w:val="%7."/>
      <w:lvlJc w:val="left"/>
      <w:pPr>
        <w:tabs>
          <w:tab w:val="num" w:pos="5010"/>
        </w:tabs>
        <w:ind w:left="5010" w:hanging="330"/>
      </w:pPr>
      <w:rPr>
        <w:color w:val="000000"/>
        <w:position w:val="0"/>
        <w:sz w:val="22"/>
        <w:szCs w:val="22"/>
      </w:rPr>
    </w:lvl>
    <w:lvl w:ilvl="7">
      <w:start w:val="1"/>
      <w:numFmt w:val="lowerLetter"/>
      <w:lvlText w:val="%8."/>
      <w:lvlJc w:val="left"/>
      <w:pPr>
        <w:tabs>
          <w:tab w:val="num" w:pos="5730"/>
        </w:tabs>
        <w:ind w:left="5730" w:hanging="330"/>
      </w:pPr>
      <w:rPr>
        <w:color w:val="000000"/>
        <w:position w:val="0"/>
        <w:sz w:val="22"/>
        <w:szCs w:val="22"/>
      </w:rPr>
    </w:lvl>
    <w:lvl w:ilvl="8">
      <w:start w:val="1"/>
      <w:numFmt w:val="lowerRoman"/>
      <w:lvlText w:val="%9."/>
      <w:lvlJc w:val="left"/>
      <w:pPr>
        <w:tabs>
          <w:tab w:val="num" w:pos="6452"/>
        </w:tabs>
        <w:ind w:left="6452" w:hanging="312"/>
      </w:pPr>
      <w:rPr>
        <w:color w:val="000000"/>
        <w:position w:val="0"/>
        <w:sz w:val="22"/>
        <w:szCs w:val="22"/>
      </w:rPr>
    </w:lvl>
  </w:abstractNum>
  <w:abstractNum w:abstractNumId="1" w15:restartNumberingAfterBreak="0">
    <w:nsid w:val="16532940"/>
    <w:multiLevelType w:val="multilevel"/>
    <w:tmpl w:val="62749C2A"/>
    <w:lvl w:ilvl="0">
      <w:start w:val="1"/>
      <w:numFmt w:val="decimal"/>
      <w:lvlText w:val="%1."/>
      <w:lvlJc w:val="left"/>
      <w:pPr>
        <w:tabs>
          <w:tab w:val="num" w:pos="270"/>
        </w:tabs>
        <w:ind w:left="270" w:hanging="270"/>
      </w:pPr>
      <w:rPr>
        <w:color w:val="000000"/>
        <w:position w:val="0"/>
        <w:sz w:val="18"/>
        <w:szCs w:val="18"/>
      </w:rPr>
    </w:lvl>
    <w:lvl w:ilvl="1">
      <w:start w:val="1"/>
      <w:numFmt w:val="lowerLetter"/>
      <w:lvlText w:val="%2."/>
      <w:lvlJc w:val="left"/>
      <w:pPr>
        <w:tabs>
          <w:tab w:val="num" w:pos="990"/>
        </w:tabs>
        <w:ind w:left="990" w:hanging="270"/>
      </w:pPr>
      <w:rPr>
        <w:color w:val="000000"/>
        <w:position w:val="0"/>
        <w:sz w:val="18"/>
        <w:szCs w:val="18"/>
      </w:rPr>
    </w:lvl>
    <w:lvl w:ilvl="2">
      <w:start w:val="1"/>
      <w:numFmt w:val="lowerRoman"/>
      <w:lvlText w:val="%3."/>
      <w:lvlJc w:val="left"/>
      <w:pPr>
        <w:tabs>
          <w:tab w:val="num" w:pos="1710"/>
        </w:tabs>
        <w:ind w:left="1710" w:hanging="270"/>
      </w:pPr>
      <w:rPr>
        <w:color w:val="000000"/>
        <w:position w:val="0"/>
        <w:sz w:val="18"/>
        <w:szCs w:val="18"/>
      </w:rPr>
    </w:lvl>
    <w:lvl w:ilvl="3">
      <w:start w:val="1"/>
      <w:numFmt w:val="decimal"/>
      <w:lvlText w:val="%4."/>
      <w:lvlJc w:val="left"/>
      <w:pPr>
        <w:tabs>
          <w:tab w:val="num" w:pos="2430"/>
        </w:tabs>
        <w:ind w:left="2430" w:hanging="270"/>
      </w:pPr>
      <w:rPr>
        <w:color w:val="000000"/>
        <w:position w:val="0"/>
        <w:sz w:val="18"/>
        <w:szCs w:val="18"/>
      </w:rPr>
    </w:lvl>
    <w:lvl w:ilvl="4">
      <w:start w:val="1"/>
      <w:numFmt w:val="lowerLetter"/>
      <w:lvlText w:val="%5."/>
      <w:lvlJc w:val="left"/>
      <w:pPr>
        <w:tabs>
          <w:tab w:val="num" w:pos="3150"/>
        </w:tabs>
        <w:ind w:left="3150" w:hanging="270"/>
      </w:pPr>
      <w:rPr>
        <w:color w:val="000000"/>
        <w:position w:val="0"/>
        <w:sz w:val="18"/>
        <w:szCs w:val="18"/>
      </w:rPr>
    </w:lvl>
    <w:lvl w:ilvl="5">
      <w:start w:val="1"/>
      <w:numFmt w:val="lowerRoman"/>
      <w:lvlText w:val="%6."/>
      <w:lvlJc w:val="left"/>
      <w:pPr>
        <w:tabs>
          <w:tab w:val="num" w:pos="3870"/>
        </w:tabs>
        <w:ind w:left="3870" w:hanging="270"/>
      </w:pPr>
      <w:rPr>
        <w:color w:val="000000"/>
        <w:position w:val="0"/>
        <w:sz w:val="18"/>
        <w:szCs w:val="18"/>
      </w:rPr>
    </w:lvl>
    <w:lvl w:ilvl="6">
      <w:start w:val="1"/>
      <w:numFmt w:val="decimal"/>
      <w:lvlText w:val="%7."/>
      <w:lvlJc w:val="left"/>
      <w:pPr>
        <w:tabs>
          <w:tab w:val="num" w:pos="4590"/>
        </w:tabs>
        <w:ind w:left="4590" w:hanging="270"/>
      </w:pPr>
      <w:rPr>
        <w:color w:val="000000"/>
        <w:position w:val="0"/>
        <w:sz w:val="18"/>
        <w:szCs w:val="18"/>
      </w:rPr>
    </w:lvl>
    <w:lvl w:ilvl="7">
      <w:start w:val="1"/>
      <w:numFmt w:val="lowerLetter"/>
      <w:lvlText w:val="%8."/>
      <w:lvlJc w:val="left"/>
      <w:pPr>
        <w:tabs>
          <w:tab w:val="num" w:pos="5310"/>
        </w:tabs>
        <w:ind w:left="5310" w:hanging="270"/>
      </w:pPr>
      <w:rPr>
        <w:color w:val="000000"/>
        <w:position w:val="0"/>
        <w:sz w:val="18"/>
        <w:szCs w:val="18"/>
      </w:rPr>
    </w:lvl>
    <w:lvl w:ilvl="8">
      <w:start w:val="1"/>
      <w:numFmt w:val="lowerRoman"/>
      <w:lvlText w:val="%9."/>
      <w:lvlJc w:val="left"/>
      <w:pPr>
        <w:tabs>
          <w:tab w:val="num" w:pos="6030"/>
        </w:tabs>
        <w:ind w:left="6030" w:hanging="270"/>
      </w:pPr>
      <w:rPr>
        <w:color w:val="000000"/>
        <w:position w:val="0"/>
        <w:sz w:val="18"/>
        <w:szCs w:val="18"/>
      </w:rPr>
    </w:lvl>
  </w:abstractNum>
  <w:abstractNum w:abstractNumId="2" w15:restartNumberingAfterBreak="0">
    <w:nsid w:val="2BEE7A61"/>
    <w:multiLevelType w:val="multilevel"/>
    <w:tmpl w:val="7C846A2E"/>
    <w:lvl w:ilvl="0">
      <w:start w:val="1"/>
      <w:numFmt w:val="decimal"/>
      <w:lvlText w:val="%1."/>
      <w:lvlJc w:val="left"/>
      <w:rPr>
        <w:color w:val="000000"/>
        <w:position w:val="0"/>
      </w:rPr>
    </w:lvl>
    <w:lvl w:ilvl="1">
      <w:start w:val="1"/>
      <w:numFmt w:val="lowerLetter"/>
      <w:lvlText w:val="%2."/>
      <w:lvlJc w:val="left"/>
      <w:rPr>
        <w:color w:val="000000"/>
        <w:position w:val="0"/>
      </w:rPr>
    </w:lvl>
    <w:lvl w:ilvl="2">
      <w:start w:val="1"/>
      <w:numFmt w:val="lowerRoman"/>
      <w:lvlText w:val="%3."/>
      <w:lvlJc w:val="left"/>
      <w:rPr>
        <w:color w:val="000000"/>
        <w:position w:val="0"/>
      </w:rPr>
    </w:lvl>
    <w:lvl w:ilvl="3">
      <w:start w:val="1"/>
      <w:numFmt w:val="decimal"/>
      <w:lvlText w:val="%4."/>
      <w:lvlJc w:val="left"/>
      <w:rPr>
        <w:color w:val="000000"/>
        <w:position w:val="0"/>
      </w:rPr>
    </w:lvl>
    <w:lvl w:ilvl="4">
      <w:start w:val="1"/>
      <w:numFmt w:val="lowerLetter"/>
      <w:lvlText w:val="%5."/>
      <w:lvlJc w:val="left"/>
      <w:rPr>
        <w:color w:val="000000"/>
        <w:position w:val="0"/>
      </w:rPr>
    </w:lvl>
    <w:lvl w:ilvl="5">
      <w:start w:val="1"/>
      <w:numFmt w:val="lowerRoman"/>
      <w:lvlText w:val="%6."/>
      <w:lvlJc w:val="left"/>
      <w:rPr>
        <w:color w:val="000000"/>
        <w:position w:val="0"/>
      </w:rPr>
    </w:lvl>
    <w:lvl w:ilvl="6">
      <w:start w:val="1"/>
      <w:numFmt w:val="decimal"/>
      <w:lvlText w:val="%7."/>
      <w:lvlJc w:val="left"/>
      <w:rPr>
        <w:color w:val="000000"/>
        <w:position w:val="0"/>
      </w:rPr>
    </w:lvl>
    <w:lvl w:ilvl="7">
      <w:start w:val="1"/>
      <w:numFmt w:val="lowerLetter"/>
      <w:lvlText w:val="%8."/>
      <w:lvlJc w:val="left"/>
      <w:rPr>
        <w:color w:val="000000"/>
        <w:position w:val="0"/>
      </w:rPr>
    </w:lvl>
    <w:lvl w:ilvl="8">
      <w:start w:val="1"/>
      <w:numFmt w:val="lowerRoman"/>
      <w:lvlText w:val="%9."/>
      <w:lvlJc w:val="left"/>
      <w:rPr>
        <w:color w:val="000000"/>
        <w:position w:val="0"/>
      </w:rPr>
    </w:lvl>
  </w:abstractNum>
  <w:abstractNum w:abstractNumId="3" w15:restartNumberingAfterBreak="0">
    <w:nsid w:val="2C044219"/>
    <w:multiLevelType w:val="multilevel"/>
    <w:tmpl w:val="F0E05530"/>
    <w:lvl w:ilvl="0">
      <w:start w:val="1"/>
      <w:numFmt w:val="bullet"/>
      <w:lvlText w:val=""/>
      <w:lvlJc w:val="left"/>
      <w:rPr>
        <w:position w:val="0"/>
      </w:rPr>
    </w:lvl>
    <w:lvl w:ilvl="1">
      <w:start w:val="1"/>
      <w:numFmt w:val="bullet"/>
      <w:lvlText w:val=""/>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
      <w:lvlJc w:val="left"/>
      <w:rPr>
        <w:position w:val="0"/>
      </w:rPr>
    </w:lvl>
    <w:lvl w:ilvl="8">
      <w:start w:val="1"/>
      <w:numFmt w:val="bullet"/>
      <w:lvlText w:val=""/>
      <w:lvlJc w:val="left"/>
      <w:rPr>
        <w:position w:val="0"/>
      </w:rPr>
    </w:lvl>
  </w:abstractNum>
  <w:abstractNum w:abstractNumId="4" w15:restartNumberingAfterBreak="0">
    <w:nsid w:val="2C4C1D42"/>
    <w:multiLevelType w:val="multilevel"/>
    <w:tmpl w:val="6AE6508C"/>
    <w:styleLink w:val="List21"/>
    <w:lvl w:ilvl="0">
      <w:start w:val="1"/>
      <w:numFmt w:val="decimal"/>
      <w:lvlText w:val="%1."/>
      <w:lvlJc w:val="left"/>
      <w:pPr>
        <w:tabs>
          <w:tab w:val="num" w:pos="270"/>
        </w:tabs>
        <w:ind w:left="270" w:hanging="270"/>
      </w:pPr>
      <w:rPr>
        <w:color w:val="000000"/>
        <w:position w:val="0"/>
        <w:sz w:val="18"/>
        <w:szCs w:val="18"/>
      </w:rPr>
    </w:lvl>
    <w:lvl w:ilvl="1">
      <w:start w:val="1"/>
      <w:numFmt w:val="lowerLetter"/>
      <w:lvlText w:val="%2."/>
      <w:lvlJc w:val="left"/>
      <w:pPr>
        <w:tabs>
          <w:tab w:val="num" w:pos="990"/>
        </w:tabs>
        <w:ind w:left="990" w:hanging="270"/>
      </w:pPr>
      <w:rPr>
        <w:color w:val="000000"/>
        <w:position w:val="0"/>
        <w:sz w:val="18"/>
        <w:szCs w:val="18"/>
      </w:rPr>
    </w:lvl>
    <w:lvl w:ilvl="2">
      <w:start w:val="1"/>
      <w:numFmt w:val="lowerRoman"/>
      <w:lvlText w:val="%3."/>
      <w:lvlJc w:val="left"/>
      <w:pPr>
        <w:tabs>
          <w:tab w:val="num" w:pos="1710"/>
        </w:tabs>
        <w:ind w:left="1710" w:hanging="270"/>
      </w:pPr>
      <w:rPr>
        <w:color w:val="000000"/>
        <w:position w:val="0"/>
        <w:sz w:val="18"/>
        <w:szCs w:val="18"/>
      </w:rPr>
    </w:lvl>
    <w:lvl w:ilvl="3">
      <w:start w:val="1"/>
      <w:numFmt w:val="decimal"/>
      <w:lvlText w:val="%4."/>
      <w:lvlJc w:val="left"/>
      <w:pPr>
        <w:tabs>
          <w:tab w:val="num" w:pos="2430"/>
        </w:tabs>
        <w:ind w:left="2430" w:hanging="270"/>
      </w:pPr>
      <w:rPr>
        <w:color w:val="000000"/>
        <w:position w:val="0"/>
        <w:sz w:val="18"/>
        <w:szCs w:val="18"/>
      </w:rPr>
    </w:lvl>
    <w:lvl w:ilvl="4">
      <w:start w:val="1"/>
      <w:numFmt w:val="lowerLetter"/>
      <w:lvlText w:val="%5."/>
      <w:lvlJc w:val="left"/>
      <w:pPr>
        <w:tabs>
          <w:tab w:val="num" w:pos="3150"/>
        </w:tabs>
        <w:ind w:left="3150" w:hanging="270"/>
      </w:pPr>
      <w:rPr>
        <w:color w:val="000000"/>
        <w:position w:val="0"/>
        <w:sz w:val="18"/>
        <w:szCs w:val="18"/>
      </w:rPr>
    </w:lvl>
    <w:lvl w:ilvl="5">
      <w:start w:val="1"/>
      <w:numFmt w:val="lowerRoman"/>
      <w:lvlText w:val="%6."/>
      <w:lvlJc w:val="left"/>
      <w:pPr>
        <w:tabs>
          <w:tab w:val="num" w:pos="3870"/>
        </w:tabs>
        <w:ind w:left="3870" w:hanging="270"/>
      </w:pPr>
      <w:rPr>
        <w:color w:val="000000"/>
        <w:position w:val="0"/>
        <w:sz w:val="18"/>
        <w:szCs w:val="18"/>
      </w:rPr>
    </w:lvl>
    <w:lvl w:ilvl="6">
      <w:start w:val="1"/>
      <w:numFmt w:val="decimal"/>
      <w:lvlText w:val="%7."/>
      <w:lvlJc w:val="left"/>
      <w:pPr>
        <w:tabs>
          <w:tab w:val="num" w:pos="4590"/>
        </w:tabs>
        <w:ind w:left="4590" w:hanging="270"/>
      </w:pPr>
      <w:rPr>
        <w:color w:val="000000"/>
        <w:position w:val="0"/>
        <w:sz w:val="18"/>
        <w:szCs w:val="18"/>
      </w:rPr>
    </w:lvl>
    <w:lvl w:ilvl="7">
      <w:start w:val="1"/>
      <w:numFmt w:val="lowerLetter"/>
      <w:lvlText w:val="%8."/>
      <w:lvlJc w:val="left"/>
      <w:pPr>
        <w:tabs>
          <w:tab w:val="num" w:pos="5310"/>
        </w:tabs>
        <w:ind w:left="5310" w:hanging="270"/>
      </w:pPr>
      <w:rPr>
        <w:color w:val="000000"/>
        <w:position w:val="0"/>
        <w:sz w:val="18"/>
        <w:szCs w:val="18"/>
      </w:rPr>
    </w:lvl>
    <w:lvl w:ilvl="8">
      <w:start w:val="1"/>
      <w:numFmt w:val="lowerRoman"/>
      <w:lvlText w:val="%9."/>
      <w:lvlJc w:val="left"/>
      <w:pPr>
        <w:tabs>
          <w:tab w:val="num" w:pos="6030"/>
        </w:tabs>
        <w:ind w:left="6030" w:hanging="270"/>
      </w:pPr>
      <w:rPr>
        <w:color w:val="000000"/>
        <w:position w:val="0"/>
        <w:sz w:val="18"/>
        <w:szCs w:val="18"/>
      </w:rPr>
    </w:lvl>
  </w:abstractNum>
  <w:abstractNum w:abstractNumId="5" w15:restartNumberingAfterBreak="0">
    <w:nsid w:val="31DC758C"/>
    <w:multiLevelType w:val="multilevel"/>
    <w:tmpl w:val="BFEA0C3E"/>
    <w:styleLink w:val="List1"/>
    <w:lvl w:ilvl="0">
      <w:start w:val="1"/>
      <w:numFmt w:val="decimal"/>
      <w:lvlText w:val="%1."/>
      <w:lvlJc w:val="left"/>
      <w:pPr>
        <w:tabs>
          <w:tab w:val="num" w:pos="104"/>
        </w:tabs>
      </w:pPr>
      <w:rPr>
        <w:position w:val="0"/>
        <w:sz w:val="22"/>
        <w:szCs w:val="22"/>
      </w:rPr>
    </w:lvl>
    <w:lvl w:ilvl="1">
      <w:start w:val="1"/>
      <w:numFmt w:val="decimal"/>
      <w:lvlText w:val="%1."/>
      <w:lvlJc w:val="left"/>
      <w:pPr>
        <w:tabs>
          <w:tab w:val="num" w:pos="1440"/>
        </w:tabs>
        <w:ind w:left="720"/>
      </w:pPr>
      <w:rPr>
        <w:position w:val="0"/>
        <w:sz w:val="22"/>
        <w:szCs w:val="22"/>
      </w:rPr>
    </w:lvl>
    <w:lvl w:ilvl="2">
      <w:start w:val="1"/>
      <w:numFmt w:val="decimal"/>
      <w:lvlText w:val="%1."/>
      <w:lvlJc w:val="left"/>
      <w:pPr>
        <w:tabs>
          <w:tab w:val="num" w:pos="2880"/>
        </w:tabs>
        <w:ind w:left="1440"/>
      </w:pPr>
      <w:rPr>
        <w:position w:val="0"/>
        <w:sz w:val="22"/>
        <w:szCs w:val="22"/>
      </w:rPr>
    </w:lvl>
    <w:lvl w:ilvl="3">
      <w:start w:val="1"/>
      <w:numFmt w:val="decimal"/>
      <w:lvlText w:val="%1."/>
      <w:lvlJc w:val="left"/>
      <w:pPr>
        <w:tabs>
          <w:tab w:val="num" w:pos="4320"/>
        </w:tabs>
        <w:ind w:left="2160"/>
      </w:pPr>
      <w:rPr>
        <w:position w:val="0"/>
        <w:sz w:val="22"/>
        <w:szCs w:val="22"/>
      </w:rPr>
    </w:lvl>
    <w:lvl w:ilvl="4">
      <w:start w:val="1"/>
      <w:numFmt w:val="decimal"/>
      <w:lvlText w:val="%1."/>
      <w:lvlJc w:val="left"/>
      <w:pPr>
        <w:tabs>
          <w:tab w:val="num" w:pos="5760"/>
        </w:tabs>
        <w:ind w:left="2880"/>
      </w:pPr>
      <w:rPr>
        <w:position w:val="0"/>
        <w:sz w:val="22"/>
        <w:szCs w:val="22"/>
      </w:rPr>
    </w:lvl>
    <w:lvl w:ilvl="5">
      <w:start w:val="1"/>
      <w:numFmt w:val="decimal"/>
      <w:lvlText w:val="%1."/>
      <w:lvlJc w:val="left"/>
      <w:pPr>
        <w:tabs>
          <w:tab w:val="num" w:pos="7200"/>
        </w:tabs>
        <w:ind w:left="3600"/>
      </w:pPr>
      <w:rPr>
        <w:position w:val="0"/>
        <w:sz w:val="22"/>
        <w:szCs w:val="22"/>
      </w:rPr>
    </w:lvl>
    <w:lvl w:ilvl="6">
      <w:start w:val="1"/>
      <w:numFmt w:val="decimal"/>
      <w:lvlText w:val="%1."/>
      <w:lvlJc w:val="left"/>
      <w:pPr>
        <w:tabs>
          <w:tab w:val="num" w:pos="8640"/>
        </w:tabs>
        <w:ind w:left="4320"/>
      </w:pPr>
      <w:rPr>
        <w:position w:val="0"/>
        <w:sz w:val="22"/>
        <w:szCs w:val="22"/>
      </w:rPr>
    </w:lvl>
    <w:lvl w:ilvl="7">
      <w:start w:val="1"/>
      <w:numFmt w:val="decimal"/>
      <w:lvlText w:val="%1."/>
      <w:lvlJc w:val="left"/>
      <w:pPr>
        <w:tabs>
          <w:tab w:val="num" w:pos="10080"/>
        </w:tabs>
        <w:ind w:left="5040"/>
      </w:pPr>
      <w:rPr>
        <w:position w:val="0"/>
        <w:sz w:val="22"/>
        <w:szCs w:val="22"/>
      </w:rPr>
    </w:lvl>
    <w:lvl w:ilvl="8">
      <w:start w:val="1"/>
      <w:numFmt w:val="decimal"/>
      <w:lvlText w:val="%1."/>
      <w:lvlJc w:val="left"/>
      <w:pPr>
        <w:tabs>
          <w:tab w:val="num" w:pos="11520"/>
        </w:tabs>
        <w:ind w:left="5760"/>
      </w:pPr>
      <w:rPr>
        <w:position w:val="0"/>
        <w:sz w:val="22"/>
        <w:szCs w:val="22"/>
      </w:rPr>
    </w:lvl>
  </w:abstractNum>
  <w:abstractNum w:abstractNumId="6" w15:restartNumberingAfterBreak="0">
    <w:nsid w:val="4D4E6566"/>
    <w:multiLevelType w:val="multilevel"/>
    <w:tmpl w:val="850C87DA"/>
    <w:lvl w:ilvl="0">
      <w:start w:val="1"/>
      <w:numFmt w:val="decimal"/>
      <w:lvlText w:val="%1."/>
      <w:lvlJc w:val="left"/>
      <w:rPr>
        <w:color w:val="000000"/>
        <w:position w:val="0"/>
      </w:rPr>
    </w:lvl>
    <w:lvl w:ilvl="1">
      <w:start w:val="1"/>
      <w:numFmt w:val="lowerLetter"/>
      <w:lvlText w:val="%2."/>
      <w:lvlJc w:val="left"/>
      <w:rPr>
        <w:color w:val="000000"/>
        <w:position w:val="0"/>
      </w:rPr>
    </w:lvl>
    <w:lvl w:ilvl="2">
      <w:start w:val="1"/>
      <w:numFmt w:val="lowerRoman"/>
      <w:lvlText w:val="%3."/>
      <w:lvlJc w:val="left"/>
      <w:rPr>
        <w:color w:val="000000"/>
        <w:position w:val="0"/>
      </w:rPr>
    </w:lvl>
    <w:lvl w:ilvl="3">
      <w:start w:val="1"/>
      <w:numFmt w:val="decimal"/>
      <w:lvlText w:val="%4."/>
      <w:lvlJc w:val="left"/>
      <w:rPr>
        <w:color w:val="000000"/>
        <w:position w:val="0"/>
      </w:rPr>
    </w:lvl>
    <w:lvl w:ilvl="4">
      <w:start w:val="1"/>
      <w:numFmt w:val="lowerLetter"/>
      <w:lvlText w:val="%5."/>
      <w:lvlJc w:val="left"/>
      <w:rPr>
        <w:color w:val="000000"/>
        <w:position w:val="0"/>
      </w:rPr>
    </w:lvl>
    <w:lvl w:ilvl="5">
      <w:start w:val="1"/>
      <w:numFmt w:val="lowerRoman"/>
      <w:lvlText w:val="%6."/>
      <w:lvlJc w:val="left"/>
      <w:rPr>
        <w:color w:val="000000"/>
        <w:position w:val="0"/>
      </w:rPr>
    </w:lvl>
    <w:lvl w:ilvl="6">
      <w:start w:val="1"/>
      <w:numFmt w:val="decimal"/>
      <w:lvlText w:val="%7."/>
      <w:lvlJc w:val="left"/>
      <w:rPr>
        <w:color w:val="000000"/>
        <w:position w:val="0"/>
      </w:rPr>
    </w:lvl>
    <w:lvl w:ilvl="7">
      <w:start w:val="1"/>
      <w:numFmt w:val="lowerLetter"/>
      <w:lvlText w:val="%8."/>
      <w:lvlJc w:val="left"/>
      <w:rPr>
        <w:color w:val="000000"/>
        <w:position w:val="0"/>
      </w:rPr>
    </w:lvl>
    <w:lvl w:ilvl="8">
      <w:start w:val="1"/>
      <w:numFmt w:val="lowerRoman"/>
      <w:lvlText w:val="%9."/>
      <w:lvlJc w:val="left"/>
      <w:rPr>
        <w:color w:val="000000"/>
        <w:position w:val="0"/>
      </w:rPr>
    </w:lvl>
  </w:abstractNum>
  <w:abstractNum w:abstractNumId="7" w15:restartNumberingAfterBreak="0">
    <w:nsid w:val="5CBB4690"/>
    <w:multiLevelType w:val="multilevel"/>
    <w:tmpl w:val="AAF2A8C0"/>
    <w:lvl w:ilvl="0">
      <w:start w:val="1"/>
      <w:numFmt w:val="decimal"/>
      <w:lvlText w:val="%1."/>
      <w:lvlJc w:val="left"/>
      <w:pPr>
        <w:tabs>
          <w:tab w:val="num" w:pos="330"/>
        </w:tabs>
        <w:ind w:left="330" w:hanging="330"/>
      </w:pPr>
      <w:rPr>
        <w:color w:val="000000"/>
        <w:position w:val="0"/>
        <w:sz w:val="22"/>
        <w:szCs w:val="22"/>
      </w:rPr>
    </w:lvl>
    <w:lvl w:ilvl="1">
      <w:start w:val="1"/>
      <w:numFmt w:val="lowerLetter"/>
      <w:lvlText w:val="%2."/>
      <w:lvlJc w:val="left"/>
      <w:pPr>
        <w:tabs>
          <w:tab w:val="num" w:pos="1410"/>
        </w:tabs>
        <w:ind w:left="1410" w:hanging="330"/>
      </w:pPr>
      <w:rPr>
        <w:color w:val="000000"/>
        <w:position w:val="0"/>
        <w:sz w:val="22"/>
        <w:szCs w:val="22"/>
      </w:rPr>
    </w:lvl>
    <w:lvl w:ilvl="2">
      <w:start w:val="1"/>
      <w:numFmt w:val="lowerRoman"/>
      <w:lvlText w:val="%3."/>
      <w:lvlJc w:val="left"/>
      <w:pPr>
        <w:tabs>
          <w:tab w:val="num" w:pos="2132"/>
        </w:tabs>
        <w:ind w:left="2132" w:hanging="312"/>
      </w:pPr>
      <w:rPr>
        <w:color w:val="000000"/>
        <w:position w:val="0"/>
        <w:sz w:val="22"/>
        <w:szCs w:val="22"/>
      </w:rPr>
    </w:lvl>
    <w:lvl w:ilvl="3">
      <w:start w:val="1"/>
      <w:numFmt w:val="decimal"/>
      <w:lvlText w:val="%4."/>
      <w:lvlJc w:val="left"/>
      <w:pPr>
        <w:tabs>
          <w:tab w:val="num" w:pos="2850"/>
        </w:tabs>
        <w:ind w:left="2850" w:hanging="330"/>
      </w:pPr>
      <w:rPr>
        <w:color w:val="000000"/>
        <w:position w:val="0"/>
        <w:sz w:val="22"/>
        <w:szCs w:val="22"/>
      </w:rPr>
    </w:lvl>
    <w:lvl w:ilvl="4">
      <w:start w:val="1"/>
      <w:numFmt w:val="lowerLetter"/>
      <w:lvlText w:val="%5."/>
      <w:lvlJc w:val="left"/>
      <w:pPr>
        <w:tabs>
          <w:tab w:val="num" w:pos="3570"/>
        </w:tabs>
        <w:ind w:left="3570" w:hanging="330"/>
      </w:pPr>
      <w:rPr>
        <w:color w:val="000000"/>
        <w:position w:val="0"/>
        <w:sz w:val="22"/>
        <w:szCs w:val="22"/>
      </w:rPr>
    </w:lvl>
    <w:lvl w:ilvl="5">
      <w:start w:val="1"/>
      <w:numFmt w:val="lowerRoman"/>
      <w:lvlText w:val="%6."/>
      <w:lvlJc w:val="left"/>
      <w:pPr>
        <w:tabs>
          <w:tab w:val="num" w:pos="4292"/>
        </w:tabs>
        <w:ind w:left="4292" w:hanging="312"/>
      </w:pPr>
      <w:rPr>
        <w:color w:val="000000"/>
        <w:position w:val="0"/>
        <w:sz w:val="22"/>
        <w:szCs w:val="22"/>
      </w:rPr>
    </w:lvl>
    <w:lvl w:ilvl="6">
      <w:start w:val="1"/>
      <w:numFmt w:val="decimal"/>
      <w:lvlText w:val="%7."/>
      <w:lvlJc w:val="left"/>
      <w:pPr>
        <w:tabs>
          <w:tab w:val="num" w:pos="5010"/>
        </w:tabs>
        <w:ind w:left="5010" w:hanging="330"/>
      </w:pPr>
      <w:rPr>
        <w:color w:val="000000"/>
        <w:position w:val="0"/>
        <w:sz w:val="22"/>
        <w:szCs w:val="22"/>
      </w:rPr>
    </w:lvl>
    <w:lvl w:ilvl="7">
      <w:start w:val="1"/>
      <w:numFmt w:val="lowerLetter"/>
      <w:lvlText w:val="%8."/>
      <w:lvlJc w:val="left"/>
      <w:pPr>
        <w:tabs>
          <w:tab w:val="num" w:pos="5730"/>
        </w:tabs>
        <w:ind w:left="5730" w:hanging="330"/>
      </w:pPr>
      <w:rPr>
        <w:color w:val="000000"/>
        <w:position w:val="0"/>
        <w:sz w:val="22"/>
        <w:szCs w:val="22"/>
      </w:rPr>
    </w:lvl>
    <w:lvl w:ilvl="8">
      <w:start w:val="1"/>
      <w:numFmt w:val="lowerRoman"/>
      <w:lvlText w:val="%9."/>
      <w:lvlJc w:val="left"/>
      <w:pPr>
        <w:tabs>
          <w:tab w:val="num" w:pos="6452"/>
        </w:tabs>
        <w:ind w:left="6452" w:hanging="312"/>
      </w:pPr>
      <w:rPr>
        <w:color w:val="000000"/>
        <w:position w:val="0"/>
        <w:sz w:val="22"/>
        <w:szCs w:val="22"/>
      </w:rPr>
    </w:lvl>
  </w:abstractNum>
  <w:abstractNum w:abstractNumId="8" w15:restartNumberingAfterBreak="0">
    <w:nsid w:val="62A80E04"/>
    <w:multiLevelType w:val="hybridMultilevel"/>
    <w:tmpl w:val="B4ACDD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A1667B4"/>
    <w:multiLevelType w:val="multilevel"/>
    <w:tmpl w:val="44E429F8"/>
    <w:lvl w:ilvl="0">
      <w:start w:val="1"/>
      <w:numFmt w:val="decimal"/>
      <w:lvlText w:val="%1."/>
      <w:lvlJc w:val="left"/>
      <w:pPr>
        <w:tabs>
          <w:tab w:val="num" w:pos="104"/>
        </w:tabs>
      </w:pPr>
      <w:rPr>
        <w:position w:val="0"/>
        <w:sz w:val="22"/>
        <w:szCs w:val="22"/>
      </w:rPr>
    </w:lvl>
    <w:lvl w:ilvl="1">
      <w:start w:val="1"/>
      <w:numFmt w:val="decimal"/>
      <w:lvlText w:val="%1."/>
      <w:lvlJc w:val="left"/>
      <w:pPr>
        <w:tabs>
          <w:tab w:val="num" w:pos="1440"/>
        </w:tabs>
        <w:ind w:left="720"/>
      </w:pPr>
      <w:rPr>
        <w:position w:val="0"/>
        <w:sz w:val="22"/>
        <w:szCs w:val="22"/>
      </w:rPr>
    </w:lvl>
    <w:lvl w:ilvl="2">
      <w:start w:val="1"/>
      <w:numFmt w:val="decimal"/>
      <w:lvlText w:val="%1."/>
      <w:lvlJc w:val="left"/>
      <w:pPr>
        <w:tabs>
          <w:tab w:val="num" w:pos="2880"/>
        </w:tabs>
        <w:ind w:left="1440"/>
      </w:pPr>
      <w:rPr>
        <w:position w:val="0"/>
        <w:sz w:val="22"/>
        <w:szCs w:val="22"/>
      </w:rPr>
    </w:lvl>
    <w:lvl w:ilvl="3">
      <w:start w:val="1"/>
      <w:numFmt w:val="decimal"/>
      <w:lvlText w:val="%1."/>
      <w:lvlJc w:val="left"/>
      <w:pPr>
        <w:tabs>
          <w:tab w:val="num" w:pos="4320"/>
        </w:tabs>
        <w:ind w:left="2160"/>
      </w:pPr>
      <w:rPr>
        <w:position w:val="0"/>
        <w:sz w:val="22"/>
        <w:szCs w:val="22"/>
      </w:rPr>
    </w:lvl>
    <w:lvl w:ilvl="4">
      <w:start w:val="1"/>
      <w:numFmt w:val="decimal"/>
      <w:lvlText w:val="%1."/>
      <w:lvlJc w:val="left"/>
      <w:pPr>
        <w:tabs>
          <w:tab w:val="num" w:pos="5760"/>
        </w:tabs>
        <w:ind w:left="2880"/>
      </w:pPr>
      <w:rPr>
        <w:position w:val="0"/>
        <w:sz w:val="22"/>
        <w:szCs w:val="22"/>
      </w:rPr>
    </w:lvl>
    <w:lvl w:ilvl="5">
      <w:start w:val="1"/>
      <w:numFmt w:val="decimal"/>
      <w:lvlText w:val="%1."/>
      <w:lvlJc w:val="left"/>
      <w:pPr>
        <w:tabs>
          <w:tab w:val="num" w:pos="7200"/>
        </w:tabs>
        <w:ind w:left="3600"/>
      </w:pPr>
      <w:rPr>
        <w:position w:val="0"/>
        <w:sz w:val="22"/>
        <w:szCs w:val="22"/>
      </w:rPr>
    </w:lvl>
    <w:lvl w:ilvl="6">
      <w:start w:val="1"/>
      <w:numFmt w:val="decimal"/>
      <w:lvlText w:val="%1."/>
      <w:lvlJc w:val="left"/>
      <w:pPr>
        <w:tabs>
          <w:tab w:val="num" w:pos="8640"/>
        </w:tabs>
        <w:ind w:left="4320"/>
      </w:pPr>
      <w:rPr>
        <w:position w:val="0"/>
        <w:sz w:val="22"/>
        <w:szCs w:val="22"/>
      </w:rPr>
    </w:lvl>
    <w:lvl w:ilvl="7">
      <w:start w:val="1"/>
      <w:numFmt w:val="decimal"/>
      <w:lvlText w:val="%1."/>
      <w:lvlJc w:val="left"/>
      <w:pPr>
        <w:tabs>
          <w:tab w:val="num" w:pos="10080"/>
        </w:tabs>
        <w:ind w:left="5040"/>
      </w:pPr>
      <w:rPr>
        <w:position w:val="0"/>
        <w:sz w:val="22"/>
        <w:szCs w:val="22"/>
      </w:rPr>
    </w:lvl>
    <w:lvl w:ilvl="8">
      <w:start w:val="1"/>
      <w:numFmt w:val="decimal"/>
      <w:lvlText w:val="%1."/>
      <w:lvlJc w:val="left"/>
      <w:pPr>
        <w:tabs>
          <w:tab w:val="num" w:pos="11520"/>
        </w:tabs>
        <w:ind w:left="5760"/>
      </w:pPr>
      <w:rPr>
        <w:position w:val="0"/>
        <w:sz w:val="22"/>
        <w:szCs w:val="22"/>
      </w:rPr>
    </w:lvl>
  </w:abstractNum>
  <w:num w:numId="1">
    <w:abstractNumId w:val="7"/>
  </w:num>
  <w:num w:numId="2">
    <w:abstractNumId w:val="2"/>
  </w:num>
  <w:num w:numId="3">
    <w:abstractNumId w:val="0"/>
  </w:num>
  <w:num w:numId="4">
    <w:abstractNumId w:val="9"/>
  </w:num>
  <w:num w:numId="5">
    <w:abstractNumId w:val="3"/>
  </w:num>
  <w:num w:numId="6">
    <w:abstractNumId w:val="5"/>
  </w:num>
  <w:num w:numId="7">
    <w:abstractNumId w:val="1"/>
  </w:num>
  <w:num w:numId="8">
    <w:abstractNumId w:val="6"/>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F6D"/>
    <w:rsid w:val="001D3B2E"/>
    <w:rsid w:val="00443C2C"/>
    <w:rsid w:val="00444EB4"/>
    <w:rsid w:val="00520D12"/>
    <w:rsid w:val="0055604C"/>
    <w:rsid w:val="0064712B"/>
    <w:rsid w:val="006E0F6D"/>
    <w:rsid w:val="007620C6"/>
    <w:rsid w:val="008F52DD"/>
    <w:rsid w:val="00946309"/>
    <w:rsid w:val="00A82B70"/>
    <w:rsid w:val="00BB6743"/>
    <w:rsid w:val="00DA7212"/>
    <w:rsid w:val="00DC3B52"/>
    <w:rsid w:val="00F40D17"/>
    <w:rsid w:val="00FA1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626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hAnsi="Arial Unicode MS"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Copy">
    <w:name w:val="Copy"/>
    <w:rPr>
      <w:rFonts w:hAnsi="Arial Unicode MS" w:cs="Arial Unicode MS"/>
      <w:color w:val="000000"/>
    </w:rPr>
  </w:style>
  <w:style w:type="paragraph" w:customStyle="1" w:styleId="Style15">
    <w:name w:val="Style 15"/>
    <w:pPr>
      <w:tabs>
        <w:tab w:val="center" w:pos="4320"/>
        <w:tab w:val="right" w:pos="8640"/>
      </w:tabs>
    </w:pPr>
    <w:rPr>
      <w:rFonts w:hAnsi="Arial Unicode MS" w:cs="Arial Unicode MS"/>
      <w:color w:val="000000"/>
      <w:sz w:val="24"/>
      <w:szCs w:val="24"/>
    </w:rPr>
  </w:style>
  <w:style w:type="numbering" w:customStyle="1" w:styleId="List0">
    <w:name w:val="List 0"/>
    <w:basedOn w:val="List10"/>
    <w:pPr>
      <w:numPr>
        <w:numId w:val="3"/>
      </w:numPr>
    </w:pPr>
  </w:style>
  <w:style w:type="numbering" w:customStyle="1" w:styleId="List10">
    <w:name w:val="List 1"/>
  </w:style>
  <w:style w:type="numbering" w:customStyle="1" w:styleId="List1">
    <w:name w:val="List 1"/>
    <w:basedOn w:val="None"/>
    <w:pPr>
      <w:numPr>
        <w:numId w:val="6"/>
      </w:numPr>
    </w:pPr>
  </w:style>
  <w:style w:type="numbering" w:customStyle="1" w:styleId="None">
    <w:name w:val="None"/>
  </w:style>
  <w:style w:type="numbering" w:customStyle="1" w:styleId="List21">
    <w:name w:val="List 21"/>
    <w:basedOn w:val="List20"/>
    <w:pPr>
      <w:numPr>
        <w:numId w:val="9"/>
      </w:numPr>
    </w:pPr>
  </w:style>
  <w:style w:type="numbering" w:customStyle="1" w:styleId="List20">
    <w:name w:val="List 2.0"/>
  </w:style>
  <w:style w:type="paragraph" w:styleId="ListParagraph">
    <w:name w:val="List Paragraph"/>
    <w:basedOn w:val="Normal"/>
    <w:uiPriority w:val="34"/>
    <w:qFormat/>
    <w:rsid w:val="00DA72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alpha val="0"/>
        </a:srgbClr>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Knecht, David</cp:lastModifiedBy>
  <cp:revision>4</cp:revision>
  <cp:lastPrinted>2016-03-31T10:06:00Z</cp:lastPrinted>
  <dcterms:created xsi:type="dcterms:W3CDTF">2018-03-12T23:24:00Z</dcterms:created>
  <dcterms:modified xsi:type="dcterms:W3CDTF">2018-03-18T21:57:00Z</dcterms:modified>
</cp:coreProperties>
</file>