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b w:val="1"/>
          <w:bCs w:val="1"/>
          <w:sz w:val="28"/>
          <w:szCs w:val="28"/>
        </w:rPr>
      </w:pPr>
      <w:r>
        <w:rPr>
          <w:b w:val="1"/>
          <w:bCs w:val="1"/>
          <w:sz w:val="28"/>
          <w:szCs w:val="28"/>
          <w:rtl w:val="0"/>
          <w:lang w:val="en-US"/>
        </w:rPr>
        <w:t>Experiment 5</w:t>
      </w:r>
    </w:p>
    <w:p>
      <w:pPr>
        <w:pStyle w:val="Normal.0"/>
        <w:jc w:val="center"/>
        <w:rPr>
          <w:b w:val="1"/>
          <w:bCs w:val="1"/>
          <w:sz w:val="28"/>
          <w:szCs w:val="28"/>
        </w:rPr>
      </w:pPr>
    </w:p>
    <w:p>
      <w:pPr>
        <w:pStyle w:val="Normal.0"/>
        <w:jc w:val="center"/>
        <w:rPr>
          <w:b w:val="1"/>
          <w:bCs w:val="1"/>
          <w:sz w:val="28"/>
          <w:szCs w:val="28"/>
        </w:rPr>
      </w:pPr>
      <w:r>
        <w:rPr>
          <w:b w:val="1"/>
          <w:bCs w:val="1"/>
          <w:sz w:val="28"/>
          <w:szCs w:val="28"/>
          <w:rtl w:val="0"/>
          <w:lang w:val="en-US"/>
        </w:rPr>
        <w:t xml:space="preserve"> Cell Division of Wild-Type and Myosin II-Null Cells</w:t>
      </w:r>
    </w:p>
    <w:p>
      <w:pPr>
        <w:pStyle w:val="Normal.0"/>
      </w:pPr>
    </w:p>
    <w:p>
      <w:pPr>
        <w:pStyle w:val="Normal.0"/>
        <w:ind w:left="280" w:firstLine="0"/>
        <w:rPr>
          <w:b w:val="1"/>
          <w:bCs w:val="1"/>
        </w:rPr>
      </w:pPr>
      <w:r>
        <w:rPr>
          <w:b w:val="1"/>
          <w:bCs w:val="1"/>
          <w:rtl w:val="0"/>
          <w:lang w:val="en-US"/>
        </w:rPr>
        <w:t>Question: Is cytokinesis different comparing wild-type and myosin mutant cells?</w:t>
      </w:r>
    </w:p>
    <w:p>
      <w:pPr>
        <w:pStyle w:val="Normal.0"/>
        <w:ind w:left="280" w:firstLine="0"/>
      </w:pPr>
    </w:p>
    <w:p>
      <w:pPr>
        <w:pStyle w:val="Normal.0"/>
        <w:ind w:left="280" w:firstLine="0"/>
      </w:pPr>
      <w:r>
        <w:rPr>
          <w:rtl w:val="0"/>
          <w:lang w:val="en-US"/>
        </w:rPr>
        <w:t xml:space="preserve">You will compare cytokinesis of wild-type and HK321 mutant cell lines.  What concentration of cells will you plate?  Will you use the 10x or the 20x objective?  How often will you take images?  How long will you image the cells total?  These are all things that you should think about as you design your experiments.  Take careful notes in your notebook! </w:t>
      </w:r>
    </w:p>
    <w:p>
      <w:pPr>
        <w:pStyle w:val="Normal.0"/>
        <w:ind w:left="280" w:firstLine="0"/>
      </w:pPr>
    </w:p>
    <w:p>
      <w:pPr>
        <w:pStyle w:val="Normal.0"/>
        <w:ind w:left="280" w:firstLine="0"/>
        <w:rPr>
          <w:b w:val="1"/>
          <w:bCs w:val="1"/>
        </w:rPr>
      </w:pPr>
      <w:r>
        <w:rPr>
          <w:b w:val="1"/>
          <w:bCs w:val="1"/>
          <w:rtl w:val="0"/>
          <w:lang w:val="en-US"/>
        </w:rPr>
        <w:t>Things to consider:</w:t>
      </w:r>
    </w:p>
    <w:p>
      <w:pPr>
        <w:pStyle w:val="Normal.0"/>
        <w:ind w:left="280" w:firstLine="0"/>
      </w:pPr>
      <w:r>
        <w:rPr>
          <w:rtl w:val="0"/>
        </w:rPr>
        <w:tab/>
        <w:t>The higher the magnification, the more detail, but the fewer cells in a field of view and the more rapidly cells will move into and out of the field of view.  Also, you should try zooming into the images you collected last time at 10x to see how much you can zoom to see detail before the image becomes pixelated.</w:t>
      </w:r>
    </w:p>
    <w:p>
      <w:pPr>
        <w:pStyle w:val="Normal.0"/>
        <w:ind w:left="280" w:firstLine="0"/>
      </w:pPr>
      <w:r>
        <w:rPr>
          <w:rtl w:val="0"/>
        </w:rPr>
        <w:tab/>
        <w:t>The closer together your time intervals of capture, the more information you gather, but the larger the files become.  We have lots of storage space on the computers, so I would err on the side of collecting too much data.  You can always reduce the number of images you analyze after the fact.  But if you image much faster than the cells are changing shape and moving you are wasting space and have more frames to deal with.</w:t>
      </w:r>
    </w:p>
    <w:p>
      <w:pPr>
        <w:pStyle w:val="Normal.0"/>
        <w:ind w:left="280" w:firstLine="0"/>
      </w:pPr>
      <w:r>
        <w:rPr>
          <w:rtl w:val="0"/>
        </w:rPr>
        <w:tab/>
        <w:t>Cells don</w:t>
      </w:r>
      <w:r>
        <w:rPr>
          <w:rtl w:val="0"/>
          <w:lang w:val="en-US"/>
        </w:rPr>
        <w:t>’</w:t>
      </w:r>
      <w:r>
        <w:rPr>
          <w:rtl w:val="0"/>
          <w:lang w:val="en-US"/>
        </w:rPr>
        <w:t>t like being exposed to high intensity light for long periods of time.  It is best to use a low light power and adjust the exposure and gain to get the best images.  It is also a good idea to get all your parameters set up, and then move to a new field of view just before you start the capture so you don</w:t>
      </w:r>
      <w:r>
        <w:rPr>
          <w:rtl w:val="0"/>
          <w:lang w:val="en-US"/>
        </w:rPr>
        <w:t>’</w:t>
      </w:r>
      <w:r>
        <w:rPr>
          <w:rtl w:val="0"/>
          <w:lang w:val="en-US"/>
        </w:rPr>
        <w:t>t image the cells that you have exposed continuously while getting everything adjusted.</w:t>
      </w:r>
    </w:p>
    <w:p>
      <w:pPr>
        <w:pStyle w:val="Normal.0"/>
        <w:ind w:left="280" w:firstLine="0"/>
      </w:pPr>
      <w:r>
        <w:rPr>
          <w:rtl w:val="0"/>
        </w:rPr>
        <w:tab/>
        <w:t>The cell density will interact with the variable above so that you need to determine the cell density to use so that you don</w:t>
      </w:r>
      <w:r>
        <w:rPr>
          <w:rtl w:val="0"/>
          <w:lang w:val="en-US"/>
        </w:rPr>
        <w:t>’</w:t>
      </w:r>
      <w:r>
        <w:rPr>
          <w:rtl w:val="0"/>
          <w:lang w:val="en-US"/>
        </w:rPr>
        <w:t xml:space="preserve">t have too few or too many cells in a field of view.  </w:t>
      </w:r>
    </w:p>
    <w:p>
      <w:pPr>
        <w:pStyle w:val="Normal.0"/>
        <w:ind w:left="280" w:firstLine="0"/>
      </w:pPr>
    </w:p>
    <w:p>
      <w:pPr>
        <w:pStyle w:val="Normal.0"/>
        <w:ind w:left="280" w:firstLine="0"/>
      </w:pPr>
      <w:r>
        <w:rPr>
          <w:rtl w:val="0"/>
          <w:lang w:val="en-US"/>
        </w:rPr>
        <w:t>You now know roughly what the generation time of Dictyostelium cells is.  Therefore, you can predict for a given number of cells and a given amount of time, how often you will see a cell divide.  For example, if cells divide every 10 hours on average, then in 10 hours of imaging, you will see every cell divide once on average.  In 5 hours, half the cells should divide.  In 1 hour, 1/10 of the cells should divide.  So, depending on the number of cells in your field of view (dependent on the objective magnification and density of cells plated) you can predict roughly how often to expect to see a cell division.  You can then compare the growth rate of the two cell lines and relate this information to what you see in these movies.</w:t>
      </w:r>
    </w:p>
    <w:p>
      <w:pPr>
        <w:pStyle w:val="Normal.0"/>
        <w:ind w:left="280" w:firstLine="0"/>
      </w:pPr>
      <w:r>
        <w:tab/>
      </w:r>
    </w:p>
    <w:p>
      <w:pPr>
        <w:pStyle w:val="Normal.0"/>
        <w:rPr>
          <w:b w:val="1"/>
          <w:bCs w:val="1"/>
        </w:rPr>
      </w:pPr>
      <w:r>
        <w:rPr>
          <w:b w:val="1"/>
          <w:bCs w:val="1"/>
          <w:rtl w:val="0"/>
          <w:lang w:val="en-US"/>
        </w:rPr>
        <w:t>Experimental setup</w:t>
      </w:r>
    </w:p>
    <w:p>
      <w:pPr>
        <w:pStyle w:val="Normal.0"/>
        <w:numPr>
          <w:ilvl w:val="0"/>
          <w:numId w:val="2"/>
        </w:numPr>
        <w:rPr>
          <w:lang w:val="en-US"/>
        </w:rPr>
      </w:pPr>
      <w:r>
        <w:rPr>
          <w:rtl w:val="0"/>
          <w:lang w:val="en-US"/>
        </w:rPr>
        <w:t xml:space="preserve">  Plate mutant OR wild type cells in a 60mm dish and image them over time. You need to worry about how many cells to add to the dish.  Too many cells and it will be hard to catch events.  Too few cells and there won</w:t>
      </w:r>
      <w:r>
        <w:rPr>
          <w:rtl w:val="0"/>
          <w:lang w:val="en-US"/>
        </w:rPr>
        <w:t>’</w:t>
      </w:r>
      <w:r>
        <w:rPr>
          <w:rtl w:val="0"/>
          <w:lang w:val="en-US"/>
        </w:rPr>
        <w:t>t be many events to find.</w:t>
      </w:r>
    </w:p>
    <w:p>
      <w:pPr>
        <w:pStyle w:val="Normal.0"/>
      </w:pPr>
    </w:p>
    <w:p>
      <w:pPr>
        <w:pStyle w:val="Normal.0"/>
        <w:numPr>
          <w:ilvl w:val="0"/>
          <w:numId w:val="2"/>
        </w:numPr>
        <w:rPr>
          <w:lang w:val="en-US"/>
        </w:rPr>
      </w:pPr>
      <w:r>
        <w:rPr>
          <w:rtl w:val="0"/>
          <w:lang w:val="en-US"/>
        </w:rPr>
        <w:t xml:space="preserve"> </w:t>
      </w:r>
      <w:r>
        <w:rPr>
          <w:b w:val="1"/>
          <w:bCs w:val="1"/>
          <w:rtl w:val="0"/>
          <w:lang w:val="en-US"/>
        </w:rPr>
        <w:t xml:space="preserve"> Image the cells over time.  Do at least one image sequence for each cell type.</w:t>
      </w:r>
      <w:r>
        <w:rPr>
          <w:rtl w:val="0"/>
          <w:lang w:val="en-US"/>
        </w:rPr>
        <w:t xml:space="preserve">  </w:t>
      </w:r>
    </w:p>
    <w:p>
      <w:pPr>
        <w:pStyle w:val="Normal.0"/>
        <w:ind w:left="0" w:firstLine="0"/>
      </w:pPr>
    </w:p>
    <w:p>
      <w:pPr>
        <w:pStyle w:val="Normal.0"/>
        <w:numPr>
          <w:ilvl w:val="0"/>
          <w:numId w:val="2"/>
        </w:numPr>
        <w:rPr>
          <w:lang w:val="en-US"/>
        </w:rPr>
      </w:pPr>
      <w:r>
        <w:rPr>
          <w:rtl w:val="0"/>
          <w:lang w:val="en-US"/>
        </w:rPr>
        <w:t>To make it easier, you can keep track of events as you analyze the movie</w:t>
      </w:r>
    </w:p>
    <w:p>
      <w:pPr>
        <w:pStyle w:val="List Paragraph"/>
        <w:numPr>
          <w:ilvl w:val="0"/>
          <w:numId w:val="4"/>
        </w:numPr>
        <w:rPr>
          <w:lang w:val="en-US"/>
        </w:rPr>
      </w:pPr>
      <w:r>
        <w:rPr>
          <w:rtl w:val="0"/>
          <w:lang w:val="en-US"/>
        </w:rPr>
        <w:t>Open the image sequence (.tif format) in Fiji</w:t>
      </w:r>
    </w:p>
    <w:p>
      <w:pPr>
        <w:pStyle w:val="List Paragraph"/>
        <w:numPr>
          <w:ilvl w:val="0"/>
          <w:numId w:val="4"/>
        </w:numPr>
        <w:rPr>
          <w:lang w:val="en-US"/>
        </w:rPr>
      </w:pPr>
      <w:r>
        <w:rPr>
          <w:rtl w:val="0"/>
          <w:lang w:val="en-US"/>
        </w:rPr>
        <w:t>Bring up the ROI manager:  Analyze/Tools/ROI Manager (ROI stands for Region of Interest)</w:t>
      </w:r>
    </w:p>
    <w:p>
      <w:pPr>
        <w:pStyle w:val="List Paragraph"/>
        <w:numPr>
          <w:ilvl w:val="0"/>
          <w:numId w:val="4"/>
        </w:numPr>
        <w:rPr>
          <w:lang w:val="en-US"/>
        </w:rPr>
      </w:pPr>
      <w:r>
        <w:rPr>
          <w:rtl w:val="0"/>
          <w:lang w:val="en-US"/>
        </w:rPr>
        <w:t>Select a square or round  selection tool from the toolbar</w:t>
      </w:r>
    </w:p>
    <w:p>
      <w:pPr>
        <w:pStyle w:val="List Paragraph"/>
        <w:numPr>
          <w:ilvl w:val="0"/>
          <w:numId w:val="4"/>
        </w:numPr>
        <w:rPr>
          <w:lang w:val="en-US"/>
        </w:rPr>
      </w:pPr>
      <w:r>
        <w:rPr>
          <w:rtl w:val="0"/>
          <w:lang w:val="en-US"/>
        </w:rPr>
        <w:t>When you see something you want to mark, draw a ROI around it and then click ADD in ROI manager.  Then rename the location in ROI manager to something like: Cell 1 Frame 235.</w:t>
      </w:r>
    </w:p>
    <w:p>
      <w:pPr>
        <w:pStyle w:val="List Paragraph"/>
        <w:numPr>
          <w:ilvl w:val="0"/>
          <w:numId w:val="4"/>
        </w:numPr>
        <w:rPr>
          <w:lang w:val="en-US"/>
        </w:rPr>
      </w:pPr>
      <w:r>
        <w:rPr>
          <w:rtl w:val="0"/>
          <w:lang w:val="en-US"/>
        </w:rPr>
        <w:t>For each event/cell, select and then click Add</w:t>
      </w:r>
    </w:p>
    <w:p>
      <w:pPr>
        <w:pStyle w:val="List Paragraph"/>
        <w:numPr>
          <w:ilvl w:val="0"/>
          <w:numId w:val="4"/>
        </w:numPr>
        <w:rPr>
          <w:lang w:val="en-US"/>
        </w:rPr>
      </w:pPr>
      <w:r>
        <w:rPr>
          <w:rtl w:val="0"/>
          <w:lang w:val="en-US"/>
        </w:rPr>
        <w:t>When done (or periodically) choose More/Save in ROI manager to save the ROI</w:t>
      </w:r>
      <w:r>
        <w:rPr>
          <w:rtl w:val="0"/>
          <w:lang w:val="en-US"/>
        </w:rPr>
        <w:t>’</w:t>
      </w:r>
      <w:r>
        <w:rPr>
          <w:rtl w:val="0"/>
          <w:lang w:val="en-US"/>
        </w:rPr>
        <w:t>s</w:t>
      </w:r>
    </w:p>
    <w:p>
      <w:pPr>
        <w:pStyle w:val="List Paragraph"/>
        <w:numPr>
          <w:ilvl w:val="0"/>
          <w:numId w:val="4"/>
        </w:numPr>
        <w:rPr>
          <w:lang w:val="en-US"/>
        </w:rPr>
      </w:pPr>
      <w:r>
        <w:rPr>
          <w:rtl w:val="0"/>
          <w:lang w:val="en-US"/>
        </w:rPr>
        <w:t>If you want to go back to an event, just click on the name in the ROI manager window and then scroll through time to the time when that event occurred.</w:t>
      </w:r>
    </w:p>
    <w:p>
      <w:pPr>
        <w:pStyle w:val="List Paragraph"/>
        <w:numPr>
          <w:ilvl w:val="0"/>
          <w:numId w:val="4"/>
        </w:numPr>
        <w:rPr>
          <w:lang w:val="en-US"/>
        </w:rPr>
      </w:pPr>
      <w:r>
        <w:rPr>
          <w:rtl w:val="0"/>
          <w:lang w:val="en-US"/>
        </w:rPr>
        <w:t>Once you have the image sequence and know when cytokinesis occurs, you can highlight these in two ways (you can do this at the same time as you do Step 7)</w:t>
      </w:r>
    </w:p>
    <w:p>
      <w:pPr>
        <w:pStyle w:val="List Paragraph"/>
        <w:numPr>
          <w:ilvl w:val="1"/>
          <w:numId w:val="4"/>
        </w:numPr>
        <w:rPr>
          <w:lang w:val="en-US"/>
        </w:rPr>
      </w:pPr>
      <w:r>
        <w:rPr>
          <w:rtl w:val="0"/>
          <w:lang w:val="en-US"/>
        </w:rPr>
        <w:t>Method 1- Draw a box around the cells where the event happens and Image/Crop to cut out everything but that event.  Then you can use Image/Stacks/Tools/Slice Remover to pick the frames you want to show.</w:t>
      </w:r>
    </w:p>
    <w:p>
      <w:pPr>
        <w:pStyle w:val="List Paragraph"/>
        <w:numPr>
          <w:ilvl w:val="1"/>
          <w:numId w:val="4"/>
        </w:numPr>
        <w:rPr>
          <w:lang w:val="en-US"/>
        </w:rPr>
      </w:pPr>
      <w:r>
        <w:rPr>
          <w:rtl w:val="0"/>
          <w:lang w:val="en-US"/>
        </w:rPr>
        <w:t xml:space="preserve">Method 2- Use Image/Stacks/Label and specify Text and something like </w:t>
      </w:r>
      <w:r>
        <w:rPr>
          <w:rtl w:val="0"/>
          <w:lang w:val="en-US"/>
        </w:rPr>
        <w:t>“</w:t>
      </w:r>
      <w:r>
        <w:rPr>
          <w:rtl w:val="0"/>
          <w:lang w:val="en-US"/>
        </w:rPr>
        <w:t>Cell 1</w:t>
      </w:r>
      <w:r>
        <w:rPr>
          <w:rtl w:val="0"/>
          <w:lang w:val="en-US"/>
        </w:rPr>
        <w:t xml:space="preserve">” </w:t>
      </w:r>
      <w:r>
        <w:rPr>
          <w:rtl w:val="0"/>
          <w:lang w:val="en-US"/>
        </w:rPr>
        <w:t xml:space="preserve">and then use the position dialog boxes to move the text to near the cell of interest, then specify the frames you want the text to appear.   </w:t>
      </w:r>
    </w:p>
    <w:p>
      <w:pPr>
        <w:pStyle w:val="List Paragraph"/>
        <w:numPr>
          <w:ilvl w:val="1"/>
          <w:numId w:val="4"/>
        </w:numPr>
        <w:rPr>
          <w:lang w:val="en-US"/>
        </w:rPr>
      </w:pPr>
      <w:r>
        <w:rPr>
          <w:rtl w:val="0"/>
          <w:lang w:val="en-US"/>
        </w:rPr>
        <w:t>Method 3- Use the paintbrush or pencil tool and draw a marker on the movie. It will only show up on the frame you draw on or you can draw on several consecutive frames to have it appear longer.  Note that when you draw on an image, it becomes a permanent part of the image.  You can</w:t>
      </w:r>
      <w:r>
        <w:rPr>
          <w:rtl w:val="0"/>
          <w:lang w:val="en-US"/>
        </w:rPr>
        <w:t>’</w:t>
      </w:r>
      <w:r>
        <w:rPr>
          <w:rtl w:val="0"/>
          <w:lang w:val="en-US"/>
        </w:rPr>
        <w:t xml:space="preserve">t </w:t>
      </w:r>
      <w:r>
        <w:rPr>
          <w:rtl w:val="0"/>
          <w:lang w:val="en-US"/>
        </w:rPr>
        <w:t>“</w:t>
      </w:r>
      <w:r>
        <w:rPr>
          <w:rtl w:val="0"/>
          <w:lang w:val="en-US"/>
        </w:rPr>
        <w:t>erase</w:t>
      </w:r>
      <w:r>
        <w:rPr>
          <w:rtl w:val="0"/>
          <w:lang w:val="en-US"/>
        </w:rPr>
        <w:t xml:space="preserve">” </w:t>
      </w:r>
      <w:r>
        <w:rPr>
          <w:rtl w:val="0"/>
          <w:lang w:val="en-US"/>
        </w:rPr>
        <w:t xml:space="preserve">it. </w:t>
      </w:r>
    </w:p>
    <w:p>
      <w:pPr>
        <w:pStyle w:val="Normal.0"/>
        <w:ind w:left="640" w:firstLine="0"/>
      </w:pPr>
    </w:p>
    <w:p>
      <w:pPr>
        <w:pStyle w:val="Normal.0"/>
        <w:ind w:left="0" w:firstLine="0"/>
      </w:pPr>
    </w:p>
    <w:p>
      <w:pPr>
        <w:pStyle w:val="Normal.0"/>
        <w:ind w:left="280" w:firstLine="0"/>
      </w:pPr>
      <w:r>
        <w:rPr>
          <w:b w:val="1"/>
          <w:bCs w:val="1"/>
          <w:rtl w:val="0"/>
          <w:lang w:val="en-US"/>
        </w:rPr>
        <w:t>The main question parallels the growth experiment you have been working on.  You have been measuring growth rate directly, but have not yet observed the process of cell division.  Does cell division (cytokinesis- which supposedly requires myosin II) differ between mutant and wild type?</w:t>
      </w:r>
    </w:p>
    <w:sectPr>
      <w:headerReference w:type="default" r:id="rId4"/>
      <w:headerReference w:type="even" r:id="rId5"/>
      <w:footerReference w:type="default" r:id="rId6"/>
      <w:footerReference w:type="even" r:id="rId7"/>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nothing"/>
      <w:lvlText w:val="%1."/>
      <w:lvlJc w:val="left"/>
      <w:pPr>
        <w:ind w:left="280" w:firstLine="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nothing"/>
      <w:lvlText w:val="%2."/>
      <w:lvlJc w:val="left"/>
      <w:pPr>
        <w:ind w:left="280" w:firstLine="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ind w:left="280" w:firstLine="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280" w:firstLine="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nothing"/>
      <w:lvlText w:val="%5."/>
      <w:lvlJc w:val="left"/>
      <w:pPr>
        <w:ind w:left="280" w:firstLine="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ind w:left="280" w:firstLine="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280" w:firstLine="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nothing"/>
      <w:lvlText w:val="%8."/>
      <w:lvlJc w:val="left"/>
      <w:pPr>
        <w:ind w:left="280" w:firstLine="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ind w:left="280" w:firstLine="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63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