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04" w:rsidRPr="009B21F5" w:rsidRDefault="009B21F5">
      <w:pPr>
        <w:rPr>
          <w:sz w:val="24"/>
        </w:rPr>
      </w:pPr>
      <w:r w:rsidRPr="009B21F5">
        <w:rPr>
          <w:rFonts w:hint="eastAsia"/>
          <w:sz w:val="24"/>
        </w:rPr>
        <w:t xml:space="preserve">&lt;기억할만한 어휘 </w:t>
      </w:r>
      <w:r w:rsidRPr="009B21F5">
        <w:rPr>
          <w:sz w:val="24"/>
        </w:rPr>
        <w:t>&gt;</w:t>
      </w:r>
    </w:p>
    <w:p w:rsidR="009B21F5" w:rsidRDefault="009B21F5" w:rsidP="009B21F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1"/>
          <w:szCs w:val="21"/>
        </w:rPr>
        <w:sectPr w:rsidR="009B21F5" w:rsidSect="00595AA5"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대안적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삶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고유의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가치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인정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사회적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약자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공동체적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유대감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경쟁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거부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매몰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상실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시혜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비판문</w:t>
      </w:r>
      <w:proofErr w:type="spellEnd"/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쓸때</w:t>
      </w:r>
      <w:proofErr w:type="spellEnd"/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많이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사용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ex.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시혜적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태도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)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경계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모색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물질적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(ex.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물질적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성장은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이뤘지만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)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이질적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주체적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성찰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합체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습득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유효성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과실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수단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1"/>
          <w:szCs w:val="21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보조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인간의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사물화</w:t>
      </w:r>
      <w:proofErr w:type="spellEnd"/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황금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만능주의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(=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물질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만능주의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)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자책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,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무력감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,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자괴감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사회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진출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고소득층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,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상류층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만연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인륜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사회환경적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요인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제도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기초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,</w:t>
      </w:r>
      <w:proofErr w:type="spellStart"/>
      <w:r w:rsidR="002C3AF3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틀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대</w:t>
      </w:r>
      <w:proofErr w:type="spellEnd"/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편협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촉진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최소</w:t>
      </w:r>
      <w:r w:rsidR="0039321A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수혜자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배제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세습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근원적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proofErr w:type="spellStart"/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이익적</w:t>
      </w:r>
      <w:proofErr w:type="spellEnd"/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측면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생계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생존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원활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</w:p>
    <w:p w:rsid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  <w:sectPr w:rsidR="009B21F5" w:rsidSect="009B21F5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&lt;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상반 개념</w:t>
      </w:r>
      <w:r>
        <w:rPr>
          <w:rFonts w:ascii="AppleSystemUIFont" w:eastAsia=".Apple SD Gothic NeoI" w:hAnsi="AppleSystemUIFont" w:cs="AppleSystemUIFont"/>
          <w:kern w:val="0"/>
          <w:sz w:val="24"/>
        </w:rPr>
        <w:t>&gt;</w:t>
      </w:r>
    </w:p>
    <w:p w:rsid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  <w:sectPr w:rsidR="009B21F5" w:rsidSect="009B21F5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낙관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비판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,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비관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명목</w:t>
      </w:r>
      <w:r w:rsidR="00BA385E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론</w:t>
      </w:r>
      <w:bookmarkStart w:id="0" w:name="_GoBack"/>
      <w:bookmarkEnd w:id="0"/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실재론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자연적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사회적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자발적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비자발적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공리주의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의무론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기능론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</w:t>
      </w:r>
      <w:proofErr w:type="spellStart"/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갈등론</w:t>
      </w:r>
      <w:proofErr w:type="spellEnd"/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내면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외양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내용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형식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진보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0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진보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x (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정체되다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)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후천적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선천적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사회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생물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,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개인</w:t>
      </w:r>
    </w:p>
    <w:p w:rsidR="009B21F5" w:rsidRPr="009B21F5" w:rsidRDefault="009B21F5" w:rsidP="009B21F5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2"/>
          <w:szCs w:val="22"/>
        </w:rPr>
      </w:pP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>-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장기</w:t>
      </w:r>
      <w:r w:rsidRPr="009B21F5">
        <w:rPr>
          <w:rFonts w:ascii="AppleSystemUIFont" w:eastAsia=".Apple SD Gothic NeoI" w:hAnsi="AppleSystemUIFont" w:cs="AppleSystemUIFont"/>
          <w:kern w:val="0"/>
          <w:sz w:val="22"/>
          <w:szCs w:val="22"/>
        </w:rPr>
        <w:t xml:space="preserve"> / </w:t>
      </w:r>
      <w:r w:rsidRPr="009B21F5">
        <w:rPr>
          <w:rFonts w:ascii=".Apple SD Gothic NeoI" w:eastAsia=".Apple SD Gothic NeoI" w:hAnsi="AppleSystemUIFont" w:cs=".Apple SD Gothic NeoI" w:hint="eastAsia"/>
          <w:kern w:val="0"/>
          <w:sz w:val="22"/>
          <w:szCs w:val="22"/>
        </w:rPr>
        <w:t>단기</w:t>
      </w:r>
    </w:p>
    <w:p w:rsidR="009B21F5" w:rsidRDefault="009B21F5">
      <w:pPr>
        <w:rPr>
          <w:rFonts w:hint="eastAsia"/>
        </w:rPr>
      </w:pPr>
    </w:p>
    <w:sectPr w:rsidR="009B21F5" w:rsidSect="009B21F5">
      <w:type w:val="continuous"/>
      <w:pgSz w:w="11900" w:h="16840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F5"/>
    <w:rsid w:val="00252D04"/>
    <w:rsid w:val="002C3AF3"/>
    <w:rsid w:val="0039321A"/>
    <w:rsid w:val="00572434"/>
    <w:rsid w:val="00595AA5"/>
    <w:rsid w:val="009B21F5"/>
    <w:rsid w:val="00B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CC88"/>
  <w15:chartTrackingRefBased/>
  <w15:docId w15:val="{3738E556-A12F-5642-B6C6-1D55D8C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김민선</dc:creator>
  <cp:keywords/>
  <dc:description/>
  <cp:lastModifiedBy>김민선</cp:lastModifiedBy>
  <cp:revision>5</cp:revision>
  <dcterms:created xsi:type="dcterms:W3CDTF">2019-10-09T11:02:00Z</dcterms:created>
  <dcterms:modified xsi:type="dcterms:W3CDTF">2019-10-09T11:13:00Z</dcterms:modified>
</cp:coreProperties>
</file>