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ACD1" w14:textId="77777777" w:rsidR="00125285" w:rsidRDefault="00000000">
      <w:pPr>
        <w:pStyle w:val="Heading1"/>
        <w:rPr>
          <w:rFonts w:ascii="Palatino Linotype"/>
        </w:rPr>
      </w:pPr>
      <w:r>
        <w:rPr>
          <w:smallCaps/>
          <w:w w:val="113"/>
        </w:rPr>
        <w:t>Homework</w:t>
      </w:r>
      <w:r>
        <w:t xml:space="preserve"> </w:t>
      </w:r>
      <w:r>
        <w:rPr>
          <w:spacing w:val="-35"/>
        </w:rPr>
        <w:t xml:space="preserve"> </w:t>
      </w:r>
      <w:r>
        <w:rPr>
          <w:rFonts w:ascii="Palatino Linotype"/>
          <w:w w:val="103"/>
        </w:rPr>
        <w:t>II</w:t>
      </w:r>
    </w:p>
    <w:p w14:paraId="0689BC13" w14:textId="710E1E9A" w:rsidR="00125285" w:rsidRDefault="00000000">
      <w:pPr>
        <w:spacing w:before="254"/>
        <w:ind w:left="110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20"/>
          <w:sz w:val="28"/>
        </w:rPr>
        <w:t>PLSC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33"/>
          <w:sz w:val="28"/>
        </w:rPr>
        <w:t xml:space="preserve"> </w:t>
      </w:r>
      <w:r>
        <w:rPr>
          <w:rFonts w:ascii="Times New Roman" w:hAnsi="Times New Roman"/>
          <w:w w:val="113"/>
          <w:sz w:val="28"/>
        </w:rPr>
        <w:t>49</w:t>
      </w:r>
      <w:r w:rsidR="007563BE">
        <w:rPr>
          <w:rFonts w:ascii="Times New Roman" w:hAnsi="Times New Roman"/>
          <w:w w:val="113"/>
          <w:sz w:val="28"/>
        </w:rPr>
        <w:t>8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34"/>
          <w:sz w:val="28"/>
        </w:rPr>
        <w:t xml:space="preserve"> </w:t>
      </w:r>
      <w:r>
        <w:rPr>
          <w:rFonts w:ascii="Times New Roman" w:hAnsi="Times New Roman"/>
          <w:w w:val="113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33"/>
          <w:sz w:val="28"/>
        </w:rPr>
        <w:t xml:space="preserve"> </w:t>
      </w:r>
      <w:r>
        <w:rPr>
          <w:rFonts w:ascii="Times New Roman" w:hAnsi="Times New Roman"/>
          <w:smallCaps/>
          <w:w w:val="120"/>
          <w:sz w:val="28"/>
        </w:rPr>
        <w:t>Text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33"/>
          <w:sz w:val="28"/>
        </w:rPr>
        <w:t xml:space="preserve"> </w:t>
      </w:r>
      <w:r>
        <w:rPr>
          <w:rFonts w:ascii="Times New Roman" w:hAnsi="Times New Roman"/>
          <w:smallCaps/>
          <w:w w:val="107"/>
          <w:sz w:val="28"/>
        </w:rPr>
        <w:t>as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33"/>
          <w:sz w:val="28"/>
        </w:rPr>
        <w:t xml:space="preserve"> </w:t>
      </w:r>
      <w:r>
        <w:rPr>
          <w:rFonts w:ascii="Times New Roman" w:hAnsi="Times New Roman"/>
          <w:smallCaps/>
          <w:w w:val="113"/>
          <w:sz w:val="28"/>
        </w:rPr>
        <w:t>D</w:t>
      </w:r>
      <w:r>
        <w:rPr>
          <w:rFonts w:ascii="Times New Roman" w:hAnsi="Times New Roman"/>
          <w:smallCaps/>
          <w:spacing w:val="-20"/>
          <w:w w:val="113"/>
          <w:sz w:val="28"/>
        </w:rPr>
        <w:t>a</w:t>
      </w:r>
      <w:r>
        <w:rPr>
          <w:rFonts w:ascii="Times New Roman" w:hAnsi="Times New Roman"/>
          <w:smallCaps/>
          <w:spacing w:val="-20"/>
          <w:w w:val="123"/>
          <w:sz w:val="28"/>
        </w:rPr>
        <w:t>t</w:t>
      </w:r>
      <w:r>
        <w:rPr>
          <w:rFonts w:ascii="Times New Roman" w:hAnsi="Times New Roman"/>
          <w:smallCaps/>
          <w:w w:val="108"/>
          <w:sz w:val="28"/>
        </w:rPr>
        <w:t>a</w:t>
      </w:r>
    </w:p>
    <w:p w14:paraId="6D00D8FA" w14:textId="77777777" w:rsidR="00125285" w:rsidRDefault="00125285">
      <w:pPr>
        <w:pStyle w:val="BodyText"/>
        <w:spacing w:before="6"/>
        <w:rPr>
          <w:rFonts w:ascii="Times New Roman"/>
          <w:sz w:val="32"/>
        </w:rPr>
      </w:pPr>
    </w:p>
    <w:p w14:paraId="5490D1E0" w14:textId="77777777" w:rsidR="00125285" w:rsidRDefault="00000000">
      <w:pPr>
        <w:ind w:left="110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Professor Kevin Munger</w:t>
      </w:r>
    </w:p>
    <w:p w14:paraId="52D05D4F" w14:textId="77777777" w:rsidR="00125285" w:rsidRDefault="00125285">
      <w:pPr>
        <w:pStyle w:val="BodyText"/>
        <w:rPr>
          <w:rFonts w:ascii="Times New Roman"/>
          <w:i/>
          <w:sz w:val="20"/>
        </w:rPr>
      </w:pPr>
    </w:p>
    <w:p w14:paraId="1E987EDC" w14:textId="77777777" w:rsidR="00125285" w:rsidRDefault="00125285">
      <w:pPr>
        <w:pStyle w:val="BodyText"/>
        <w:rPr>
          <w:rFonts w:ascii="Times New Roman"/>
          <w:i/>
          <w:sz w:val="20"/>
        </w:rPr>
      </w:pPr>
    </w:p>
    <w:p w14:paraId="5B478B9F" w14:textId="77777777" w:rsidR="00125285" w:rsidRDefault="00000000">
      <w:pPr>
        <w:pStyle w:val="BodyText"/>
        <w:spacing w:before="5"/>
        <w:rPr>
          <w:rFonts w:ascii="Times New Roman"/>
          <w:i/>
          <w:sz w:val="21"/>
        </w:rPr>
      </w:pPr>
      <w:r>
        <w:pict w14:anchorId="67C77056">
          <v:shape id="_x0000_s2053" style="position:absolute;margin-left:42.5pt;margin-top:14.6pt;width:511.2pt;height:.1pt;z-index:-251658240;mso-wrap-distance-left:0;mso-wrap-distance-right:0;mso-position-horizontal-relative:page" coordorigin="850,292" coordsize="10224,0" path="m850,292r10224,e" filled="f" strokeweight=".21097mm">
            <v:path arrowok="t"/>
            <w10:wrap type="topAndBottom" anchorx="page"/>
          </v:shape>
        </w:pict>
      </w:r>
    </w:p>
    <w:p w14:paraId="62C43A76" w14:textId="77777777" w:rsidR="00125285" w:rsidRDefault="00125285">
      <w:pPr>
        <w:pStyle w:val="BodyText"/>
        <w:spacing w:before="9"/>
        <w:rPr>
          <w:rFonts w:ascii="Times New Roman"/>
          <w:i/>
          <w:sz w:val="12"/>
        </w:rPr>
      </w:pPr>
    </w:p>
    <w:p w14:paraId="1D03A9B2" w14:textId="579BA01A" w:rsidR="00125285" w:rsidRPr="00E43870" w:rsidRDefault="00000000" w:rsidP="00E43870">
      <w:pPr>
        <w:tabs>
          <w:tab w:val="left" w:pos="2398"/>
          <w:tab w:val="left" w:pos="4383"/>
          <w:tab w:val="left" w:pos="5116"/>
          <w:tab w:val="left" w:pos="7357"/>
          <w:tab w:val="left" w:pos="9550"/>
          <w:tab w:val="left" w:pos="10190"/>
        </w:tabs>
        <w:spacing w:before="111" w:line="259" w:lineRule="auto"/>
        <w:ind w:left="108" w:right="119"/>
        <w:jc w:val="both"/>
      </w:pPr>
      <w:r w:rsidRPr="00E43870">
        <w:t xml:space="preserve">This homework is due electronically </w:t>
      </w:r>
      <w:r w:rsidRPr="00E43870">
        <w:rPr>
          <w:b/>
          <w:bCs/>
        </w:rPr>
        <w:t>by 1</w:t>
      </w:r>
      <w:r w:rsidR="0046602E" w:rsidRPr="00E43870">
        <w:rPr>
          <w:b/>
          <w:bCs/>
        </w:rPr>
        <w:t>0</w:t>
      </w:r>
      <w:r w:rsidRPr="00E43870">
        <w:rPr>
          <w:b/>
          <w:bCs/>
        </w:rPr>
        <w:t>:</w:t>
      </w:r>
      <w:r w:rsidR="0046602E" w:rsidRPr="00E43870">
        <w:rPr>
          <w:b/>
          <w:bCs/>
        </w:rPr>
        <w:t>00</w:t>
      </w:r>
      <w:r w:rsidRPr="00E43870">
        <w:rPr>
          <w:b/>
          <w:bCs/>
        </w:rPr>
        <w:t xml:space="preserve"> p.m. EST on </w:t>
      </w:r>
      <w:r w:rsidR="0046602E" w:rsidRPr="00E43870">
        <w:rPr>
          <w:b/>
          <w:bCs/>
        </w:rPr>
        <w:t>Monday</w:t>
      </w:r>
      <w:r w:rsidRPr="00E43870">
        <w:rPr>
          <w:b/>
          <w:bCs/>
        </w:rPr>
        <w:t xml:space="preserve">, October </w:t>
      </w:r>
      <w:r w:rsidR="0046602E" w:rsidRPr="00E43870">
        <w:rPr>
          <w:b/>
          <w:bCs/>
        </w:rPr>
        <w:t>10</w:t>
      </w:r>
      <w:r w:rsidRPr="00E43870">
        <w:rPr>
          <w:b/>
          <w:bCs/>
        </w:rPr>
        <w:t>, 202</w:t>
      </w:r>
      <w:r w:rsidR="0046602E" w:rsidRPr="00E43870">
        <w:rPr>
          <w:b/>
          <w:bCs/>
        </w:rPr>
        <w:t>2</w:t>
      </w:r>
      <w:r w:rsidRPr="00E43870">
        <w:t>. You can submit your homewor</w:t>
      </w:r>
      <w:r w:rsidR="00E43870">
        <w:t xml:space="preserve">k </w:t>
      </w:r>
      <w:r w:rsidRPr="00E43870">
        <w:t>by</w:t>
      </w:r>
      <w:r w:rsidR="00E43870">
        <w:t xml:space="preserve"> </w:t>
      </w:r>
      <w:r w:rsidRPr="00E43870">
        <w:rPr>
          <w:b/>
          <w:bCs/>
        </w:rPr>
        <w:t>emailing</w:t>
      </w:r>
      <w:r w:rsidR="00E43870" w:rsidRPr="00E43870">
        <w:rPr>
          <w:b/>
          <w:bCs/>
        </w:rPr>
        <w:t xml:space="preserve"> </w:t>
      </w:r>
      <w:r w:rsidRPr="00E43870">
        <w:rPr>
          <w:b/>
          <w:bCs/>
        </w:rPr>
        <w:t>copies</w:t>
      </w:r>
      <w:r w:rsidR="00E43870" w:rsidRPr="00E43870">
        <w:rPr>
          <w:b/>
          <w:bCs/>
        </w:rPr>
        <w:t xml:space="preserve"> </w:t>
      </w:r>
      <w:r w:rsidRPr="00E43870">
        <w:rPr>
          <w:b/>
          <w:bCs/>
        </w:rPr>
        <w:t>bot</w:t>
      </w:r>
      <w:r w:rsidR="00E43870" w:rsidRPr="00E43870">
        <w:rPr>
          <w:b/>
          <w:bCs/>
        </w:rPr>
        <w:t xml:space="preserve">h </w:t>
      </w:r>
      <w:r w:rsidRPr="00E43870">
        <w:t>to</w:t>
      </w:r>
      <w:r w:rsidR="00E43870" w:rsidRPr="00E43870">
        <w:t xml:space="preserve"> </w:t>
      </w:r>
      <w:r w:rsidRPr="00E43870">
        <w:t>Prof</w:t>
      </w:r>
      <w:r w:rsidR="00E43870">
        <w:t xml:space="preserve">. </w:t>
      </w:r>
      <w:r w:rsidRPr="00E43870">
        <w:t>Munger</w:t>
      </w:r>
      <w:r w:rsidR="00E43870">
        <w:t xml:space="preserve"> </w:t>
      </w:r>
      <w:r w:rsidRPr="00E43870">
        <w:t>(kmm7999@psu.edu)</w:t>
      </w:r>
      <w:r w:rsidR="00E43870" w:rsidRPr="00E43870">
        <w:t xml:space="preserve"> </w:t>
      </w:r>
      <w:r w:rsidRPr="00E43870">
        <w:t>and</w:t>
      </w:r>
      <w:r w:rsidR="00E43870">
        <w:t xml:space="preserve"> </w:t>
      </w:r>
      <w:r w:rsidR="0046602E" w:rsidRPr="00E43870">
        <w:t xml:space="preserve">Ms. Valerie Li </w:t>
      </w:r>
      <w:r w:rsidRPr="00E43870">
        <w:t>(</w:t>
      </w:r>
      <w:r w:rsidR="0046602E" w:rsidRPr="00E43870">
        <w:t>valerie.li</w:t>
      </w:r>
      <w:r w:rsidRPr="00E43870">
        <w:t>@psu.edu). Late work will incur penalties of the equivalent of one third of a letter grade per day late.</w:t>
      </w:r>
    </w:p>
    <w:p w14:paraId="3091C990" w14:textId="5A8E4D8E" w:rsidR="00125285" w:rsidRDefault="00000000">
      <w:pPr>
        <w:pStyle w:val="BodyText"/>
        <w:spacing w:before="199" w:line="259" w:lineRule="auto"/>
        <w:ind w:left="110" w:right="113"/>
        <w:jc w:val="both"/>
      </w:pPr>
      <w:r>
        <w:t xml:space="preserve">It must be your own work, and your own work only—you must not copy anyone’s </w:t>
      </w:r>
      <w:r w:rsidR="0046602E">
        <w:t>work or</w:t>
      </w:r>
      <w:r>
        <w:t xml:space="preserve"> allow anyone      to copy yours.  This extends to writing code.  </w:t>
      </w:r>
      <w:r w:rsidR="0046602E">
        <w:rPr>
          <w:spacing w:val="-7"/>
        </w:rPr>
        <w:t>You may</w:t>
      </w:r>
      <w:r>
        <w:t xml:space="preserve"> consult with others, but when you write up, you   must do so</w:t>
      </w:r>
      <w:r>
        <w:rPr>
          <w:spacing w:val="-21"/>
        </w:rPr>
        <w:t xml:space="preserve"> </w:t>
      </w:r>
      <w:r>
        <w:t>alone.</w:t>
      </w:r>
    </w:p>
    <w:p w14:paraId="63EE601E" w14:textId="77777777" w:rsidR="00125285" w:rsidRDefault="00125285">
      <w:pPr>
        <w:pStyle w:val="BodyText"/>
        <w:spacing w:before="8"/>
        <w:rPr>
          <w:sz w:val="18"/>
        </w:rPr>
      </w:pPr>
    </w:p>
    <w:p w14:paraId="4AEA51B0" w14:textId="77777777" w:rsidR="00125285" w:rsidRDefault="00000000">
      <w:pPr>
        <w:spacing w:line="249" w:lineRule="auto"/>
        <w:ind w:left="110" w:right="113"/>
        <w:jc w:val="both"/>
        <w:rPr>
          <w:b/>
        </w:rPr>
      </w:pPr>
      <w:r>
        <w:rPr>
          <w:spacing w:val="-5"/>
        </w:rPr>
        <w:t xml:space="preserve">Your </w:t>
      </w:r>
      <w:r>
        <w:t>homework submission must be in one of the following formats: (1) A set of answers and a clearly commented R code appendix (use comments to identify code relevant to each answer you produced), (2) A report</w:t>
      </w:r>
      <w:r>
        <w:rPr>
          <w:spacing w:val="-4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answers,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accompanied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 xml:space="preserve">generated using </w:t>
      </w:r>
      <w:r>
        <w:rPr>
          <w:rFonts w:ascii="Palatino Linotype"/>
          <w:i/>
        </w:rPr>
        <w:t xml:space="preserve">rmarkdown, knitr, </w:t>
      </w:r>
      <w:r>
        <w:t xml:space="preserve">or similar). </w:t>
      </w:r>
      <w:r>
        <w:rPr>
          <w:b/>
        </w:rPr>
        <w:t>In either case, your code must be included in full, such that your</w:t>
      </w:r>
      <w:r>
        <w:rPr>
          <w:b/>
          <w:spacing w:val="20"/>
        </w:rPr>
        <w:t xml:space="preserve"> </w:t>
      </w:r>
      <w:r>
        <w:rPr>
          <w:b/>
        </w:rPr>
        <w:t>understanding</w:t>
      </w:r>
      <w:r>
        <w:rPr>
          <w:b/>
          <w:spacing w:val="20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</w:rPr>
        <w:t>the</w:t>
      </w:r>
      <w:r>
        <w:rPr>
          <w:b/>
          <w:spacing w:val="21"/>
        </w:rPr>
        <w:t xml:space="preserve"> </w:t>
      </w:r>
      <w:r>
        <w:rPr>
          <w:b/>
        </w:rPr>
        <w:t>problems</w:t>
      </w:r>
      <w:r>
        <w:rPr>
          <w:b/>
          <w:spacing w:val="20"/>
        </w:rPr>
        <w:t xml:space="preserve"> </w:t>
      </w:r>
      <w:r>
        <w:rPr>
          <w:b/>
        </w:rPr>
        <w:t>can</w:t>
      </w:r>
      <w:r>
        <w:rPr>
          <w:b/>
          <w:spacing w:val="21"/>
        </w:rPr>
        <w:t xml:space="preserve"> </w:t>
      </w:r>
      <w:r>
        <w:rPr>
          <w:b/>
        </w:rPr>
        <w:t>be</w:t>
      </w:r>
      <w:r>
        <w:rPr>
          <w:b/>
          <w:spacing w:val="21"/>
        </w:rPr>
        <w:t xml:space="preserve"> </w:t>
      </w:r>
      <w:r>
        <w:rPr>
          <w:b/>
        </w:rPr>
        <w:t>assessed.</w:t>
      </w:r>
    </w:p>
    <w:p w14:paraId="1A4CB145" w14:textId="77777777" w:rsidR="00125285" w:rsidRDefault="00125285">
      <w:pPr>
        <w:pStyle w:val="BodyText"/>
        <w:rPr>
          <w:b/>
          <w:sz w:val="20"/>
        </w:rPr>
      </w:pPr>
    </w:p>
    <w:p w14:paraId="0B395FDD" w14:textId="77777777" w:rsidR="00125285" w:rsidRDefault="00000000">
      <w:pPr>
        <w:pStyle w:val="BodyText"/>
        <w:rPr>
          <w:b/>
          <w:sz w:val="16"/>
        </w:rPr>
      </w:pPr>
      <w:r>
        <w:pict w14:anchorId="692D704D">
          <v:shape id="_x0000_s2052" style="position:absolute;margin-left:42.5pt;margin-top:11.35pt;width:511.2pt;height:.1pt;z-index:-251657216;mso-wrap-distance-left:0;mso-wrap-distance-right:0;mso-position-horizontal-relative:page" coordorigin="850,227" coordsize="10224,0" path="m850,227r10224,e" filled="f" strokeweight=".21097mm">
            <v:path arrowok="t"/>
            <w10:wrap type="topAndBottom" anchorx="page"/>
          </v:shape>
        </w:pict>
      </w:r>
    </w:p>
    <w:p w14:paraId="331F52D0" w14:textId="77777777" w:rsidR="00125285" w:rsidRDefault="00125285">
      <w:pPr>
        <w:pStyle w:val="BodyText"/>
        <w:spacing w:before="1"/>
        <w:rPr>
          <w:b/>
          <w:sz w:val="19"/>
        </w:rPr>
      </w:pPr>
    </w:p>
    <w:p w14:paraId="53B8D1E0" w14:textId="77777777" w:rsidR="00125285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62" w:line="259" w:lineRule="auto"/>
        <w:ind w:right="371"/>
        <w:jc w:val="both"/>
      </w:pPr>
      <w:r>
        <w:t xml:space="preserve">First we’ll use the data from the U.S. inaugural addresses </w:t>
      </w:r>
      <w:r>
        <w:rPr>
          <w:spacing w:val="-3"/>
        </w:rPr>
        <w:t xml:space="preserve">available </w:t>
      </w:r>
      <w:r>
        <w:t>in quanteda.corpora. Let’s first look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inaugural</w:t>
      </w:r>
      <w:r>
        <w:rPr>
          <w:spacing w:val="13"/>
        </w:rPr>
        <w:t xml:space="preserve"> </w:t>
      </w:r>
      <w:r>
        <w:t>addresses</w:t>
      </w:r>
      <w:r>
        <w:rPr>
          <w:spacing w:val="14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rPr>
          <w:spacing w:val="-3"/>
        </w:rPr>
        <w:t>by</w:t>
      </w:r>
      <w:r>
        <w:rPr>
          <w:spacing w:val="14"/>
        </w:rPr>
        <w:t xml:space="preserve"> </w:t>
      </w:r>
      <w:r>
        <w:t>Ronald</w:t>
      </w:r>
      <w:r>
        <w:rPr>
          <w:spacing w:val="13"/>
        </w:rPr>
        <w:t xml:space="preserve"> </w:t>
      </w:r>
      <w:r>
        <w:t>Reagan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1981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1985.</w:t>
      </w:r>
    </w:p>
    <w:p w14:paraId="74584FD2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7"/>
        </w:tabs>
        <w:spacing w:before="182"/>
        <w:ind w:hanging="390"/>
        <w:jc w:val="both"/>
      </w:pPr>
      <w:r>
        <w:t>Calculate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TTR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speeches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report</w:t>
      </w:r>
      <w:r>
        <w:rPr>
          <w:spacing w:val="15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findings.</w:t>
      </w:r>
    </w:p>
    <w:p w14:paraId="7AFB1622" w14:textId="5D6D2D30" w:rsidR="00125285" w:rsidRPr="00E43870" w:rsidRDefault="00000000">
      <w:pPr>
        <w:pStyle w:val="ListParagraph"/>
        <w:numPr>
          <w:ilvl w:val="1"/>
          <w:numId w:val="1"/>
        </w:numPr>
        <w:tabs>
          <w:tab w:val="left" w:pos="1136"/>
        </w:tabs>
        <w:spacing w:line="256" w:lineRule="auto"/>
        <w:ind w:left="1135" w:right="369" w:hanging="400"/>
        <w:jc w:val="both"/>
      </w:pPr>
      <w:r>
        <w:t xml:space="preserve">Create a document feature matrix of the </w:t>
      </w:r>
      <w:r>
        <w:rPr>
          <w:spacing w:val="-5"/>
        </w:rPr>
        <w:t xml:space="preserve">two </w:t>
      </w:r>
      <w:r>
        <w:t xml:space="preserve">speeches, with no pre-processing other than to remove the punctuation–be sure to </w:t>
      </w:r>
      <w:r>
        <w:rPr>
          <w:spacing w:val="-3"/>
        </w:rPr>
        <w:t xml:space="preserve">check </w:t>
      </w:r>
      <w:r>
        <w:t xml:space="preserve">the options </w:t>
      </w:r>
      <w:r w:rsidRPr="00E43870">
        <w:t xml:space="preserve">on “dfm” in R as appropriate. Calculate the cosine similarity between the </w:t>
      </w:r>
      <w:r w:rsidRPr="00E43870">
        <w:rPr>
          <w:spacing w:val="-4"/>
        </w:rPr>
        <w:t xml:space="preserve">two </w:t>
      </w:r>
      <w:r w:rsidRPr="00E43870">
        <w:t xml:space="preserve">documents with </w:t>
      </w:r>
      <w:r w:rsidRPr="00E43870">
        <w:rPr>
          <w:b/>
          <w:i/>
        </w:rPr>
        <w:t>quanteda</w:t>
      </w:r>
      <w:r w:rsidRPr="00E43870">
        <w:t>. Report your</w:t>
      </w:r>
      <w:r w:rsidRPr="00E43870">
        <w:rPr>
          <w:spacing w:val="-1"/>
        </w:rPr>
        <w:t xml:space="preserve"> </w:t>
      </w:r>
      <w:r w:rsidRPr="00E43870">
        <w:t>findings</w:t>
      </w:r>
      <w:r w:rsidR="00E43870">
        <w:t>.</w:t>
      </w:r>
    </w:p>
    <w:p w14:paraId="0D8D1775" w14:textId="77777777" w:rsidR="00125285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85" w:line="259" w:lineRule="auto"/>
        <w:ind w:right="367"/>
        <w:jc w:val="both"/>
      </w:pPr>
      <w:r w:rsidRPr="00E43870">
        <w:t xml:space="preserve">Consider different preprocessing choices you could make. </w:t>
      </w:r>
      <w:r w:rsidRPr="00E43870">
        <w:rPr>
          <w:spacing w:val="-6"/>
        </w:rPr>
        <w:t xml:space="preserve">For </w:t>
      </w:r>
      <w:r w:rsidRPr="00E43870">
        <w:t>each of the follo</w:t>
      </w:r>
      <w:r>
        <w:t xml:space="preserve">wing parts of this question, you </w:t>
      </w:r>
      <w:r>
        <w:rPr>
          <w:spacing w:val="-3"/>
        </w:rPr>
        <w:t xml:space="preserve">have </w:t>
      </w:r>
      <w:r>
        <w:t>three tasks: (i) make a theoretical argument for how it should affect the TTR of each</w:t>
      </w:r>
      <w:r>
        <w:rPr>
          <w:spacing w:val="-15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similarity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5"/>
        </w:rPr>
        <w:t>two</w:t>
      </w:r>
      <w:r>
        <w:rPr>
          <w:spacing w:val="-15"/>
        </w:rPr>
        <w:t xml:space="preserve"> </w:t>
      </w:r>
      <w:r>
        <w:t>documents</w:t>
      </w:r>
      <w:r>
        <w:rPr>
          <w:spacing w:val="-14"/>
        </w:rPr>
        <w:t xml:space="preserve"> </w:t>
      </w:r>
      <w:r>
        <w:t>(ii)</w:t>
      </w:r>
      <w:r>
        <w:rPr>
          <w:spacing w:val="-15"/>
        </w:rPr>
        <w:t xml:space="preserve"> </w:t>
      </w:r>
      <w:r>
        <w:t>re-do</w:t>
      </w:r>
      <w:r>
        <w:rPr>
          <w:spacing w:val="-14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(1a)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preprocessing option</w:t>
      </w:r>
      <w:r>
        <w:rPr>
          <w:spacing w:val="9"/>
        </w:rPr>
        <w:t xml:space="preserve"> </w:t>
      </w:r>
      <w:r>
        <w:t>indicated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(iii)</w:t>
      </w:r>
      <w:r>
        <w:rPr>
          <w:spacing w:val="10"/>
        </w:rPr>
        <w:t xml:space="preserve"> </w:t>
      </w:r>
      <w:r>
        <w:t>redo</w:t>
      </w:r>
      <w:r>
        <w:rPr>
          <w:spacing w:val="10"/>
        </w:rPr>
        <w:t xml:space="preserve"> </w:t>
      </w:r>
      <w:r>
        <w:t>question(1b)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preprocessing</w:t>
      </w:r>
      <w:r>
        <w:rPr>
          <w:spacing w:val="10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indicated.</w:t>
      </w:r>
    </w:p>
    <w:p w14:paraId="78C995C7" w14:textId="77777777" w:rsidR="00125285" w:rsidRDefault="00125285">
      <w:pPr>
        <w:pStyle w:val="BodyText"/>
        <w:spacing w:before="3"/>
        <w:rPr>
          <w:sz w:val="27"/>
        </w:rPr>
      </w:pPr>
    </w:p>
    <w:p w14:paraId="6883EEEC" w14:textId="77777777" w:rsidR="00125285" w:rsidRDefault="00000000">
      <w:pPr>
        <w:pStyle w:val="BodyText"/>
        <w:spacing w:line="259" w:lineRule="auto"/>
        <w:ind w:left="655"/>
      </w:pPr>
      <w:r>
        <w:t>To be clear, you must repeat tasks (i-iii) for each pre-processing option below. You should remove punctuation in each step.</w:t>
      </w:r>
    </w:p>
    <w:p w14:paraId="2871C8D9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7"/>
        </w:tabs>
        <w:spacing w:before="182"/>
        <w:ind w:hanging="390"/>
      </w:pPr>
      <w:r>
        <w:t>Stemming the</w:t>
      </w:r>
      <w:r>
        <w:rPr>
          <w:spacing w:val="37"/>
        </w:rPr>
        <w:t xml:space="preserve"> </w:t>
      </w:r>
      <w:r>
        <w:t>words?</w:t>
      </w:r>
    </w:p>
    <w:p w14:paraId="30330300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6"/>
        </w:tabs>
        <w:ind w:left="1135" w:hanging="401"/>
      </w:pPr>
      <w:r>
        <w:t>Removing stop</w:t>
      </w:r>
      <w:r>
        <w:rPr>
          <w:spacing w:val="36"/>
        </w:rPr>
        <w:t xml:space="preserve"> </w:t>
      </w:r>
      <w:r>
        <w:t>words?</w:t>
      </w:r>
    </w:p>
    <w:p w14:paraId="3006EC7F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6"/>
        </w:tabs>
        <w:spacing w:before="101"/>
        <w:ind w:left="1135" w:hanging="376"/>
      </w:pPr>
      <w:r>
        <w:t>Converting all words to</w:t>
      </w:r>
      <w:r>
        <w:rPr>
          <w:spacing w:val="17"/>
        </w:rPr>
        <w:t xml:space="preserve"> </w:t>
      </w:r>
      <w:r>
        <w:t>lowercase?</w:t>
      </w:r>
    </w:p>
    <w:p w14:paraId="14AB8148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6"/>
        </w:tabs>
        <w:spacing w:before="101"/>
        <w:ind w:left="1135" w:hanging="401"/>
      </w:pPr>
      <w:r>
        <w:t xml:space="preserve">Does tf-idf weighting make sense here? Explain </w:t>
      </w:r>
      <w:r>
        <w:rPr>
          <w:spacing w:val="-3"/>
        </w:rPr>
        <w:t xml:space="preserve">why </w:t>
      </w:r>
      <w:r>
        <w:t xml:space="preserve">or </w:t>
      </w:r>
      <w:r>
        <w:rPr>
          <w:spacing w:val="-3"/>
        </w:rPr>
        <w:t>why</w:t>
      </w:r>
      <w:r>
        <w:rPr>
          <w:spacing w:val="21"/>
        </w:rPr>
        <w:t xml:space="preserve"> </w:t>
      </w:r>
      <w:r>
        <w:t>not.</w:t>
      </w:r>
    </w:p>
    <w:p w14:paraId="128B6307" w14:textId="77777777" w:rsidR="00125285" w:rsidRDefault="00125285">
      <w:pPr>
        <w:pStyle w:val="BodyText"/>
        <w:spacing w:before="7"/>
        <w:rPr>
          <w:sz w:val="17"/>
        </w:rPr>
      </w:pPr>
    </w:p>
    <w:p w14:paraId="0862BC0B" w14:textId="77777777" w:rsidR="00125285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0"/>
      </w:pPr>
      <w:r>
        <w:rPr>
          <w:spacing w:val="-7"/>
        </w:rPr>
        <w:t xml:space="preserve">Take </w:t>
      </w:r>
      <w:r>
        <w:t xml:space="preserve">the following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headlines:</w:t>
      </w:r>
    </w:p>
    <w:p w14:paraId="4ED4A3D3" w14:textId="77777777" w:rsidR="00125285" w:rsidRDefault="00125285">
      <w:pPr>
        <w:pStyle w:val="BodyText"/>
        <w:spacing w:before="10"/>
        <w:rPr>
          <w:sz w:val="17"/>
        </w:rPr>
      </w:pPr>
    </w:p>
    <w:p w14:paraId="4E9DA779" w14:textId="77777777" w:rsidR="00125285" w:rsidRDefault="00000000">
      <w:pPr>
        <w:spacing w:line="218" w:lineRule="auto"/>
        <w:ind w:left="655" w:right="1112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w w:val="105"/>
        </w:rPr>
        <w:t>“Trump Says He’s ‘Not Happy’ With Border Deal, but Doesn’t Say if He Will Sign It.” “Trump ‘not happy’ with border deal, weighing options for building wall.”</w:t>
      </w:r>
    </w:p>
    <w:p w14:paraId="112EB449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7"/>
        </w:tabs>
        <w:spacing w:before="189" w:line="256" w:lineRule="auto"/>
        <w:ind w:left="1135" w:right="368" w:hanging="388"/>
        <w:jc w:val="both"/>
      </w:pPr>
      <w:r>
        <w:t xml:space="preserve">Calculate the Euclidean distance between these sentences </w:t>
      </w:r>
      <w:r>
        <w:rPr>
          <w:spacing w:val="-3"/>
        </w:rPr>
        <w:t xml:space="preserve">by </w:t>
      </w:r>
      <w:r>
        <w:t>hand—that is, you can use base</w:t>
      </w:r>
      <w:r>
        <w:rPr>
          <w:spacing w:val="-38"/>
        </w:rPr>
        <w:t xml:space="preserve"> </w:t>
      </w:r>
      <w:r>
        <w:rPr>
          <w:b/>
        </w:rPr>
        <w:t>R</w:t>
      </w:r>
      <w:r>
        <w:t xml:space="preserve">, but you can’t use functions </w:t>
      </w:r>
      <w:r w:rsidRPr="00E43870">
        <w:t xml:space="preserve">from </w:t>
      </w:r>
      <w:r w:rsidRPr="00E43870">
        <w:rPr>
          <w:b/>
          <w:i/>
        </w:rPr>
        <w:t xml:space="preserve">quanteda </w:t>
      </w:r>
      <w:r w:rsidRPr="00E43870">
        <w:t>or similar.</w:t>
      </w:r>
      <w:r>
        <w:t xml:space="preserve"> Use whatever preprocessing of the text you </w:t>
      </w:r>
      <w:r>
        <w:rPr>
          <w:spacing w:val="-3"/>
        </w:rPr>
        <w:t xml:space="preserve">want, </w:t>
      </w:r>
      <w:r>
        <w:t>but justify your choice. Report your</w:t>
      </w:r>
      <w:r>
        <w:rPr>
          <w:spacing w:val="1"/>
        </w:rPr>
        <w:t xml:space="preserve"> </w:t>
      </w:r>
      <w:r>
        <w:t>findings.</w:t>
      </w:r>
    </w:p>
    <w:p w14:paraId="47C71A81" w14:textId="77777777" w:rsidR="00125285" w:rsidRDefault="00125285">
      <w:pPr>
        <w:spacing w:line="256" w:lineRule="auto"/>
        <w:jc w:val="both"/>
        <w:sectPr w:rsidR="00125285">
          <w:footerReference w:type="default" r:id="rId7"/>
          <w:type w:val="continuous"/>
          <w:pgSz w:w="11910" w:h="16840"/>
          <w:pgMar w:top="820" w:right="480" w:bottom="660" w:left="740" w:header="720" w:footer="468" w:gutter="0"/>
          <w:pgNumType w:start="1"/>
          <w:cols w:space="720"/>
        </w:sectPr>
      </w:pPr>
    </w:p>
    <w:p w14:paraId="3C50935E" w14:textId="59BEBAC6" w:rsidR="00125285" w:rsidRDefault="00000000">
      <w:pPr>
        <w:pStyle w:val="BodyText"/>
        <w:tabs>
          <w:tab w:val="left" w:pos="8639"/>
        </w:tabs>
        <w:spacing w:before="57" w:after="16"/>
        <w:ind w:left="110"/>
        <w:rPr>
          <w:rFonts w:ascii="Palatino Linotype" w:hAnsi="Palatino Linotype"/>
        </w:rPr>
      </w:pPr>
      <w:bookmarkStart w:id="0" w:name="_bookmark0"/>
      <w:bookmarkEnd w:id="0"/>
      <w:r>
        <w:lastRenderedPageBreak/>
        <w:t>Munger</w:t>
      </w:r>
      <w:r>
        <w:tab/>
        <w:t>PLSC49</w:t>
      </w:r>
      <w:r w:rsidR="00FD05CF">
        <w:t>8</w:t>
      </w:r>
      <w:r>
        <w:t xml:space="preserve"> - </w:t>
      </w:r>
      <w:r w:rsidR="00FD05CF">
        <w:rPr>
          <w:rFonts w:ascii="Palatino Linotype" w:hAnsi="Palatino Linotype"/>
        </w:rPr>
        <w:t>F</w:t>
      </w:r>
      <w:r>
        <w:rPr>
          <w:rFonts w:ascii="Palatino Linotype" w:hAnsi="Palatino Linotype"/>
          <w:spacing w:val="47"/>
        </w:rPr>
        <w:t xml:space="preserve"> </w:t>
      </w:r>
      <w:r>
        <w:t>‘</w:t>
      </w:r>
      <w:r>
        <w:rPr>
          <w:rFonts w:ascii="Palatino Linotype" w:hAnsi="Palatino Linotype"/>
        </w:rPr>
        <w:t>2</w:t>
      </w:r>
      <w:r w:rsidR="00FD05CF">
        <w:rPr>
          <w:rFonts w:ascii="Palatino Linotype" w:hAnsi="Palatino Linotype"/>
        </w:rPr>
        <w:t>2</w:t>
      </w:r>
    </w:p>
    <w:p w14:paraId="7A324214" w14:textId="77777777" w:rsidR="00125285" w:rsidRDefault="00000000">
      <w:pPr>
        <w:pStyle w:val="BodyText"/>
        <w:spacing w:line="20" w:lineRule="exact"/>
        <w:ind w:left="106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45867CA9">
          <v:group id="_x0000_s2050" style="width:510.25pt;height:.4pt;mso-position-horizontal-relative:char;mso-position-vertical-relative:line" coordsize="10205,8">
            <v:line id="_x0000_s2051" style="position:absolute" from="0,4" to="10205,4" strokeweight=".14042mm"/>
            <w10:anchorlock/>
          </v:group>
        </w:pict>
      </w:r>
    </w:p>
    <w:p w14:paraId="751DFDA9" w14:textId="77777777" w:rsidR="00125285" w:rsidRDefault="00125285">
      <w:pPr>
        <w:pStyle w:val="BodyText"/>
        <w:rPr>
          <w:rFonts w:ascii="Palatino Linotype"/>
          <w:sz w:val="20"/>
        </w:rPr>
      </w:pPr>
    </w:p>
    <w:p w14:paraId="1A993B1A" w14:textId="77777777" w:rsidR="00125285" w:rsidRDefault="00125285">
      <w:pPr>
        <w:pStyle w:val="BodyText"/>
        <w:spacing w:before="9"/>
        <w:rPr>
          <w:rFonts w:ascii="Palatino Linotype"/>
          <w:sz w:val="16"/>
        </w:rPr>
      </w:pPr>
    </w:p>
    <w:p w14:paraId="037D0DEB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6"/>
        </w:tabs>
        <w:spacing w:before="1"/>
        <w:ind w:left="1135" w:hanging="401"/>
        <w:jc w:val="both"/>
      </w:pPr>
      <w:r>
        <w:t xml:space="preserve">Calculate the Manhattan distance between these sentences </w:t>
      </w:r>
      <w:r>
        <w:rPr>
          <w:spacing w:val="-3"/>
        </w:rPr>
        <w:t xml:space="preserve">by </w:t>
      </w:r>
      <w:r>
        <w:t>hand. Report your</w:t>
      </w:r>
      <w:r>
        <w:rPr>
          <w:spacing w:val="47"/>
        </w:rPr>
        <w:t xml:space="preserve"> </w:t>
      </w:r>
      <w:r>
        <w:t>findings.</w:t>
      </w:r>
    </w:p>
    <w:p w14:paraId="6F8BB00F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6"/>
        </w:tabs>
        <w:ind w:left="1135" w:hanging="376"/>
        <w:jc w:val="both"/>
      </w:pPr>
      <w:r>
        <w:t xml:space="preserve">Calculate the cosine similarity between these sentences </w:t>
      </w:r>
      <w:r>
        <w:rPr>
          <w:spacing w:val="-3"/>
        </w:rPr>
        <w:t xml:space="preserve">by </w:t>
      </w:r>
      <w:r>
        <w:t>hand. Report your</w:t>
      </w:r>
      <w:r>
        <w:rPr>
          <w:spacing w:val="7"/>
        </w:rPr>
        <w:t xml:space="preserve"> </w:t>
      </w:r>
      <w:r>
        <w:t>findings.</w:t>
      </w:r>
    </w:p>
    <w:p w14:paraId="5CEE186C" w14:textId="77777777" w:rsidR="00125285" w:rsidRDefault="00125285">
      <w:pPr>
        <w:pStyle w:val="BodyText"/>
        <w:spacing w:before="7"/>
        <w:rPr>
          <w:sz w:val="17"/>
        </w:rPr>
      </w:pPr>
    </w:p>
    <w:p w14:paraId="352BD382" w14:textId="77777777" w:rsidR="00125285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0"/>
      </w:pPr>
      <w:r>
        <w:t>Collect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novels</w:t>
      </w:r>
      <w:r>
        <w:rPr>
          <w:spacing w:val="15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rPr>
          <w:spacing w:val="-3"/>
        </w:rPr>
        <w:t>by</w:t>
      </w:r>
      <w:r>
        <w:rPr>
          <w:spacing w:val="15"/>
        </w:rPr>
        <w:t xml:space="preserve"> </w:t>
      </w:r>
      <w:r>
        <w:t>Charles</w:t>
      </w:r>
      <w:r>
        <w:rPr>
          <w:spacing w:val="15"/>
        </w:rPr>
        <w:t xml:space="preserve"> </w:t>
      </w:r>
      <w:r>
        <w:t>Dickens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Gutenberg.</w:t>
      </w:r>
    </w:p>
    <w:p w14:paraId="6D5DE7C2" w14:textId="77777777" w:rsidR="00125285" w:rsidRDefault="00125285">
      <w:pPr>
        <w:pStyle w:val="BodyText"/>
        <w:spacing w:before="7"/>
        <w:rPr>
          <w:sz w:val="17"/>
        </w:rPr>
      </w:pPr>
    </w:p>
    <w:p w14:paraId="4690ECE5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7"/>
        </w:tabs>
        <w:spacing w:before="1"/>
        <w:ind w:hanging="390"/>
        <w:jc w:val="both"/>
      </w:pPr>
      <w:r>
        <w:t>Calculate the following</w:t>
      </w:r>
      <w:r>
        <w:rPr>
          <w:spacing w:val="2"/>
        </w:rPr>
        <w:t xml:space="preserve"> </w:t>
      </w:r>
      <w:r>
        <w:t>statistics:</w:t>
      </w:r>
    </w:p>
    <w:p w14:paraId="40DCEAED" w14:textId="77777777" w:rsidR="00125285" w:rsidRDefault="00000000">
      <w:pPr>
        <w:pStyle w:val="ListParagraph"/>
        <w:numPr>
          <w:ilvl w:val="2"/>
          <w:numId w:val="1"/>
        </w:numPr>
        <w:tabs>
          <w:tab w:val="left" w:pos="1544"/>
        </w:tabs>
        <w:jc w:val="both"/>
      </w:pPr>
      <w:r>
        <w:t>Which one has the most</w:t>
      </w:r>
      <w:r>
        <w:rPr>
          <w:spacing w:val="34"/>
        </w:rPr>
        <w:t xml:space="preserve"> </w:t>
      </w:r>
      <w:r>
        <w:t>tokens?</w:t>
      </w:r>
    </w:p>
    <w:p w14:paraId="762D68DA" w14:textId="77777777" w:rsidR="00125285" w:rsidRDefault="00000000">
      <w:pPr>
        <w:pStyle w:val="ListParagraph"/>
        <w:numPr>
          <w:ilvl w:val="2"/>
          <w:numId w:val="1"/>
        </w:numPr>
        <w:tabs>
          <w:tab w:val="left" w:pos="1544"/>
        </w:tabs>
        <w:spacing w:before="61"/>
        <w:ind w:hanging="292"/>
        <w:jc w:val="both"/>
      </w:pPr>
      <w:r>
        <w:t>Which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lexically</w:t>
      </w:r>
      <w:r>
        <w:rPr>
          <w:spacing w:val="17"/>
        </w:rPr>
        <w:t xml:space="preserve"> </w:t>
      </w:r>
      <w:r>
        <w:t>diverse?</w:t>
      </w:r>
    </w:p>
    <w:p w14:paraId="471C5C78" w14:textId="77777777" w:rsidR="00125285" w:rsidRDefault="00000000">
      <w:pPr>
        <w:pStyle w:val="ListParagraph"/>
        <w:numPr>
          <w:ilvl w:val="2"/>
          <w:numId w:val="1"/>
        </w:numPr>
        <w:tabs>
          <w:tab w:val="left" w:pos="1544"/>
        </w:tabs>
        <w:spacing w:before="61"/>
        <w:ind w:hanging="352"/>
        <w:jc w:val="both"/>
      </w:pPr>
      <w:r>
        <w:t>Using</w:t>
      </w:r>
      <w:r>
        <w:rPr>
          <w:spacing w:val="13"/>
        </w:rPr>
        <w:t xml:space="preserve"> </w:t>
      </w:r>
      <w:r>
        <w:t>cosine</w:t>
      </w:r>
      <w:r>
        <w:rPr>
          <w:spacing w:val="13"/>
        </w:rPr>
        <w:t xml:space="preserve"> </w:t>
      </w:r>
      <w:r>
        <w:rPr>
          <w:spacing w:val="-3"/>
        </w:rPr>
        <w:t>similarity,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rPr>
          <w:spacing w:val="-4"/>
        </w:rPr>
        <w:t>two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other?</w:t>
      </w:r>
    </w:p>
    <w:p w14:paraId="26144961" w14:textId="77777777" w:rsidR="00125285" w:rsidRDefault="00000000">
      <w:pPr>
        <w:pStyle w:val="ListParagraph"/>
        <w:numPr>
          <w:ilvl w:val="1"/>
          <w:numId w:val="1"/>
        </w:numPr>
        <w:tabs>
          <w:tab w:val="left" w:pos="1136"/>
        </w:tabs>
        <w:spacing w:before="101" w:line="259" w:lineRule="auto"/>
        <w:ind w:left="1135" w:right="368" w:hanging="400"/>
        <w:jc w:val="both"/>
      </w:pPr>
      <w:r>
        <w:t xml:space="preserve">Calculate the Flesch Reading Ease score for each </w:t>
      </w:r>
      <w:r>
        <w:rPr>
          <w:spacing w:val="2"/>
        </w:rPr>
        <w:t xml:space="preserve">book, </w:t>
      </w:r>
      <w:r>
        <w:t>and plot these scores on the y-axis with the</w:t>
      </w:r>
      <w:r>
        <w:rPr>
          <w:spacing w:val="-14"/>
        </w:rPr>
        <w:t xml:space="preserve"> </w:t>
      </w:r>
      <w:r>
        <w:t>dates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publication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rPr>
          <w:spacing w:val="3"/>
        </w:rPr>
        <w:t>book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x-axis.</w:t>
      </w:r>
      <w:r>
        <w:rPr>
          <w:spacing w:val="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Dickens</w:t>
      </w:r>
      <w:r>
        <w:rPr>
          <w:spacing w:val="-13"/>
        </w:rPr>
        <w:t xml:space="preserve"> </w:t>
      </w:r>
      <w:r>
        <w:t>getting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rPr>
          <w:spacing w:val="-4"/>
        </w:rPr>
        <w:t xml:space="preserve">over </w:t>
      </w:r>
      <w:r>
        <w:t>time?</w:t>
      </w:r>
    </w:p>
    <w:p w14:paraId="734FC349" w14:textId="77777777" w:rsidR="00125285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82" w:line="259" w:lineRule="auto"/>
        <w:ind w:right="369"/>
        <w:jc w:val="both"/>
      </w:pPr>
      <w:r>
        <w:t xml:space="preserve">Using James Joyce’s “A Portrait of the Artist as a </w:t>
      </w:r>
      <w:r>
        <w:rPr>
          <w:spacing w:val="-4"/>
        </w:rPr>
        <w:t xml:space="preserve">Young </w:t>
      </w:r>
      <w:r>
        <w:t xml:space="preserve">Man” (gutenberg id = 4217) and Mark Twain’s “The Adventures of </w:t>
      </w:r>
      <w:r>
        <w:rPr>
          <w:spacing w:val="-7"/>
        </w:rPr>
        <w:t xml:space="preserve">Tom </w:t>
      </w:r>
      <w:r>
        <w:t xml:space="preserve">Sawyer” (gutenberg id = 74), make a graph demonstrating </w:t>
      </w:r>
      <w:r>
        <w:rPr>
          <w:spacing w:val="2"/>
        </w:rPr>
        <w:t xml:space="preserve">Zipf’s </w:t>
      </w:r>
      <w:r>
        <w:t>law.</w:t>
      </w:r>
      <w:r>
        <w:rPr>
          <w:spacing w:val="31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graph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discuss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pre-processing</w:t>
      </w:r>
      <w:r>
        <w:rPr>
          <w:spacing w:val="10"/>
        </w:rPr>
        <w:t xml:space="preserve"> </w:t>
      </w:r>
      <w:r>
        <w:t>decisions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made.</w:t>
      </w:r>
    </w:p>
    <w:p w14:paraId="5603B86F" w14:textId="6561A1C4" w:rsidR="00125285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83" w:line="259" w:lineRule="auto"/>
        <w:ind w:right="367"/>
        <w:jc w:val="both"/>
      </w:pPr>
      <w:r>
        <w:t xml:space="preserve">Both James Joyce’s “A Portrait of the Artist as a </w:t>
      </w:r>
      <w:r w:rsidR="00E43870">
        <w:rPr>
          <w:spacing w:val="-4"/>
        </w:rPr>
        <w:t>Young Man</w:t>
      </w:r>
      <w:r>
        <w:t xml:space="preserve">” and Mark Twain’s “The </w:t>
      </w:r>
      <w:r w:rsidR="00E43870">
        <w:t>Adventures of</w:t>
      </w:r>
      <w:r>
        <w:t xml:space="preserve"> </w:t>
      </w:r>
      <w:r>
        <w:rPr>
          <w:spacing w:val="-7"/>
        </w:rPr>
        <w:t xml:space="preserve">Tom </w:t>
      </w:r>
      <w:r>
        <w:t xml:space="preserve">Sawyer” broach the topic of religion, but in very different </w:t>
      </w:r>
      <w:r>
        <w:rPr>
          <w:spacing w:val="-3"/>
        </w:rPr>
        <w:t xml:space="preserve">ways. </w:t>
      </w:r>
      <w:r>
        <w:t xml:space="preserve">Choose a few Key </w:t>
      </w:r>
      <w:r>
        <w:rPr>
          <w:spacing w:val="-4"/>
        </w:rPr>
        <w:t xml:space="preserve">Words </w:t>
      </w:r>
      <w:r>
        <w:t xml:space="preserve">in Context and discuss the different context in which those words are used </w:t>
      </w:r>
      <w:r>
        <w:rPr>
          <w:spacing w:val="-3"/>
        </w:rPr>
        <w:t xml:space="preserve">by </w:t>
      </w:r>
      <w:r>
        <w:t>each author. Give a brief discussion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5"/>
        </w:rPr>
        <w:t>two</w:t>
      </w:r>
      <w:r>
        <w:rPr>
          <w:spacing w:val="15"/>
        </w:rPr>
        <w:t xml:space="preserve"> </w:t>
      </w:r>
      <w:r>
        <w:t>novels</w:t>
      </w:r>
      <w:r>
        <w:rPr>
          <w:spacing w:val="14"/>
        </w:rPr>
        <w:t xml:space="preserve"> </w:t>
      </w:r>
      <w:r>
        <w:t>treat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theme</w:t>
      </w:r>
      <w:r>
        <w:rPr>
          <w:spacing w:val="14"/>
        </w:rPr>
        <w:t xml:space="preserve"> </w:t>
      </w:r>
      <w:r>
        <w:t>differently.</w:t>
      </w:r>
    </w:p>
    <w:sectPr w:rsidR="00125285">
      <w:pgSz w:w="11910" w:h="16840"/>
      <w:pgMar w:top="280" w:right="480" w:bottom="660" w:left="740" w:header="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A77B" w14:textId="77777777" w:rsidR="004C0C46" w:rsidRDefault="004C0C46">
      <w:r>
        <w:separator/>
      </w:r>
    </w:p>
  </w:endnote>
  <w:endnote w:type="continuationSeparator" w:id="0">
    <w:p w14:paraId="3B7C9C2B" w14:textId="77777777" w:rsidR="004C0C46" w:rsidRDefault="004C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E767" w14:textId="77777777" w:rsidR="00125285" w:rsidRDefault="00000000">
    <w:pPr>
      <w:pStyle w:val="BodyText"/>
      <w:spacing w:line="14" w:lineRule="auto"/>
      <w:rPr>
        <w:sz w:val="19"/>
      </w:rPr>
    </w:pPr>
    <w:r>
      <w:pict w14:anchorId="3599B9D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7pt;margin-top:805.9pt;width:54.45pt;height:14.55pt;z-index:-251658752;mso-position-horizontal-relative:page;mso-position-vertical-relative:page" filled="f" stroked="f">
          <v:textbox inset="0,0,0,0">
            <w:txbxContent>
              <w:p w14:paraId="657C31FE" w14:textId="77777777" w:rsidR="00125285" w:rsidRDefault="00000000">
                <w:pPr>
                  <w:pStyle w:val="BodyText"/>
                  <w:spacing w:before="13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of </w:t>
                </w:r>
                <w:hyperlink w:anchor="_bookmark0" w:history="1">
                  <w:r>
                    <w:rPr>
                      <w:color w:val="B20000"/>
                    </w:rPr>
                    <w:t>2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A0B7" w14:textId="77777777" w:rsidR="004C0C46" w:rsidRDefault="004C0C46">
      <w:r>
        <w:separator/>
      </w:r>
    </w:p>
  </w:footnote>
  <w:footnote w:type="continuationSeparator" w:id="0">
    <w:p w14:paraId="1C5F14A9" w14:textId="77777777" w:rsidR="004C0C46" w:rsidRDefault="004C0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7E96"/>
    <w:multiLevelType w:val="hybridMultilevel"/>
    <w:tmpl w:val="2926033E"/>
    <w:lvl w:ilvl="0" w:tplc="A0009960">
      <w:start w:val="1"/>
      <w:numFmt w:val="decimal"/>
      <w:lvlText w:val="%1."/>
      <w:lvlJc w:val="left"/>
      <w:pPr>
        <w:ind w:left="655" w:hanging="279"/>
        <w:jc w:val="left"/>
      </w:pPr>
      <w:rPr>
        <w:rFonts w:ascii="Georgia" w:eastAsia="Georgia" w:hAnsi="Georgia" w:cs="Georgia" w:hint="default"/>
        <w:w w:val="110"/>
        <w:sz w:val="22"/>
        <w:szCs w:val="22"/>
        <w:lang w:val="en-US" w:eastAsia="en-US" w:bidi="en-US"/>
      </w:rPr>
    </w:lvl>
    <w:lvl w:ilvl="1" w:tplc="8A9AE148">
      <w:start w:val="1"/>
      <w:numFmt w:val="lowerLetter"/>
      <w:lvlText w:val="(%2)"/>
      <w:lvlJc w:val="left"/>
      <w:pPr>
        <w:ind w:left="1136" w:hanging="389"/>
        <w:jc w:val="left"/>
      </w:pPr>
      <w:rPr>
        <w:rFonts w:ascii="Georgia" w:eastAsia="Georgia" w:hAnsi="Georgia" w:cs="Georgia" w:hint="default"/>
        <w:w w:val="100"/>
        <w:sz w:val="22"/>
        <w:szCs w:val="22"/>
        <w:lang w:val="en-US" w:eastAsia="en-US" w:bidi="en-US"/>
      </w:rPr>
    </w:lvl>
    <w:lvl w:ilvl="2" w:tplc="36187EC2">
      <w:start w:val="1"/>
      <w:numFmt w:val="lowerRoman"/>
      <w:lvlText w:val="%3."/>
      <w:lvlJc w:val="left"/>
      <w:pPr>
        <w:ind w:left="1543" w:hanging="231"/>
        <w:jc w:val="right"/>
      </w:pPr>
      <w:rPr>
        <w:rFonts w:ascii="Georgia" w:eastAsia="Georgia" w:hAnsi="Georgia" w:cs="Georgia" w:hint="default"/>
        <w:w w:val="97"/>
        <w:sz w:val="22"/>
        <w:szCs w:val="22"/>
        <w:lang w:val="en-US" w:eastAsia="en-US" w:bidi="en-US"/>
      </w:rPr>
    </w:lvl>
    <w:lvl w:ilvl="3" w:tplc="5A865E24">
      <w:numFmt w:val="bullet"/>
      <w:lvlText w:val="•"/>
      <w:lvlJc w:val="left"/>
      <w:pPr>
        <w:ind w:left="2683" w:hanging="231"/>
      </w:pPr>
      <w:rPr>
        <w:rFonts w:hint="default"/>
        <w:lang w:val="en-US" w:eastAsia="en-US" w:bidi="en-US"/>
      </w:rPr>
    </w:lvl>
    <w:lvl w:ilvl="4" w:tplc="0602E75C">
      <w:numFmt w:val="bullet"/>
      <w:lvlText w:val="•"/>
      <w:lvlJc w:val="left"/>
      <w:pPr>
        <w:ind w:left="3826" w:hanging="231"/>
      </w:pPr>
      <w:rPr>
        <w:rFonts w:hint="default"/>
        <w:lang w:val="en-US" w:eastAsia="en-US" w:bidi="en-US"/>
      </w:rPr>
    </w:lvl>
    <w:lvl w:ilvl="5" w:tplc="36A610B2">
      <w:numFmt w:val="bullet"/>
      <w:lvlText w:val="•"/>
      <w:lvlJc w:val="left"/>
      <w:pPr>
        <w:ind w:left="4969" w:hanging="231"/>
      </w:pPr>
      <w:rPr>
        <w:rFonts w:hint="default"/>
        <w:lang w:val="en-US" w:eastAsia="en-US" w:bidi="en-US"/>
      </w:rPr>
    </w:lvl>
    <w:lvl w:ilvl="6" w:tplc="F812902E">
      <w:numFmt w:val="bullet"/>
      <w:lvlText w:val="•"/>
      <w:lvlJc w:val="left"/>
      <w:pPr>
        <w:ind w:left="6112" w:hanging="231"/>
      </w:pPr>
      <w:rPr>
        <w:rFonts w:hint="default"/>
        <w:lang w:val="en-US" w:eastAsia="en-US" w:bidi="en-US"/>
      </w:rPr>
    </w:lvl>
    <w:lvl w:ilvl="7" w:tplc="A0D822B6">
      <w:numFmt w:val="bullet"/>
      <w:lvlText w:val="•"/>
      <w:lvlJc w:val="left"/>
      <w:pPr>
        <w:ind w:left="7255" w:hanging="231"/>
      </w:pPr>
      <w:rPr>
        <w:rFonts w:hint="default"/>
        <w:lang w:val="en-US" w:eastAsia="en-US" w:bidi="en-US"/>
      </w:rPr>
    </w:lvl>
    <w:lvl w:ilvl="8" w:tplc="F50453F8">
      <w:numFmt w:val="bullet"/>
      <w:lvlText w:val="•"/>
      <w:lvlJc w:val="left"/>
      <w:pPr>
        <w:ind w:left="8399" w:hanging="231"/>
      </w:pPr>
      <w:rPr>
        <w:rFonts w:hint="default"/>
        <w:lang w:val="en-US" w:eastAsia="en-US" w:bidi="en-US"/>
      </w:rPr>
    </w:lvl>
  </w:abstractNum>
  <w:num w:numId="1" w16cid:durableId="140610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0tzAzNDQyNADyjJR0lIJTi4sz8/NACgxrAXF0+hAsAAAA"/>
  </w:docVars>
  <w:rsids>
    <w:rsidRoot w:val="00125285"/>
    <w:rsid w:val="00125285"/>
    <w:rsid w:val="0046602E"/>
    <w:rsid w:val="004C0C46"/>
    <w:rsid w:val="007563BE"/>
    <w:rsid w:val="00C77566"/>
    <w:rsid w:val="00E43870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3B3B4E2"/>
  <w15:docId w15:val="{0161B27A-8A52-4664-B165-0A136DD9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66"/>
      <w:ind w:left="11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0"/>
      <w:ind w:left="1135" w:hanging="27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Valerie</cp:lastModifiedBy>
  <cp:revision>10</cp:revision>
  <dcterms:created xsi:type="dcterms:W3CDTF">2022-09-30T02:30:00Z</dcterms:created>
  <dcterms:modified xsi:type="dcterms:W3CDTF">2022-09-30T02:37:00Z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2022-09-30T00:00:00Z</vt:filetime>
  </property>
</Properties>
</file>