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媒体の取扱に関する規程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本規程は、PC等の修理時、並びに媒体の処分時に関するルールを定め、機密性の高い情報</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の漏洩を未然に防ぐことを目的とする。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PC等の修理を依頼するすべての従業員、媒体の使用・処分を行うすべての従業員</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当社の業務で使用するすべてのPC等及び媒体を対象とする。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媒体とは、用紙、フロッピーディスク、MO、CD、DVD、磁気テープ、ハードディスク、</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USBメモリ等、取り外しが可能で情報が保存できるものを対象とする。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PC（OA機器）の修理</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PC等の修理を依頼する従業員は、機密性の高い情報が読み出し可能な状態で保管されていないことを確認した上で修理を依頼しなければならない。故障の状況により、保管されている情報の確認や保護が実施できない場合には、ハードディスク等の情報が保管されている装置を取り外して修理を依頼しなければならな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ソフトウェア／ハードウェアの購入及び導入規程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』で定められた標準製品の修理を依頼する従業員は、ハード・ソフト管理者を通して修理を依頼しなければならない。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ハード・ソフト管理者及び、標準外製品の修理を依頼した従業員は、外部業者が社内に立ち入って修理を行う場合、『</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物理的対策規程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』に基づいて対応しなければならない。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amzdvcjxxqwk" w:id="1"/>
      <w:bookmarkEnd w:id="1"/>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媒体の保管</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(1)機密性の高い情報を媒体に保存する者は、権限のない者が保管された情報にアクセスできないよう、アクセス制限または暗号化を行うか、媒体を鍵のかかる場所に保管し鍵は容易に持ち出しが出来ない場所に保管しなければ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(2)セキュリティ区画外に媒体を保管する場合は、鍵のかかる場所に保管し、鍵をセキュリティ区画内の容易に持ち出しが出来ない場所に保管しなければならない。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(3)機密性の高い情報をサーバに保管する場合は、その情報を必要のあるもの以外がアクセスできないよう安全管理措置（アクセス権･パスワード等）を講じなければならない。</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shd w:fill="auto" w:val="clear"/>
          <w:vertAlign w:val="baseline"/>
        </w:rPr>
      </w:pPr>
      <w:r w:rsidDel="00000000" w:rsidR="00000000" w:rsidRPr="00000000">
        <w:rPr>
          <w:rFonts w:ascii="Century" w:cs="Century" w:eastAsia="Century" w:hAnsi="Century"/>
          <w:b w:val="0"/>
          <w:bCs w:val="0"/>
          <w:i w:val="0"/>
          <w:iCs w:val="0"/>
          <w:smallCaps w:val="0"/>
          <w:strike w:val="0"/>
          <w:sz w:val="21"/>
          <w:szCs w:val="21"/>
          <w:shd w:fill="auto" w:val="clear"/>
          <w:vertAlign w:val="baseline"/>
          <w:rtl w:val="0"/>
        </w:rPr>
        <w:t xml:space="preserve">(4)原則として、機密性の高い情報は社外ネットワークに公開したサーバ（クラウドサーバ／FTPサーバ等）に格納することを禁止する。</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媒体の移動</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(1)すべての従業員は、機密性の高い情報を保管した媒体を、その情報の管理責任者の</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許可なく社外へ持ち出してはならない。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u w:val="singl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(2)すべての従業員は、特定の従業員にのみアクセス権限を限定している情報が保管された媒体を、</w:t>
      </w:r>
      <w:r w:rsidDel="00000000" w:rsidR="00000000" w:rsidRPr="00000000">
        <w:rPr>
          <w:rFonts w:ascii="Century" w:cs="Century" w:eastAsia="Century" w:hAnsi="Century"/>
          <w:b w:val="0"/>
          <w:bCs w:val="0"/>
          <w:i w:val="0"/>
          <w:iCs w:val="0"/>
          <w:smallCaps w:val="0"/>
          <w:strike w:val="0"/>
          <w:sz w:val="21"/>
          <w:szCs w:val="21"/>
          <w:u w:val="single"/>
          <w:shd w:fill="auto" w:val="clear"/>
          <w:vertAlign w:val="baseline"/>
          <w:rtl w:val="0"/>
        </w:rPr>
        <w:t xml:space="preserve">社内便で送付してはならない。(手渡し･郵便書留により発送)</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(3)すべての従業員は、開示範囲を当社内に限定している情報が保管された媒体は、セキュリティが確保された手段で送付しなければならない。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やむを得ず、機密性の高い情報を保管した媒体を持ち出す場合、また機密性の有無を問わず公共交通機関を使用し移動する場合は、管理責任者の許可のもと、ハードディスク全体、また格納される記録媒体に格納されるファイル単体の暗号化等、安全管理措置を講じなければ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sz w:val="21"/>
          <w:szCs w:val="21"/>
          <w:u w:val="singl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(5)ネットワークを介して機密性の高い情報を移動する場合は、管理責任者の許可のもと、暗号化・パスワード等、安全管理措置を講じなければならない。</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(6) 飲酒する場合は､業務で使用するPC･タブレット等の情報媒体を</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持ち出</w:t>
      </w:r>
      <w:r w:rsidDel="00000000" w:rsidR="00000000" w:rsidRPr="00000000">
        <w:rPr>
          <w:sz w:val="21"/>
          <w:szCs w:val="21"/>
          <w:rtl w:val="0"/>
        </w:rPr>
        <w:t xml:space="preserve">さない</w:t>
      </w:r>
      <w:r w:rsidDel="00000000" w:rsidR="00000000" w:rsidRPr="00000000">
        <w:rPr>
          <w:color w:val="9900ff"/>
          <w:sz w:val="21"/>
          <w:szCs w:val="21"/>
          <w:rtl w:val="0"/>
        </w:rPr>
        <w:t xml:space="preserve">ことが望ましい</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媒体の再使用</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すべての従業員は、機密性の高い情報が保存されている媒体を再利用する前に、</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保存されていた情報を、再生できない方法で消去しなければならない。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PC(OA機器)と媒体の廃棄</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PC(OA機器)の廃棄を行う者は、機密性の高い情報が保管されたハードディスク等を</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取り外してから、指定された場所に廃棄しなければならない。取り外したハードディスク等は、管理責任者が指定する方法で消去して廃棄しなければならない。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機密性の高い情報が保管された媒体の廃棄を行う者は、管理責任者が指定する方法</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 w:right="0" w:hanging="10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で消去してシュレッダー等により廃棄しなければならない。</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 機密性の高い情報が保管されているかどうかが確認できない場合には、</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4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機密性の高い情報が保管されているものとして取り扱わなければならない。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 管理責任者は、機密性の高い情報が保管されたハードディスク等や媒体を、</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4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再生不能な状態に破壊して廃棄しなければならない。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(5) 管理責任者は、機密性の高い情報が保管されたハードディク等や媒体の処分を外部</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業者に委託する場合、情報セキュリティ運営委員会の承認を得なければならない。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外部業者に委託する場合、秘密保持及び、処分依頼品の再利用の禁止</w:t>
      </w:r>
      <w:r w:rsidDel="00000000" w:rsidR="00000000" w:rsidRPr="00000000">
        <w:rPr>
          <w:color w:val="9900ff"/>
          <w:sz w:val="21"/>
          <w:szCs w:val="21"/>
          <w:rtl w:val="0"/>
        </w:rPr>
        <w:t xml:space="preserve">又は処分完了の報告</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を契約文書に含めなければならない。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2">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3">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4">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5">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8">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4B">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4C">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D">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E">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F">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0">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9" w:type="default"/>
      <w:footerReference r:id="rId10"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docs.google.com/document/d/16W4TxOamKcWbu2nxMbufssKf-8Wn9326XfHBl6Ic1UA/edit" TargetMode="External"/><Relationship Id="rId8" Type="http://schemas.openxmlformats.org/officeDocument/2006/relationships/hyperlink" Target="https://docs.google.com/document/d/1yvS0uNdK-hZu88dheOnXmjX4WorTTEB-VnxEJk21h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