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w:cs="Century" w:eastAsia="Century" w:hAnsi="Century"/>
          <w:b w:val="0"/>
          <w:bCs w:val="0"/>
          <w:i w:val="0"/>
          <w:iCs w:val="0"/>
          <w:smallCaps w:val="0"/>
          <w:strike w:val="0"/>
          <w:color w:val="000000"/>
          <w:sz w:val="28"/>
          <w:szCs w:val="28"/>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8"/>
          <w:szCs w:val="28"/>
          <w:u w:val="none"/>
          <w:shd w:fill="auto" w:val="clear"/>
          <w:vertAlign w:val="baseline"/>
          <w:rtl w:val="0"/>
        </w:rPr>
        <w:t xml:space="preserve">プロシージャ配布の規程</w: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1.　趣　旨</w:t>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本規程は、規定された、または更新されたプロシージャを、対象者に適切に配布し周知することを目的とする。</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2.　対象者</w:t>
      </w: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プロシージャの開示を許可されたすべての従業員</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3.　対象システム</w:t>
      </w: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本規程はプロシージャ配布に関するものであり、情報システムや情報機器を対象としない。</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4.　遵守事項</w:t>
      </w: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1"/>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4.1　対象者への周知</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(1) 情報セキュリティ委員会は、プロシージャの制定、および更新を実施した場合、</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84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迅速に開示が許可された対象者へ周知しなければならない。</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1"/>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4.2　配布の手段</w:t>
      </w: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(1) 情報セキュリティ運営委員会は、プロシージャや電子メール等を用い適切な方法で</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84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公開する。</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(2) 情報セキュリティ運営委員会は、ネットワーク上の問題等によってプロシージャの</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閲覧ができなくなることを避けるために、一定数の紙媒体によるプロシージャを保有していなければならない。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1"/>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4.3　対象者の確認</w:t>
      </w: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(1) 情報セキュリティ運営委員会は、Webベースによる理解度チェック問題など、</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84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対象者の理解度を確認するための手段を用意しなければならない。</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(2) 対象者は、情報セキュリティ運営委員会からの周知を受けてから、</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84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速やかに</w:t>
      </w: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プロシージャ</w:t>
      </w: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の内容を確認し、理解しなければならない。</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1"/>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4.4　実施の確認</w:t>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0" w:right="0" w:hanging="42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(1) 情報セキュリティ運営委員会は、対象者が理解度確認の手段をすべて実施し、</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84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必要な条件を満たすことにより、プロシージャを受け取り正しく理解したとみなす</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84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ことができる。</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5.　例外事項</w:t>
      </w: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業務都合等により本規程の遵守事項を守れない状況が発生した場合は、情報セキュリティ運営委員会に報告し、例外の適用承認を受けなければならない。</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21"/>
          <w:szCs w:val="21"/>
        </w:rPr>
      </w:pPr>
      <w:r w:rsidDel="00000000" w:rsidR="00000000" w:rsidRPr="00000000">
        <w:br w:type="page"/>
      </w: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6.　罰則事項</w:t>
      </w: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2E">
      <w:pPr>
        <w:widowControl w:val="0"/>
        <w:ind w:firstLine="210"/>
        <w:jc w:val="both"/>
        <w:rPr>
          <w:sz w:val="21"/>
          <w:szCs w:val="21"/>
        </w:rPr>
      </w:pPr>
      <w:r w:rsidDel="00000000" w:rsidR="00000000" w:rsidRPr="00000000">
        <w:rPr>
          <w:sz w:val="21"/>
          <w:szCs w:val="21"/>
          <w:rtl w:val="0"/>
        </w:rPr>
        <w:t xml:space="preserve">本規程の遵守事項に違反した者は、</w:t>
      </w:r>
    </w:p>
    <w:p w:rsidR="00000000" w:rsidDel="00000000" w:rsidP="00000000" w:rsidRDefault="00000000" w:rsidRPr="00000000" w14:paraId="0000002F">
      <w:pPr>
        <w:widowControl w:val="0"/>
        <w:ind w:firstLine="210"/>
        <w:jc w:val="both"/>
        <w:rPr>
          <w:sz w:val="21"/>
          <w:szCs w:val="21"/>
        </w:rPr>
      </w:pPr>
      <w:r w:rsidDel="00000000" w:rsidR="00000000" w:rsidRPr="00000000">
        <w:rPr>
          <w:sz w:val="21"/>
          <w:szCs w:val="21"/>
          <w:rtl w:val="0"/>
        </w:rPr>
        <w:t xml:space="preserve">その違反内容によっては罰則を課せられる場合がある。</w:t>
      </w:r>
    </w:p>
    <w:p w:rsidR="00000000" w:rsidDel="00000000" w:rsidP="00000000" w:rsidRDefault="00000000" w:rsidRPr="00000000" w14:paraId="00000030">
      <w:pPr>
        <w:widowControl w:val="0"/>
        <w:ind w:firstLine="210"/>
        <w:jc w:val="both"/>
        <w:rPr>
          <w:sz w:val="21"/>
          <w:szCs w:val="21"/>
        </w:rPr>
      </w:pPr>
      <w:bookmarkStart w:colFirst="0" w:colLast="0" w:name="_gjdgxs" w:id="0"/>
      <w:bookmarkEnd w:id="0"/>
      <w:r w:rsidDel="00000000" w:rsidR="00000000" w:rsidRPr="00000000">
        <w:rPr>
          <w:sz w:val="21"/>
          <w:szCs w:val="21"/>
          <w:rtl w:val="0"/>
        </w:rPr>
        <w:t xml:space="preserve">罰則の適用については『</w:t>
      </w:r>
      <w:hyperlink r:id="rId6">
        <w:r w:rsidDel="00000000" w:rsidR="00000000" w:rsidRPr="00000000">
          <w:rPr>
            <w:b w:val="1"/>
            <w:bCs w:val="1"/>
            <w:color w:val="1155cc"/>
            <w:sz w:val="21"/>
            <w:szCs w:val="21"/>
            <w:u w:val="single"/>
            <w:rtl w:val="0"/>
          </w:rPr>
          <w:t xml:space="preserve">罰則に関する規程</w:t>
        </w:r>
      </w:hyperlink>
      <w:r w:rsidDel="00000000" w:rsidR="00000000" w:rsidRPr="00000000">
        <w:rPr>
          <w:sz w:val="21"/>
          <w:szCs w:val="21"/>
          <w:rtl w:val="0"/>
        </w:rPr>
        <w:t xml:space="preserve">』に従う。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7.　公開事項</w:t>
      </w: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本規程は対象者にのみ公開するものとする。</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8.　改　訂</w:t>
      </w: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38">
      <w:pPr>
        <w:widowControl w:val="0"/>
        <w:jc w:val="both"/>
        <w:rPr>
          <w:sz w:val="21"/>
          <w:szCs w:val="21"/>
        </w:rPr>
      </w:pPr>
      <w:r w:rsidDel="00000000" w:rsidR="00000000" w:rsidRPr="00000000">
        <w:rPr>
          <w:sz w:val="21"/>
          <w:szCs w:val="21"/>
          <w:rtl w:val="0"/>
        </w:rPr>
        <w:t xml:space="preserve">　本規程は、定期的(</w:t>
      </w:r>
      <w:r w:rsidDel="00000000" w:rsidR="00000000" w:rsidRPr="00000000">
        <w:rPr>
          <w:color w:val="ff0000"/>
          <w:sz w:val="21"/>
          <w:szCs w:val="21"/>
          <w:rtl w:val="0"/>
        </w:rPr>
        <w:t xml:space="preserve">年1回</w:t>
      </w:r>
      <w:r w:rsidDel="00000000" w:rsidR="00000000" w:rsidRPr="00000000">
        <w:rPr>
          <w:sz w:val="21"/>
          <w:szCs w:val="21"/>
          <w:rtl w:val="0"/>
        </w:rPr>
        <w:t xml:space="preserve">)に内容の適切性を審議し、</w:t>
      </w:r>
    </w:p>
    <w:p w:rsidR="00000000" w:rsidDel="00000000" w:rsidP="00000000" w:rsidRDefault="00000000" w:rsidRPr="00000000" w14:paraId="00000039">
      <w:pPr>
        <w:widowControl w:val="0"/>
        <w:jc w:val="both"/>
        <w:rPr>
          <w:sz w:val="21"/>
          <w:szCs w:val="21"/>
        </w:rPr>
      </w:pPr>
      <w:r w:rsidDel="00000000" w:rsidR="00000000" w:rsidRPr="00000000">
        <w:rPr>
          <w:sz w:val="21"/>
          <w:szCs w:val="21"/>
          <w:rtl w:val="0"/>
        </w:rPr>
        <w:t xml:space="preserve">　変更が必要であると認められた場合には速やかに変更し、</w:t>
      </w:r>
    </w:p>
    <w:p w:rsidR="00000000" w:rsidDel="00000000" w:rsidP="00000000" w:rsidRDefault="00000000" w:rsidRPr="00000000" w14:paraId="0000003A">
      <w:pPr>
        <w:widowControl w:val="0"/>
        <w:jc w:val="both"/>
        <w:rPr>
          <w:sz w:val="21"/>
          <w:szCs w:val="21"/>
        </w:rPr>
      </w:pPr>
      <w:r w:rsidDel="00000000" w:rsidR="00000000" w:rsidRPr="00000000">
        <w:rPr>
          <w:sz w:val="21"/>
          <w:szCs w:val="21"/>
          <w:rtl w:val="0"/>
        </w:rPr>
        <w:t xml:space="preserve">　その変更内容をすべての対象者に通知する。</w:t>
      </w:r>
    </w:p>
    <w:p w:rsidR="00000000" w:rsidDel="00000000" w:rsidP="00000000" w:rsidRDefault="00000000" w:rsidRPr="00000000" w14:paraId="0000003B">
      <w:pPr>
        <w:widowControl w:val="0"/>
        <w:jc w:val="both"/>
        <w:rPr>
          <w:sz w:val="21"/>
          <w:szCs w:val="21"/>
        </w:rPr>
      </w:pPr>
      <w:r w:rsidDel="00000000" w:rsidR="00000000" w:rsidRPr="00000000">
        <w:rPr>
          <w:sz w:val="21"/>
          <w:szCs w:val="21"/>
          <w:rtl w:val="0"/>
        </w:rPr>
        <w:t xml:space="preserve">　改訂履歴は本項に記録する。</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以　上</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sectPr>
      <w:headerReference r:id="rId7" w:type="default"/>
      <w:footerReference r:id="rId8" w:type="default"/>
      <w:pgSz w:h="15840" w:w="12240" w:orient="portrait"/>
      <w:pgMar w:bottom="1701" w:top="1985" w:left="1701" w:right="170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MS Mincho"/>
  <w:font w:name="Century"/>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改：20</w:t>
    </w:r>
    <w:r w:rsidDel="00000000" w:rsidR="00000000" w:rsidRPr="00000000">
      <w:rPr>
        <w:sz w:val="21"/>
        <w:szCs w:val="21"/>
        <w:rtl w:val="0"/>
      </w:rPr>
      <w:t xml:space="preserve">24</w:t>
    </w: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/0</w:t>
    </w:r>
    <w:r w:rsidDel="00000000" w:rsidR="00000000" w:rsidRPr="00000000">
      <w:rPr>
        <w:sz w:val="21"/>
        <w:szCs w:val="21"/>
        <w:rtl w:val="0"/>
      </w:rPr>
      <w:t xml:space="preserve">3</w:t>
    </w: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w:t>
    </w:r>
    <w:r w:rsidDel="00000000" w:rsidR="00000000" w:rsidRPr="00000000">
      <w:rPr>
        <w:sz w:val="21"/>
        <w:szCs w:val="21"/>
        <w:rtl w:val="0"/>
      </w:rPr>
      <w:t xml:space="preserve">21</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MS Mincho" w:cs="MS Mincho" w:eastAsia="MS Mincho" w:hAnsi="MS Mincho"/>
        <w:b w:val="0"/>
        <w:bCs w:val="0"/>
        <w:i w:val="0"/>
        <w:iCs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ISMS-113</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entury" w:cs="Century" w:eastAsia="Century" w:hAnsi="Century"/>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document/d/1yvS0uNdK-hZu88dheOnXmjX4WorTTEB-VnxEJk21h4A/edit" TargetMode="Externa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