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ネットワーク構築規程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当社のネットワーク構築をする際に必要なセキュリティに関して記載するもので、インターネット接続環境、社内LAN環境、社内WAN環境においてネットワーク機器及び各種サーバーの構築の条件、及び運用・管理の実施方法の遵守事項を規定する。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ネットワークを運用・管理する全ての従業員</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10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インターネット接続環境、社内LAN環境、社内WAN環境を対象とする社内ネットワーク（ネットワーク機器及び各種サーバー）</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全般規定</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ネットワーク構築の全般規定を以下に示す。</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ネットワーク環境は、以下に示す3つの環境とする。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80808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① インターネットと接続をするインターネット接続環境</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80808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② 社内環境に設置するLANを利用した社内LAN環境</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80808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③ 専用線を利用した社内WAN環境</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ネットワーク構築のための機器は、以下に示す機器とする。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・ネットワーク機器（ルーター、ハブ、プリントサーバー）</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・イントラネットサーバー（ファイル共有サーバー、業務システムサーバー、</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36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プリンタサーバー、認証サーバー、時刻同期サーバー）</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インターネット接続環境に接続する機器は、ルーター、ハブ、プリントサーバー</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とする。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インターネット接続環境には、不正アクセスを防止するための仕組みを設置し、不正</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アクセスを検出した場合</w:t>
      </w:r>
      <w:r w:rsidDel="00000000" w:rsidR="00000000" w:rsidRPr="00000000">
        <w:rPr>
          <w:sz w:val="21"/>
          <w:szCs w:val="21"/>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速やかにセキュリティ委員会</w:t>
      </w:r>
      <w:r w:rsidDel="00000000" w:rsidR="00000000" w:rsidRPr="00000000">
        <w:rPr>
          <w:sz w:val="21"/>
          <w:szCs w:val="21"/>
          <w:rtl w:val="0"/>
        </w:rPr>
        <w:t xml:space="preserve">へ</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報告しなければならない。</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インターネット接続環境には、不正アクセスを監視できる仕組みを設置し、不正アクセスを検出した場合は速やかにセキュリティ委員会に報告し、</w:t>
      </w:r>
      <w:r w:rsidDel="00000000" w:rsidR="00000000" w:rsidRPr="00000000">
        <w:rPr>
          <w:sz w:val="21"/>
          <w:szCs w:val="21"/>
          <w:rtl w:val="0"/>
        </w:rPr>
        <w:t xml:space="preserve">開発</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部門と共に適切な対策を講じなければならない。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主要な機器は、ログ採取とネットワーク監視を実施すること。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(7) パスワードの設定が可能な機器には、『</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ユーザー認証規程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』に準拠すること。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(8) アクセス制御の設定が可能な機器には、特定の機器からの接続のみ可能な設定を</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すること。</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(9) 各機器は、設置場所・接続</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機器状況</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・管理者を明確にすること。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(10) 主要なサーバー（インターネットサーバー・イントラネットサーバー）は、サーバールームに構築するサーバー専用セグメントに接続すること。 </w:t>
      </w: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sz w:val="21"/>
          <w:szCs w:val="21"/>
        </w:rPr>
      </w:pPr>
      <w:r w:rsidDel="00000000" w:rsidR="00000000" w:rsidRPr="00000000">
        <w:rPr>
          <w:rtl w:val="0"/>
        </w:rPr>
      </w:r>
    </w:p>
    <w:p w:rsidR="00000000" w:rsidDel="00000000" w:rsidP="00000000" w:rsidRDefault="00000000" w:rsidRPr="00000000" w14:paraId="00000028">
      <w:pPr>
        <w:widowControl w:val="0"/>
        <w:ind w:left="420" w:firstLine="0"/>
        <w:jc w:val="both"/>
        <w:rPr>
          <w:color w:val="9900ff"/>
          <w:sz w:val="21"/>
          <w:szCs w:val="21"/>
        </w:rPr>
      </w:pPr>
      <w:r w:rsidDel="00000000" w:rsidR="00000000" w:rsidRPr="00000000">
        <w:rPr>
          <w:color w:val="9900ff"/>
          <w:sz w:val="21"/>
          <w:szCs w:val="21"/>
          <w:rtl w:val="0"/>
        </w:rPr>
        <w:t xml:space="preserve">(11) ネットワーク機器の導入時には、以下のドキュメントを作成し、</w:t>
      </w:r>
    </w:p>
    <w:p w:rsidR="00000000" w:rsidDel="00000000" w:rsidP="00000000" w:rsidRDefault="00000000" w:rsidRPr="00000000" w14:paraId="00000029">
      <w:pPr>
        <w:widowControl w:val="0"/>
        <w:ind w:left="630" w:hanging="210"/>
        <w:jc w:val="both"/>
        <w:rPr>
          <w:color w:val="9900ff"/>
          <w:sz w:val="21"/>
          <w:szCs w:val="21"/>
        </w:rPr>
      </w:pPr>
      <w:r w:rsidDel="00000000" w:rsidR="00000000" w:rsidRPr="00000000">
        <w:rPr>
          <w:color w:val="9900ff"/>
          <w:sz w:val="21"/>
          <w:szCs w:val="21"/>
          <w:rtl w:val="0"/>
        </w:rPr>
        <w:t xml:space="preserve">        構成管理を行うこと。  </w:t>
      </w:r>
    </w:p>
    <w:p w:rsidR="00000000" w:rsidDel="00000000" w:rsidP="00000000" w:rsidRDefault="00000000" w:rsidRPr="00000000" w14:paraId="0000002A">
      <w:pPr>
        <w:widowControl w:val="0"/>
        <w:ind w:left="630" w:hanging="210"/>
        <w:jc w:val="both"/>
        <w:rPr>
          <w:color w:val="9900ff"/>
          <w:sz w:val="21"/>
          <w:szCs w:val="21"/>
        </w:rPr>
      </w:pPr>
      <w:r w:rsidDel="00000000" w:rsidR="00000000" w:rsidRPr="00000000">
        <w:rPr>
          <w:color w:val="9900ff"/>
          <w:sz w:val="21"/>
          <w:szCs w:val="21"/>
          <w:rtl w:val="0"/>
        </w:rPr>
        <w:t xml:space="preserve">      ①ネットワーク構成図（物理構成及び論理構成）  </w:t>
      </w:r>
    </w:p>
    <w:p w:rsidR="00000000" w:rsidDel="00000000" w:rsidP="00000000" w:rsidRDefault="00000000" w:rsidRPr="00000000" w14:paraId="0000002B">
      <w:pPr>
        <w:widowControl w:val="0"/>
        <w:ind w:left="630" w:hanging="210"/>
        <w:jc w:val="both"/>
        <w:rPr>
          <w:color w:val="9900ff"/>
          <w:sz w:val="21"/>
          <w:szCs w:val="21"/>
        </w:rPr>
      </w:pPr>
      <w:r w:rsidDel="00000000" w:rsidR="00000000" w:rsidRPr="00000000">
        <w:rPr>
          <w:color w:val="9900ff"/>
          <w:sz w:val="21"/>
          <w:szCs w:val="21"/>
          <w:rtl w:val="0"/>
        </w:rPr>
        <w:t xml:space="preserve">      ②ネットワーク機器のＩＰアドレス  </w:t>
      </w:r>
    </w:p>
    <w:p w:rsidR="00000000" w:rsidDel="00000000" w:rsidP="00000000" w:rsidRDefault="00000000" w:rsidRPr="00000000" w14:paraId="0000002C">
      <w:pPr>
        <w:widowControl w:val="0"/>
        <w:ind w:left="630" w:hanging="210"/>
        <w:jc w:val="both"/>
        <w:rPr>
          <w:color w:val="9900ff"/>
          <w:sz w:val="21"/>
          <w:szCs w:val="21"/>
        </w:rPr>
      </w:pPr>
      <w:r w:rsidDel="00000000" w:rsidR="00000000" w:rsidRPr="00000000">
        <w:rPr>
          <w:color w:val="9900ff"/>
          <w:sz w:val="21"/>
          <w:szCs w:val="21"/>
          <w:rtl w:val="0"/>
        </w:rPr>
        <w:t xml:space="preserve">      ③ネットワーク機器の設定一覧  </w:t>
      </w:r>
    </w:p>
    <w:p w:rsidR="00000000" w:rsidDel="00000000" w:rsidP="00000000" w:rsidRDefault="00000000" w:rsidRPr="00000000" w14:paraId="0000002D">
      <w:pPr>
        <w:widowControl w:val="0"/>
        <w:ind w:left="630" w:hanging="210"/>
        <w:jc w:val="both"/>
        <w:rPr>
          <w:color w:val="9900ff"/>
          <w:sz w:val="21"/>
          <w:szCs w:val="21"/>
        </w:rPr>
      </w:pPr>
      <w:r w:rsidDel="00000000" w:rsidR="00000000" w:rsidRPr="00000000">
        <w:rPr>
          <w:color w:val="9900ff"/>
          <w:sz w:val="21"/>
          <w:szCs w:val="21"/>
          <w:rtl w:val="0"/>
        </w:rPr>
        <w:t xml:space="preserve">      ④ネットワーク機器のコンフィグまたはコンフィグファイル  </w:t>
      </w:r>
    </w:p>
    <w:p w:rsidR="00000000" w:rsidDel="00000000" w:rsidP="00000000" w:rsidRDefault="00000000" w:rsidRPr="00000000" w14:paraId="0000002E">
      <w:pPr>
        <w:widowControl w:val="0"/>
        <w:ind w:left="630" w:hanging="210"/>
        <w:jc w:val="both"/>
        <w:rPr>
          <w:color w:val="9900ff"/>
          <w:sz w:val="21"/>
          <w:szCs w:val="21"/>
        </w:rPr>
      </w:pPr>
      <w:r w:rsidDel="00000000" w:rsidR="00000000" w:rsidRPr="00000000">
        <w:rPr>
          <w:color w:val="9900ff"/>
          <w:sz w:val="21"/>
          <w:szCs w:val="21"/>
          <w:rtl w:val="0"/>
        </w:rPr>
        <w:t xml:space="preserve">      ⑤ネットワーク機器ソフトウェア版数</w:t>
      </w:r>
    </w:p>
    <w:p w:rsidR="00000000" w:rsidDel="00000000" w:rsidP="00000000" w:rsidRDefault="00000000" w:rsidRPr="00000000" w14:paraId="0000002F">
      <w:pPr>
        <w:widowControl w:val="0"/>
        <w:ind w:left="630" w:hanging="210"/>
        <w:jc w:val="both"/>
        <w:rPr>
          <w:color w:val="9900ff"/>
          <w:sz w:val="21"/>
          <w:szCs w:val="21"/>
        </w:rPr>
      </w:pPr>
      <w:r w:rsidDel="00000000" w:rsidR="00000000" w:rsidRPr="00000000">
        <w:rPr>
          <w:color w:val="9900ff"/>
          <w:sz w:val="21"/>
          <w:szCs w:val="21"/>
          <w:rtl w:val="0"/>
        </w:rPr>
        <w:t xml:space="preserve">(12)構築したネットワーク機器やソフトウェアなどの管理については、</w:t>
      </w:r>
      <w:hyperlink r:id="rId7">
        <w:r w:rsidDel="00000000" w:rsidR="00000000" w:rsidRPr="00000000">
          <w:rPr>
            <w:color w:val="1155cc"/>
            <w:sz w:val="21"/>
            <w:szCs w:val="21"/>
            <w:u w:val="single"/>
            <w:rtl w:val="0"/>
          </w:rPr>
          <w:t xml:space="preserve">構成管理台帳</w:t>
        </w:r>
      </w:hyperlink>
      <w:r w:rsidDel="00000000" w:rsidR="00000000" w:rsidRPr="00000000">
        <w:rPr>
          <w:color w:val="9900ff"/>
          <w:sz w:val="21"/>
          <w:szCs w:val="21"/>
          <w:rtl w:val="0"/>
        </w:rPr>
        <w:t xml:space="preserve">に記載すること。</w:t>
      </w:r>
    </w:p>
    <w:p w:rsidR="00000000" w:rsidDel="00000000" w:rsidP="00000000" w:rsidRDefault="00000000" w:rsidRPr="00000000" w14:paraId="00000030">
      <w:pPr>
        <w:widowControl w:val="0"/>
        <w:ind w:left="630" w:hanging="210"/>
        <w:jc w:val="both"/>
        <w:rPr>
          <w:color w:val="9900ff"/>
          <w:sz w:val="21"/>
          <w:szCs w:val="21"/>
        </w:rPr>
      </w:pPr>
      <w:r w:rsidDel="00000000" w:rsidR="00000000" w:rsidRPr="00000000">
        <w:rPr>
          <w:color w:val="9900ff"/>
          <w:sz w:val="21"/>
          <w:szCs w:val="21"/>
          <w:rtl w:val="0"/>
        </w:rPr>
        <w:t xml:space="preserve">(13)インターネットに接続された端末と業務にて使用するネットワーク端末を分離することが望ましい。</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sz w:val="21"/>
          <w:szCs w:val="21"/>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インターネット接続環境規定</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インターネット接続環境の規定を以下に示す。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・ルーターによるインターネットプロバイダ接続とし、プロバイダ側のネットワークは</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グローバルアドレスを利用しなければならない。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・インターネットサーバーは、情報セキュリティ委員会が指示するOS及びパッチの適用をし、常に最新のセキュリティ対策を実施しなければならない。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社内LAN環境規定</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社内LAN環境の規定を以下に示す。</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ネットワーク接続構成</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・ハブを使用し、ビル内のネットワークとする。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・ネットワークの中心となるネットワーク機器は、サーバールームに設置し、他のネットワーク機器はフロアに設置すること。</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・ネットワークセグメント間は、通信サービス毎のアクセス制限を実施し不正アクセスの対策を実施しなければならない。</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・主要な場所に設置するネットワーク機器には、ネットワーク監視を実施すること。</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・接続できる機器は、各種サーバーとPCとプリンタとする。</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・使用するアドレスは、プライベートアドレスを利用すること。</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・遠隔監視用ポートは常に閉塞する。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利用できるサービス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・インターネット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・イントラネット（社内各業務システム）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・ファイル共有サービス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・メールの送受信サービス</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社内WAN環境規定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社内WAN環境の規定を以下に示す。</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接続構成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・ルーターによる専用回線による専用接続とし、接続先は社内拠点（支店、営業所）及び</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子会社・関連会社とする。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・ネットワークセグメント間は、通信サービス毎のアクセス制限を実施し不正アクセスの対策を実施しなければならない。</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・ネットワーク機器には、ネットワーク監視を実施すること。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・使用するアドレスは、プライベートアドレスを利用すること。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・専用線接続が困難な場合においては、情報セキュリティ運営委員会が認めた場合のみインターネットを利用したVPN装置を利用した接続を認める。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利用できるサービス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・インターネット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・イントラネット（社内各業務システム）</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・ファイル共有サービス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・メールの送受信サービス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ネットワーク管理規定 </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ネットワークに設置するネットワーク機器は、以下に示す手順で管理を行う。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設置許可申請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ネットワーク機器を設置する場合、セキュリティ担当に申請をしなければならない。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システム管理者の決定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ネットワーク機器を設置する場合、管理者を選出しなければならない。</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選出は、該当ネットワーク機器を管理する部門とし、</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選出後にはセキュリティ担当に文書で報告しなければならない。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機器の設置</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設置するネットワーク機器は、情報セキュリティ運営委員会からの指示によるセキュリティ対策がされるように設定を行わなければならない。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設置許可申請の受理及び内部審査での合格がされていないネットワーク機器は、</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w:t>
      </w:r>
      <w:r w:rsidDel="00000000" w:rsidR="00000000" w:rsidRPr="00000000">
        <w:rPr>
          <w:sz w:val="21"/>
          <w:szCs w:val="21"/>
          <w:rtl w:val="0"/>
        </w:rPr>
        <w:t xml:space="preserve">の設置</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を認めない。</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審査・設置許可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セキュリティ対策の施されたネットワーク機器は、速やかに情報セキュリティ運営委員会が実施する内部審査を行わなければならない。内部審査は、ネットワークを通じた検証について実施することが望ましい。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内部審査で発見された問題点は速やかに処置を行い、再審査を受けて合格するまで処置と審査を継続しなければならない。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内部審査に合格したネットワーク機器は、許可されたネットワークのみ設置することができる。</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監　視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設置したネットワーク機器は、情報セキュリティ運営委員会から指定された外部機関又は内部組織で監視を行わなければならない。監視の対象は、ネットワークを流れているデータ（通信パケット）とネットワーク機器の稼動状況とする。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監査の継続と切り離し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設置したネットワーク機器は、設置後も定期・不定期的に監査を実施しなければならない。監査により発見された問題点の程度によっては、情報セキュリティ運営委員会の判断により、問題点の処置が完了するまでネットワークから切り離なさなければならない。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５．例外事項 </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3">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74">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75">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76">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77">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8">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７．公開事項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D">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7E">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7F">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80">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81">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82">
      <w:pPr>
        <w:widowControl w:val="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sectPr>
      <w:headerReference r:id="rId9" w:type="default"/>
      <w:footerReference r:id="rId10"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ISMS-115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nNOHJkbF2Zcr9GdQyow-HsG5HYmZ4tmUIFdLKtMsC_E/edit" TargetMode="External"/><Relationship Id="rId7" Type="http://schemas.openxmlformats.org/officeDocument/2006/relationships/hyperlink" Target="https://docs.google.com/spreadsheets/d/16WqisLOQW5xEv-duWSllaMahlTHYAZKhoxY0_3L6zdI/edit?usp=drive_link" TargetMode="External"/><Relationship Id="rId8" Type="http://schemas.openxmlformats.org/officeDocument/2006/relationships/hyperlink" Target="https://docs.google.com/document/d/1yvS0uNdK-hZu88dheOnXmjX4WorTTEB-VnxEJk21h4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