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サーバー等におけるセキュリティ</w:t>
      </w: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対策規程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本規程は各サーバーのOSを含めたソフト、ハード、及び、運用の規定をし、サーバー</w:t>
      </w:r>
      <w:r w:rsidDel="00000000" w:rsidR="00000000" w:rsidRPr="00000000">
        <w:rPr>
          <w:color w:val="9900ff"/>
          <w:sz w:val="21"/>
          <w:szCs w:val="21"/>
          <w:rtl w:val="0"/>
        </w:rPr>
        <w:t xml:space="preserve">又はクラウド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に格納されている情報の保護を目的とする。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サーバー</w:t>
      </w:r>
      <w:r w:rsidDel="00000000" w:rsidR="00000000" w:rsidRPr="00000000">
        <w:rPr>
          <w:color w:val="9900ff"/>
          <w:sz w:val="21"/>
          <w:szCs w:val="21"/>
          <w:rtl w:val="0"/>
        </w:rPr>
        <w:t xml:space="preserve">／社内クラウド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管理者、システム構築者</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全てのサーバーシステム</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※サーバー機能を社外公開する場合も同様のポリシーを適用する。</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導入時の規定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9900ff"/>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システム管理者はサーバーの設置場所をサーバルームまたは、それに準ずる安全な場所に設置しなければならない。</w:t>
      </w:r>
      <w:r w:rsidDel="00000000" w:rsidR="00000000" w:rsidRPr="00000000">
        <w:rPr>
          <w:color w:val="9900ff"/>
          <w:sz w:val="21"/>
          <w:szCs w:val="21"/>
          <w:rtl w:val="0"/>
        </w:rPr>
        <w:t xml:space="preserve">（クラウドの場合は対象外）</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システム管理者はサーバーを設置する際は、情報セキュリティ運営委員会で認可を受けなければならない。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システム管理者は、サーバーの設置申請時にそのシステム構成を明確にしなければならない。情報セキュリティ運営委員会により、システム構成の不備もしくは、改善要求を受けたとき、システム管理者は、直ちにシステム構成の再検討を行わなければならない。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管理者は情報及び情報システムの正しく安全な運用を確実にするために、管理体制及びシステム管理者を明確にしなければならない。人的不注意および故意の誤用のリスクを低減するために、システム管理者を正、副2名任命</w:t>
      </w:r>
      <w:r w:rsidDel="00000000" w:rsidR="00000000" w:rsidRPr="00000000">
        <w:rPr>
          <w:color w:val="9900ff"/>
          <w:sz w:val="21"/>
          <w:szCs w:val="21"/>
          <w:rtl w:val="0"/>
        </w:rPr>
        <w:t xml:space="preserve">することが望ましい</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システム管理者はサーバーの設置申請時に運用手順書を作成し、情報セキュリティ運営委員会</w:t>
      </w:r>
      <w:r w:rsidDel="00000000" w:rsidR="00000000" w:rsidRPr="00000000">
        <w:rPr>
          <w:color w:val="9900ff"/>
          <w:sz w:val="21"/>
          <w:szCs w:val="21"/>
          <w:rtl w:val="0"/>
        </w:rPr>
        <w:t xml:space="preserve">又は部門責任者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へ提出なければならない。但し、侵害時対応手順が運用手順書に含まれる事。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本規程が適用される以前の既存のサーバーについては、</w:t>
      </w:r>
      <w:r w:rsidDel="00000000" w:rsidR="00000000" w:rsidRPr="00000000">
        <w:rPr>
          <w:color w:val="ff0000"/>
          <w:sz w:val="21"/>
          <w:szCs w:val="21"/>
          <w:rtl w:val="0"/>
        </w:rPr>
        <w:t xml:space="preserve">6</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ヶ月以内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に本規程に適合するようにしなければならない。</w:t>
      </w:r>
      <w:r w:rsidDel="00000000" w:rsidR="00000000" w:rsidRPr="00000000">
        <w:rPr>
          <w:color w:val="ff0000"/>
          <w:sz w:val="21"/>
          <w:szCs w:val="21"/>
          <w:rtl w:val="0"/>
        </w:rPr>
        <w:t xml:space="preserve">6</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ヶ月以内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に、本規程に適合しない場合、情報セキュリティ運営委員会は情報の公開を強制的に停止させることができる。 </w:t>
      </w:r>
    </w:p>
    <w:p w:rsidR="00000000" w:rsidDel="00000000" w:rsidP="00000000" w:rsidRDefault="00000000" w:rsidRPr="00000000" w14:paraId="0000001A">
      <w:pPr>
        <w:widowControl w:val="0"/>
        <w:ind w:left="840" w:hanging="420"/>
        <w:jc w:val="both"/>
        <w:rPr>
          <w:color w:val="9900ff"/>
          <w:sz w:val="21"/>
          <w:szCs w:val="21"/>
        </w:rPr>
      </w:pPr>
      <w:r w:rsidDel="00000000" w:rsidR="00000000" w:rsidRPr="00000000">
        <w:rPr>
          <w:color w:val="9900ff"/>
          <w:sz w:val="21"/>
          <w:szCs w:val="21"/>
          <w:rtl w:val="0"/>
        </w:rPr>
        <w:t xml:space="preserve">(7)　</w:t>
      </w:r>
      <w:hyperlink r:id="rId6">
        <w:r w:rsidDel="00000000" w:rsidR="00000000" w:rsidRPr="00000000">
          <w:rPr>
            <w:color w:val="9900ff"/>
            <w:sz w:val="21"/>
            <w:szCs w:val="21"/>
            <w:u w:val="single"/>
            <w:rtl w:val="0"/>
          </w:rPr>
          <w:t xml:space="preserve">リスクアセスメント管理規程</w:t>
        </w:r>
      </w:hyperlink>
      <w:r w:rsidDel="00000000" w:rsidR="00000000" w:rsidRPr="00000000">
        <w:rPr>
          <w:color w:val="9900ff"/>
          <w:sz w:val="21"/>
          <w:szCs w:val="21"/>
          <w:rtl w:val="0"/>
        </w:rPr>
        <w:t xml:space="preserve">に従い、リスクアセスメントを実施した結果、情報資産の高可用性が要求される場合、以下を考慮して冗長化を検討すること。</w:t>
      </w:r>
    </w:p>
    <w:p w:rsidR="00000000" w:rsidDel="00000000" w:rsidP="00000000" w:rsidRDefault="00000000" w:rsidRPr="00000000" w14:paraId="0000001B">
      <w:pPr>
        <w:widowControl w:val="0"/>
        <w:ind w:left="840" w:hanging="420"/>
        <w:jc w:val="both"/>
        <w:rPr>
          <w:color w:val="9900ff"/>
          <w:sz w:val="21"/>
          <w:szCs w:val="21"/>
        </w:rPr>
      </w:pPr>
      <w:r w:rsidDel="00000000" w:rsidR="00000000" w:rsidRPr="00000000">
        <w:rPr>
          <w:color w:val="9900ff"/>
          <w:sz w:val="21"/>
          <w:szCs w:val="21"/>
          <w:rtl w:val="0"/>
        </w:rPr>
        <w:t xml:space="preserve">　　①仮想化技術を使用した冗長化</w:t>
      </w:r>
    </w:p>
    <w:p w:rsidR="00000000" w:rsidDel="00000000" w:rsidP="00000000" w:rsidRDefault="00000000" w:rsidRPr="00000000" w14:paraId="0000001C">
      <w:pPr>
        <w:widowControl w:val="0"/>
        <w:ind w:left="840" w:hanging="420"/>
        <w:jc w:val="both"/>
        <w:rPr>
          <w:color w:val="9900ff"/>
          <w:sz w:val="21"/>
          <w:szCs w:val="21"/>
        </w:rPr>
      </w:pPr>
      <w:r w:rsidDel="00000000" w:rsidR="00000000" w:rsidRPr="00000000">
        <w:rPr>
          <w:color w:val="9900ff"/>
          <w:sz w:val="21"/>
          <w:szCs w:val="21"/>
          <w:rtl w:val="0"/>
        </w:rPr>
        <w:t xml:space="preserve">　　②フェールオーバー／スイッチオーバー</w:t>
      </w:r>
    </w:p>
    <w:p w:rsidR="00000000" w:rsidDel="00000000" w:rsidP="00000000" w:rsidRDefault="00000000" w:rsidRPr="00000000" w14:paraId="0000001D">
      <w:pPr>
        <w:widowControl w:val="0"/>
        <w:ind w:left="840" w:hanging="420"/>
        <w:jc w:val="both"/>
        <w:rPr>
          <w:color w:val="9900ff"/>
          <w:sz w:val="21"/>
          <w:szCs w:val="21"/>
        </w:rPr>
      </w:pPr>
      <w:r w:rsidDel="00000000" w:rsidR="00000000" w:rsidRPr="00000000">
        <w:rPr>
          <w:color w:val="9900ff"/>
          <w:sz w:val="21"/>
          <w:szCs w:val="21"/>
          <w:rtl w:val="0"/>
        </w:rPr>
        <w:t xml:space="preserve">　　③定期的な別サーバー又はクラウドへのバックアップ</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環境設定の規定</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システム管理者はサーバーで使用するOS及び、ソフトウェア（ウイルス対策ソフト、脆弱性検査ソフトを含む）は情報セキュリティ運営委員会が規定したものを使用しなければならない。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システム管理者はOSのアクセス制御、ファイルのアクセス制御、アプリケーション、サービスのアクセス制御に関して、厳密にアクセス権を設定しなければならない。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 システム管理者はユーザー、Webアクセスなどに使用する匿名ユーザーアカウントを含む全てのアカウントのアクセス権限に対して、必要最低限のアクセス権限のみ許可しなければならない。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 システム管理者は、CGI、APIなどのアプリケーション開発を行う者にリスク分析を実施し、仕様書の段階から、データの入力チェック、内部でのデータの処理プロセス、出力されるデータの妥当性などの、セキュリティ対策の実施を義務づけなければなければならな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(5) システム管理者は、サーバーの趣旨、用途に応じた必要最低限のアプリケーション・サービス以外インストールしてはならない。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(6) サーバーには、推測困難なパスワードを設定しなければならない。特にシステム管理者もしくはシステム管理者に類する権限を持つアカウントのパスワードは、厳重に管理されなければならない。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(7) サーバーへのアクセスは一定時間経過後自動的に切断されなければならない。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(8) システム管理者は作業終了後、必ずロックをかけなければならない。</w:t>
      </w:r>
    </w:p>
    <w:p w:rsidR="00000000" w:rsidDel="00000000" w:rsidP="00000000" w:rsidRDefault="00000000" w:rsidRPr="00000000" w14:paraId="00000028">
      <w:pPr>
        <w:widowControl w:val="0"/>
        <w:ind w:firstLine="420"/>
        <w:jc w:val="both"/>
        <w:rPr>
          <w:color w:val="9900ff"/>
          <w:sz w:val="21"/>
          <w:szCs w:val="21"/>
        </w:rPr>
      </w:pPr>
      <w:r w:rsidDel="00000000" w:rsidR="00000000" w:rsidRPr="00000000">
        <w:rPr>
          <w:color w:val="9900ff"/>
          <w:sz w:val="21"/>
          <w:szCs w:val="21"/>
          <w:rtl w:val="0"/>
        </w:rPr>
        <w:t xml:space="preserve">(9) 社内にて使用するGoogleドライブでは、</w:t>
      </w:r>
    </w:p>
    <w:p w:rsidR="00000000" w:rsidDel="00000000" w:rsidP="00000000" w:rsidRDefault="00000000" w:rsidRPr="00000000" w14:paraId="00000029">
      <w:pPr>
        <w:widowControl w:val="0"/>
        <w:ind w:firstLine="420"/>
        <w:jc w:val="both"/>
        <w:rPr>
          <w:color w:val="9900ff"/>
          <w:sz w:val="21"/>
          <w:szCs w:val="21"/>
        </w:rPr>
      </w:pPr>
      <w:r w:rsidDel="00000000" w:rsidR="00000000" w:rsidRPr="00000000">
        <w:rPr>
          <w:color w:val="9900ff"/>
          <w:sz w:val="21"/>
          <w:szCs w:val="21"/>
          <w:rtl w:val="0"/>
        </w:rPr>
        <w:t xml:space="preserve">　　タイムゾーンを設定し、同期しなければならない。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運用時の規定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システム管理者はサーバーで使用されるソフトウェアは常に最新のOS、最新のアプリケーション、最新のセキュリティパッチの適用、不要なサービスの削除を常に行わなければならない。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はウイルス対策として常にウイルス定義ファイル、ウイルス対策システムが最新のものとなるよう情報を収集し、更新があった場合は直ちに反映を行い、サーバーのウイルスチェックを行わなければならな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システム管理者はサーバーのログの取得を可能な方法で行わなければならない。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システム管理者は定期的にサーバーのログを一定期間分、媒体に保存を行わなければならない。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システム管理者は定期的にログの解析を行わなければならない。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(6)システム管理者は定期的にサーバー内の情報のバックアップを行わなければならない。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セキュリティ侵害が発生した場合、『</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セキュリティインシデント報告・対応規程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』に則って対応しなければならない。また、システム管理者は、セキュリティ侵害の状況を、できるだけ速やかに、情報セキュリティ委員会に報告しなければならない。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情報セキュリティ委員会は、前述の報告を受けた後、各行政機関への通報を含めて迅速に対応しなければならない。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万が一、想定外のセキュリティ侵害が発生し、セキュリティ侵害時の対応手順のみでは状況の改善が見込めない場合、システム管理者は即座に情報セキュリティ運営委員会に報告しなければならない。システム管理者は、情報セキュリティ運営委員会の指示のもと、手順書外の行為を行うことができ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但し、作業実施記録は詳細に記録しなければならない。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(9) また、実効性を維持するため、適宜更新しつづけなければならない。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(10)サーバー内の時計は適切な方法で日本標準時に合わせ維持すること。</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（11）システム管理者はシステムの保全について、定期的にメンテナンスを行い、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結果を『</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メンテナンス記録表</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』に記録しなければならない。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3F">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0">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1">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2">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4A">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B">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C">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D">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E">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10"/>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di8CQ_Oj9Wt_C5rQ4UgbBwzaa-nhDm5zixLcBbOvjGY/edit?usp=drive_link" TargetMode="External"/><Relationship Id="rId7" Type="http://schemas.openxmlformats.org/officeDocument/2006/relationships/hyperlink" Target="https://docs.google.com/document/d/1vUguCdaTmyxvUPKdhJVPFFdzIFUuLbp6b_gHPifU3Q0/edit?usp=drive_link" TargetMode="External"/><Relationship Id="rId8" Type="http://schemas.openxmlformats.org/officeDocument/2006/relationships/hyperlink" Target="https://docs.google.com/spreadsheets/d/1F6g9zTrLnq6n03a17-hqtuSVR20y2zccdEPlTa_LbaQ/edit#gid=1758353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