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社屋入退室規程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w:t>
      </w:r>
      <w:r w:rsidDel="00000000" w:rsidR="00000000" w:rsidRPr="00000000">
        <w:rPr>
          <w:sz w:val="21"/>
          <w:szCs w:val="21"/>
          <w:rtl w:val="0"/>
        </w:rPr>
        <w:t xml:space="preserve">Mountain Gorilla</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開発センター</w:t>
      </w:r>
      <w:r w:rsidDel="00000000" w:rsidR="00000000" w:rsidRPr="00000000">
        <w:rPr>
          <w:i w:val="0"/>
          <w:iCs w:val="0"/>
          <w:smallCaps w:val="0"/>
          <w:strike w:val="0"/>
          <w:color w:val="000000"/>
          <w:sz w:val="21"/>
          <w:szCs w:val="21"/>
          <w:u w:val="none"/>
          <w:shd w:fill="auto" w:val="clear"/>
          <w:vertAlign w:val="baseline"/>
          <w:rtl w:val="0"/>
        </w:rPr>
        <w:t xml:space="preserve">社屋の入退室について規定する。社屋への悪意の訪問者の侵入を抑制し、機密情報の漏洩(不正持出し)を未然に防止することを目的とする。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開発センター</w:t>
      </w:r>
      <w:r w:rsidDel="00000000" w:rsidR="00000000" w:rsidRPr="00000000">
        <w:rPr>
          <w:i w:val="0"/>
          <w:iCs w:val="0"/>
          <w:smallCaps w:val="0"/>
          <w:strike w:val="0"/>
          <w:color w:val="000000"/>
          <w:sz w:val="21"/>
          <w:szCs w:val="21"/>
          <w:u w:val="none"/>
          <w:shd w:fill="auto" w:val="clear"/>
          <w:vertAlign w:val="baseline"/>
          <w:rtl w:val="0"/>
        </w:rPr>
        <w:t xml:space="preserve">社屋に入室する全ての社員、お客様、学生、メンテナンス業者、その他業者</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3.　対象セキュリティ区画</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開発センター</w:t>
      </w:r>
      <w:r w:rsidDel="00000000" w:rsidR="00000000" w:rsidRPr="00000000">
        <w:rPr>
          <w:i w:val="0"/>
          <w:iCs w:val="0"/>
          <w:smallCaps w:val="0"/>
          <w:strike w:val="0"/>
          <w:color w:val="000000"/>
          <w:sz w:val="21"/>
          <w:szCs w:val="21"/>
          <w:u w:val="none"/>
          <w:shd w:fill="auto" w:val="clear"/>
          <w:vertAlign w:val="baseline"/>
          <w:rtl w:val="0"/>
        </w:rPr>
        <w:t xml:space="preserve">社屋のエントランス･会議室・応接室を除く、</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オペレーションエリアすべてを対象とする</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　</w:t>
      </w:r>
      <w:r w:rsidDel="00000000" w:rsidR="00000000" w:rsidRPr="00000000">
        <w:rPr>
          <w:b w:val="1"/>
          <w:bCs w:val="1"/>
          <w:sz w:val="21"/>
          <w:szCs w:val="21"/>
          <w:rtl w:val="0"/>
        </w:rPr>
        <w:t xml:space="preserve">開発センター</w:t>
      </w:r>
      <w:r w:rsidDel="00000000" w:rsidR="00000000" w:rsidRPr="00000000">
        <w:rPr>
          <w:b w:val="1"/>
          <w:bCs w:val="1"/>
          <w:i w:val="0"/>
          <w:iCs w:val="0"/>
          <w:smallCaps w:val="0"/>
          <w:strike w:val="0"/>
          <w:color w:val="000000"/>
          <w:sz w:val="21"/>
          <w:szCs w:val="21"/>
          <w:u w:val="none"/>
          <w:shd w:fill="auto" w:val="clear"/>
          <w:vertAlign w:val="baseline"/>
          <w:rtl w:val="0"/>
        </w:rPr>
        <w:t xml:space="preserve">社屋の出入口について</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single"/>
          <w:shd w:fill="auto" w:val="clear"/>
          <w:vertAlign w:val="baseline"/>
          <w:rtl w:val="0"/>
        </w:rPr>
        <w:t xml:space="preserve">原則として、</w:t>
      </w:r>
      <w:r w:rsidDel="00000000" w:rsidR="00000000" w:rsidRPr="00000000">
        <w:rPr>
          <w:sz w:val="21"/>
          <w:szCs w:val="21"/>
          <w:rtl w:val="0"/>
        </w:rPr>
        <w:t xml:space="preserve">開発センター</w:t>
      </w:r>
      <w:r w:rsidDel="00000000" w:rsidR="00000000" w:rsidRPr="00000000">
        <w:rPr>
          <w:i w:val="0"/>
          <w:iCs w:val="0"/>
          <w:smallCaps w:val="0"/>
          <w:strike w:val="0"/>
          <w:color w:val="000000"/>
          <w:sz w:val="21"/>
          <w:szCs w:val="21"/>
          <w:u w:val="single"/>
          <w:shd w:fill="auto" w:val="clear"/>
          <w:vertAlign w:val="baseline"/>
          <w:rtl w:val="0"/>
        </w:rPr>
        <w:t xml:space="preserve">社屋の出入口は</w:t>
      </w:r>
      <w:r w:rsidDel="00000000" w:rsidR="00000000" w:rsidRPr="00000000">
        <w:rPr>
          <w:sz w:val="21"/>
          <w:szCs w:val="21"/>
          <w:u w:val="single"/>
          <w:rtl w:val="0"/>
        </w:rPr>
        <w:t xml:space="preserve">表ドアの1箇所とする。</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i w:val="0"/>
          <w:iCs w:val="0"/>
          <w:smallCaps w:val="0"/>
          <w:strike w:val="0"/>
          <w:color w:val="000000"/>
          <w:sz w:val="21"/>
          <w:szCs w:val="21"/>
          <w:shd w:fill="auto" w:val="clear"/>
          <w:vertAlign w:val="baseline"/>
        </w:rPr>
      </w:pPr>
      <w:r w:rsidDel="00000000" w:rsidR="00000000" w:rsidRPr="00000000">
        <w:rPr>
          <w:sz w:val="21"/>
          <w:szCs w:val="21"/>
          <w:rtl w:val="0"/>
        </w:rPr>
        <w:t xml:space="preserve">開発センター5</w:t>
      </w:r>
      <w:r w:rsidDel="00000000" w:rsidR="00000000" w:rsidRPr="00000000">
        <w:rPr>
          <w:i w:val="0"/>
          <w:iCs w:val="0"/>
          <w:smallCaps w:val="0"/>
          <w:strike w:val="0"/>
          <w:color w:val="000000"/>
          <w:sz w:val="21"/>
          <w:szCs w:val="21"/>
          <w:u w:val="none"/>
          <w:shd w:fill="auto" w:val="clear"/>
          <w:vertAlign w:val="baseline"/>
          <w:rtl w:val="0"/>
        </w:rPr>
        <w:t xml:space="preserve">F　正面入口</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w:t>
      </w:r>
      <w:r w:rsidDel="00000000" w:rsidR="00000000" w:rsidRPr="00000000">
        <w:rPr>
          <w:b w:val="1"/>
          <w:bCs w:val="1"/>
          <w:sz w:val="21"/>
          <w:szCs w:val="21"/>
          <w:rtl w:val="0"/>
        </w:rPr>
        <w:t xml:space="preserve">2</w:t>
      </w:r>
      <w:r w:rsidDel="00000000" w:rsidR="00000000" w:rsidRPr="00000000">
        <w:rPr>
          <w:b w:val="1"/>
          <w:bCs w:val="1"/>
          <w:i w:val="0"/>
          <w:iCs w:val="0"/>
          <w:smallCaps w:val="0"/>
          <w:strike w:val="0"/>
          <w:color w:val="000000"/>
          <w:sz w:val="21"/>
          <w:szCs w:val="21"/>
          <w:u w:val="none"/>
          <w:shd w:fill="auto" w:val="clear"/>
          <w:vertAlign w:val="baseline"/>
          <w:rtl w:val="0"/>
        </w:rPr>
        <w:t xml:space="preserve">　入退室チェックシートの記入について(社員は記入不要)</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single"/>
          <w:shd w:fill="auto" w:val="clear"/>
          <w:vertAlign w:val="baseline"/>
          <w:rtl w:val="0"/>
        </w:rPr>
        <w:t xml:space="preserve">社外の訪問者がセキュリティ区画に入室する場合、訪問者は社屋入口にある「訪問者チェックシート」を記入する。</w:t>
      </w:r>
      <w:r w:rsidDel="00000000" w:rsidR="00000000" w:rsidRPr="00000000">
        <w:rPr>
          <w:i w:val="0"/>
          <w:iCs w:val="0"/>
          <w:smallCaps w:val="0"/>
          <w:strike w:val="0"/>
          <w:color w:val="000000"/>
          <w:sz w:val="21"/>
          <w:szCs w:val="21"/>
          <w:u w:val="none"/>
          <w:shd w:fill="auto" w:val="clear"/>
          <w:vertAlign w:val="baseline"/>
          <w:rtl w:val="0"/>
        </w:rPr>
        <w:t xml:space="preserve">複数人での入室の場合は代表者が記入する。お客様もしくは学生の入室の場合は、引率担当の社員が記入を代行してもよい。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w:t>
      </w:r>
      <w:r w:rsidDel="00000000" w:rsidR="00000000" w:rsidRPr="00000000">
        <w:rPr>
          <w:b w:val="1"/>
          <w:bCs w:val="1"/>
          <w:sz w:val="21"/>
          <w:szCs w:val="21"/>
          <w:rtl w:val="0"/>
        </w:rPr>
        <w:t xml:space="preserve">3</w:t>
      </w:r>
      <w:r w:rsidDel="00000000" w:rsidR="00000000" w:rsidRPr="00000000">
        <w:rPr>
          <w:b w:val="1"/>
          <w:bCs w:val="1"/>
          <w:i w:val="0"/>
          <w:iCs w:val="0"/>
          <w:smallCaps w:val="0"/>
          <w:strike w:val="0"/>
          <w:color w:val="000000"/>
          <w:sz w:val="21"/>
          <w:szCs w:val="21"/>
          <w:u w:val="none"/>
          <w:shd w:fill="auto" w:val="clear"/>
          <w:vertAlign w:val="baseline"/>
          <w:rtl w:val="0"/>
        </w:rPr>
        <w:t xml:space="preserve">　運用監視について</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社員、情報セキュリティ運営委員会は4.遵守事項について次の監視を行う。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0000"/>
          <w:sz w:val="21"/>
          <w:szCs w:val="21"/>
          <w:u w:val="none"/>
          <w:shd w:fill="auto" w:val="clear"/>
          <w:vertAlign w:val="baseline"/>
          <w:rtl w:val="0"/>
        </w:rPr>
        <w:t xml:space="preserve">社員の監視事項</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・区画内で、本規程を遵守しない社員についての指導</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・区画内で</w:t>
      </w: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部外者についての入室抑制、入室手続きの促し</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0000"/>
          <w:sz w:val="21"/>
          <w:szCs w:val="21"/>
          <w:u w:val="none"/>
          <w:shd w:fill="auto" w:val="clear"/>
          <w:vertAlign w:val="baseline"/>
          <w:rtl w:val="0"/>
        </w:rPr>
        <w:t xml:space="preserve">情報セキュリティ運営委員会の監視事項</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・入退室チェックリストの定期チェック(</w:t>
      </w:r>
      <w:r w:rsidDel="00000000" w:rsidR="00000000" w:rsidRPr="00000000">
        <w:rPr>
          <w:i w:val="0"/>
          <w:iCs w:val="0"/>
          <w:smallCaps w:val="0"/>
          <w:strike w:val="0"/>
          <w:color w:val="ff0000"/>
          <w:sz w:val="21"/>
          <w:szCs w:val="21"/>
          <w:u w:val="none"/>
          <w:shd w:fill="auto" w:val="clear"/>
          <w:vertAlign w:val="baseline"/>
          <w:rtl w:val="0"/>
        </w:rPr>
        <w:t xml:space="preserve">月</w:t>
      </w:r>
      <w:r w:rsidDel="00000000" w:rsidR="00000000" w:rsidRPr="00000000">
        <w:rPr>
          <w:color w:val="ff0000"/>
          <w:sz w:val="21"/>
          <w:szCs w:val="21"/>
          <w:rtl w:val="0"/>
        </w:rPr>
        <w:t xml:space="preserve">1</w:t>
      </w:r>
      <w:r w:rsidDel="00000000" w:rsidR="00000000" w:rsidRPr="00000000">
        <w:rPr>
          <w:i w:val="0"/>
          <w:iCs w:val="0"/>
          <w:smallCaps w:val="0"/>
          <w:strike w:val="0"/>
          <w:color w:val="ff0000"/>
          <w:sz w:val="21"/>
          <w:szCs w:val="21"/>
          <w:u w:val="none"/>
          <w:shd w:fill="auto" w:val="clear"/>
          <w:vertAlign w:val="baseline"/>
          <w:rtl w:val="0"/>
        </w:rPr>
        <w:t xml:space="preserve">回</w:t>
      </w:r>
      <w:r w:rsidDel="00000000" w:rsidR="00000000" w:rsidRPr="00000000">
        <w:rPr>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(2) 監視内容の決定、追加、変更は情報セキュリティ運営委員会の承認を得なければならない。監視により、許可されていない事情を検知した社員は、情報セキュリティ運営委員会に報告しなければならない。</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1">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2">
      <w:pPr>
        <w:widowControl w:val="0"/>
        <w:ind w:firstLine="210"/>
        <w:jc w:val="both"/>
        <w:rPr>
          <w:sz w:val="21"/>
          <w:szCs w:val="21"/>
        </w:rPr>
      </w:pPr>
      <w:r w:rsidDel="00000000" w:rsidR="00000000" w:rsidRPr="00000000">
        <w:rPr>
          <w:sz w:val="21"/>
          <w:szCs w:val="21"/>
          <w:rtl w:val="0"/>
        </w:rPr>
        <w:t xml:space="preserve">罰則の適用については『</w:t>
      </w:r>
      <w:hyperlink r:id="rId6">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本規程は社員にのみに公開するものとする。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3B">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3C">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3D">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righ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以　上</w:t>
      </w:r>
    </w:p>
    <w:sectPr>
      <w:headerReference r:id="rId7" w:type="default"/>
      <w:footerReference r:id="rId8"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改：202</w:t>
    </w:r>
    <w:r w:rsidDel="00000000" w:rsidR="00000000" w:rsidRPr="00000000">
      <w:rPr>
        <w:sz w:val="21"/>
        <w:szCs w:val="21"/>
        <w:rtl w:val="0"/>
      </w:rPr>
      <w:t xml:space="preserve">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ISMS-130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0" w:hanging="360"/>
      </w:pPr>
      <w:rPr>
        <w:vertAlign w:val="baseline"/>
      </w:rPr>
    </w:lvl>
    <w:lvl w:ilvl="1">
      <w:start w:val="1"/>
      <w:numFmt w:val="decimal"/>
      <w:lvlText w:val="(%2)"/>
      <w:lvlJc w:val="left"/>
      <w:pPr>
        <w:ind w:left="1260" w:hanging="420"/>
      </w:pPr>
      <w:rPr>
        <w:vertAlign w:val="baseline"/>
      </w:rPr>
    </w:lvl>
    <w:lvl w:ilvl="2">
      <w:start w:val="1"/>
      <w:numFmt w:val="decimal"/>
      <w:lvlText w:val="%3"/>
      <w:lvlJc w:val="left"/>
      <w:pPr>
        <w:ind w:left="1680" w:hanging="420"/>
      </w:pPr>
      <w:rPr>
        <w:vertAlign w:val="baseline"/>
      </w:rPr>
    </w:lvl>
    <w:lvl w:ilvl="3">
      <w:start w:val="1"/>
      <w:numFmt w:val="decimal"/>
      <w:lvlText w:val="%4."/>
      <w:lvlJc w:val="left"/>
      <w:pPr>
        <w:ind w:left="2100" w:hanging="420"/>
      </w:pPr>
      <w:rPr>
        <w:vertAlign w:val="baseline"/>
      </w:rPr>
    </w:lvl>
    <w:lvl w:ilvl="4">
      <w:start w:val="1"/>
      <w:numFmt w:val="decimal"/>
      <w:lvlText w:val="(%5)"/>
      <w:lvlJc w:val="left"/>
      <w:pPr>
        <w:ind w:left="2520" w:hanging="420"/>
      </w:pPr>
      <w:rPr>
        <w:vertAlign w:val="baseline"/>
      </w:rPr>
    </w:lvl>
    <w:lvl w:ilvl="5">
      <w:start w:val="1"/>
      <w:numFmt w:val="decimal"/>
      <w:lvlText w:val="%6"/>
      <w:lvlJc w:val="left"/>
      <w:pPr>
        <w:ind w:left="2940" w:hanging="420"/>
      </w:pPr>
      <w:rPr>
        <w:vertAlign w:val="baseline"/>
      </w:rPr>
    </w:lvl>
    <w:lvl w:ilvl="6">
      <w:start w:val="1"/>
      <w:numFmt w:val="decimal"/>
      <w:lvlText w:val="%7."/>
      <w:lvlJc w:val="left"/>
      <w:pPr>
        <w:ind w:left="3360" w:hanging="420"/>
      </w:pPr>
      <w:rPr>
        <w:vertAlign w:val="baseline"/>
      </w:rPr>
    </w:lvl>
    <w:lvl w:ilvl="7">
      <w:start w:val="1"/>
      <w:numFmt w:val="decimal"/>
      <w:lvlText w:val="(%8)"/>
      <w:lvlJc w:val="left"/>
      <w:pPr>
        <w:ind w:left="3780" w:hanging="420"/>
      </w:pPr>
      <w:rPr>
        <w:vertAlign w:val="baseline"/>
      </w:rPr>
    </w:lvl>
    <w:lvl w:ilvl="8">
      <w:start w:val="1"/>
      <w:numFmt w:val="decimal"/>
      <w:lvlText w:val="%9"/>
      <w:lvlJc w:val="left"/>
      <w:pPr>
        <w:ind w:left="4200" w:hanging="42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vS0uNdK-hZu88dheOnXmjX4WorTTEB-VnxEJk21h4A/ed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