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8440456390381" w:lineRule="auto"/>
        <w:ind w:left="1818.5540771484375" w:right="1754.9420166015625" w:firstLine="0"/>
        <w:jc w:val="center"/>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MG</w:t>
      </w:r>
      <w:r w:rsidDel="00000000" w:rsidR="00000000" w:rsidRPr="00000000">
        <w:rPr>
          <w:rFonts w:ascii="Arial Unicode MS" w:cs="Arial Unicode MS" w:eastAsia="Arial Unicode MS" w:hAnsi="Arial Unicode MS"/>
          <w:b w:val="0"/>
          <w:bCs w:val="0"/>
          <w:i w:val="0"/>
          <w:iCs w:val="0"/>
          <w:smallCaps w:val="0"/>
          <w:strike w:val="0"/>
          <w:color w:val="000000"/>
          <w:sz w:val="72"/>
          <w:szCs w:val="72"/>
          <w:u w:val="none"/>
          <w:shd w:fill="auto" w:val="clear"/>
          <w:vertAlign w:val="baseline"/>
          <w:rtl w:val="0"/>
        </w:rPr>
        <w:t xml:space="preserve">流 幸せな働き方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BOOK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199951171875" w:line="240" w:lineRule="auto"/>
        <w:ind w:left="0" w:right="0" w:firstLine="0"/>
        <w:jc w:val="center"/>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56"/>
          <w:szCs w:val="5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56"/>
          <w:szCs w:val="56"/>
          <w:u w:val="none"/>
          <w:shd w:fill="auto" w:val="clear"/>
          <w:vertAlign w:val="baseline"/>
          <w:rtl w:val="0"/>
        </w:rPr>
        <w:t xml:space="preserve">Money</w:t>
      </w:r>
      <w:r w:rsidDel="00000000" w:rsidR="00000000" w:rsidRPr="00000000">
        <w:rPr>
          <w:rFonts w:ascii="Arial Unicode MS" w:cs="Arial Unicode MS" w:eastAsia="Arial Unicode MS" w:hAnsi="Arial Unicode MS"/>
          <w:b w:val="0"/>
          <w:bCs w:val="0"/>
          <w:i w:val="0"/>
          <w:iCs w:val="0"/>
          <w:smallCaps w:val="0"/>
          <w:strike w:val="0"/>
          <w:color w:val="000000"/>
          <w:sz w:val="56"/>
          <w:szCs w:val="56"/>
          <w:u w:val="none"/>
          <w:shd w:fill="auto" w:val="clear"/>
          <w:vertAlign w:val="baseline"/>
          <w:rtl w:val="0"/>
        </w:rPr>
        <w:t xml:space="preserve">編】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594482421875" w:line="2936.3573455810547" w:lineRule="auto"/>
        <w:ind w:left="992.9979705810547" w:right="1047.045898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～「モノづくりを通じて幸せな社会を提供するために ゴリラ―が受け取る給料の意味」～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190750" cy="1219200"/>
            <wp:effectExtent b="0" l="0" r="0" t="0"/>
            <wp:docPr id="61"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21907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12303161621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MG流 幸せな働き方【MONEY編】 メニュー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705078125" w:line="240" w:lineRule="auto"/>
        <w:ind w:left="1932.102584838867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 MG’s 給料の考え方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9931640625" w:line="240" w:lineRule="auto"/>
        <w:ind w:left="1919.712448120117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 MG’s 給料計算（実務編）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9931640625" w:line="240" w:lineRule="auto"/>
        <w:ind w:left="1917.19261169433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３ MG’s 賞与</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8.604049682617"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１ MG’s 給料の考え方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5908203125" w:line="240" w:lineRule="auto"/>
        <w:ind w:left="1726.060104370117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～「幸せな働き方Book」（MGS）【MONEY編】の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5908203125" w:line="240" w:lineRule="auto"/>
        <w:ind w:left="4281.43913269043"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在り方～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0483398437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（幸せな働き方Book（MGS（MG Style））【MONEY編】について）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7490234375" w:line="240" w:lineRule="auto"/>
        <w:ind w:left="672.102584838867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１－１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2373046875" w:line="389.8447036743164" w:lineRule="auto"/>
        <w:ind w:left="1284.0426635742188" w:right="1123.623046875" w:hanging="472.48687744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１．この幸せな働き方Book（MGS（MG Style））【MONEY編】は、私たちゴリラ―の給料に対す る考え方を記したものです。全ゴリラ―とその家族、そして世の中が幸せになるために、 「給料」というものをどのように捉えることが良いのかを示しています。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54296875" w:line="389.84121322631836" w:lineRule="auto"/>
        <w:ind w:left="1283.2025146484375" w:right="1251.8560791015625" w:hanging="1.679992675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組織は時代とともに変化します。このMGS【Money編】は、時に判断に迷った際の道しる べとして、時に私たちゴリラ―の未来を照らすものとして存在し、活用するものです。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228759765625" w:line="389.8406410217285" w:lineRule="auto"/>
        <w:ind w:left="1292.232666015625" w:right="1309.1650390625" w:hanging="493.066864013671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２．給料に対する考え方を記す前に、MGS【LifeWork編】で示した「MGが大切にする想い」は 以下のとおりです。給料に対して考えるときも同様です。</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463256835937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3629025" cy="1104900"/>
            <wp:effectExtent b="0" l="0" r="0" t="0"/>
            <wp:docPr id="63" name="image63.png"/>
            <a:graphic>
              <a:graphicData uri="http://schemas.openxmlformats.org/drawingml/2006/picture">
                <pic:pic>
                  <pic:nvPicPr>
                    <pic:cNvPr id="0" name="image63.png"/>
                    <pic:cNvPicPr preferRelativeResize="0"/>
                  </pic:nvPicPr>
                  <pic:blipFill>
                    <a:blip r:embed="rId7"/>
                    <a:srcRect b="0" l="0" r="0" t="0"/>
                    <a:stretch>
                      <a:fillRect/>
                    </a:stretch>
                  </pic:blipFill>
                  <pic:spPr>
                    <a:xfrm>
                      <a:off x="0" y="0"/>
                      <a:ext cx="3629025" cy="1104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047875" cy="952500"/>
            <wp:effectExtent b="0" l="0" r="0" t="0"/>
            <wp:docPr id="62"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2047875" cy="952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3086100" cy="1104900"/>
            <wp:effectExtent b="0" l="0" r="0" t="0"/>
            <wp:docPr id="58"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3086100" cy="1104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486025" cy="1104900"/>
            <wp:effectExtent b="0" l="0" r="0" t="0"/>
            <wp:docPr id="57"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248602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（ゴリラ―にとって給料とは）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7490234375" w:line="240" w:lineRule="auto"/>
        <w:ind w:left="672.102584838867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１－２ 私たちゴリラ―にとっての給与とは、次のような存在です。</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5693359375" w:line="240" w:lineRule="auto"/>
        <w:ind w:left="912.492599487304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771525" cy="314325"/>
            <wp:effectExtent b="0" l="0" r="0" t="0"/>
            <wp:docPr id="60"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771525" cy="3143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447800" cy="323850"/>
            <wp:effectExtent b="0" l="0" r="0" t="0"/>
            <wp:docPr id="59" name="image59.png"/>
            <a:graphic>
              <a:graphicData uri="http://schemas.openxmlformats.org/drawingml/2006/picture">
                <pic:pic>
                  <pic:nvPicPr>
                    <pic:cNvPr id="0" name="image59.png"/>
                    <pic:cNvPicPr preferRelativeResize="0"/>
                  </pic:nvPicPr>
                  <pic:blipFill>
                    <a:blip r:embed="rId12"/>
                    <a:srcRect b="0" l="0" r="0" t="0"/>
                    <a:stretch>
                      <a:fillRect/>
                    </a:stretch>
                  </pic:blipFill>
                  <pic:spPr>
                    <a:xfrm>
                      <a:off x="0" y="0"/>
                      <a:ext cx="1447800" cy="3238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057275" cy="381000"/>
            <wp:effectExtent b="0" l="0" r="0" t="0"/>
            <wp:docPr id="55"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105727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98828125" w:line="284.33115005493164" w:lineRule="auto"/>
        <w:ind w:left="792.4925994873047" w:right="75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438275" cy="266700"/>
            <wp:effectExtent b="0" l="0" r="0" t="0"/>
            <wp:docPr id="54"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1438275" cy="266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162050" cy="361950"/>
            <wp:effectExtent b="0" l="0" r="0" t="0"/>
            <wp:docPr id="56" name="image67.png"/>
            <a:graphic>
              <a:graphicData uri="http://schemas.openxmlformats.org/drawingml/2006/picture">
                <pic:pic>
                  <pic:nvPicPr>
                    <pic:cNvPr id="0" name="image67.png"/>
                    <pic:cNvPicPr preferRelativeResize="0"/>
                  </pic:nvPicPr>
                  <pic:blipFill>
                    <a:blip r:embed="rId15"/>
                    <a:srcRect b="0" l="0" r="0" t="0"/>
                    <a:stretch>
                      <a:fillRect/>
                    </a:stretch>
                  </pic:blipFill>
                  <pic:spPr>
                    <a:xfrm>
                      <a:off x="0" y="0"/>
                      <a:ext cx="1162050" cy="361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914525" cy="304800"/>
            <wp:effectExtent b="0" l="0" r="0" t="0"/>
            <wp:docPr id="64"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1914525" cy="304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409825" cy="342900"/>
            <wp:effectExtent b="0" l="0" r="0" t="0"/>
            <wp:docPr id="65" name="image66.png"/>
            <a:graphic>
              <a:graphicData uri="http://schemas.openxmlformats.org/drawingml/2006/picture">
                <pic:pic>
                  <pic:nvPicPr>
                    <pic:cNvPr id="0" name="image66.png"/>
                    <pic:cNvPicPr preferRelativeResize="0"/>
                  </pic:nvPicPr>
                  <pic:blipFill>
                    <a:blip r:embed="rId17"/>
                    <a:srcRect b="0" l="0" r="0" t="0"/>
                    <a:stretch>
                      <a:fillRect/>
                    </a:stretch>
                  </pic:blipFill>
                  <pic:spPr>
                    <a:xfrm>
                      <a:off x="0" y="0"/>
                      <a:ext cx="2409825"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704975" cy="371475"/>
            <wp:effectExtent b="0" l="0" r="0" t="0"/>
            <wp:docPr id="67"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1704975" cy="371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000250" cy="371475"/>
            <wp:effectExtent b="0" l="0" r="0" t="0"/>
            <wp:docPr id="68" name="image68.png"/>
            <a:graphic>
              <a:graphicData uri="http://schemas.openxmlformats.org/drawingml/2006/picture">
                <pic:pic>
                  <pic:nvPicPr>
                    <pic:cNvPr id="0" name="image68.png"/>
                    <pic:cNvPicPr preferRelativeResize="0"/>
                  </pic:nvPicPr>
                  <pic:blipFill>
                    <a:blip r:embed="rId19"/>
                    <a:srcRect b="0" l="0" r="0" t="0"/>
                    <a:stretch>
                      <a:fillRect/>
                    </a:stretch>
                  </pic:blipFill>
                  <pic:spPr>
                    <a:xfrm>
                      <a:off x="0" y="0"/>
                      <a:ext cx="20002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424440383911" w:lineRule="auto"/>
        <w:ind w:left="642.4925994873047"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009775" cy="495300"/>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2009775" cy="495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181225" cy="342900"/>
            <wp:effectExtent b="0" l="0" r="0" t="0"/>
            <wp:docPr id="66"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2181225"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619250" cy="276225"/>
            <wp:effectExtent b="0" l="0" r="0" t="0"/>
            <wp:docPr id="3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1619250" cy="276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933700" cy="409575"/>
            <wp:effectExtent b="0" l="0" r="0" t="0"/>
            <wp:docPr id="3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2933700" cy="409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447800" cy="371475"/>
            <wp:effectExtent b="0" l="0" r="0" t="0"/>
            <wp:docPr id="3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1447800" cy="371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038350" cy="342900"/>
            <wp:effectExtent b="0" l="0" r="0" t="0"/>
            <wp:docPr id="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2038350"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685925" cy="419100"/>
            <wp:effectExtent b="0" l="0" r="0" t="0"/>
            <wp:docPr id="4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1685925" cy="4191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066925" cy="361950"/>
            <wp:effectExtent b="0" l="0" r="0" t="0"/>
            <wp:docPr id="39"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2066925" cy="361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114550" cy="409575"/>
            <wp:effectExtent b="0" l="0" r="0" t="0"/>
            <wp:docPr id="4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2114550" cy="409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447925" cy="685800"/>
            <wp:effectExtent b="0" l="0" r="0" t="0"/>
            <wp:docPr id="4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2447925" cy="685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428875" cy="371475"/>
            <wp:effectExtent b="0" l="0" r="0" t="0"/>
            <wp:docPr id="50"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2428875" cy="371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781299" cy="428625"/>
            <wp:effectExtent b="0" l="0" r="0" t="0"/>
            <wp:docPr id="46"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2781299" cy="428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924049" cy="523875"/>
            <wp:effectExtent b="0" l="0" r="0" t="0"/>
            <wp:docPr id="4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1924049" cy="523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505075" cy="428625"/>
            <wp:effectExtent b="0" l="0" r="0" t="0"/>
            <wp:docPr id="52"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2505075" cy="428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705100" cy="504825"/>
            <wp:effectExtent b="0" l="0" r="0" t="0"/>
            <wp:docPr id="53"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2705100"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752725" cy="381000"/>
            <wp:effectExtent b="0" l="0" r="0" t="0"/>
            <wp:docPr id="51"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275272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492599487304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752600" cy="390525"/>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7526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791015625" w:line="333.7698268890381" w:lineRule="auto"/>
        <w:ind w:left="432.4925994873047" w:right="132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962150" cy="36195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962150" cy="361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895475" cy="68580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895475" cy="685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3762375" cy="93345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7623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638671875" w:line="240" w:lineRule="auto"/>
        <w:ind w:left="0" w:right="1218.199462890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（２０１７年７月１日ＭＧＭにて）</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（給料の構成）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2607421875" w:line="240" w:lineRule="auto"/>
        <w:ind w:left="672.102584838867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１−３ MGが支払う給料体系は次のとおりです。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703125" w:line="240" w:lineRule="auto"/>
        <w:ind w:left="3477.492599487304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47700" cy="285750"/>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477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492599487304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9525" cy="9525"/>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9525"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428750" cy="28575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428750" cy="285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38175" cy="28575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38175" cy="285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47700" cy="28575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47700" cy="285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228725" cy="333375"/>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228725" cy="333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38125" cy="771525"/>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38125" cy="771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190625" cy="333375"/>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190625" cy="333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57175" cy="20574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57175" cy="2057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809625" cy="285750"/>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809625" cy="285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457325" cy="285750"/>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4573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428750" cy="285750"/>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4287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2041015625" w:line="240" w:lineRule="auto"/>
        <w:ind w:left="4437.49259948730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9525" cy="9525"/>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029296875" w:line="240" w:lineRule="auto"/>
        <w:ind w:left="0" w:right="286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9525" cy="9525"/>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9525"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457325" cy="285750"/>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457325" cy="285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00025" cy="552450"/>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00025" cy="5524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457325" cy="285750"/>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4573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06103515625" w:line="240" w:lineRule="auto"/>
        <w:ind w:left="1070.721969604492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基本給は働いたことに対する対価です。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17626953125" w:line="389.84092712402344" w:lineRule="auto"/>
        <w:ind w:left="1280.6826782226562" w:right="1174.53125" w:hanging="205.9706115722656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手当（福利厚生）は、各自がおかれた状況等に応じて支払われるものです。しかし支払われ ることが当たり前というわけではなく、限られた原資の中でその手当を支払うことがMGの 未来にとって、ゴリラー全員の幸せにとって良いことかを話し合って決めます。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2348632812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（このMGS【MONEY編】の対象者）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115234375" w:line="389.84121322631836" w:lineRule="auto"/>
        <w:ind w:left="672.1025848388672" w:right="1123.4844970703125"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１－４ MGS【MONEY編】は、MGS【LifeWork編】１－２（MGSの対象者）に定める全ゴリラ―を 対象とします。ただし、パートタイマー等と、給与計算方法や賞与の取り扱いなどにおい てこの規則と異なる約束をした場合は、その約束事を優先します。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231811523437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（ノーワーク・ノーペイの原則）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206787109375" w:line="389.84275817871094" w:lineRule="auto"/>
        <w:ind w:left="1491.5228271484375" w:right="1128.59375" w:hanging="819.4201660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１－５ 給料とは、ゴリラ―が働いたことに対して、あるいはこれからMGを作っていく未来創造資 金として支払われるすべてのものをいいます。したがって、ゴリラ―が働かない場合（理 由もなく休み続けるなど）は給料を支払いません。これをノーワーク・ノーペイといいま す。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93969726562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（賞与の考え方）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084716796875" w:line="240" w:lineRule="auto"/>
        <w:ind w:left="672.102584838867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１−６ 賞与は、利益配分の一つの機会と捉えます。１−3に記載しているように、私たちが世の中</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8435306549072" w:lineRule="auto"/>
        <w:ind w:left="1496.3525390625" w:right="1233.59375" w:firstLine="6.720275878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に対して幸せを提供できた分だけ利益が生まれます。その利益を賞与として支給する か、あるいは昇給原資として使うのか、それはその年においてゴリラーで話し合って決 定します。ただし、MGは、業績不振のときは、支給時期の変更又は不支給とすること ができる。また、賞与の支給の対象ゴリラ―は、支給対象期間の全期間に在籍し、賞 与の支給日にも在籍しているゴリラ―とする。</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7325286865234"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２ MG’s 給料計算（実務編）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65478515625" w:line="240" w:lineRule="auto"/>
        <w:ind w:left="3334.7994232177734"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（１） 給料の支払いと計算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8295898437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（給料の支払方法）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2373046875" w:line="389.84121322631836" w:lineRule="auto"/>
        <w:ind w:left="1700.6826782226562" w:right="1246.71875" w:hanging="1040.9700012207031"/>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２－１－１ 給料は通貨でゴリラ―本人にその全額を支払います。支払い方法は、ゴリラ―の同 意を得て銀行振り込みにより支払います。なお、最後の給料については銀行振り込 みによらず手渡しすることがあります。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2226562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（給料から天引き（控除）するもの）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2373046875" w:line="240" w:lineRule="auto"/>
        <w:ind w:left="659.712600708007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２－１－２ 次に掲げるものは、給料から控除します。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17626953125" w:line="240" w:lineRule="auto"/>
        <w:ind w:left="152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 源泉所得税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19970703125" w:line="240" w:lineRule="auto"/>
        <w:ind w:left="152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 住民税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19970703125" w:line="240" w:lineRule="auto"/>
        <w:ind w:left="152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（３） 健康保険及び厚生年金保険の保険料の被保険者負担分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15283203125" w:line="240" w:lineRule="auto"/>
        <w:ind w:left="152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（４） 雇用保険の保険料の被保険者負担分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17626953125" w:line="240" w:lineRule="auto"/>
        <w:ind w:left="152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（５） ゴリラーとの書面協定により給料から控除することとしたもの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23950195312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（給料の計算期間・支払日）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19970703125" w:line="240" w:lineRule="auto"/>
        <w:ind w:left="659.712600708007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２－１－３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15283203125" w:line="389.8458766937256" w:lineRule="auto"/>
        <w:ind w:left="1286.3525390625" w:right="1252.666015625" w:hanging="194.2500305175781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１．給料は、１日から末日までの分について、翌月</w:t>
      </w:r>
      <w:r w:rsidDel="00000000" w:rsidR="00000000" w:rsidRPr="00000000">
        <w:rPr>
          <w:rFonts w:ascii="Arial Unicode MS" w:cs="Arial Unicode MS" w:eastAsia="Arial Unicode MS" w:hAnsi="Arial Unicode MS"/>
          <w:sz w:val="21"/>
          <w:szCs w:val="21"/>
          <w:highlight w:val="yellow"/>
          <w:rtl w:val="0"/>
        </w:rPr>
        <w:t xml:space="preserve">末</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日に支払います。ただし、給料支払日 が休日にあたるときは、その前営業日までに支払うこととします。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076171875" w:line="389.8465919494629" w:lineRule="auto"/>
        <w:ind w:left="1282.3626708984375" w:right="1212.8302001953125" w:hanging="202.6499938964843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２．１．にかかわらず、次のいずれかに当てはまるときは、ゴリラ―（本人が死亡したときは、 ゴリラ―の収入によって生活をしていた方）の請求により、給料支払日以前であってもす でに働いたことに対する給料を支払います。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756591796875" w:line="240" w:lineRule="auto"/>
        <w:ind w:left="152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 ゴリラ―本人の死亡、退職、解雇のとき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084716796875" w:line="389.8377227783203" w:lineRule="auto"/>
        <w:ind w:left="2228.2028198242188" w:right="1139.2578125" w:hanging="707.910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 ゴリラ―本人または、その収入によって生活をしている者の出産、疾病、災害、婚 礼または葬儀など臨時の費用に充てるとき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98828125" w:line="240" w:lineRule="auto"/>
        <w:ind w:left="152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（３） その他特別の事情がある場合であって、MGが必要と認めたとき</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（所定労働日数、時間）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2607421875" w:line="389.85517501831055" w:lineRule="auto"/>
        <w:ind w:left="1339.75830078125" w:right="1174.1338582677172" w:hanging="680.0456237792969"/>
        <w:jc w:val="left"/>
        <w:rPr>
          <w:sz w:val="21"/>
          <w:szCs w:val="21"/>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２－１ー４ MGの定める所定労働日数、時間は下記の算式により計算します。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2607421875" w:line="389.85517501831055" w:lineRule="auto"/>
        <w:ind w:left="1339.75830078125" w:right="1174.1338582677172" w:hanging="680.04562377929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・年所定労働日数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810546875" w:line="240" w:lineRule="auto"/>
        <w:ind w:left="1770.507736206054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その年の暦日数ー年間休日数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2373046875" w:line="389.8365783691406" w:lineRule="auto"/>
        <w:ind w:left="798.3257293701172" w:right="1315.8661417322844" w:firstLine="858.138732910156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highlight w:val="yellow"/>
          <w:u w:val="none"/>
          <w:vertAlign w:val="baseline"/>
          <w:rtl w:val="0"/>
        </w:rPr>
        <w:t xml:space="preserve">（年間休日は、土曜日、日曜日、国民の祝日、MG指定休日とします。）</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54296875" w:line="240" w:lineRule="auto"/>
        <w:ind w:left="1339.758224487304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・1か月平均所定労働日数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2138671875" w:line="240" w:lineRule="auto"/>
        <w:ind w:left="1773.65745544433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年所定労働日数÷１２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2373046875" w:line="240" w:lineRule="auto"/>
        <w:ind w:left="1339.758224487304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・1ヶ月平均所定労働時間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2373046875" w:line="240" w:lineRule="auto"/>
        <w:ind w:left="1781.007614135742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1ヶ月平均所定労働日数×８H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1479492187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（給料の計算方法）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15283203125" w:line="389.8458766937256" w:lineRule="auto"/>
        <w:ind w:left="1704.8828125" w:right="1160.584716796875" w:hanging="1045.17013549804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２－１－５ 給料計算期間の途中に入社、退職、休職または復職した場合は、その月の給料を下 記の算式により日割計算して支払います。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72607421875" w:line="240" w:lineRule="auto"/>
        <w:ind w:left="2647.36259460449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基本給＋各種手当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7.36328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×出勤日数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4.03617858886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１ヵ月平均所定労働日数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19970703125" w:line="240" w:lineRule="auto"/>
        <w:ind w:left="1220.045089721679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※１ヵ月平均所定労働日数の計算方法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44604492187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（欠勤等の扱い）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19970703125" w:line="389.846248626709" w:lineRule="auto"/>
        <w:ind w:left="1704.8828125" w:right="1169.610595703125" w:hanging="1045.1701354980469"/>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２－１－６ 欠勤、遅刻、早退、私用外出をした場合の時間については、原則として１日または１ 時間当たりの給料額に欠勤、遅刻、早退、私用外出の合計時間数をかけた額を差し 引くものとします。ただし、給料計算期間の全部を休業した場合は、給料月額のすべ てを支給しないものとします。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512451171875" w:line="240" w:lineRule="auto"/>
        <w:ind w:left="152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 遅刻・早退・私用外出等の控除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132690429688" w:line="240" w:lineRule="auto"/>
        <w:ind w:left="2647.36259460449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基本給＋各種手当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7.36328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×不就労時間数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4.03617858886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１ヵ月平均所定労働時間</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1050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 欠勤控除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2607421875" w:line="240" w:lineRule="auto"/>
        <w:ind w:left="1354.45823669433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欠勤が４日未満の場合（以下の金額を控除）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2138671875" w:line="240" w:lineRule="auto"/>
        <w:ind w:left="2647.36259460449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基本給＋各種手当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7.36328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×不就労日数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4.03617858886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１ヵ月平均所定労働日数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24560546875" w:line="240" w:lineRule="auto"/>
        <w:ind w:left="1354.45823669433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欠勤が４日（３２時間）以上の場合（以下の金額を支給）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2607421875" w:line="240" w:lineRule="auto"/>
        <w:ind w:left="2647.36259460449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基本給＋各種手当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7.36328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×就労日数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4.03617858886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１ヵ月平均所定労働日数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426513671875" w:line="389.8365783691406" w:lineRule="auto"/>
        <w:ind w:left="659.7126007080078" w:right="2285.234375" w:firstLine="20.579986572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（羽のばし休暇や立ち止まり期間中等の給料） 休暇休業等の給料 ２－１－７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49609375" w:line="389.8461627960205" w:lineRule="auto"/>
        <w:ind w:left="1488.1625366210938" w:right="1142.12890625" w:hanging="186.0598754882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１．羽のばし休暇（MGS4-3）、赤ちゃんの食事時間（育児時間、MGS4-6）およびクリエイ ティブ休暇（MGS4-11）は、定められた活動時間において働いたときに支払われる通常 の給料を支給します。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984619140625" w:line="240" w:lineRule="auto"/>
        <w:ind w:left="1289.712600708007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２．次の休暇や休業期間等は無給とします。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15283203125" w:line="240" w:lineRule="auto"/>
        <w:ind w:left="1535.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 赤ちゃん誕生前後の休業（産前産後休業、MGS4-4）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17626953125" w:line="240" w:lineRule="auto"/>
        <w:ind w:left="1535.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 生理日の措置の日または時間（MGS4-5）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32373046875" w:line="240" w:lineRule="auto"/>
        <w:ind w:left="1535.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（３） 子育て休業（育児休業、MGS4-7）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0166015625" w:line="240" w:lineRule="auto"/>
        <w:ind w:left="1535.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（４） 家族介護休業（介護休業、MGS4-8）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44384765625" w:line="240" w:lineRule="auto"/>
        <w:ind w:left="1535.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（５） 子どもの看護休暇（MGS4-9）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03076171875" w:line="240" w:lineRule="auto"/>
        <w:ind w:left="1535.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（６） 家族介護休暇（MGS4-10）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32177734375" w:line="240" w:lineRule="auto"/>
        <w:ind w:left="1535.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（７） 裁判員休暇（MGS4-12）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03076171875" w:line="240" w:lineRule="auto"/>
        <w:ind w:left="1535.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（８） 立ち止まり期間（休職期間、MGS5-１・5-2）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144897460938" w:line="389.85517501831055" w:lineRule="auto"/>
        <w:ind w:left="1300.4226684570312" w:right="1130.233154296875" w:hanging="223.2299804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３．やむを得ず休業するなど、いわゆる会社都合による休業により、休業したときは、休業手 当を支給します。休業手当の額は、１日につき平均賃金の６割とします。</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5.717086791992"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（２） 月々の給料について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8100585937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（給料の構成）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2138671875" w:line="240" w:lineRule="auto"/>
        <w:ind w:left="648.582534790039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2-2-1 給料の構成は次のとおりです。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8359375" w:line="240" w:lineRule="auto"/>
        <w:ind w:left="3612.492599487304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581150" cy="238125"/>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58115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9525" cy="9525"/>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9525"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9525" cy="9525"/>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9525"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428750" cy="285750"/>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1428750" cy="285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38175" cy="285750"/>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638175" cy="285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647700" cy="285750"/>
            <wp:effectExtent b="0" l="0" r="0" t="0"/>
            <wp:docPr id="3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647700" cy="285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809625" cy="314325"/>
            <wp:effectExtent b="0" l="0" r="0" t="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809625" cy="3143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38125" cy="771525"/>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238125" cy="771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123950" cy="314325"/>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1123950" cy="3143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57175" cy="2057400"/>
            <wp:effectExtent b="0" l="0" r="0" t="0"/>
            <wp:docPr id="3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257175" cy="2057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809625" cy="285750"/>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809625" cy="285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3152775" cy="295275"/>
            <wp:effectExtent b="0" l="0" r="0" t="0"/>
            <wp:docPr id="37"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31527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428750" cy="285750"/>
            <wp:effectExtent b="0" l="0" r="0" t="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14287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842041015625" w:line="240" w:lineRule="auto"/>
        <w:ind w:left="0" w:right="135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9525" cy="9525"/>
            <wp:effectExtent b="0" l="0" r="0" t="0"/>
            <wp:docPr id="45"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9525"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419350" cy="276225"/>
            <wp:effectExtent b="0" l="0" r="0" t="0"/>
            <wp:docPr id="40"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2419350" cy="276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190500" cy="571500"/>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19050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2419350" cy="266700"/>
            <wp:effectExtent b="0" l="0" r="0" t="0"/>
            <wp:docPr id="4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24193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52514648437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（１）基本給／役員報酬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19970703125" w:line="240" w:lineRule="auto"/>
        <w:ind w:left="1070.7219696044922"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pgSz w:h="16840" w:w="11920" w:orient="portrait"/>
          <w:pgMar w:bottom="1628.995361328125" w:top="2100.858154296875" w:left="1092.5074005126953" w:right="570" w:header="0" w:footer="720"/>
          <w:pgNumType w:start="1"/>
        </w:sect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基本給は、ゴリラ―本人の等級によって定まるものとします。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
        <w:tblW w:w="2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tblGridChange w:id="0">
          <w:tblGrid>
            <w:gridCol w:w="22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等級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執行役員 </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9.2257690429688"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207763671875"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S1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427490234375"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S2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J1 </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J2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J3 </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金額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2138671875" w:line="404.1260147094726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sectPr>
          <w:type w:val="continuous"/>
          <w:pgSz w:h="16840" w:w="11920" w:orient="portrait"/>
          <w:pgMar w:bottom="1628.995361328125" w:top="2100.858154296875" w:left="1610" w:right="5647.95166015625" w:header="0" w:footer="720"/>
          <w:cols w:equalWidth="0" w:num="2">
            <w:col w:space="0" w:w="2340"/>
            <w:col w:space="0" w:w="2340"/>
          </w:cols>
        </w:sect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550,000円 500,000円 337,500円 292,500円 250,000円 210,000円 180,000円</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8365783691406" w:lineRule="auto"/>
        <w:ind w:left="652.3625946044922" w:right="1340.7470703125" w:hanging="5.039978027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②役員報酬は、ボスゴリラ（役員）に対して、ゴリラーとともにMGを成長させたことに 対する報 酬、また翌年度に対する責任をあらわすお金として支払われるものです。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271484375" w:line="240" w:lineRule="auto"/>
        <w:ind w:left="959.19883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（２）住宅手当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2138671875" w:line="389.8365783691406" w:lineRule="auto"/>
        <w:ind w:left="1496.3525390625" w:right="1261.483154296875" w:hanging="149.2442321777343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住宅手当は、世帯主のゴリラーに対して、一律20,000円支払われます。ただし、Ｍ格以 上は支払わないものとします。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271484375" w:line="240" w:lineRule="auto"/>
        <w:ind w:left="959.19883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（３）通勤手当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2607421875" w:line="389.8440170288086" w:lineRule="auto"/>
        <w:ind w:left="1490.6826782226562" w:right="1129.107666015625" w:hanging="140.2143859863281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通勤手当の支給は、公共交通機関及び駐輪場を使用する者でその実費費用が支払わ れます。具体的には、自宅から勤務地まで最も合理的な経路を使用し、1ヵ月分の定期 を購入した際にその金額を支払います。なお、駐輪場の費用については自宅から最寄 り駅まで最も合理的な経路で2㎞以上離れているゴリラーが支給対象です。ひと月の出 勤日数が15日未満の場合は、片道運賃をもとに出勤日数分の運賃合計相当額を支給 するものとします。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204345703125" w:line="240" w:lineRule="auto"/>
        <w:ind w:left="959.19883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（４）常駐手当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19970703125" w:line="389.85517501831055" w:lineRule="auto"/>
        <w:ind w:left="1498.8726806640625" w:right="1217.301025390625" w:hanging="283.0274963378906"/>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常駐手当は客先常駐者に対して、支払われるものです。支給金額に関しては常駐地域に よって定めるものとします。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89501953125" w:line="240" w:lineRule="auto"/>
        <w:ind w:left="1487.322616577148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①関東圏 20,000円（月額）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2138671875" w:line="240" w:lineRule="auto"/>
        <w:ind w:left="1205.135116577148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②中部圏 15,000円（月額）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138671875" w:line="240" w:lineRule="auto"/>
        <w:ind w:left="1205.135116577148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③関西圏 10,000円（月額）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337158203125" w:line="389.8377227783203" w:lineRule="auto"/>
        <w:ind w:left="1499.7125244140625" w:right="1190.6011962890625" w:hanging="275.677337646484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リモートSEの場合は500円（日額）を支払います。なお、半日勤務であっても同額の支給と いたします。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25927734375" w:line="240" w:lineRule="auto"/>
        <w:ind w:left="959.19883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（５）その他の手当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108154296875" w:line="389.84527587890625" w:lineRule="auto"/>
        <w:ind w:left="1492.3626708984375" w:right="1146.8682861328125" w:hanging="146.9343566894531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例えば、ゴリラーの一人が結婚をして養う家族が増えた、子どもが生まれた、家を買った 等のライフイベントは誰しも起こり得るものです。その際に「手当」として支給するのかど うかは、話し合った上で公正に判断することとします。</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（手当の計算方法）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2607421875" w:line="389.84896659851074" w:lineRule="auto"/>
        <w:ind w:left="1700.6826782226562" w:right="1129.4140625" w:hanging="1040.9700012207031"/>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２－２－２ ２－２－１に定める各種手当は、支給する事がらが発生した月から、支給する事がら が消滅した月まで支払われるものとします。ただし、給料計算期間の途中に入社、退 職、休職または復職した場合は、２−１−４（給料の計算方法）に基づき日割り計算を するものとします。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9663085937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（変更があったときは速やかに届出）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2138671875" w:line="389.84275817871094" w:lineRule="auto"/>
        <w:ind w:left="659.7126007080078" w:right="1199.9597167968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２－２－３ 手当に関わりのある事がらに変更があったとき（例えば、引っ越したなど）は、速やか に届け出ましょう。また正しい届出を行いましょう。給料は私たちMG一人ひとりの努 力の結晶で生み出し、分け合っているものです。無いとは思いますが、不正に届け 出るような事は仲間に背く行為をしているのだという事を肝に銘じておきましょう。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21044921875" w:line="389.84275817871094" w:lineRule="auto"/>
        <w:ind w:left="659.7126007080078" w:right="1259.022216796875" w:firstLine="20.579986572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（時間外勤務・休日出勤に対するプラスの手当） 割増賃金 ２－２－４ 時間外勤務・休日出勤に対するプラスの手当は、次の計算式により計算して支払わ れます。ただし、MGS3-9（適用除外）に該当する者は、次の時間外、休日に関する プラスの手当は適用しません。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216552734375" w:line="240" w:lineRule="auto"/>
        <w:ind w:left="152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 時間外勤務に対するプラスの手当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19970703125" w:line="240" w:lineRule="auto"/>
        <w:ind w:left="1938.651962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（法定労働時間（8時間）を超えて働いた場合）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2138671875" w:line="240" w:lineRule="auto"/>
        <w:ind w:left="2752.36259460449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基本給＋諸手当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2.587890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×(１＋0.25)×時間外勤務時間数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4.03617858886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１ヵ月平均所定労働時間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32177734375" w:line="240" w:lineRule="auto"/>
        <w:ind w:left="152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 休日出勤に対するプラスの手当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03076171875" w:line="240" w:lineRule="auto"/>
        <w:ind w:left="2078.1050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（法定の休日に働いた（1週間に1度の休みが確保できない）場合）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32177734375" w:line="240" w:lineRule="auto"/>
        <w:ind w:left="2752.36259460449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基本給＋諸手当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2.5878906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×(１＋0.35)×法定休日勤務時間数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4.03617858886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１ヵ月平均所定労働時間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352294921875" w:line="240" w:lineRule="auto"/>
        <w:ind w:left="152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（３） 深夜勤務に対するプラスの手当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108154296875" w:line="240" w:lineRule="auto"/>
        <w:ind w:left="2078.1050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（午後10時から午前５時までの間に働いた場合）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183349609375" w:line="240" w:lineRule="auto"/>
        <w:ind w:left="2752.36259460449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基本給＋諸手当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6.00585937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×0.25×深夜勤務時間数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4.03617858886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１ヵ月平均所定労働時間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183349609375" w:line="240" w:lineRule="auto"/>
        <w:ind w:left="1220.0450897216797"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※諸手当は住宅手当、通勤手当を除きます。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108154296875" w:line="240" w:lineRule="auto"/>
        <w:ind w:left="1238.1050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（4） 固定残業代</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8365783691406" w:lineRule="auto"/>
        <w:ind w:left="1129.9066925048828" w:right="2003.9105224609375" w:firstLine="69.9021911621093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S1格及びS2格のゴリラ―に対して20時間分の固定残業代を支給します。 ただし、20時間を超える時間外勤務に関しては別途超過分の手当を支給します。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27148437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（給料の改定）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2138671875" w:line="240" w:lineRule="auto"/>
        <w:ind w:left="659.712600708007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２－２－５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2607421875" w:line="389.8365783691406" w:lineRule="auto"/>
        <w:ind w:left="1288.0325317382812" w:right="1230.478515625" w:hanging="195.9300231933593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１．基本給および諸手当等の給料の改定（昇給・降給）については、年に１回（１月分（２月２ ５日支払）給料にて）行います。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49609375" w:line="389.8458766937256" w:lineRule="auto"/>
        <w:ind w:left="1073.2025909423828" w:right="1280.042724609375" w:firstLine="6.5100097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２．１．のほか、勤務成績が特に優秀であるとMGが認めたゴリラ―、又は勤務成績及び勤 務態度不良、若しくは能力の不足があるとMGが認めたゴリラ―について等特別に必要が あるときは、臨時に給料の改定を行うことがあります。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1636962890625" w:line="240" w:lineRule="auto"/>
        <w:ind w:left="3671.32347106933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３ MG’s 賞 与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71533203125" w:line="240" w:lineRule="auto"/>
        <w:ind w:left="680.292587280273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（賞 与）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19970703125" w:line="389.8458766937256" w:lineRule="auto"/>
        <w:ind w:left="1284.8825073242188" w:right="1214.0814208984375" w:hanging="627.6899719238281"/>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３－１ 各期の業績において利益が出て、賞与を支払うことがMGの未来にとってもゴリラーに とっても良いと判断した場合、賞与を支払います。その金額や時期については、都度話し 合いの上決定します。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22509765625" w:line="240" w:lineRule="auto"/>
        <w:ind w:left="4390.24284362793"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附 則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132690429688" w:line="389.85631942749023" w:lineRule="auto"/>
        <w:ind w:left="659.7126007080078" w:right="1916.944580078125" w:firstLine="12.3899841308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１．この「MG流 幸せな働き方BOOK【MONEY編】」は２０１８年１月２０日に作りました。 ２．この働き方BOOKを変更するときは、仲間の意見を聴きます。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803466796875" w:line="240" w:lineRule="auto"/>
        <w:ind w:left="657.192611694335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３．MG流 幸せな働き方BOOK【MONEY編】は2022年1２月６日に改定しました。</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803466796875" w:line="240" w:lineRule="auto"/>
        <w:ind w:left="657.1926116943359" w:right="0" w:firstLine="0"/>
        <w:jc w:val="left"/>
        <w:rPr>
          <w:sz w:val="21"/>
          <w:szCs w:val="21"/>
          <w:highlight w:val="yellow"/>
        </w:rPr>
      </w:pPr>
      <w:r w:rsidDel="00000000" w:rsidR="00000000" w:rsidRPr="00000000">
        <w:rPr>
          <w:rFonts w:ascii="Arial Unicode MS" w:cs="Arial Unicode MS" w:eastAsia="Arial Unicode MS" w:hAnsi="Arial Unicode MS"/>
          <w:sz w:val="21"/>
          <w:szCs w:val="21"/>
          <w:highlight w:val="yellow"/>
          <w:rtl w:val="0"/>
        </w:rPr>
        <w:t xml:space="preserve">４．2024年12月31日改定</w:t>
      </w:r>
    </w:p>
    <w:sectPr>
      <w:type w:val="continuous"/>
      <w:pgSz w:h="16840" w:w="11920" w:orient="portrait"/>
      <w:pgMar w:bottom="1628.995361328125" w:top="2100.858154296875" w:left="1092.5074005126953" w:right="570" w:header="0" w:footer="720"/>
      <w:cols w:equalWidth="0" w:num="1">
        <w:col w:space="0" w:w="10257.4925994873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11" Type="http://schemas.openxmlformats.org/officeDocument/2006/relationships/image" Target="media/image65.png"/><Relationship Id="rId10" Type="http://schemas.openxmlformats.org/officeDocument/2006/relationships/image" Target="media/image60.png"/><Relationship Id="rId21" Type="http://schemas.openxmlformats.org/officeDocument/2006/relationships/image" Target="media/image62.png"/><Relationship Id="rId13" Type="http://schemas.openxmlformats.org/officeDocument/2006/relationships/image" Target="media/image57.png"/><Relationship Id="rId12" Type="http://schemas.openxmlformats.org/officeDocument/2006/relationships/image" Target="media/image5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5.png"/><Relationship Id="rId15" Type="http://schemas.openxmlformats.org/officeDocument/2006/relationships/image" Target="media/image67.png"/><Relationship Id="rId14" Type="http://schemas.openxmlformats.org/officeDocument/2006/relationships/image" Target="media/image54.png"/><Relationship Id="rId17" Type="http://schemas.openxmlformats.org/officeDocument/2006/relationships/image" Target="media/image66.png"/><Relationship Id="rId16" Type="http://schemas.openxmlformats.org/officeDocument/2006/relationships/image" Target="media/image56.png"/><Relationship Id="rId5" Type="http://schemas.openxmlformats.org/officeDocument/2006/relationships/styles" Target="styles.xml"/><Relationship Id="rId19" Type="http://schemas.openxmlformats.org/officeDocument/2006/relationships/image" Target="media/image68.png"/><Relationship Id="rId6" Type="http://schemas.openxmlformats.org/officeDocument/2006/relationships/image" Target="media/image58.png"/><Relationship Id="rId18" Type="http://schemas.openxmlformats.org/officeDocument/2006/relationships/image" Target="media/image64.png"/><Relationship Id="rId7" Type="http://schemas.openxmlformats.org/officeDocument/2006/relationships/image" Target="media/image63.png"/><Relationship Id="rId8"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