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57F95F" w14:textId="77777777" w:rsidR="001564B0" w:rsidRDefault="00E64A83">
      <w:pPr>
        <w:pStyle w:val="Title"/>
      </w:pPr>
      <w:r>
        <w:t>Assessment Report</w:t>
      </w:r>
    </w:p>
    <w:p w14:paraId="64069CA8" w14:textId="77777777" w:rsidR="001564B0" w:rsidRDefault="00E64A83">
      <w:pPr>
        <w:pStyle w:val="Date"/>
      </w:pPr>
      <w:r>
        <w:t>8/5/2020</w:t>
      </w:r>
    </w:p>
    <w:sdt>
      <w:sdtPr>
        <w:rPr>
          <w:rFonts w:eastAsiaTheme="minorHAnsi"/>
          <w:sz w:val="24"/>
          <w:szCs w:val="32"/>
        </w:rPr>
        <w:id w:val="-1456712483"/>
        <w:docPartObj>
          <w:docPartGallery w:val="Table of Contents"/>
          <w:docPartUnique/>
        </w:docPartObj>
      </w:sdtPr>
      <w:sdtEndPr/>
      <w:sdtContent>
        <w:p w14:paraId="6CB4CF7E" w14:textId="77777777" w:rsidR="001564B0" w:rsidRPr="00C44DE2" w:rsidRDefault="00E64A83" w:rsidP="00C44DE2">
          <w:pPr>
            <w:pStyle w:val="TOCHeading"/>
          </w:pPr>
          <w:r w:rsidRPr="00C44DE2">
            <w:t>Table of Contents</w:t>
          </w:r>
        </w:p>
        <w:p w14:paraId="731E362E" w14:textId="6F63336C" w:rsidR="00C44DE2" w:rsidRDefault="00E64A83">
          <w:pPr>
            <w:pStyle w:val="TOC1"/>
            <w:tabs>
              <w:tab w:val="right" w:leader="dot" w:pos="10790"/>
            </w:tabs>
            <w:rPr>
              <w:rFonts w:asciiTheme="minorHAnsi" w:eastAsiaTheme="minorEastAsia" w:hAnsiTheme="minorHAnsi" w:cstheme="minorBidi"/>
              <w:noProof/>
              <w:sz w:val="22"/>
              <w:szCs w:val="22"/>
              <w:lang w:eastAsia="ja-JP"/>
            </w:rPr>
          </w:pPr>
          <w:r>
            <w:fldChar w:fldCharType="begin"/>
          </w:r>
          <w:r>
            <w:instrText>TOC \o "1-3" \h \z \u</w:instrText>
          </w:r>
          <w:r>
            <w:fldChar w:fldCharType="separate"/>
          </w:r>
          <w:hyperlink w:anchor="_Toc47270001" w:history="1">
            <w:r w:rsidR="00C44DE2" w:rsidRPr="0046226F">
              <w:rPr>
                <w:rStyle w:val="Hyperlink"/>
                <w:noProof/>
              </w:rPr>
              <w:t>Objectives</w:t>
            </w:r>
            <w:r w:rsidR="00C44DE2">
              <w:rPr>
                <w:noProof/>
                <w:webHidden/>
              </w:rPr>
              <w:tab/>
            </w:r>
            <w:r w:rsidR="00C44DE2">
              <w:rPr>
                <w:noProof/>
                <w:webHidden/>
              </w:rPr>
              <w:fldChar w:fldCharType="begin"/>
            </w:r>
            <w:r w:rsidR="00C44DE2">
              <w:rPr>
                <w:noProof/>
                <w:webHidden/>
              </w:rPr>
              <w:instrText xml:space="preserve"> PAGEREF _Toc47270001 \h </w:instrText>
            </w:r>
            <w:r w:rsidR="00C44DE2">
              <w:rPr>
                <w:noProof/>
                <w:webHidden/>
              </w:rPr>
            </w:r>
            <w:r w:rsidR="00C44DE2">
              <w:rPr>
                <w:noProof/>
                <w:webHidden/>
              </w:rPr>
              <w:fldChar w:fldCharType="separate"/>
            </w:r>
            <w:r w:rsidR="00C44DE2">
              <w:rPr>
                <w:noProof/>
                <w:webHidden/>
              </w:rPr>
              <w:t>1</w:t>
            </w:r>
            <w:r w:rsidR="00C44DE2">
              <w:rPr>
                <w:noProof/>
                <w:webHidden/>
              </w:rPr>
              <w:fldChar w:fldCharType="end"/>
            </w:r>
          </w:hyperlink>
        </w:p>
        <w:p w14:paraId="69117E31" w14:textId="25805F87" w:rsidR="00C44DE2" w:rsidRDefault="00D812FE">
          <w:pPr>
            <w:pStyle w:val="TOC1"/>
            <w:tabs>
              <w:tab w:val="right" w:leader="dot" w:pos="10790"/>
            </w:tabs>
            <w:rPr>
              <w:rFonts w:asciiTheme="minorHAnsi" w:eastAsiaTheme="minorEastAsia" w:hAnsiTheme="minorHAnsi" w:cstheme="minorBidi"/>
              <w:noProof/>
              <w:sz w:val="22"/>
              <w:szCs w:val="22"/>
              <w:lang w:eastAsia="ja-JP"/>
            </w:rPr>
          </w:pPr>
          <w:hyperlink w:anchor="_Toc47270002" w:history="1">
            <w:r w:rsidR="00C44DE2" w:rsidRPr="0046226F">
              <w:rPr>
                <w:rStyle w:val="Hyperlink"/>
                <w:noProof/>
              </w:rPr>
              <w:t>Data</w:t>
            </w:r>
            <w:r w:rsidR="00C44DE2">
              <w:rPr>
                <w:noProof/>
                <w:webHidden/>
              </w:rPr>
              <w:tab/>
            </w:r>
            <w:r w:rsidR="00C44DE2">
              <w:rPr>
                <w:noProof/>
                <w:webHidden/>
              </w:rPr>
              <w:fldChar w:fldCharType="begin"/>
            </w:r>
            <w:r w:rsidR="00C44DE2">
              <w:rPr>
                <w:noProof/>
                <w:webHidden/>
              </w:rPr>
              <w:instrText xml:space="preserve"> PAGEREF _Toc47270002 \h </w:instrText>
            </w:r>
            <w:r w:rsidR="00C44DE2">
              <w:rPr>
                <w:noProof/>
                <w:webHidden/>
              </w:rPr>
            </w:r>
            <w:r w:rsidR="00C44DE2">
              <w:rPr>
                <w:noProof/>
                <w:webHidden/>
              </w:rPr>
              <w:fldChar w:fldCharType="separate"/>
            </w:r>
            <w:r w:rsidR="00C44DE2">
              <w:rPr>
                <w:noProof/>
                <w:webHidden/>
              </w:rPr>
              <w:t>1</w:t>
            </w:r>
            <w:r w:rsidR="00C44DE2">
              <w:rPr>
                <w:noProof/>
                <w:webHidden/>
              </w:rPr>
              <w:fldChar w:fldCharType="end"/>
            </w:r>
          </w:hyperlink>
        </w:p>
        <w:p w14:paraId="5F2304D3" w14:textId="4F7737D4" w:rsidR="00C44DE2" w:rsidRDefault="00D812FE">
          <w:pPr>
            <w:pStyle w:val="TOC1"/>
            <w:tabs>
              <w:tab w:val="right" w:leader="dot" w:pos="10790"/>
            </w:tabs>
            <w:rPr>
              <w:rFonts w:asciiTheme="minorHAnsi" w:eastAsiaTheme="minorEastAsia" w:hAnsiTheme="minorHAnsi" w:cstheme="minorBidi"/>
              <w:noProof/>
              <w:sz w:val="22"/>
              <w:szCs w:val="22"/>
              <w:lang w:eastAsia="ja-JP"/>
            </w:rPr>
          </w:pPr>
          <w:hyperlink w:anchor="_Toc47270003" w:history="1">
            <w:r w:rsidR="00C44DE2" w:rsidRPr="0046226F">
              <w:rPr>
                <w:rStyle w:val="Hyperlink"/>
                <w:noProof/>
              </w:rPr>
              <w:t>Report on Program Accounting</w:t>
            </w:r>
            <w:r w:rsidR="00C44DE2">
              <w:rPr>
                <w:noProof/>
                <w:webHidden/>
              </w:rPr>
              <w:tab/>
            </w:r>
            <w:r w:rsidR="00C44DE2">
              <w:rPr>
                <w:noProof/>
                <w:webHidden/>
              </w:rPr>
              <w:fldChar w:fldCharType="begin"/>
            </w:r>
            <w:r w:rsidR="00C44DE2">
              <w:rPr>
                <w:noProof/>
                <w:webHidden/>
              </w:rPr>
              <w:instrText xml:space="preserve"> PAGEREF _Toc47270003 \h </w:instrText>
            </w:r>
            <w:r w:rsidR="00C44DE2">
              <w:rPr>
                <w:noProof/>
                <w:webHidden/>
              </w:rPr>
            </w:r>
            <w:r w:rsidR="00C44DE2">
              <w:rPr>
                <w:noProof/>
                <w:webHidden/>
              </w:rPr>
              <w:fldChar w:fldCharType="separate"/>
            </w:r>
            <w:r w:rsidR="00C44DE2">
              <w:rPr>
                <w:noProof/>
                <w:webHidden/>
              </w:rPr>
              <w:t>3</w:t>
            </w:r>
            <w:r w:rsidR="00C44DE2">
              <w:rPr>
                <w:noProof/>
                <w:webHidden/>
              </w:rPr>
              <w:fldChar w:fldCharType="end"/>
            </w:r>
          </w:hyperlink>
        </w:p>
        <w:p w14:paraId="5D7D097D" w14:textId="65E823FB" w:rsidR="00C44DE2" w:rsidRDefault="00D812FE">
          <w:pPr>
            <w:pStyle w:val="TOC2"/>
            <w:tabs>
              <w:tab w:val="right" w:leader="dot" w:pos="10790"/>
            </w:tabs>
            <w:rPr>
              <w:rFonts w:asciiTheme="minorHAnsi" w:eastAsiaTheme="minorEastAsia" w:hAnsiTheme="minorHAnsi" w:cstheme="minorBidi"/>
              <w:noProof/>
              <w:sz w:val="22"/>
              <w:szCs w:val="22"/>
              <w:lang w:eastAsia="ja-JP"/>
            </w:rPr>
          </w:pPr>
          <w:hyperlink w:anchor="_Toc47270004" w:history="1">
            <w:r w:rsidR="00C44DE2" w:rsidRPr="0046226F">
              <w:rPr>
                <w:rStyle w:val="Hyperlink"/>
                <w:noProof/>
              </w:rPr>
              <w:t>Trend Over Time</w:t>
            </w:r>
            <w:r w:rsidR="00C44DE2">
              <w:rPr>
                <w:noProof/>
                <w:webHidden/>
              </w:rPr>
              <w:tab/>
            </w:r>
            <w:r w:rsidR="00C44DE2">
              <w:rPr>
                <w:noProof/>
                <w:webHidden/>
              </w:rPr>
              <w:fldChar w:fldCharType="begin"/>
            </w:r>
            <w:r w:rsidR="00C44DE2">
              <w:rPr>
                <w:noProof/>
                <w:webHidden/>
              </w:rPr>
              <w:instrText xml:space="preserve"> PAGEREF _Toc47270004 \h </w:instrText>
            </w:r>
            <w:r w:rsidR="00C44DE2">
              <w:rPr>
                <w:noProof/>
                <w:webHidden/>
              </w:rPr>
            </w:r>
            <w:r w:rsidR="00C44DE2">
              <w:rPr>
                <w:noProof/>
                <w:webHidden/>
              </w:rPr>
              <w:fldChar w:fldCharType="separate"/>
            </w:r>
            <w:r w:rsidR="00C44DE2">
              <w:rPr>
                <w:noProof/>
                <w:webHidden/>
              </w:rPr>
              <w:t>3</w:t>
            </w:r>
            <w:r w:rsidR="00C44DE2">
              <w:rPr>
                <w:noProof/>
                <w:webHidden/>
              </w:rPr>
              <w:fldChar w:fldCharType="end"/>
            </w:r>
          </w:hyperlink>
        </w:p>
        <w:p w14:paraId="20E1DD66" w14:textId="6266E801" w:rsidR="00C44DE2" w:rsidRDefault="00D812FE">
          <w:pPr>
            <w:pStyle w:val="TOC2"/>
            <w:tabs>
              <w:tab w:val="right" w:leader="dot" w:pos="10790"/>
            </w:tabs>
            <w:rPr>
              <w:rFonts w:asciiTheme="minorHAnsi" w:eastAsiaTheme="minorEastAsia" w:hAnsiTheme="minorHAnsi" w:cstheme="minorBidi"/>
              <w:noProof/>
              <w:sz w:val="22"/>
              <w:szCs w:val="22"/>
              <w:lang w:eastAsia="ja-JP"/>
            </w:rPr>
          </w:pPr>
          <w:hyperlink w:anchor="_Toc47270005" w:history="1">
            <w:r w:rsidR="00C44DE2" w:rsidRPr="0046226F">
              <w:rPr>
                <w:rStyle w:val="Hyperlink"/>
                <w:noProof/>
              </w:rPr>
              <w:t>Trend Between Internal and External Assessments</w:t>
            </w:r>
            <w:r w:rsidR="00C44DE2">
              <w:rPr>
                <w:noProof/>
                <w:webHidden/>
              </w:rPr>
              <w:tab/>
            </w:r>
            <w:r w:rsidR="00C44DE2">
              <w:rPr>
                <w:noProof/>
                <w:webHidden/>
              </w:rPr>
              <w:fldChar w:fldCharType="begin"/>
            </w:r>
            <w:r w:rsidR="00C44DE2">
              <w:rPr>
                <w:noProof/>
                <w:webHidden/>
              </w:rPr>
              <w:instrText xml:space="preserve"> PAGEREF _Toc47270005 \h </w:instrText>
            </w:r>
            <w:r w:rsidR="00C44DE2">
              <w:rPr>
                <w:noProof/>
                <w:webHidden/>
              </w:rPr>
            </w:r>
            <w:r w:rsidR="00C44DE2">
              <w:rPr>
                <w:noProof/>
                <w:webHidden/>
              </w:rPr>
              <w:fldChar w:fldCharType="separate"/>
            </w:r>
            <w:r w:rsidR="00C44DE2">
              <w:rPr>
                <w:noProof/>
                <w:webHidden/>
              </w:rPr>
              <w:t>5</w:t>
            </w:r>
            <w:r w:rsidR="00C44DE2">
              <w:rPr>
                <w:noProof/>
                <w:webHidden/>
              </w:rPr>
              <w:fldChar w:fldCharType="end"/>
            </w:r>
          </w:hyperlink>
        </w:p>
        <w:p w14:paraId="13F7557E" w14:textId="70D03162" w:rsidR="00C44DE2" w:rsidRDefault="00D812FE">
          <w:pPr>
            <w:pStyle w:val="TOC2"/>
            <w:tabs>
              <w:tab w:val="right" w:leader="dot" w:pos="10790"/>
            </w:tabs>
            <w:rPr>
              <w:rFonts w:asciiTheme="minorHAnsi" w:eastAsiaTheme="minorEastAsia" w:hAnsiTheme="minorHAnsi" w:cstheme="minorBidi"/>
              <w:noProof/>
              <w:sz w:val="22"/>
              <w:szCs w:val="22"/>
              <w:lang w:eastAsia="ja-JP"/>
            </w:rPr>
          </w:pPr>
          <w:hyperlink w:anchor="_Toc47270006" w:history="1">
            <w:r w:rsidR="00C44DE2" w:rsidRPr="0046226F">
              <w:rPr>
                <w:rStyle w:val="Hyperlink"/>
                <w:noProof/>
              </w:rPr>
              <w:t>Differences from Targets 2019-20</w:t>
            </w:r>
            <w:r w:rsidR="00C44DE2">
              <w:rPr>
                <w:noProof/>
                <w:webHidden/>
              </w:rPr>
              <w:tab/>
            </w:r>
            <w:r w:rsidR="00C44DE2">
              <w:rPr>
                <w:noProof/>
                <w:webHidden/>
              </w:rPr>
              <w:fldChar w:fldCharType="begin"/>
            </w:r>
            <w:r w:rsidR="00C44DE2">
              <w:rPr>
                <w:noProof/>
                <w:webHidden/>
              </w:rPr>
              <w:instrText xml:space="preserve"> PAGEREF _Toc47270006 \h </w:instrText>
            </w:r>
            <w:r w:rsidR="00C44DE2">
              <w:rPr>
                <w:noProof/>
                <w:webHidden/>
              </w:rPr>
            </w:r>
            <w:r w:rsidR="00C44DE2">
              <w:rPr>
                <w:noProof/>
                <w:webHidden/>
              </w:rPr>
              <w:fldChar w:fldCharType="separate"/>
            </w:r>
            <w:r w:rsidR="00C44DE2">
              <w:rPr>
                <w:noProof/>
                <w:webHidden/>
              </w:rPr>
              <w:t>6</w:t>
            </w:r>
            <w:r w:rsidR="00C44DE2">
              <w:rPr>
                <w:noProof/>
                <w:webHidden/>
              </w:rPr>
              <w:fldChar w:fldCharType="end"/>
            </w:r>
          </w:hyperlink>
        </w:p>
        <w:p w14:paraId="6F88F547" w14:textId="12978889" w:rsidR="001564B0" w:rsidRDefault="00E64A83">
          <w:r>
            <w:fldChar w:fldCharType="end"/>
          </w:r>
        </w:p>
      </w:sdtContent>
    </w:sdt>
    <w:p w14:paraId="7436A332" w14:textId="77777777" w:rsidR="001564B0" w:rsidRDefault="00E64A83">
      <w:pPr>
        <w:pStyle w:val="Heading1"/>
      </w:pPr>
      <w:bookmarkStart w:id="0" w:name="objectives"/>
      <w:bookmarkStart w:id="1" w:name="_Toc47270001"/>
      <w:r>
        <w:t>Objectives</w:t>
      </w:r>
      <w:bookmarkEnd w:id="0"/>
      <w:bookmarkEnd w:id="1"/>
    </w:p>
    <w:p w14:paraId="6F1F9F7C" w14:textId="77777777" w:rsidR="001564B0" w:rsidRDefault="00E64A83">
      <w:pPr>
        <w:pStyle w:val="FirstParagraph"/>
      </w:pPr>
      <w:r>
        <w:t>The goal with this document is to develop our narratives for the observed assessment outcomes. (e.g. If recent assessment outcomes are falling, what would be the cause(s)? If you see growing disparities between internal and external assessment outcomes, what changes have you observed?) Please document your discussions and findings by typing them into this Word document.</w:t>
      </w:r>
    </w:p>
    <w:p w14:paraId="2B364EA9" w14:textId="77777777" w:rsidR="001564B0" w:rsidRDefault="00E64A83">
      <w:pPr>
        <w:pStyle w:val="Heading1"/>
      </w:pPr>
      <w:bookmarkStart w:id="2" w:name="data"/>
      <w:bookmarkStart w:id="3" w:name="_Toc47270002"/>
      <w:r>
        <w:t>Data</w:t>
      </w:r>
      <w:bookmarkEnd w:id="2"/>
      <w:bookmarkEnd w:id="3"/>
    </w:p>
    <w:p w14:paraId="5D74718D" w14:textId="77777777" w:rsidR="001564B0" w:rsidRDefault="00E64A83">
      <w:pPr>
        <w:pStyle w:val="FirstParagraph"/>
      </w:pPr>
      <w:r>
        <w:t>Internal assessment data are derived from your inputs. Thank you again for your cooperation and contributions. External assessment data are pulled from Peregrine test results.</w:t>
      </w:r>
    </w:p>
    <w:p w14:paraId="573504FD" w14:textId="77777777" w:rsidR="001564B0" w:rsidRDefault="00E64A83">
      <w:pPr>
        <w:pStyle w:val="BodyText"/>
      </w:pPr>
      <w:r>
        <w:t>To remind yourself of the program objectives, please refer to the following table.</w:t>
      </w:r>
    </w:p>
    <w:tbl>
      <w:tblPr>
        <w:tblW w:w="0" w:type="pct"/>
        <w:tblLook w:val="07E0" w:firstRow="1" w:lastRow="1" w:firstColumn="1" w:lastColumn="1" w:noHBand="1" w:noVBand="1"/>
      </w:tblPr>
      <w:tblGrid>
        <w:gridCol w:w="1163"/>
        <w:gridCol w:w="4537"/>
        <w:gridCol w:w="3779"/>
        <w:gridCol w:w="1537"/>
      </w:tblGrid>
      <w:tr w:rsidR="001564B0" w14:paraId="7DDF74A6" w14:textId="77777777">
        <w:tc>
          <w:tcPr>
            <w:tcW w:w="0" w:type="auto"/>
            <w:tcBorders>
              <w:bottom w:val="single" w:sz="0" w:space="0" w:color="auto"/>
            </w:tcBorders>
            <w:vAlign w:val="bottom"/>
          </w:tcPr>
          <w:p w14:paraId="280D44CA" w14:textId="77777777" w:rsidR="001564B0" w:rsidRDefault="00E64A83">
            <w:pPr>
              <w:pStyle w:val="Compact"/>
            </w:pPr>
            <w:r>
              <w:t>PLO</w:t>
            </w:r>
          </w:p>
        </w:tc>
        <w:tc>
          <w:tcPr>
            <w:tcW w:w="0" w:type="auto"/>
            <w:tcBorders>
              <w:bottom w:val="single" w:sz="0" w:space="0" w:color="auto"/>
            </w:tcBorders>
            <w:vAlign w:val="bottom"/>
          </w:tcPr>
          <w:p w14:paraId="2014BBEC" w14:textId="77777777" w:rsidR="001564B0" w:rsidRDefault="00E64A83">
            <w:pPr>
              <w:pStyle w:val="Compact"/>
            </w:pPr>
            <w:r>
              <w:t>Description</w:t>
            </w:r>
          </w:p>
        </w:tc>
        <w:tc>
          <w:tcPr>
            <w:tcW w:w="0" w:type="auto"/>
            <w:tcBorders>
              <w:bottom w:val="single" w:sz="0" w:space="0" w:color="auto"/>
            </w:tcBorders>
            <w:vAlign w:val="bottom"/>
          </w:tcPr>
          <w:p w14:paraId="567A0B99" w14:textId="77777777" w:rsidR="001564B0" w:rsidRDefault="00E64A83">
            <w:pPr>
              <w:pStyle w:val="Compact"/>
            </w:pPr>
            <w:r>
              <w:t>Internal Tool</w:t>
            </w:r>
          </w:p>
        </w:tc>
        <w:tc>
          <w:tcPr>
            <w:tcW w:w="0" w:type="auto"/>
            <w:tcBorders>
              <w:bottom w:val="single" w:sz="0" w:space="0" w:color="auto"/>
            </w:tcBorders>
            <w:vAlign w:val="bottom"/>
          </w:tcPr>
          <w:p w14:paraId="231BD5A2" w14:textId="77777777" w:rsidR="001564B0" w:rsidRDefault="00E64A83">
            <w:pPr>
              <w:pStyle w:val="Compact"/>
            </w:pPr>
            <w:r>
              <w:t>Extrnal Tool</w:t>
            </w:r>
          </w:p>
        </w:tc>
      </w:tr>
      <w:tr w:rsidR="001564B0" w14:paraId="6C0C343B" w14:textId="77777777">
        <w:tc>
          <w:tcPr>
            <w:tcW w:w="0" w:type="auto"/>
          </w:tcPr>
          <w:p w14:paraId="008B0B7B" w14:textId="77777777" w:rsidR="001564B0" w:rsidRDefault="00E64A83">
            <w:pPr>
              <w:pStyle w:val="Compact"/>
            </w:pPr>
            <w:r>
              <w:t>ACC 1</w:t>
            </w:r>
          </w:p>
        </w:tc>
        <w:tc>
          <w:tcPr>
            <w:tcW w:w="0" w:type="auto"/>
          </w:tcPr>
          <w:p w14:paraId="714414DE" w14:textId="77777777" w:rsidR="001564B0" w:rsidRDefault="00E64A83">
            <w:pPr>
              <w:pStyle w:val="Compact"/>
            </w:pPr>
            <w:r>
              <w:t xml:space="preserve">Prepare consolidated financial statements in accordance with current accounting principles generally accepted in the United States of America, and learn how each statement is used for business decision </w:t>
            </w:r>
            <w:r>
              <w:lastRenderedPageBreak/>
              <w:t>making.</w:t>
            </w:r>
          </w:p>
        </w:tc>
        <w:tc>
          <w:tcPr>
            <w:tcW w:w="0" w:type="auto"/>
          </w:tcPr>
          <w:p w14:paraId="5BE188C7" w14:textId="77777777" w:rsidR="001564B0" w:rsidRDefault="00E64A83">
            <w:pPr>
              <w:pStyle w:val="Compact"/>
            </w:pPr>
            <w:r>
              <w:lastRenderedPageBreak/>
              <w:t xml:space="preserve">Exam question. Students will be required to prepare GAAP based financial statements and non-GAAP financial statements and assess the </w:t>
            </w:r>
            <w:r>
              <w:lastRenderedPageBreak/>
              <w:t>impacts of GAAP compliance.</w:t>
            </w:r>
          </w:p>
        </w:tc>
        <w:tc>
          <w:tcPr>
            <w:tcW w:w="0" w:type="auto"/>
          </w:tcPr>
          <w:p w14:paraId="76491088" w14:textId="77777777" w:rsidR="001564B0" w:rsidRDefault="00E64A83">
            <w:pPr>
              <w:pStyle w:val="Compact"/>
            </w:pPr>
            <w:r>
              <w:lastRenderedPageBreak/>
              <w:t>CPC Exam - Accounting</w:t>
            </w:r>
          </w:p>
        </w:tc>
      </w:tr>
      <w:tr w:rsidR="001564B0" w14:paraId="23A5972B" w14:textId="77777777">
        <w:tc>
          <w:tcPr>
            <w:tcW w:w="0" w:type="auto"/>
          </w:tcPr>
          <w:p w14:paraId="2B3C9AF8" w14:textId="77777777" w:rsidR="001564B0" w:rsidRDefault="00E64A83">
            <w:pPr>
              <w:pStyle w:val="Compact"/>
            </w:pPr>
            <w:r>
              <w:t>ACC 2</w:t>
            </w:r>
          </w:p>
        </w:tc>
        <w:tc>
          <w:tcPr>
            <w:tcW w:w="0" w:type="auto"/>
          </w:tcPr>
          <w:p w14:paraId="4F11E659" w14:textId="77777777" w:rsidR="001564B0" w:rsidRDefault="00E64A83">
            <w:pPr>
              <w:pStyle w:val="Compact"/>
            </w:pPr>
            <w:r>
              <w:t>Compare the impact of alternative costing methods.</w:t>
            </w:r>
          </w:p>
        </w:tc>
        <w:tc>
          <w:tcPr>
            <w:tcW w:w="0" w:type="auto"/>
          </w:tcPr>
          <w:p w14:paraId="7CBEBE64" w14:textId="77777777" w:rsidR="001564B0" w:rsidRDefault="00E64A83">
            <w:pPr>
              <w:pStyle w:val="Compact"/>
            </w:pPr>
            <w:r>
              <w:t>Exam question. Students will calculate the cost of produced goods using alternative costing systems and assess the implications of costing system applied.</w:t>
            </w:r>
          </w:p>
        </w:tc>
        <w:tc>
          <w:tcPr>
            <w:tcW w:w="0" w:type="auto"/>
          </w:tcPr>
          <w:p w14:paraId="3C9B0F45" w14:textId="77777777" w:rsidR="001564B0" w:rsidRDefault="00E64A83">
            <w:pPr>
              <w:pStyle w:val="Compact"/>
            </w:pPr>
            <w:r>
              <w:t>CPC Exam - Accounting</w:t>
            </w:r>
          </w:p>
        </w:tc>
      </w:tr>
      <w:tr w:rsidR="001564B0" w14:paraId="3DDAA4B1" w14:textId="77777777">
        <w:tc>
          <w:tcPr>
            <w:tcW w:w="0" w:type="auto"/>
          </w:tcPr>
          <w:p w14:paraId="22A522F1" w14:textId="77777777" w:rsidR="001564B0" w:rsidRDefault="00E64A83">
            <w:pPr>
              <w:pStyle w:val="Compact"/>
            </w:pPr>
            <w:r>
              <w:t>ACC 3</w:t>
            </w:r>
          </w:p>
        </w:tc>
        <w:tc>
          <w:tcPr>
            <w:tcW w:w="0" w:type="auto"/>
          </w:tcPr>
          <w:p w14:paraId="343A349E" w14:textId="77777777" w:rsidR="001564B0" w:rsidRDefault="00E64A83">
            <w:pPr>
              <w:pStyle w:val="Compact"/>
            </w:pPr>
            <w:r>
              <w:t>Apply Federal tax law and regulations in the determination of tax liability.</w:t>
            </w:r>
          </w:p>
        </w:tc>
        <w:tc>
          <w:tcPr>
            <w:tcW w:w="0" w:type="auto"/>
          </w:tcPr>
          <w:p w14:paraId="38016CA9" w14:textId="77777777" w:rsidR="001564B0" w:rsidRDefault="00E64A83">
            <w:pPr>
              <w:pStyle w:val="Compact"/>
            </w:pPr>
            <w:r>
              <w:t>Students complete a tax return on their final exam from start to finish, and calculate their tax liability using the appropriate forms and formulas.</w:t>
            </w:r>
          </w:p>
        </w:tc>
        <w:tc>
          <w:tcPr>
            <w:tcW w:w="0" w:type="auto"/>
          </w:tcPr>
          <w:p w14:paraId="29B27260" w14:textId="77777777" w:rsidR="001564B0" w:rsidRDefault="00E64A83">
            <w:pPr>
              <w:pStyle w:val="Compact"/>
            </w:pPr>
            <w:r>
              <w:t>CPC Exam - Accounting</w:t>
            </w:r>
          </w:p>
        </w:tc>
      </w:tr>
      <w:tr w:rsidR="001564B0" w14:paraId="57CFA1F3" w14:textId="77777777">
        <w:tc>
          <w:tcPr>
            <w:tcW w:w="0" w:type="auto"/>
          </w:tcPr>
          <w:p w14:paraId="07ECEFA6" w14:textId="77777777" w:rsidR="001564B0" w:rsidRDefault="00E64A83">
            <w:pPr>
              <w:pStyle w:val="Compact"/>
            </w:pPr>
            <w:r>
              <w:t>ACC 4</w:t>
            </w:r>
          </w:p>
        </w:tc>
        <w:tc>
          <w:tcPr>
            <w:tcW w:w="0" w:type="auto"/>
          </w:tcPr>
          <w:p w14:paraId="27B26283" w14:textId="77777777" w:rsidR="001564B0" w:rsidRDefault="00E64A83">
            <w:pPr>
              <w:pStyle w:val="Compact"/>
            </w:pPr>
            <w:r>
              <w:t>Conduct audit tests and document the test and conclusions.</w:t>
            </w:r>
          </w:p>
        </w:tc>
        <w:tc>
          <w:tcPr>
            <w:tcW w:w="0" w:type="auto"/>
          </w:tcPr>
          <w:p w14:paraId="0179FFB4" w14:textId="77777777" w:rsidR="001564B0" w:rsidRDefault="00E64A83">
            <w:pPr>
              <w:pStyle w:val="Compact"/>
            </w:pPr>
            <w:r>
              <w:t>Students will conduct audit tests and document and explain them.</w:t>
            </w:r>
          </w:p>
        </w:tc>
        <w:tc>
          <w:tcPr>
            <w:tcW w:w="0" w:type="auto"/>
          </w:tcPr>
          <w:p w14:paraId="40535423" w14:textId="77777777" w:rsidR="001564B0" w:rsidRDefault="00E64A83">
            <w:pPr>
              <w:pStyle w:val="Compact"/>
            </w:pPr>
            <w:r>
              <w:t>CPC Exam - Accounting</w:t>
            </w:r>
          </w:p>
        </w:tc>
      </w:tr>
      <w:tr w:rsidR="001564B0" w14:paraId="68EFB52F" w14:textId="77777777">
        <w:tc>
          <w:tcPr>
            <w:tcW w:w="0" w:type="auto"/>
          </w:tcPr>
          <w:p w14:paraId="5384C769" w14:textId="77777777" w:rsidR="001564B0" w:rsidRDefault="00E64A83">
            <w:pPr>
              <w:pStyle w:val="Compact"/>
            </w:pPr>
            <w:r>
              <w:t>In the f</w:t>
            </w:r>
          </w:p>
        </w:tc>
        <w:tc>
          <w:tcPr>
            <w:tcW w:w="0" w:type="auto"/>
          </w:tcPr>
          <w:p w14:paraId="27E2E2B5" w14:textId="77777777" w:rsidR="001564B0" w:rsidRDefault="00E64A83">
            <w:pPr>
              <w:pStyle w:val="Compact"/>
            </w:pPr>
            <w:r>
              <w:t>ollowing section, trends in assessment outcomes are summarized first, then the snapshot of the latest assessments (2019-20) is presented.</w:t>
            </w:r>
          </w:p>
        </w:tc>
        <w:tc>
          <w:tcPr>
            <w:tcW w:w="0" w:type="auto"/>
          </w:tcPr>
          <w:p w14:paraId="4620123F" w14:textId="77777777" w:rsidR="001564B0" w:rsidRDefault="001564B0"/>
        </w:tc>
        <w:tc>
          <w:tcPr>
            <w:tcW w:w="0" w:type="auto"/>
          </w:tcPr>
          <w:p w14:paraId="5768C238" w14:textId="77777777" w:rsidR="001564B0" w:rsidRDefault="001564B0"/>
        </w:tc>
      </w:tr>
      <w:tr w:rsidR="001564B0" w14:paraId="5D838842" w14:textId="77777777">
        <w:tc>
          <w:tcPr>
            <w:tcW w:w="0" w:type="auto"/>
          </w:tcPr>
          <w:p w14:paraId="4F06B9EB" w14:textId="77777777" w:rsidR="001564B0" w:rsidRDefault="00E64A83">
            <w:pPr>
              <w:pStyle w:val="Compact"/>
            </w:pPr>
            <w:r>
              <w:t>Please u</w:t>
            </w:r>
          </w:p>
        </w:tc>
        <w:tc>
          <w:tcPr>
            <w:tcW w:w="0" w:type="auto"/>
          </w:tcPr>
          <w:p w14:paraId="50175126" w14:textId="77777777" w:rsidR="001564B0" w:rsidRDefault="00E64A83">
            <w:pPr>
              <w:pStyle w:val="Compact"/>
            </w:pPr>
            <w:r>
              <w:t>se those data visualizations to develop the narratives of our teaching outcomes and processes, identifying strength and weakness. Any changes in students, instructors, or assessments should be identified.</w:t>
            </w:r>
          </w:p>
        </w:tc>
        <w:tc>
          <w:tcPr>
            <w:tcW w:w="0" w:type="auto"/>
          </w:tcPr>
          <w:p w14:paraId="29910469" w14:textId="77777777" w:rsidR="001564B0" w:rsidRDefault="001564B0"/>
        </w:tc>
        <w:tc>
          <w:tcPr>
            <w:tcW w:w="0" w:type="auto"/>
          </w:tcPr>
          <w:p w14:paraId="3B62EF4F" w14:textId="77777777" w:rsidR="001564B0" w:rsidRDefault="001564B0"/>
        </w:tc>
      </w:tr>
      <w:tr w:rsidR="001564B0" w14:paraId="47AC8ADE" w14:textId="77777777">
        <w:tc>
          <w:tcPr>
            <w:tcW w:w="0" w:type="auto"/>
          </w:tcPr>
          <w:p w14:paraId="1A0F2EA9" w14:textId="77777777" w:rsidR="001564B0" w:rsidRDefault="00E64A83">
            <w:pPr>
              <w:pStyle w:val="Compact"/>
            </w:pPr>
            <w:r>
              <w:t>Moreover</w:t>
            </w:r>
          </w:p>
        </w:tc>
        <w:tc>
          <w:tcPr>
            <w:tcW w:w="0" w:type="auto"/>
          </w:tcPr>
          <w:p w14:paraId="537DC556" w14:textId="77777777" w:rsidR="001564B0" w:rsidRDefault="00E64A83">
            <w:pPr>
              <w:pStyle w:val="Compact"/>
            </w:pPr>
            <w:r>
              <w:t>, please keep in mind that we will discuss strategic plans next week. The development of such narratives is ultimately to aid our decisions for the coming academic year and beyond.</w:t>
            </w:r>
          </w:p>
        </w:tc>
        <w:tc>
          <w:tcPr>
            <w:tcW w:w="0" w:type="auto"/>
          </w:tcPr>
          <w:p w14:paraId="1B085A13" w14:textId="77777777" w:rsidR="001564B0" w:rsidRDefault="001564B0"/>
        </w:tc>
        <w:tc>
          <w:tcPr>
            <w:tcW w:w="0" w:type="auto"/>
          </w:tcPr>
          <w:p w14:paraId="2A74389C" w14:textId="77777777" w:rsidR="001564B0" w:rsidRDefault="001564B0"/>
        </w:tc>
      </w:tr>
    </w:tbl>
    <w:p w14:paraId="41584A74" w14:textId="77777777" w:rsidR="001564B0" w:rsidRDefault="00E64A83">
      <w:pPr>
        <w:pStyle w:val="Heading1"/>
      </w:pPr>
      <w:bookmarkStart w:id="4" w:name="report-on-program-accounting"/>
      <w:bookmarkStart w:id="5" w:name="_Toc47270003"/>
      <w:r>
        <w:lastRenderedPageBreak/>
        <w:t>Report on Program Accounting</w:t>
      </w:r>
      <w:bookmarkEnd w:id="4"/>
      <w:bookmarkEnd w:id="5"/>
    </w:p>
    <w:p w14:paraId="732D1BE1" w14:textId="77777777" w:rsidR="001564B0" w:rsidRDefault="00E64A83">
      <w:pPr>
        <w:pStyle w:val="Heading2"/>
      </w:pPr>
      <w:bookmarkStart w:id="6" w:name="trend-over-time"/>
      <w:bookmarkStart w:id="7" w:name="_Toc47270004"/>
      <w:r>
        <w:t>Trend Over Time</w:t>
      </w:r>
      <w:bookmarkEnd w:id="6"/>
      <w:bookmarkEnd w:id="7"/>
    </w:p>
    <w:p w14:paraId="24937B7B" w14:textId="77777777" w:rsidR="001564B0" w:rsidRDefault="00E64A83">
      <w:pPr>
        <w:pStyle w:val="FirstParagraph"/>
      </w:pPr>
      <w:r>
        <w:rPr>
          <w:noProof/>
        </w:rPr>
        <w:drawing>
          <wp:inline distT="0" distB="0" distL="0" distR="0" wp14:anchorId="41FD700B" wp14:editId="32C01DDA">
            <wp:extent cx="3696101" cy="3696101"/>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AccountingReport_files/figure-docx/unnamed-chunk-82-1.png"/>
                    <pic:cNvPicPr>
                      <a:picLocks noChangeAspect="1" noChangeArrowheads="1"/>
                    </pic:cNvPicPr>
                  </pic:nvPicPr>
                  <pic:blipFill>
                    <a:blip r:embed="rId7"/>
                    <a:stretch>
                      <a:fillRect/>
                    </a:stretch>
                  </pic:blipFill>
                  <pic:spPr bwMode="auto">
                    <a:xfrm>
                      <a:off x="0" y="0"/>
                      <a:ext cx="3696101" cy="3696101"/>
                    </a:xfrm>
                    <a:prstGeom prst="rect">
                      <a:avLst/>
                    </a:prstGeom>
                    <a:noFill/>
                    <a:ln w="9525">
                      <a:noFill/>
                      <a:headEnd/>
                      <a:tailEnd/>
                    </a:ln>
                  </pic:spPr>
                </pic:pic>
              </a:graphicData>
            </a:graphic>
          </wp:inline>
        </w:drawing>
      </w:r>
      <w:r>
        <w:rPr>
          <w:noProof/>
        </w:rPr>
        <w:drawing>
          <wp:inline distT="0" distB="0" distL="0" distR="0" wp14:anchorId="0F461575" wp14:editId="0EB1D424">
            <wp:extent cx="3696101" cy="3696101"/>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AccountingReport_files/figure-docx/unnamed-chunk-82-2.png"/>
                    <pic:cNvPicPr>
                      <a:picLocks noChangeAspect="1" noChangeArrowheads="1"/>
                    </pic:cNvPicPr>
                  </pic:nvPicPr>
                  <pic:blipFill>
                    <a:blip r:embed="rId8"/>
                    <a:stretch>
                      <a:fillRect/>
                    </a:stretch>
                  </pic:blipFill>
                  <pic:spPr bwMode="auto">
                    <a:xfrm>
                      <a:off x="0" y="0"/>
                      <a:ext cx="3696101" cy="3696101"/>
                    </a:xfrm>
                    <a:prstGeom prst="rect">
                      <a:avLst/>
                    </a:prstGeom>
                    <a:noFill/>
                    <a:ln w="9525">
                      <a:noFill/>
                      <a:headEnd/>
                      <a:tailEnd/>
                    </a:ln>
                  </pic:spPr>
                </pic:pic>
              </a:graphicData>
            </a:graphic>
          </wp:inline>
        </w:drawing>
      </w:r>
      <w:r>
        <w:rPr>
          <w:noProof/>
        </w:rPr>
        <w:lastRenderedPageBreak/>
        <w:drawing>
          <wp:inline distT="0" distB="0" distL="0" distR="0" wp14:anchorId="57242A1D" wp14:editId="21708DDA">
            <wp:extent cx="3696101" cy="3696101"/>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AccountingReport_files/figure-docx/unnamed-chunk-82-3.png"/>
                    <pic:cNvPicPr>
                      <a:picLocks noChangeAspect="1" noChangeArrowheads="1"/>
                    </pic:cNvPicPr>
                  </pic:nvPicPr>
                  <pic:blipFill>
                    <a:blip r:embed="rId9"/>
                    <a:stretch>
                      <a:fillRect/>
                    </a:stretch>
                  </pic:blipFill>
                  <pic:spPr bwMode="auto">
                    <a:xfrm>
                      <a:off x="0" y="0"/>
                      <a:ext cx="3696101" cy="3696101"/>
                    </a:xfrm>
                    <a:prstGeom prst="rect">
                      <a:avLst/>
                    </a:prstGeom>
                    <a:noFill/>
                    <a:ln w="9525">
                      <a:noFill/>
                      <a:headEnd/>
                      <a:tailEnd/>
                    </a:ln>
                  </pic:spPr>
                </pic:pic>
              </a:graphicData>
            </a:graphic>
          </wp:inline>
        </w:drawing>
      </w:r>
      <w:r>
        <w:rPr>
          <w:noProof/>
        </w:rPr>
        <w:drawing>
          <wp:inline distT="0" distB="0" distL="0" distR="0" wp14:anchorId="75FEAC93" wp14:editId="462F6F13">
            <wp:extent cx="3696101" cy="3696101"/>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AccountingReport_files/figure-docx/unnamed-chunk-82-4.png"/>
                    <pic:cNvPicPr>
                      <a:picLocks noChangeAspect="1" noChangeArrowheads="1"/>
                    </pic:cNvPicPr>
                  </pic:nvPicPr>
                  <pic:blipFill>
                    <a:blip r:embed="rId10"/>
                    <a:stretch>
                      <a:fillRect/>
                    </a:stretch>
                  </pic:blipFill>
                  <pic:spPr bwMode="auto">
                    <a:xfrm>
                      <a:off x="0" y="0"/>
                      <a:ext cx="3696101" cy="3696101"/>
                    </a:xfrm>
                    <a:prstGeom prst="rect">
                      <a:avLst/>
                    </a:prstGeom>
                    <a:noFill/>
                    <a:ln w="9525">
                      <a:noFill/>
                      <a:headEnd/>
                      <a:tailEnd/>
                    </a:ln>
                  </pic:spPr>
                </pic:pic>
              </a:graphicData>
            </a:graphic>
          </wp:inline>
        </w:drawing>
      </w:r>
    </w:p>
    <w:p w14:paraId="48F4D129" w14:textId="77777777" w:rsidR="001564B0" w:rsidRDefault="00E64A83">
      <w:pPr>
        <w:pStyle w:val="Heading2"/>
      </w:pPr>
      <w:bookmarkStart w:id="8" w:name="X4482a5d47089621f374bfb31972e8c7b171079b"/>
      <w:bookmarkStart w:id="9" w:name="_Toc47270005"/>
      <w:r>
        <w:lastRenderedPageBreak/>
        <w:t>Trend Between Internal and External Assessments</w:t>
      </w:r>
      <w:bookmarkEnd w:id="8"/>
      <w:bookmarkEnd w:id="9"/>
    </w:p>
    <w:p w14:paraId="7308E390" w14:textId="77777777" w:rsidR="001564B0" w:rsidRDefault="00E64A83">
      <w:pPr>
        <w:pStyle w:val="FirstParagraph"/>
      </w:pPr>
      <w:r>
        <w:rPr>
          <w:noProof/>
        </w:rPr>
        <w:drawing>
          <wp:inline distT="0" distB="0" distL="0" distR="0" wp14:anchorId="24C5067E" wp14:editId="3596DA67">
            <wp:extent cx="6468176" cy="6468176"/>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AccountingReport_files/figure-docx/unnamed-chunk-83-1.png"/>
                    <pic:cNvPicPr>
                      <a:picLocks noChangeAspect="1" noChangeArrowheads="1"/>
                    </pic:cNvPicPr>
                  </pic:nvPicPr>
                  <pic:blipFill>
                    <a:blip r:embed="rId11"/>
                    <a:stretch>
                      <a:fillRect/>
                    </a:stretch>
                  </pic:blipFill>
                  <pic:spPr bwMode="auto">
                    <a:xfrm>
                      <a:off x="0" y="0"/>
                      <a:ext cx="6468176" cy="6468176"/>
                    </a:xfrm>
                    <a:prstGeom prst="rect">
                      <a:avLst/>
                    </a:prstGeom>
                    <a:noFill/>
                    <a:ln w="9525">
                      <a:noFill/>
                      <a:headEnd/>
                      <a:tailEnd/>
                    </a:ln>
                  </pic:spPr>
                </pic:pic>
              </a:graphicData>
            </a:graphic>
          </wp:inline>
        </w:drawing>
      </w:r>
    </w:p>
    <w:p w14:paraId="370F0B11" w14:textId="77777777" w:rsidR="001564B0" w:rsidRDefault="00E64A83">
      <w:pPr>
        <w:pStyle w:val="Heading2"/>
      </w:pPr>
      <w:bookmarkStart w:id="10" w:name="differences-from-targets-2019-20"/>
      <w:bookmarkStart w:id="11" w:name="_Toc47270006"/>
      <w:r>
        <w:lastRenderedPageBreak/>
        <w:t>Differences from Targets 2019-20</w:t>
      </w:r>
      <w:bookmarkEnd w:id="10"/>
      <w:bookmarkEnd w:id="11"/>
    </w:p>
    <w:p w14:paraId="5728597A" w14:textId="77777777" w:rsidR="001564B0" w:rsidRDefault="00E64A83">
      <w:pPr>
        <w:pStyle w:val="FirstParagraph"/>
      </w:pPr>
      <w:r>
        <w:rPr>
          <w:noProof/>
        </w:rPr>
        <w:drawing>
          <wp:inline distT="0" distB="0" distL="0" distR="0" wp14:anchorId="774577F5" wp14:editId="3F17EA57">
            <wp:extent cx="6468176" cy="3696101"/>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0" name="Picture" descr="AccountingReport_files/figure-docx/unnamed-chunk-84-1.png"/>
                    <pic:cNvPicPr>
                      <a:picLocks noChangeAspect="1" noChangeArrowheads="1"/>
                    </pic:cNvPicPr>
                  </pic:nvPicPr>
                  <pic:blipFill>
                    <a:blip r:embed="rId12"/>
                    <a:stretch>
                      <a:fillRect/>
                    </a:stretch>
                  </pic:blipFill>
                  <pic:spPr bwMode="auto">
                    <a:xfrm>
                      <a:off x="0" y="0"/>
                      <a:ext cx="6468176" cy="3696101"/>
                    </a:xfrm>
                    <a:prstGeom prst="rect">
                      <a:avLst/>
                    </a:prstGeom>
                    <a:noFill/>
                    <a:ln w="9525">
                      <a:noFill/>
                      <a:headEnd/>
                      <a:tailEnd/>
                    </a:ln>
                  </pic:spPr>
                </pic:pic>
              </a:graphicData>
            </a:graphic>
          </wp:inline>
        </w:drawing>
      </w:r>
    </w:p>
    <w:sectPr w:rsidR="001564B0" w:rsidSect="00351A6C">
      <w:headerReference w:type="even" r:id="rId13"/>
      <w:headerReference w:type="default" r:id="rId14"/>
      <w:footerReference w:type="even" r:id="rId15"/>
      <w:footerReference w:type="default" r:id="rId16"/>
      <w:headerReference w:type="first" r:id="rId17"/>
      <w:footerReference w:type="first" r:id="rId18"/>
      <w:pgSz w:w="12240" w:h="15840"/>
      <w:pgMar w:top="720" w:right="720" w:bottom="720" w:left="72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90F7EA" w14:textId="77777777" w:rsidR="00D812FE" w:rsidRDefault="00D812FE">
      <w:pPr>
        <w:spacing w:before="0" w:after="0"/>
      </w:pPr>
      <w:r>
        <w:separator/>
      </w:r>
    </w:p>
  </w:endnote>
  <w:endnote w:type="continuationSeparator" w:id="0">
    <w:p w14:paraId="4A752570" w14:textId="77777777" w:rsidR="00D812FE" w:rsidRDefault="00D812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A27F4C" w14:textId="77777777" w:rsidR="00252EFD" w:rsidRDefault="00252E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5429124"/>
      <w:docPartObj>
        <w:docPartGallery w:val="Page Numbers (Bottom of Page)"/>
        <w:docPartUnique/>
      </w:docPartObj>
    </w:sdtPr>
    <w:sdtEndPr>
      <w:rPr>
        <w:noProof/>
      </w:rPr>
    </w:sdtEndPr>
    <w:sdtContent>
      <w:p w14:paraId="41ABB42E" w14:textId="77777777" w:rsidR="0072436C" w:rsidRDefault="00E64A83" w:rsidP="00F02276">
        <w:pPr>
          <w:pStyle w:val="Footer"/>
        </w:pPr>
        <w:r>
          <w:fldChar w:fldCharType="begin"/>
        </w:r>
        <w:r>
          <w:instrText xml:space="preserve"> PAGE   \* MERGEFORMAT </w:instrText>
        </w:r>
        <w:r>
          <w:fldChar w:fldCharType="separate"/>
        </w:r>
        <w:r>
          <w:rPr>
            <w:noProof/>
          </w:rPr>
          <w:t>2</w:t>
        </w:r>
        <w:r>
          <w:rPr>
            <w:noProof/>
          </w:rPr>
          <w:fldChar w:fldCharType="end"/>
        </w:r>
      </w:p>
    </w:sdtContent>
  </w:sdt>
  <w:p w14:paraId="732C2EC3" w14:textId="77777777" w:rsidR="006F5D2D" w:rsidRDefault="00D812FE" w:rsidP="00F022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4AD38A" w14:textId="6A74F42A" w:rsidR="00CF3F13" w:rsidRDefault="00E64A83" w:rsidP="00F02276">
    <w:pPr>
      <w:pStyle w:val="Footer"/>
    </w:pPr>
    <w:r>
      <w:t xml:space="preserve">Last edited: </w:t>
    </w:r>
    <w:r>
      <w:fldChar w:fldCharType="begin"/>
    </w:r>
    <w:r>
      <w:instrText xml:space="preserve"> SAVEDATE  \@ "MMMM d, yyyy"  \* MERGEFORMAT </w:instrText>
    </w:r>
    <w:r>
      <w:fldChar w:fldCharType="separate"/>
    </w:r>
    <w:r w:rsidR="00252EFD">
      <w:rPr>
        <w:noProof/>
      </w:rPr>
      <w:t>August 2, 2020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AEB192" w14:textId="77777777" w:rsidR="00D812FE" w:rsidRDefault="00D812FE">
      <w:r>
        <w:separator/>
      </w:r>
    </w:p>
  </w:footnote>
  <w:footnote w:type="continuationSeparator" w:id="0">
    <w:p w14:paraId="6B4CCAC8" w14:textId="77777777" w:rsidR="00D812FE" w:rsidRDefault="00D812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B390A3" w14:textId="77777777" w:rsidR="00252EFD" w:rsidRDefault="00252E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589B48" w14:textId="77777777" w:rsidR="00252EFD" w:rsidRDefault="00252E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0632D6" w14:textId="0599679B" w:rsidR="001372A3" w:rsidRPr="00D419DB" w:rsidRDefault="00E64A83" w:rsidP="00F02276">
    <w:r w:rsidRPr="00D419DB">
      <w:rPr>
        <w:noProof/>
      </w:rPr>
      <w:drawing>
        <wp:anchor distT="0" distB="0" distL="114300" distR="114300" simplePos="0" relativeHeight="251662848" behindDoc="0" locked="0" layoutInCell="1" allowOverlap="1" wp14:anchorId="21AD5BC5" wp14:editId="36DEAE2B">
          <wp:simplePos x="0" y="0"/>
          <wp:positionH relativeFrom="margin">
            <wp:posOffset>5791200</wp:posOffset>
          </wp:positionH>
          <wp:positionV relativeFrom="paragraph">
            <wp:posOffset>0</wp:posOffset>
          </wp:positionV>
          <wp:extent cx="1066800" cy="1216660"/>
          <wp:effectExtent l="0" t="0" r="0" b="2540"/>
          <wp:wrapSquare wrapText="bothSides"/>
          <wp:docPr id="56" name="Picture 5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BSP_Accredited.jpg"/>
                  <pic:cNvPicPr/>
                </pic:nvPicPr>
                <pic:blipFill>
                  <a:blip r:embed="rId1" cstate="hqprint">
                    <a:extLst>
                      <a:ext uri="{28A0092B-C50C-407E-A947-70E740481C1C}">
                        <a14:useLocalDpi xmlns:a14="http://schemas.microsoft.com/office/drawing/2010/main" val="0"/>
                      </a:ext>
                    </a:extLst>
                  </a:blip>
                  <a:stretch>
                    <a:fillRect/>
                  </a:stretch>
                </pic:blipFill>
                <pic:spPr>
                  <a:xfrm>
                    <a:off x="0" y="0"/>
                    <a:ext cx="1066800" cy="1216660"/>
                  </a:xfrm>
                  <a:prstGeom prst="rect">
                    <a:avLst/>
                  </a:prstGeom>
                </pic:spPr>
              </pic:pic>
            </a:graphicData>
          </a:graphic>
          <wp14:sizeRelH relativeFrom="page">
            <wp14:pctWidth>0</wp14:pctWidth>
          </wp14:sizeRelH>
          <wp14:sizeRelV relativeFrom="page">
            <wp14:pctHeight>0</wp14:pctHeight>
          </wp14:sizeRelV>
        </wp:anchor>
      </w:drawing>
    </w:r>
    <w:r w:rsidRPr="00D419DB">
      <w:t xml:space="preserve">Department of </w:t>
    </w:r>
    <w:r w:rsidR="00252EFD" w:rsidRPr="00252EFD">
      <w:t>Business, Economics, &amp; Enterprise Sciences</w:t>
    </w:r>
    <w:bookmarkStart w:id="12" w:name="_GoBack"/>
    <w:bookmarkEnd w:id="12"/>
  </w:p>
  <w:p w14:paraId="40D90147" w14:textId="77777777" w:rsidR="001372A3" w:rsidRPr="00D419DB" w:rsidRDefault="00E64A83" w:rsidP="00F02276">
    <w:r w:rsidRPr="00D419DB">
      <w:t>Eberly College of Science and Technology</w:t>
    </w:r>
  </w:p>
  <w:p w14:paraId="6012D559" w14:textId="77777777" w:rsidR="001372A3" w:rsidRPr="00D419DB" w:rsidRDefault="00E64A83" w:rsidP="00F02276">
    <w:r w:rsidRPr="00D419DB">
      <w:t>California University of Pennsylvania</w:t>
    </w:r>
  </w:p>
  <w:p w14:paraId="4D8FA3AE" w14:textId="77777777" w:rsidR="001372A3" w:rsidRPr="00D419DB" w:rsidRDefault="00E64A83" w:rsidP="00F02276">
    <w:r w:rsidRPr="00D419DB">
      <w:t>California, PA 15419</w:t>
    </w:r>
  </w:p>
  <w:p w14:paraId="1A8716B7" w14:textId="77777777" w:rsidR="001372A3" w:rsidRDefault="00D812FE" w:rsidP="00F022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BF22292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65262C0"/>
    <w:multiLevelType w:val="hybridMultilevel"/>
    <w:tmpl w:val="FCE0A55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1AE401"/>
    <w:multiLevelType w:val="multilevel"/>
    <w:tmpl w:val="099A991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44E41C5B"/>
    <w:multiLevelType w:val="multilevel"/>
    <w:tmpl w:val="0FD0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5B3730"/>
    <w:multiLevelType w:val="hybridMultilevel"/>
    <w:tmpl w:val="C71C0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670E55"/>
    <w:multiLevelType w:val="multilevel"/>
    <w:tmpl w:val="2F4A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1E2DC6"/>
    <w:multiLevelType w:val="hybridMultilevel"/>
    <w:tmpl w:val="6ED8E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8D43F7"/>
    <w:multiLevelType w:val="hybridMultilevel"/>
    <w:tmpl w:val="1BD62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480F67"/>
    <w:multiLevelType w:val="multilevel"/>
    <w:tmpl w:val="25EC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735E1B"/>
    <w:multiLevelType w:val="multilevel"/>
    <w:tmpl w:val="1256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7"/>
  </w:num>
  <w:num w:numId="6">
    <w:abstractNumId w:val="1"/>
  </w:num>
  <w:num w:numId="7">
    <w:abstractNumId w:val="6"/>
  </w:num>
  <w:num w:numId="8">
    <w:abstractNumId w:val="5"/>
  </w:num>
  <w:num w:numId="9">
    <w:abstractNumId w:val="8"/>
  </w:num>
  <w:num w:numId="10">
    <w:abstractNumId w:val="3"/>
  </w:num>
  <w:num w:numId="11">
    <w:abstractNumId w:val="9"/>
  </w:num>
  <w:num w:numId="12">
    <w:abstractNumId w:val="2"/>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564B0"/>
    <w:rsid w:val="00252EFD"/>
    <w:rsid w:val="002C18B3"/>
    <w:rsid w:val="004E29B3"/>
    <w:rsid w:val="00590D07"/>
    <w:rsid w:val="00784D58"/>
    <w:rsid w:val="008D6863"/>
    <w:rsid w:val="00B86B75"/>
    <w:rsid w:val="00BC48D5"/>
    <w:rsid w:val="00C36279"/>
    <w:rsid w:val="00C44DE2"/>
    <w:rsid w:val="00D812FE"/>
    <w:rsid w:val="00E315A3"/>
    <w:rsid w:val="00E64A8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CF0CA"/>
  <w15:docId w15:val="{49928DF6-69B1-4181-B4CF-4C3A26228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7"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4" w:semiHidden="1" w:unhideWhenUsed="1"/>
    <w:lsdException w:name="List Bullet 5"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3" w:uiPriority="43"/>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276"/>
    <w:pPr>
      <w:spacing w:before="180" w:after="180"/>
    </w:pPr>
    <w:rPr>
      <w:rFonts w:ascii="Times New Roman" w:hAnsi="Times New Roman" w:cs="Times New Roman"/>
      <w:szCs w:val="32"/>
    </w:rPr>
  </w:style>
  <w:style w:type="paragraph" w:styleId="Heading1">
    <w:name w:val="heading 1"/>
    <w:basedOn w:val="Normal"/>
    <w:next w:val="BodyText"/>
    <w:uiPriority w:val="9"/>
    <w:qFormat/>
    <w:rsid w:val="009657E6"/>
    <w:pPr>
      <w:keepNext/>
      <w:keepLines/>
      <w:spacing w:before="480" w:after="0"/>
      <w:outlineLvl w:val="0"/>
    </w:pPr>
    <w:rPr>
      <w:rFonts w:eastAsiaTheme="majorEastAsia"/>
      <w:b/>
      <w:bCs/>
      <w:sz w:val="40"/>
      <w:szCs w:val="40"/>
    </w:rPr>
  </w:style>
  <w:style w:type="paragraph" w:styleId="Heading2">
    <w:name w:val="heading 2"/>
    <w:basedOn w:val="Normal"/>
    <w:next w:val="BodyText"/>
    <w:uiPriority w:val="9"/>
    <w:unhideWhenUsed/>
    <w:qFormat/>
    <w:rsid w:val="00F02AE4"/>
    <w:pPr>
      <w:keepNext/>
      <w:keepLines/>
      <w:spacing w:before="200" w:after="0"/>
      <w:outlineLvl w:val="1"/>
    </w:pPr>
    <w:rPr>
      <w:rFonts w:eastAsiaTheme="majorEastAsia"/>
      <w:b/>
      <w:bCs/>
      <w:sz w:val="28"/>
    </w:rPr>
  </w:style>
  <w:style w:type="paragraph" w:styleId="Heading3">
    <w:name w:val="heading 3"/>
    <w:basedOn w:val="Normal"/>
    <w:next w:val="BodyText"/>
    <w:uiPriority w:val="9"/>
    <w:unhideWhenUsed/>
    <w:qFormat/>
    <w:rsid w:val="00566AC9"/>
    <w:pPr>
      <w:keepNext/>
      <w:keepLines/>
      <w:spacing w:before="200" w:after="0"/>
      <w:outlineLvl w:val="2"/>
    </w:pPr>
    <w:rPr>
      <w:rFonts w:eastAsiaTheme="majorEastAsia"/>
      <w:u w:val="single"/>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72431"/>
  </w:style>
  <w:style w:type="paragraph" w:customStyle="1" w:styleId="FirstParagraph">
    <w:name w:val="First Paragraph"/>
    <w:basedOn w:val="BodyText"/>
    <w:next w:val="BodyText"/>
    <w:qFormat/>
    <w:rsid w:val="00FF7B66"/>
  </w:style>
  <w:style w:type="paragraph" w:customStyle="1" w:styleId="Compact">
    <w:name w:val="Compact"/>
    <w:basedOn w:val="BodyText"/>
    <w:qFormat/>
    <w:pPr>
      <w:spacing w:before="36" w:after="36"/>
    </w:pPr>
  </w:style>
  <w:style w:type="paragraph" w:styleId="Title">
    <w:name w:val="Title"/>
    <w:basedOn w:val="Normal"/>
    <w:next w:val="BodyText"/>
    <w:qFormat/>
    <w:rsid w:val="00C35DEE"/>
    <w:pPr>
      <w:keepNext/>
      <w:keepLines/>
      <w:spacing w:before="480" w:after="240"/>
      <w:jc w:val="center"/>
    </w:pPr>
    <w:rPr>
      <w:rFonts w:eastAsiaTheme="majorEastAsia"/>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CA05BA"/>
    <w:pPr>
      <w:keepNext/>
      <w:keepLines/>
      <w:jc w:val="center"/>
    </w:pPr>
    <w:rPr>
      <w:rFonts w:ascii="Times New Roman" w:hAnsi="Times New Roman" w:cs="Times New Roman"/>
    </w:rPr>
  </w:style>
  <w:style w:type="paragraph" w:styleId="Date">
    <w:name w:val="Date"/>
    <w:next w:val="BodyText"/>
    <w:qFormat/>
    <w:rsid w:val="00CA05BA"/>
    <w:pPr>
      <w:keepNext/>
      <w:keepLines/>
      <w:jc w:val="center"/>
    </w:pPr>
    <w:rPr>
      <w:rFonts w:ascii="Times New Roman" w:hAnsi="Times New Roman" w:cs="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C44DE2"/>
    <w:pPr>
      <w:spacing w:before="240" w:line="259" w:lineRule="auto"/>
      <w:outlineLvl w:val="9"/>
    </w:pPr>
    <w:rPr>
      <w:b w:val="0"/>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BC4DCC"/>
    <w:pPr>
      <w:tabs>
        <w:tab w:val="center" w:pos="4680"/>
        <w:tab w:val="right" w:pos="9360"/>
      </w:tabs>
      <w:spacing w:after="0"/>
    </w:pPr>
  </w:style>
  <w:style w:type="character" w:customStyle="1" w:styleId="HeaderChar">
    <w:name w:val="Header Char"/>
    <w:basedOn w:val="DefaultParagraphFont"/>
    <w:link w:val="Header"/>
    <w:rsid w:val="00BC4DCC"/>
  </w:style>
  <w:style w:type="paragraph" w:styleId="Footer">
    <w:name w:val="footer"/>
    <w:basedOn w:val="Normal"/>
    <w:link w:val="FooterChar"/>
    <w:uiPriority w:val="99"/>
    <w:unhideWhenUsed/>
    <w:rsid w:val="00BC4DCC"/>
    <w:pPr>
      <w:tabs>
        <w:tab w:val="center" w:pos="4680"/>
        <w:tab w:val="right" w:pos="9360"/>
      </w:tabs>
      <w:spacing w:after="0"/>
    </w:pPr>
  </w:style>
  <w:style w:type="character" w:customStyle="1" w:styleId="FooterChar">
    <w:name w:val="Footer Char"/>
    <w:basedOn w:val="DefaultParagraphFont"/>
    <w:link w:val="Footer"/>
    <w:uiPriority w:val="99"/>
    <w:rsid w:val="00BC4DCC"/>
  </w:style>
  <w:style w:type="character" w:customStyle="1" w:styleId="BodyTextChar">
    <w:name w:val="Body Text Char"/>
    <w:basedOn w:val="DefaultParagraphFont"/>
    <w:link w:val="BodyText"/>
    <w:rsid w:val="00E72431"/>
    <w:rPr>
      <w:rFonts w:ascii="Times New Roman" w:hAnsi="Times New Roman" w:cs="Times New Roman"/>
      <w:szCs w:val="32"/>
    </w:rPr>
  </w:style>
  <w:style w:type="character" w:styleId="Strong">
    <w:name w:val="Strong"/>
    <w:basedOn w:val="DefaultParagraphFont"/>
    <w:uiPriority w:val="22"/>
    <w:qFormat/>
    <w:rsid w:val="000A3236"/>
    <w:rPr>
      <w:b/>
      <w:bCs/>
    </w:rPr>
  </w:style>
  <w:style w:type="paragraph" w:styleId="ListParagraph">
    <w:name w:val="List Paragraph"/>
    <w:basedOn w:val="Normal"/>
    <w:uiPriority w:val="34"/>
    <w:qFormat/>
    <w:rsid w:val="000A3236"/>
    <w:pPr>
      <w:spacing w:before="0" w:after="0"/>
      <w:ind w:left="360"/>
    </w:pPr>
    <w:rPr>
      <w:rFonts w:asciiTheme="minorHAnsi" w:hAnsiTheme="minorHAnsi" w:cstheme="minorBidi"/>
      <w:sz w:val="22"/>
      <w:szCs w:val="22"/>
    </w:rPr>
  </w:style>
  <w:style w:type="table" w:styleId="PlainTable3">
    <w:name w:val="Plain Table 3"/>
    <w:basedOn w:val="TableNormal"/>
    <w:uiPriority w:val="43"/>
    <w:rsid w:val="000A3236"/>
    <w:pPr>
      <w:spacing w:after="0"/>
    </w:pPr>
    <w:rPr>
      <w:rFonts w:ascii="Arial" w:hAnsi="Arial" w:cs="Arial"/>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semiHidden/>
    <w:unhideWhenUsed/>
    <w:rsid w:val="00AB6437"/>
    <w:pPr>
      <w:spacing w:before="0" w:after="0"/>
    </w:pPr>
    <w:rPr>
      <w:rFonts w:ascii="Segoe UI" w:hAnsi="Segoe UI" w:cs="Segoe UI"/>
      <w:sz w:val="18"/>
      <w:szCs w:val="18"/>
    </w:rPr>
  </w:style>
  <w:style w:type="character" w:customStyle="1" w:styleId="BalloonTextChar">
    <w:name w:val="Balloon Text Char"/>
    <w:basedOn w:val="DefaultParagraphFont"/>
    <w:link w:val="BalloonText"/>
    <w:semiHidden/>
    <w:rsid w:val="00AB6437"/>
    <w:rPr>
      <w:rFonts w:ascii="Segoe UI" w:hAnsi="Segoe UI" w:cs="Segoe UI"/>
      <w:sz w:val="18"/>
      <w:szCs w:val="18"/>
    </w:rPr>
  </w:style>
  <w:style w:type="character" w:styleId="PlaceholderText">
    <w:name w:val="Placeholder Text"/>
    <w:basedOn w:val="DefaultParagraphFont"/>
    <w:uiPriority w:val="99"/>
    <w:semiHidden/>
    <w:rsid w:val="006F5D2D"/>
    <w:rPr>
      <w:color w:val="808080"/>
    </w:rPr>
  </w:style>
  <w:style w:type="character" w:styleId="UnresolvedMention">
    <w:name w:val="Unresolved Mention"/>
    <w:basedOn w:val="DefaultParagraphFont"/>
    <w:uiPriority w:val="99"/>
    <w:semiHidden/>
    <w:unhideWhenUsed/>
    <w:rsid w:val="007F1D35"/>
    <w:rPr>
      <w:color w:val="605E5C"/>
      <w:shd w:val="clear" w:color="auto" w:fill="E1DFDD"/>
    </w:rPr>
  </w:style>
  <w:style w:type="table" w:styleId="TableGrid">
    <w:name w:val="Table Grid"/>
    <w:basedOn w:val="TableNormal"/>
    <w:rsid w:val="0003384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rsid w:val="00864B1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000BA6"/>
    <w:pPr>
      <w:spacing w:after="100"/>
    </w:pPr>
  </w:style>
  <w:style w:type="paragraph" w:styleId="TOC2">
    <w:name w:val="toc 2"/>
    <w:basedOn w:val="Normal"/>
    <w:next w:val="Normal"/>
    <w:autoRedefine/>
    <w:uiPriority w:val="39"/>
    <w:unhideWhenUsed/>
    <w:rsid w:val="00000BA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806351">
      <w:bodyDiv w:val="1"/>
      <w:marLeft w:val="0"/>
      <w:marRight w:val="0"/>
      <w:marTop w:val="0"/>
      <w:marBottom w:val="0"/>
      <w:divBdr>
        <w:top w:val="none" w:sz="0" w:space="0" w:color="auto"/>
        <w:left w:val="none" w:sz="0" w:space="0" w:color="auto"/>
        <w:bottom w:val="none" w:sz="0" w:space="0" w:color="auto"/>
        <w:right w:val="none" w:sz="0" w:space="0" w:color="auto"/>
      </w:divBdr>
      <w:divsChild>
        <w:div w:id="552086166">
          <w:marLeft w:val="0"/>
          <w:marRight w:val="0"/>
          <w:marTop w:val="0"/>
          <w:marBottom w:val="0"/>
          <w:divBdr>
            <w:top w:val="none" w:sz="0" w:space="0" w:color="auto"/>
            <w:left w:val="none" w:sz="0" w:space="0" w:color="auto"/>
            <w:bottom w:val="none" w:sz="0" w:space="0" w:color="auto"/>
            <w:right w:val="none" w:sz="0" w:space="0" w:color="auto"/>
          </w:divBdr>
        </w:div>
        <w:div w:id="1123772319">
          <w:marLeft w:val="0"/>
          <w:marRight w:val="0"/>
          <w:marTop w:val="0"/>
          <w:marBottom w:val="0"/>
          <w:divBdr>
            <w:top w:val="none" w:sz="0" w:space="0" w:color="auto"/>
            <w:left w:val="none" w:sz="0" w:space="0" w:color="auto"/>
            <w:bottom w:val="none" w:sz="0" w:space="0" w:color="auto"/>
            <w:right w:val="none" w:sz="0" w:space="0" w:color="auto"/>
          </w:divBdr>
        </w:div>
        <w:div w:id="1622567697">
          <w:marLeft w:val="0"/>
          <w:marRight w:val="0"/>
          <w:marTop w:val="0"/>
          <w:marBottom w:val="0"/>
          <w:divBdr>
            <w:top w:val="none" w:sz="0" w:space="0" w:color="auto"/>
            <w:left w:val="none" w:sz="0" w:space="0" w:color="auto"/>
            <w:bottom w:val="none" w:sz="0" w:space="0" w:color="auto"/>
            <w:right w:val="none" w:sz="0" w:space="0" w:color="auto"/>
          </w:divBdr>
        </w:div>
        <w:div w:id="293608238">
          <w:marLeft w:val="0"/>
          <w:marRight w:val="0"/>
          <w:marTop w:val="0"/>
          <w:marBottom w:val="0"/>
          <w:divBdr>
            <w:top w:val="none" w:sz="0" w:space="0" w:color="auto"/>
            <w:left w:val="none" w:sz="0" w:space="0" w:color="auto"/>
            <w:bottom w:val="none" w:sz="0" w:space="0" w:color="auto"/>
            <w:right w:val="none" w:sz="0" w:space="0" w:color="auto"/>
          </w:divBdr>
        </w:div>
        <w:div w:id="45882691">
          <w:marLeft w:val="0"/>
          <w:marRight w:val="0"/>
          <w:marTop w:val="0"/>
          <w:marBottom w:val="0"/>
          <w:divBdr>
            <w:top w:val="none" w:sz="0" w:space="0" w:color="auto"/>
            <w:left w:val="none" w:sz="0" w:space="0" w:color="auto"/>
            <w:bottom w:val="none" w:sz="0" w:space="0" w:color="auto"/>
            <w:right w:val="none" w:sz="0" w:space="0" w:color="auto"/>
          </w:divBdr>
        </w:div>
        <w:div w:id="462306084">
          <w:marLeft w:val="0"/>
          <w:marRight w:val="0"/>
          <w:marTop w:val="0"/>
          <w:marBottom w:val="0"/>
          <w:divBdr>
            <w:top w:val="none" w:sz="0" w:space="0" w:color="auto"/>
            <w:left w:val="none" w:sz="0" w:space="0" w:color="auto"/>
            <w:bottom w:val="none" w:sz="0" w:space="0" w:color="auto"/>
            <w:right w:val="none" w:sz="0" w:space="0" w:color="auto"/>
          </w:divBdr>
        </w:div>
        <w:div w:id="174658872">
          <w:marLeft w:val="0"/>
          <w:marRight w:val="0"/>
          <w:marTop w:val="0"/>
          <w:marBottom w:val="0"/>
          <w:divBdr>
            <w:top w:val="none" w:sz="0" w:space="0" w:color="auto"/>
            <w:left w:val="none" w:sz="0" w:space="0" w:color="auto"/>
            <w:bottom w:val="none" w:sz="0" w:space="0" w:color="auto"/>
            <w:right w:val="none" w:sz="0" w:space="0" w:color="auto"/>
          </w:divBdr>
        </w:div>
      </w:divsChild>
    </w:div>
    <w:div w:id="471488379">
      <w:bodyDiv w:val="1"/>
      <w:marLeft w:val="0"/>
      <w:marRight w:val="0"/>
      <w:marTop w:val="0"/>
      <w:marBottom w:val="0"/>
      <w:divBdr>
        <w:top w:val="none" w:sz="0" w:space="0" w:color="auto"/>
        <w:left w:val="none" w:sz="0" w:space="0" w:color="auto"/>
        <w:bottom w:val="none" w:sz="0" w:space="0" w:color="auto"/>
        <w:right w:val="none" w:sz="0" w:space="0" w:color="auto"/>
      </w:divBdr>
    </w:div>
    <w:div w:id="528685458">
      <w:bodyDiv w:val="1"/>
      <w:marLeft w:val="0"/>
      <w:marRight w:val="0"/>
      <w:marTop w:val="0"/>
      <w:marBottom w:val="0"/>
      <w:divBdr>
        <w:top w:val="none" w:sz="0" w:space="0" w:color="auto"/>
        <w:left w:val="none" w:sz="0" w:space="0" w:color="auto"/>
        <w:bottom w:val="none" w:sz="0" w:space="0" w:color="auto"/>
        <w:right w:val="none" w:sz="0" w:space="0" w:color="auto"/>
      </w:divBdr>
    </w:div>
    <w:div w:id="556093069">
      <w:bodyDiv w:val="1"/>
      <w:marLeft w:val="0"/>
      <w:marRight w:val="0"/>
      <w:marTop w:val="0"/>
      <w:marBottom w:val="0"/>
      <w:divBdr>
        <w:top w:val="none" w:sz="0" w:space="0" w:color="auto"/>
        <w:left w:val="none" w:sz="0" w:space="0" w:color="auto"/>
        <w:bottom w:val="none" w:sz="0" w:space="0" w:color="auto"/>
        <w:right w:val="none" w:sz="0" w:space="0" w:color="auto"/>
      </w:divBdr>
    </w:div>
    <w:div w:id="686103135">
      <w:bodyDiv w:val="1"/>
      <w:marLeft w:val="0"/>
      <w:marRight w:val="0"/>
      <w:marTop w:val="0"/>
      <w:marBottom w:val="0"/>
      <w:divBdr>
        <w:top w:val="none" w:sz="0" w:space="0" w:color="auto"/>
        <w:left w:val="none" w:sz="0" w:space="0" w:color="auto"/>
        <w:bottom w:val="none" w:sz="0" w:space="0" w:color="auto"/>
        <w:right w:val="none" w:sz="0" w:space="0" w:color="auto"/>
      </w:divBdr>
    </w:div>
    <w:div w:id="712190517">
      <w:bodyDiv w:val="1"/>
      <w:marLeft w:val="0"/>
      <w:marRight w:val="0"/>
      <w:marTop w:val="0"/>
      <w:marBottom w:val="0"/>
      <w:divBdr>
        <w:top w:val="none" w:sz="0" w:space="0" w:color="auto"/>
        <w:left w:val="none" w:sz="0" w:space="0" w:color="auto"/>
        <w:bottom w:val="none" w:sz="0" w:space="0" w:color="auto"/>
        <w:right w:val="none" w:sz="0" w:space="0" w:color="auto"/>
      </w:divBdr>
    </w:div>
    <w:div w:id="738096995">
      <w:bodyDiv w:val="1"/>
      <w:marLeft w:val="0"/>
      <w:marRight w:val="0"/>
      <w:marTop w:val="0"/>
      <w:marBottom w:val="0"/>
      <w:divBdr>
        <w:top w:val="none" w:sz="0" w:space="0" w:color="auto"/>
        <w:left w:val="none" w:sz="0" w:space="0" w:color="auto"/>
        <w:bottom w:val="none" w:sz="0" w:space="0" w:color="auto"/>
        <w:right w:val="none" w:sz="0" w:space="0" w:color="auto"/>
      </w:divBdr>
    </w:div>
    <w:div w:id="798111810">
      <w:bodyDiv w:val="1"/>
      <w:marLeft w:val="0"/>
      <w:marRight w:val="0"/>
      <w:marTop w:val="0"/>
      <w:marBottom w:val="0"/>
      <w:divBdr>
        <w:top w:val="none" w:sz="0" w:space="0" w:color="auto"/>
        <w:left w:val="none" w:sz="0" w:space="0" w:color="auto"/>
        <w:bottom w:val="none" w:sz="0" w:space="0" w:color="auto"/>
        <w:right w:val="none" w:sz="0" w:space="0" w:color="auto"/>
      </w:divBdr>
    </w:div>
    <w:div w:id="1057775445">
      <w:bodyDiv w:val="1"/>
      <w:marLeft w:val="0"/>
      <w:marRight w:val="0"/>
      <w:marTop w:val="0"/>
      <w:marBottom w:val="0"/>
      <w:divBdr>
        <w:top w:val="none" w:sz="0" w:space="0" w:color="auto"/>
        <w:left w:val="none" w:sz="0" w:space="0" w:color="auto"/>
        <w:bottom w:val="none" w:sz="0" w:space="0" w:color="auto"/>
        <w:right w:val="none" w:sz="0" w:space="0" w:color="auto"/>
      </w:divBdr>
    </w:div>
    <w:div w:id="1152983403">
      <w:bodyDiv w:val="1"/>
      <w:marLeft w:val="0"/>
      <w:marRight w:val="0"/>
      <w:marTop w:val="0"/>
      <w:marBottom w:val="0"/>
      <w:divBdr>
        <w:top w:val="none" w:sz="0" w:space="0" w:color="auto"/>
        <w:left w:val="none" w:sz="0" w:space="0" w:color="auto"/>
        <w:bottom w:val="none" w:sz="0" w:space="0" w:color="auto"/>
        <w:right w:val="none" w:sz="0" w:space="0" w:color="auto"/>
      </w:divBdr>
    </w:div>
    <w:div w:id="1574319398">
      <w:bodyDiv w:val="1"/>
      <w:marLeft w:val="0"/>
      <w:marRight w:val="0"/>
      <w:marTop w:val="0"/>
      <w:marBottom w:val="0"/>
      <w:divBdr>
        <w:top w:val="none" w:sz="0" w:space="0" w:color="auto"/>
        <w:left w:val="none" w:sz="0" w:space="0" w:color="auto"/>
        <w:bottom w:val="none" w:sz="0" w:space="0" w:color="auto"/>
        <w:right w:val="none" w:sz="0" w:space="0" w:color="auto"/>
      </w:divBdr>
    </w:div>
    <w:div w:id="1594122048">
      <w:bodyDiv w:val="1"/>
      <w:marLeft w:val="0"/>
      <w:marRight w:val="0"/>
      <w:marTop w:val="0"/>
      <w:marBottom w:val="0"/>
      <w:divBdr>
        <w:top w:val="none" w:sz="0" w:space="0" w:color="auto"/>
        <w:left w:val="none" w:sz="0" w:space="0" w:color="auto"/>
        <w:bottom w:val="none" w:sz="0" w:space="0" w:color="auto"/>
        <w:right w:val="none" w:sz="0" w:space="0" w:color="auto"/>
      </w:divBdr>
    </w:div>
    <w:div w:id="1740636985">
      <w:bodyDiv w:val="1"/>
      <w:marLeft w:val="0"/>
      <w:marRight w:val="0"/>
      <w:marTop w:val="0"/>
      <w:marBottom w:val="0"/>
      <w:divBdr>
        <w:top w:val="none" w:sz="0" w:space="0" w:color="auto"/>
        <w:left w:val="none" w:sz="0" w:space="0" w:color="auto"/>
        <w:bottom w:val="none" w:sz="0" w:space="0" w:color="auto"/>
        <w:right w:val="none" w:sz="0" w:space="0" w:color="auto"/>
      </w:divBdr>
    </w:div>
    <w:div w:id="1868980983">
      <w:bodyDiv w:val="1"/>
      <w:marLeft w:val="0"/>
      <w:marRight w:val="0"/>
      <w:marTop w:val="0"/>
      <w:marBottom w:val="0"/>
      <w:divBdr>
        <w:top w:val="none" w:sz="0" w:space="0" w:color="auto"/>
        <w:left w:val="none" w:sz="0" w:space="0" w:color="auto"/>
        <w:bottom w:val="none" w:sz="0" w:space="0" w:color="auto"/>
        <w:right w:val="none" w:sz="0" w:space="0" w:color="auto"/>
      </w:divBdr>
    </w:div>
    <w:div w:id="2000571697">
      <w:bodyDiv w:val="1"/>
      <w:marLeft w:val="0"/>
      <w:marRight w:val="0"/>
      <w:marTop w:val="0"/>
      <w:marBottom w:val="0"/>
      <w:divBdr>
        <w:top w:val="none" w:sz="0" w:space="0" w:color="auto"/>
        <w:left w:val="none" w:sz="0" w:space="0" w:color="auto"/>
        <w:bottom w:val="none" w:sz="0" w:space="0" w:color="auto"/>
        <w:right w:val="none" w:sz="0" w:space="0" w:color="auto"/>
      </w:divBdr>
    </w:div>
    <w:div w:id="2120642201">
      <w:bodyDiv w:val="1"/>
      <w:marLeft w:val="0"/>
      <w:marRight w:val="0"/>
      <w:marTop w:val="0"/>
      <w:marBottom w:val="0"/>
      <w:divBdr>
        <w:top w:val="none" w:sz="0" w:space="0" w:color="auto"/>
        <w:left w:val="none" w:sz="0" w:space="0" w:color="auto"/>
        <w:bottom w:val="none" w:sz="0" w:space="0" w:color="auto"/>
        <w:right w:val="none" w:sz="0" w:space="0" w:color="auto"/>
      </w:divBdr>
      <w:divsChild>
        <w:div w:id="632100892">
          <w:marLeft w:val="0"/>
          <w:marRight w:val="0"/>
          <w:marTop w:val="0"/>
          <w:marBottom w:val="0"/>
          <w:divBdr>
            <w:top w:val="none" w:sz="0" w:space="0" w:color="auto"/>
            <w:left w:val="none" w:sz="0" w:space="0" w:color="auto"/>
            <w:bottom w:val="none" w:sz="0" w:space="0" w:color="auto"/>
            <w:right w:val="none" w:sz="0" w:space="0" w:color="auto"/>
          </w:divBdr>
        </w:div>
        <w:div w:id="1874807764">
          <w:marLeft w:val="0"/>
          <w:marRight w:val="0"/>
          <w:marTop w:val="0"/>
          <w:marBottom w:val="0"/>
          <w:divBdr>
            <w:top w:val="none" w:sz="0" w:space="0" w:color="auto"/>
            <w:left w:val="none" w:sz="0" w:space="0" w:color="auto"/>
            <w:bottom w:val="none" w:sz="0" w:space="0" w:color="auto"/>
            <w:right w:val="none" w:sz="0" w:space="0" w:color="auto"/>
          </w:divBdr>
        </w:div>
        <w:div w:id="330110553">
          <w:marLeft w:val="0"/>
          <w:marRight w:val="0"/>
          <w:marTop w:val="0"/>
          <w:marBottom w:val="0"/>
          <w:divBdr>
            <w:top w:val="none" w:sz="0" w:space="0" w:color="auto"/>
            <w:left w:val="none" w:sz="0" w:space="0" w:color="auto"/>
            <w:bottom w:val="none" w:sz="0" w:space="0" w:color="auto"/>
            <w:right w:val="none" w:sz="0" w:space="0" w:color="auto"/>
          </w:divBdr>
        </w:div>
        <w:div w:id="1765883487">
          <w:marLeft w:val="0"/>
          <w:marRight w:val="0"/>
          <w:marTop w:val="0"/>
          <w:marBottom w:val="0"/>
          <w:divBdr>
            <w:top w:val="none" w:sz="0" w:space="0" w:color="auto"/>
            <w:left w:val="none" w:sz="0" w:space="0" w:color="auto"/>
            <w:bottom w:val="none" w:sz="0" w:space="0" w:color="auto"/>
            <w:right w:val="none" w:sz="0" w:space="0" w:color="auto"/>
          </w:divBdr>
        </w:div>
        <w:div w:id="1272585993">
          <w:marLeft w:val="0"/>
          <w:marRight w:val="0"/>
          <w:marTop w:val="0"/>
          <w:marBottom w:val="0"/>
          <w:divBdr>
            <w:top w:val="none" w:sz="0" w:space="0" w:color="auto"/>
            <w:left w:val="none" w:sz="0" w:space="0" w:color="auto"/>
            <w:bottom w:val="none" w:sz="0" w:space="0" w:color="auto"/>
            <w:right w:val="none" w:sz="0" w:space="0" w:color="auto"/>
          </w:divBdr>
        </w:div>
        <w:div w:id="680619091">
          <w:marLeft w:val="0"/>
          <w:marRight w:val="0"/>
          <w:marTop w:val="0"/>
          <w:marBottom w:val="0"/>
          <w:divBdr>
            <w:top w:val="none" w:sz="0" w:space="0" w:color="auto"/>
            <w:left w:val="none" w:sz="0" w:space="0" w:color="auto"/>
            <w:bottom w:val="none" w:sz="0" w:space="0" w:color="auto"/>
            <w:right w:val="none" w:sz="0" w:space="0" w:color="auto"/>
          </w:divBdr>
        </w:div>
        <w:div w:id="1381438158">
          <w:marLeft w:val="0"/>
          <w:marRight w:val="0"/>
          <w:marTop w:val="0"/>
          <w:marBottom w:val="0"/>
          <w:divBdr>
            <w:top w:val="none" w:sz="0" w:space="0" w:color="auto"/>
            <w:left w:val="none" w:sz="0" w:space="0" w:color="auto"/>
            <w:bottom w:val="none" w:sz="0" w:space="0" w:color="auto"/>
            <w:right w:val="none" w:sz="0" w:space="0" w:color="auto"/>
          </w:divBdr>
        </w:div>
        <w:div w:id="1681198457">
          <w:marLeft w:val="0"/>
          <w:marRight w:val="0"/>
          <w:marTop w:val="0"/>
          <w:marBottom w:val="0"/>
          <w:divBdr>
            <w:top w:val="none" w:sz="0" w:space="0" w:color="auto"/>
            <w:left w:val="none" w:sz="0" w:space="0" w:color="auto"/>
            <w:bottom w:val="none" w:sz="0" w:space="0" w:color="auto"/>
            <w:right w:val="none" w:sz="0" w:space="0" w:color="auto"/>
          </w:divBdr>
        </w:div>
        <w:div w:id="1675911939">
          <w:marLeft w:val="0"/>
          <w:marRight w:val="0"/>
          <w:marTop w:val="0"/>
          <w:marBottom w:val="0"/>
          <w:divBdr>
            <w:top w:val="none" w:sz="0" w:space="0" w:color="auto"/>
            <w:left w:val="none" w:sz="0" w:space="0" w:color="auto"/>
            <w:bottom w:val="none" w:sz="0" w:space="0" w:color="auto"/>
            <w:right w:val="none" w:sz="0" w:space="0" w:color="auto"/>
          </w:divBdr>
        </w:div>
        <w:div w:id="46686953">
          <w:marLeft w:val="0"/>
          <w:marRight w:val="0"/>
          <w:marTop w:val="0"/>
          <w:marBottom w:val="0"/>
          <w:divBdr>
            <w:top w:val="none" w:sz="0" w:space="0" w:color="auto"/>
            <w:left w:val="none" w:sz="0" w:space="0" w:color="auto"/>
            <w:bottom w:val="none" w:sz="0" w:space="0" w:color="auto"/>
            <w:right w:val="none" w:sz="0" w:space="0" w:color="auto"/>
          </w:divBdr>
        </w:div>
        <w:div w:id="393435491">
          <w:marLeft w:val="0"/>
          <w:marRight w:val="0"/>
          <w:marTop w:val="0"/>
          <w:marBottom w:val="0"/>
          <w:divBdr>
            <w:top w:val="none" w:sz="0" w:space="0" w:color="auto"/>
            <w:left w:val="none" w:sz="0" w:space="0" w:color="auto"/>
            <w:bottom w:val="none" w:sz="0" w:space="0" w:color="auto"/>
            <w:right w:val="none" w:sz="0" w:space="0" w:color="auto"/>
          </w:divBdr>
        </w:div>
        <w:div w:id="109362427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451</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ECO Syllabus</vt:lpstr>
    </vt:vector>
  </TitlesOfParts>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Report</dc:title>
  <dc:creator/>
  <cp:keywords/>
  <cp:lastModifiedBy>Kentaro Murayama</cp:lastModifiedBy>
  <cp:revision>4</cp:revision>
  <dcterms:created xsi:type="dcterms:W3CDTF">2020-08-02T18:12:00Z</dcterms:created>
  <dcterms:modified xsi:type="dcterms:W3CDTF">2020-08-05T00:46:00Z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8/5/2020</vt:lpwstr>
  </property>
  <property fmtid="{D5CDD505-2E9C-101B-9397-08002B2CF9AE}" pid="3" name="output">
    <vt:lpwstr/>
  </property>
  <property fmtid="{D5CDD505-2E9C-101B-9397-08002B2CF9AE}" pid="4" name="params">
    <vt:lpwstr/>
  </property>
</Properties>
</file>