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4C04" w14:textId="77777777" w:rsidR="007E7CA9" w:rsidRDefault="007E7CA9"/>
    <w:p w14:paraId="3EBA1583" w14:textId="77777777" w:rsidR="007E7CA9" w:rsidRDefault="00000000">
      <w:pPr>
        <w:jc w:val="center"/>
      </w:pPr>
      <w:r>
        <w:rPr>
          <w:rFonts w:ascii="Segoe UI Semibold" w:hAnsi="Segoe UI Semibold"/>
          <w:b/>
          <w:color w:val="6B7B8D"/>
          <w:sz w:val="18"/>
        </w:rPr>
        <w:t>NEXUSCYBER</w:t>
      </w:r>
    </w:p>
    <w:p w14:paraId="03D81730" w14:textId="77777777" w:rsidR="007E7CA9" w:rsidRDefault="00000000">
      <w:pPr>
        <w:jc w:val="center"/>
      </w:pPr>
      <w:r>
        <w:rPr>
          <w:noProof/>
        </w:rPr>
        <w:drawing>
          <wp:inline distT="0" distB="0" distL="0" distR="0" wp14:anchorId="45A11F64" wp14:editId="513E083C">
            <wp:extent cx="2834640" cy="1595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chor_primary_horizontal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59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42B0" w14:textId="77777777" w:rsidR="007E7CA9" w:rsidRDefault="00000000">
      <w:pPr>
        <w:jc w:val="center"/>
      </w:pPr>
      <w:r>
        <w:rPr>
          <w:rFonts w:ascii="Segoe UI Semibold" w:hAnsi="Segoe UI Semibold"/>
          <w:color w:val="3A4F66"/>
          <w:sz w:val="36"/>
        </w:rPr>
        <w:t>Administrator Guide</w:t>
      </w:r>
    </w:p>
    <w:p w14:paraId="1C5120E6" w14:textId="77777777" w:rsidR="007E7CA9" w:rsidRDefault="00000000">
      <w:pPr>
        <w:jc w:val="center"/>
      </w:pPr>
      <w:r>
        <w:rPr>
          <w:color w:val="6B7B8D"/>
          <w:sz w:val="22"/>
        </w:rPr>
        <w:t>How to operate the Anchor ITSM platform — for service-desk agents and administrators</w:t>
      </w:r>
    </w:p>
    <w:p w14:paraId="6F67CB8D" w14:textId="77777777" w:rsidR="007E7CA9" w:rsidRDefault="007E7CA9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E7CA9" w14:paraId="6883841F" w14:textId="77777777" w:rsidTr="007E7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F8E2AB" w14:textId="77777777" w:rsidR="007E7CA9" w:rsidRDefault="00000000">
            <w:r>
              <w:t>DOCUMENT TYPE</w:t>
            </w:r>
          </w:p>
        </w:tc>
        <w:tc>
          <w:tcPr>
            <w:tcW w:w="4680" w:type="dxa"/>
          </w:tcPr>
          <w:p w14:paraId="161CC378" w14:textId="77777777" w:rsidR="007E7C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 Guide</w:t>
            </w:r>
          </w:p>
        </w:tc>
      </w:tr>
      <w:tr w:rsidR="007E7CA9" w14:paraId="2492C4AF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8707593" w14:textId="77777777" w:rsidR="007E7CA9" w:rsidRDefault="00000000">
            <w:r>
              <w:t>PRODUCT</w:t>
            </w:r>
          </w:p>
        </w:tc>
        <w:tc>
          <w:tcPr>
            <w:tcW w:w="4680" w:type="dxa"/>
          </w:tcPr>
          <w:p w14:paraId="2D5B59DA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Anchor ITSM Platform</w:t>
            </w:r>
          </w:p>
        </w:tc>
      </w:tr>
      <w:tr w:rsidR="007E7CA9" w14:paraId="3CD83BFD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9021CD" w14:textId="77777777" w:rsidR="007E7CA9" w:rsidRDefault="00000000">
            <w:r>
              <w:t>VERSION</w:t>
            </w:r>
          </w:p>
        </w:tc>
        <w:tc>
          <w:tcPr>
            <w:tcW w:w="4680" w:type="dxa"/>
          </w:tcPr>
          <w:p w14:paraId="0D6D801B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7E7CA9" w14:paraId="7BE4B71A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822AE2" w14:textId="77777777" w:rsidR="007E7CA9" w:rsidRDefault="00000000">
            <w:r>
              <w:t>AUDIENCE</w:t>
            </w:r>
          </w:p>
        </w:tc>
        <w:tc>
          <w:tcPr>
            <w:tcW w:w="4680" w:type="dxa"/>
          </w:tcPr>
          <w:p w14:paraId="72B3EF00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Service-desk agents &amp; administrators</w:t>
            </w:r>
          </w:p>
        </w:tc>
      </w:tr>
      <w:tr w:rsidR="007E7CA9" w14:paraId="35BB5F73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0515410" w14:textId="77777777" w:rsidR="007E7CA9" w:rsidRDefault="00000000">
            <w:r>
              <w:t>PORTAL</w:t>
            </w:r>
          </w:p>
        </w:tc>
        <w:tc>
          <w:tcPr>
            <w:tcW w:w="4680" w:type="dxa"/>
          </w:tcPr>
          <w:p w14:paraId="1B12A7C8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https://anchor.azurewebsites.us</w:t>
            </w:r>
          </w:p>
        </w:tc>
      </w:tr>
    </w:tbl>
    <w:p w14:paraId="704996AA" w14:textId="77777777" w:rsidR="007E7CA9" w:rsidRDefault="007E7CA9"/>
    <w:p w14:paraId="3B153FD6" w14:textId="77777777" w:rsidR="008C5D0F" w:rsidRDefault="008C5D0F"/>
    <w:p w14:paraId="3B25E92E" w14:textId="77777777" w:rsidR="008C5D0F" w:rsidRDefault="008C5D0F"/>
    <w:p w14:paraId="2187C9B6" w14:textId="77777777" w:rsidR="008C5D0F" w:rsidRDefault="008C5D0F"/>
    <w:p w14:paraId="74024378" w14:textId="77777777" w:rsidR="008C5D0F" w:rsidRDefault="008C5D0F"/>
    <w:p w14:paraId="4E285FA1" w14:textId="77777777" w:rsidR="008C5D0F" w:rsidRDefault="008C5D0F"/>
    <w:p w14:paraId="038219C9" w14:textId="77777777" w:rsidR="008C5D0F" w:rsidRDefault="008C5D0F"/>
    <w:p w14:paraId="46D9E2D0" w14:textId="77777777" w:rsidR="008C5D0F" w:rsidRDefault="008C5D0F"/>
    <w:p w14:paraId="1D404A0B" w14:textId="77777777" w:rsidR="008C5D0F" w:rsidRDefault="008C5D0F"/>
    <w:p w14:paraId="343FE749" w14:textId="77777777" w:rsidR="008C5D0F" w:rsidRDefault="008C5D0F"/>
    <w:p w14:paraId="069DA5AB" w14:textId="77777777" w:rsidR="008C5D0F" w:rsidRDefault="008C5D0F"/>
    <w:p w14:paraId="579D7764" w14:textId="77777777" w:rsidR="008C5D0F" w:rsidRDefault="008C5D0F"/>
    <w:p w14:paraId="6CE41419" w14:textId="77777777" w:rsidR="008C5D0F" w:rsidRDefault="008C5D0F"/>
    <w:p w14:paraId="5225FA6F" w14:textId="77777777" w:rsidR="007E7CA9" w:rsidRDefault="00000000">
      <w:pPr>
        <w:pStyle w:val="Heading1"/>
      </w:pPr>
      <w:r>
        <w:lastRenderedPageBreak/>
        <w:t>Table of Contents</w:t>
      </w:r>
    </w:p>
    <w:p w14:paraId="160545C6" w14:textId="77777777" w:rsidR="007E7CA9" w:rsidRDefault="00000000">
      <w:r>
        <w:t>1.  Purpose &amp; Audience</w:t>
      </w:r>
    </w:p>
    <w:p w14:paraId="6352816A" w14:textId="77777777" w:rsidR="007E7CA9" w:rsidRDefault="00000000">
      <w:r>
        <w:t>2.  Signing In</w:t>
      </w:r>
    </w:p>
    <w:p w14:paraId="6F3B9A18" w14:textId="77777777" w:rsidR="007E7CA9" w:rsidRDefault="00000000">
      <w:r>
        <w:t>3.  The Control Plane at a Glance</w:t>
      </w:r>
    </w:p>
    <w:p w14:paraId="5C937BB6" w14:textId="77777777" w:rsidR="007E7CA9" w:rsidRDefault="00000000">
      <w:r>
        <w:t>4.  Working Tickets</w:t>
      </w:r>
    </w:p>
    <w:p w14:paraId="20FDCBA9" w14:textId="77777777" w:rsidR="007E7CA9" w:rsidRDefault="00000000">
      <w:r>
        <w:t>5.  Service Catalog &amp; Approvals</w:t>
      </w:r>
    </w:p>
    <w:p w14:paraId="437AE45E" w14:textId="77777777" w:rsidR="007E7CA9" w:rsidRDefault="00000000">
      <w:r>
        <w:t>6.  On-call &amp; Escalation</w:t>
      </w:r>
    </w:p>
    <w:p w14:paraId="5C97B90C" w14:textId="77777777" w:rsidR="007E7CA9" w:rsidRDefault="00000000">
      <w:r>
        <w:t>7.  Continuous Monitoring (ConMon) &amp; Security Posture</w:t>
      </w:r>
    </w:p>
    <w:p w14:paraId="43A2E577" w14:textId="77777777" w:rsidR="007E7CA9" w:rsidRDefault="00000000">
      <w:r>
        <w:t>8.  Notifications &amp; SLAs</w:t>
      </w:r>
    </w:p>
    <w:p w14:paraId="5B49D37B" w14:textId="77777777" w:rsidR="007E7CA9" w:rsidRDefault="00000000">
      <w:r>
        <w:t>9.  Dashboards &amp; Analytics</w:t>
      </w:r>
    </w:p>
    <w:p w14:paraId="3A42F9F0" w14:textId="77777777" w:rsidR="007E7CA9" w:rsidRDefault="00000000">
      <w:r>
        <w:t>10.  Customers &amp; Tenancy</w:t>
      </w:r>
    </w:p>
    <w:p w14:paraId="367B4760" w14:textId="77777777" w:rsidR="007E7CA9" w:rsidRDefault="00000000">
      <w:r>
        <w:t>11.  Knowledge Base</w:t>
      </w:r>
    </w:p>
    <w:p w14:paraId="326E09E3" w14:textId="77777777" w:rsidR="007E7CA9" w:rsidRDefault="00000000">
      <w:r>
        <w:t>12.  Quick Reference</w:t>
      </w:r>
    </w:p>
    <w:p w14:paraId="37E675B8" w14:textId="77777777" w:rsidR="008C5D0F" w:rsidRDefault="008C5D0F"/>
    <w:p w14:paraId="4B0ED14F" w14:textId="77777777" w:rsidR="008C5D0F" w:rsidRDefault="008C5D0F"/>
    <w:p w14:paraId="6A39F389" w14:textId="77777777" w:rsidR="008C5D0F" w:rsidRDefault="008C5D0F"/>
    <w:p w14:paraId="6CC41E77" w14:textId="77777777" w:rsidR="008C5D0F" w:rsidRDefault="008C5D0F"/>
    <w:p w14:paraId="16C37488" w14:textId="77777777" w:rsidR="008C5D0F" w:rsidRDefault="008C5D0F"/>
    <w:p w14:paraId="18059F1D" w14:textId="77777777" w:rsidR="008C5D0F" w:rsidRDefault="008C5D0F"/>
    <w:p w14:paraId="1A9FE59A" w14:textId="77777777" w:rsidR="008C5D0F" w:rsidRDefault="008C5D0F"/>
    <w:p w14:paraId="180818F7" w14:textId="77777777" w:rsidR="008C5D0F" w:rsidRDefault="008C5D0F"/>
    <w:p w14:paraId="1FFEEECC" w14:textId="77777777" w:rsidR="008C5D0F" w:rsidRDefault="008C5D0F"/>
    <w:p w14:paraId="511FCB50" w14:textId="77777777" w:rsidR="008C5D0F" w:rsidRDefault="008C5D0F"/>
    <w:p w14:paraId="4433008E" w14:textId="77777777" w:rsidR="008C5D0F" w:rsidRDefault="008C5D0F"/>
    <w:p w14:paraId="388B7A41" w14:textId="77777777" w:rsidR="008C5D0F" w:rsidRDefault="008C5D0F"/>
    <w:p w14:paraId="32C1C843" w14:textId="77777777" w:rsidR="008C5D0F" w:rsidRDefault="008C5D0F"/>
    <w:p w14:paraId="76A984D1" w14:textId="77777777" w:rsidR="008C5D0F" w:rsidRDefault="008C5D0F"/>
    <w:p w14:paraId="5B37B97E" w14:textId="77777777" w:rsidR="008C5D0F" w:rsidRDefault="008C5D0F"/>
    <w:p w14:paraId="784BFFF7" w14:textId="77777777" w:rsidR="008C5D0F" w:rsidRDefault="008C5D0F"/>
    <w:p w14:paraId="427E2567" w14:textId="77777777" w:rsidR="007E7CA9" w:rsidRDefault="00000000">
      <w:pPr>
        <w:pStyle w:val="Heading1"/>
      </w:pPr>
      <w:r>
        <w:lastRenderedPageBreak/>
        <w:t>1. Purpose &amp; Audience</w:t>
      </w:r>
    </w:p>
    <w:p w14:paraId="7C6DB562" w14:textId="77777777" w:rsidR="007E7CA9" w:rsidRDefault="00000000">
      <w:r>
        <w:t>This guide explains how to operate the Anchor ITSM platform day to day. It is written for service-desk agents, team leads, and administrators who work tickets, run on-call and continuous monitoring, and manage customer tenants.</w:t>
      </w:r>
    </w:p>
    <w:p w14:paraId="17D4700F" w14:textId="77777777" w:rsidR="007E7CA9" w:rsidRDefault="00000000">
      <w:r>
        <w:t>Anchor is a multi-tenant control plane: every customer organization is isolated, and what you can see or do is governed by your assigned role.</w:t>
      </w:r>
    </w:p>
    <w:p w14:paraId="4BDBA1E0" w14:textId="77777777" w:rsidR="007E7CA9" w:rsidRDefault="00000000">
      <w:pPr>
        <w:pStyle w:val="Heading1"/>
      </w:pPr>
      <w:r>
        <w:t>2. Signing In</w:t>
      </w:r>
    </w:p>
    <w:p w14:paraId="43DDF195" w14:textId="77777777" w:rsidR="007E7CA9" w:rsidRDefault="00000000">
      <w:r>
        <w:t>Open https://anchor.azurewebsites.us and choose Sign in. Agents and administrators sign in with their organization account (Entra single sign-on) via the “Sign in as Admin” option.</w:t>
      </w:r>
    </w:p>
    <w:p w14:paraId="3489A77D" w14:textId="77777777" w:rsidR="007E7CA9" w:rsidRDefault="00000000">
      <w:pPr>
        <w:pStyle w:val="ListBullet"/>
      </w:pPr>
      <w:r>
        <w:t>Agent / admin plane: the full operational control plane (tickets, on-call, posture, dashboards).</w:t>
      </w:r>
    </w:p>
    <w:p w14:paraId="1FEB2F65" w14:textId="77777777" w:rsidR="007E7CA9" w:rsidRDefault="00000000">
      <w:pPr>
        <w:pStyle w:val="ListBullet"/>
      </w:pPr>
      <w:r>
        <w:t>Customer plane: a focused support experience for end users (see the companion User Guide).</w:t>
      </w:r>
    </w:p>
    <w:p w14:paraId="1C85E606" w14:textId="77777777" w:rsidR="007E7CA9" w:rsidRDefault="00000000">
      <w:r>
        <w:t>Your role determines which navigation items appear. If something is missing, you likely lack the permission for it — ask a platform administrator.</w:t>
      </w:r>
    </w:p>
    <w:p w14:paraId="57D62DB9" w14:textId="77777777" w:rsidR="007E7CA9" w:rsidRDefault="00000000">
      <w:pPr>
        <w:pStyle w:val="Heading1"/>
      </w:pPr>
      <w:r>
        <w:t>3. The Control Plane at a Glance</w:t>
      </w:r>
    </w:p>
    <w:p w14:paraId="4EA4FF3A" w14:textId="77777777" w:rsidR="007E7CA9" w:rsidRDefault="00000000">
      <w:r>
        <w:t>The left sidebar groups everything you do into four areas: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E7CA9" w14:paraId="22036BBF" w14:textId="77777777" w:rsidTr="007E7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E038ED" w14:textId="77777777" w:rsidR="007E7CA9" w:rsidRDefault="00000000">
            <w:r>
              <w:t>Area</w:t>
            </w:r>
          </w:p>
        </w:tc>
        <w:tc>
          <w:tcPr>
            <w:tcW w:w="4680" w:type="dxa"/>
          </w:tcPr>
          <w:p w14:paraId="76F4A24D" w14:textId="77777777" w:rsidR="007E7C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lives here</w:t>
            </w:r>
          </w:p>
        </w:tc>
      </w:tr>
      <w:tr w:rsidR="007E7CA9" w14:paraId="20B3FCF6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84936F4" w14:textId="77777777" w:rsidR="007E7CA9" w:rsidRDefault="00000000">
            <w:r>
              <w:t>Work</w:t>
            </w:r>
          </w:p>
        </w:tc>
        <w:tc>
          <w:tcPr>
            <w:tcW w:w="4680" w:type="dxa"/>
          </w:tcPr>
          <w:p w14:paraId="2BCE342A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Dashboard, Tickets, Queues, Incidents, Service catalog, Knowledge base, Changes, Problems</w:t>
            </w:r>
          </w:p>
        </w:tc>
      </w:tr>
      <w:tr w:rsidR="007E7CA9" w14:paraId="361D303E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FC2AB5" w14:textId="77777777" w:rsidR="007E7CA9" w:rsidRDefault="00000000">
            <w:r>
              <w:t>Operations</w:t>
            </w:r>
          </w:p>
        </w:tc>
        <w:tc>
          <w:tcPr>
            <w:tcW w:w="4680" w:type="dxa"/>
          </w:tcPr>
          <w:p w14:paraId="6BFF2437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On-call, Escalation, Alerts, Services, Customers, Channels, Automations</w:t>
            </w:r>
          </w:p>
        </w:tc>
      </w:tr>
      <w:tr w:rsidR="007E7CA9" w14:paraId="67A7A2AA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8D08155" w14:textId="77777777" w:rsidR="007E7CA9" w:rsidRDefault="00000000">
            <w:r>
              <w:t>Insights</w:t>
            </w:r>
          </w:p>
        </w:tc>
        <w:tc>
          <w:tcPr>
            <w:tcW w:w="4680" w:type="dxa"/>
          </w:tcPr>
          <w:p w14:paraId="11FE664F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Dashboards, Analytics, Audit log, Email logs</w:t>
            </w:r>
          </w:p>
        </w:tc>
      </w:tr>
      <w:tr w:rsidR="007E7CA9" w14:paraId="222938DE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51835EA" w14:textId="77777777" w:rsidR="007E7CA9" w:rsidRDefault="00000000">
            <w:r>
              <w:t>Security</w:t>
            </w:r>
          </w:p>
        </w:tc>
        <w:tc>
          <w:tcPr>
            <w:tcW w:w="4680" w:type="dxa"/>
          </w:tcPr>
          <w:p w14:paraId="2CD929E6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Posture, Compliance</w:t>
            </w:r>
          </w:p>
        </w:tc>
      </w:tr>
    </w:tbl>
    <w:p w14:paraId="22776E19" w14:textId="77777777" w:rsidR="007E7CA9" w:rsidRDefault="007E7CA9"/>
    <w:p w14:paraId="5AC77991" w14:textId="77777777" w:rsidR="007E7CA9" w:rsidRDefault="00000000">
      <w:r>
        <w:t>Use the theme toggle in the top-right header to switch between light and dark mode; your choice is remembered.</w:t>
      </w:r>
    </w:p>
    <w:p w14:paraId="318F8A44" w14:textId="77777777" w:rsidR="007E7CA9" w:rsidRDefault="00000000">
      <w:pPr>
        <w:pStyle w:val="Heading1"/>
      </w:pPr>
      <w:r>
        <w:t>4. Working Tickets</w:t>
      </w:r>
    </w:p>
    <w:p w14:paraId="6AB81D54" w14:textId="77777777" w:rsidR="007E7CA9" w:rsidRDefault="00000000">
      <w:r>
        <w:t>Tickets are the unit of work. Open Tickets or Queues to find work assigned to you or your team.</w:t>
      </w:r>
    </w:p>
    <w:p w14:paraId="344A1C6C" w14:textId="77777777" w:rsidR="007E7CA9" w:rsidRDefault="00000000">
      <w:pPr>
        <w:pStyle w:val="ListNumber"/>
      </w:pPr>
      <w:r>
        <w:t>Pick up a ticket by assigning it to yourself (this also stops the response-SLA clock).</w:t>
      </w:r>
    </w:p>
    <w:p w14:paraId="1A312D35" w14:textId="77777777" w:rsidR="007E7CA9" w:rsidRDefault="00000000">
      <w:pPr>
        <w:pStyle w:val="ListNumber"/>
      </w:pPr>
      <w:r>
        <w:t>Use a public reply to talk to the requester; use an internal note for agent-only context.</w:t>
      </w:r>
    </w:p>
    <w:p w14:paraId="6BA01927" w14:textId="77777777" w:rsidR="007E7CA9" w:rsidRDefault="00000000">
      <w:pPr>
        <w:pStyle w:val="ListNumber"/>
      </w:pPr>
      <w:r>
        <w:t>Move the ticket through its status as you work it (triage → in progress → resolved).</w:t>
      </w:r>
    </w:p>
    <w:p w14:paraId="77F1D145" w14:textId="77777777" w:rsidR="007E7CA9" w:rsidRDefault="00000000">
      <w:pPr>
        <w:pStyle w:val="ListNumber"/>
      </w:pPr>
      <w:r>
        <w:t>Resolve when fixed; the customer is notified and invited to rate the experience. A customer reply reopens it.</w:t>
      </w:r>
    </w:p>
    <w:p w14:paraId="12F637AF" w14:textId="77777777" w:rsidR="007E7CA9" w:rsidRDefault="00000000">
      <w:r>
        <w:rPr>
          <w:b/>
          <w:color w:val="3A4F66"/>
        </w:rPr>
        <w:lastRenderedPageBreak/>
        <w:t>Response vs. resolution SLA</w:t>
      </w:r>
    </w:p>
    <w:p w14:paraId="0AC2F28B" w14:textId="77777777" w:rsidR="007E7CA9" w:rsidRDefault="00000000">
      <w:r>
        <w:t>Each ticket has a response target and a resolution target. The response clock is met on first response — a public reply, an assignment, or moving out of the intake state. Targets come from the ticket’s priority (or the catalog item for requests).</w:t>
      </w:r>
    </w:p>
    <w:p w14:paraId="73DF7A49" w14:textId="77777777" w:rsidR="007E7CA9" w:rsidRDefault="00000000">
      <w:pPr>
        <w:pStyle w:val="Heading1"/>
      </w:pPr>
      <w:r>
        <w:t>5. Service Catalog &amp; Approvals</w:t>
      </w:r>
    </w:p>
    <w:p w14:paraId="5F6340C6" w14:textId="77777777" w:rsidR="007E7CA9" w:rsidRDefault="00000000">
      <w:r>
        <w:t>Customers raise structured requests from the Service catalog (e.g., new account, license, group change). Some items require approval before fulfillment.</w:t>
      </w:r>
    </w:p>
    <w:p w14:paraId="7DB8C850" w14:textId="77777777" w:rsidR="007E7CA9" w:rsidRDefault="00000000">
      <w:pPr>
        <w:pStyle w:val="ListBullet"/>
      </w:pPr>
      <w:r>
        <w:t>Pending-approval requests wait until an approver approves or rejects them; the requester is notified of the outcome.</w:t>
      </w:r>
    </w:p>
    <w:p w14:paraId="34E9A3D8" w14:textId="77777777" w:rsidR="007E7CA9" w:rsidRDefault="00000000">
      <w:pPr>
        <w:pStyle w:val="ListBullet"/>
      </w:pPr>
      <w:r>
        <w:t>Fulfillment steps track the work; the request auto-resolves when all steps are complete.</w:t>
      </w:r>
    </w:p>
    <w:p w14:paraId="023F55D6" w14:textId="77777777" w:rsidR="007E7CA9" w:rsidRDefault="00000000">
      <w:pPr>
        <w:pStyle w:val="Heading1"/>
      </w:pPr>
      <w:r>
        <w:t>6. On-call &amp; Escalation</w:t>
      </w:r>
    </w:p>
    <w:p w14:paraId="52CCA757" w14:textId="77777777" w:rsidR="007E7CA9" w:rsidRDefault="00000000">
      <w:r>
        <w:t>Operations → On-call shows schedules, the current responder, and each rotation’s participants.</w:t>
      </w:r>
    </w:p>
    <w:p w14:paraId="103CA215" w14:textId="77777777" w:rsidR="007E7CA9" w:rsidRDefault="00000000">
      <w:pPr>
        <w:pStyle w:val="ListBullet"/>
      </w:pPr>
      <w:r>
        <w:t>Add or remove responders from a rotation; the system re-sequences positions automatically and will not let you remove the last responder.</w:t>
      </w:r>
    </w:p>
    <w:p w14:paraId="0122B236" w14:textId="77777777" w:rsidR="007E7CA9" w:rsidRDefault="00000000">
      <w:pPr>
        <w:pStyle w:val="ListBullet"/>
      </w:pPr>
      <w:r>
        <w:t>Set a responder’s cell number so paging can reach them after hours.</w:t>
      </w:r>
    </w:p>
    <w:p w14:paraId="2B1B6609" w14:textId="77777777" w:rsidR="007E7CA9" w:rsidRDefault="00000000">
      <w:pPr>
        <w:pStyle w:val="ListBullet"/>
      </w:pPr>
      <w:r>
        <w:t>Delete a schedule when it is retired (blocked while pages are still open).</w:t>
      </w:r>
    </w:p>
    <w:p w14:paraId="55262563" w14:textId="77777777" w:rsidR="007E7CA9" w:rsidRDefault="00000000">
      <w:r>
        <w:t>Escalation policies define who is paged, in what order, and after how long. A page that is not acknowledged in time escalates to the next step.</w:t>
      </w:r>
    </w:p>
    <w:p w14:paraId="33751C32" w14:textId="77777777" w:rsidR="007E7CA9" w:rsidRDefault="00000000">
      <w:pPr>
        <w:pStyle w:val="Heading1"/>
      </w:pPr>
      <w:r>
        <w:t>7. Continuous Monitoring (ConMon) &amp; Security Posture</w:t>
      </w:r>
    </w:p>
    <w:p w14:paraId="2EC78880" w14:textId="77777777" w:rsidR="007E7CA9" w:rsidRDefault="00000000">
      <w:r>
        <w:t>Anchor runs scheduled ConMon checks per customer (mapped to NIST 800-53 / CMMC controls). A failing check raises a posture finding.</w:t>
      </w:r>
    </w:p>
    <w:p w14:paraId="37CC6447" w14:textId="77777777" w:rsidR="007E7CA9" w:rsidRDefault="00000000">
      <w:pPr>
        <w:pStyle w:val="ListBullet"/>
      </w:pPr>
      <w:r>
        <w:t>Critical/high findings can become remediation tickets (with a remediation SLA) routed to the owning tier — trackable like any other ticket.</w:t>
      </w:r>
    </w:p>
    <w:p w14:paraId="372FC01A" w14:textId="77777777" w:rsidR="007E7CA9" w:rsidRDefault="00000000">
      <w:pPr>
        <w:pStyle w:val="ListBullet"/>
      </w:pPr>
      <w:r>
        <w:t>Security → Posture shows findings by severity and overdue remediation; Compliance shows control coverage by family.</w:t>
      </w:r>
    </w:p>
    <w:p w14:paraId="3DE963C9" w14:textId="77777777" w:rsidR="007E7CA9" w:rsidRDefault="00000000">
      <w:r>
        <w:t>See the Posture &amp; Compliance dashboard for ConMon pass/finding results and NIST control coverage at a glance.</w:t>
      </w:r>
    </w:p>
    <w:p w14:paraId="3DA5F4A8" w14:textId="77777777" w:rsidR="007E7CA9" w:rsidRDefault="00000000">
      <w:pPr>
        <w:pStyle w:val="Heading1"/>
      </w:pPr>
      <w:r>
        <w:t>8. Notifications &amp; SLAs</w:t>
      </w:r>
    </w:p>
    <w:p w14:paraId="22A79452" w14:textId="77777777" w:rsidR="007E7CA9" w:rsidRDefault="00000000">
      <w:r>
        <w:t>Notifications are event-driven and sent from the service mailbox. New tickets notify the covering team; customers receive an acknowledgment, reply, resolution, and CSAT email.</w:t>
      </w:r>
    </w:p>
    <w:p w14:paraId="11F1C59D" w14:textId="77777777" w:rsidR="007E7CA9" w:rsidRDefault="00000000">
      <w:pPr>
        <w:pStyle w:val="ListBullet"/>
      </w:pPr>
      <w:r>
        <w:t>The Notifications dashboard tab shows delivery health — sent, substituted, skipped, or failed — so silently dropped messages are visible.</w:t>
      </w:r>
    </w:p>
    <w:p w14:paraId="0336D7E1" w14:textId="77777777" w:rsidR="007E7CA9" w:rsidRDefault="00000000">
      <w:pPr>
        <w:pStyle w:val="ListBullet"/>
      </w:pPr>
      <w:r>
        <w:t>Email sends retry automatically on transient failures.</w:t>
      </w:r>
    </w:p>
    <w:p w14:paraId="6A047CEC" w14:textId="77777777" w:rsidR="007E7CA9" w:rsidRDefault="00000000">
      <w:r>
        <w:rPr>
          <w:b/>
          <w:color w:val="3A4F66"/>
        </w:rPr>
        <w:lastRenderedPageBreak/>
        <w:t>Default SLA targets (business minutes; response / resolution)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E7CA9" w14:paraId="12EEAD48" w14:textId="77777777" w:rsidTr="007E7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394DB1" w14:textId="77777777" w:rsidR="007E7CA9" w:rsidRDefault="00000000">
            <w:r>
              <w:t>Priority</w:t>
            </w:r>
          </w:p>
        </w:tc>
        <w:tc>
          <w:tcPr>
            <w:tcW w:w="3120" w:type="dxa"/>
          </w:tcPr>
          <w:p w14:paraId="3666559E" w14:textId="77777777" w:rsidR="007E7C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3120" w:type="dxa"/>
          </w:tcPr>
          <w:p w14:paraId="0EEF71D5" w14:textId="77777777" w:rsidR="007E7C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Resolution</w:t>
            </w:r>
          </w:p>
        </w:tc>
      </w:tr>
      <w:tr w:rsidR="007E7CA9" w14:paraId="0B23B581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7A5FC5" w14:textId="77777777" w:rsidR="007E7CA9" w:rsidRDefault="00000000">
            <w:r>
              <w:t>P1</w:t>
            </w:r>
          </w:p>
        </w:tc>
        <w:tc>
          <w:tcPr>
            <w:tcW w:w="3120" w:type="dxa"/>
          </w:tcPr>
          <w:p w14:paraId="16B906C0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 min</w:t>
            </w:r>
          </w:p>
        </w:tc>
        <w:tc>
          <w:tcPr>
            <w:tcW w:w="3120" w:type="dxa"/>
          </w:tcPr>
          <w:p w14:paraId="5344A2BB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hours</w:t>
            </w:r>
          </w:p>
        </w:tc>
      </w:tr>
      <w:tr w:rsidR="007E7CA9" w14:paraId="4A2DAF50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3F6D9F8" w14:textId="77777777" w:rsidR="007E7CA9" w:rsidRDefault="00000000">
            <w:r>
              <w:t>P2</w:t>
            </w:r>
          </w:p>
        </w:tc>
        <w:tc>
          <w:tcPr>
            <w:tcW w:w="3120" w:type="dxa"/>
          </w:tcPr>
          <w:p w14:paraId="60150391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min</w:t>
            </w:r>
          </w:p>
        </w:tc>
        <w:tc>
          <w:tcPr>
            <w:tcW w:w="3120" w:type="dxa"/>
          </w:tcPr>
          <w:p w14:paraId="2136B0E9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hours</w:t>
            </w:r>
          </w:p>
        </w:tc>
      </w:tr>
      <w:tr w:rsidR="007E7CA9" w14:paraId="37687F79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AB73A4" w14:textId="77777777" w:rsidR="007E7CA9" w:rsidRDefault="00000000">
            <w:r>
              <w:t>P3</w:t>
            </w:r>
          </w:p>
        </w:tc>
        <w:tc>
          <w:tcPr>
            <w:tcW w:w="3120" w:type="dxa"/>
          </w:tcPr>
          <w:p w14:paraId="2D8043C7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 min</w:t>
            </w:r>
          </w:p>
        </w:tc>
        <w:tc>
          <w:tcPr>
            <w:tcW w:w="3120" w:type="dxa"/>
          </w:tcPr>
          <w:p w14:paraId="2CB50408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 hours</w:t>
            </w:r>
          </w:p>
        </w:tc>
      </w:tr>
      <w:tr w:rsidR="007E7CA9" w14:paraId="5723F66F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EF1342" w14:textId="77777777" w:rsidR="007E7CA9" w:rsidRDefault="00000000">
            <w:r>
              <w:t>P4</w:t>
            </w:r>
          </w:p>
        </w:tc>
        <w:tc>
          <w:tcPr>
            <w:tcW w:w="3120" w:type="dxa"/>
          </w:tcPr>
          <w:p w14:paraId="74C29DB2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 min</w:t>
            </w:r>
          </w:p>
        </w:tc>
        <w:tc>
          <w:tcPr>
            <w:tcW w:w="3120" w:type="dxa"/>
          </w:tcPr>
          <w:p w14:paraId="6928A3E2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 hours</w:t>
            </w:r>
          </w:p>
        </w:tc>
      </w:tr>
    </w:tbl>
    <w:p w14:paraId="19B1D84B" w14:textId="77777777" w:rsidR="007E7CA9" w:rsidRDefault="007E7CA9"/>
    <w:p w14:paraId="56C37229" w14:textId="77777777" w:rsidR="007E7CA9" w:rsidRDefault="00000000">
      <w:pPr>
        <w:pStyle w:val="Heading1"/>
      </w:pPr>
      <w:r>
        <w:t>9. Dashboards &amp; Analytics</w:t>
      </w:r>
    </w:p>
    <w:p w14:paraId="22FF8296" w14:textId="77777777" w:rsidR="007E7CA9" w:rsidRDefault="00000000">
      <w:r>
        <w:t>Insights → Dashboards provides enterprise views with a 7/30/90-day selector and a per-customer filter:</w:t>
      </w:r>
    </w:p>
    <w:p w14:paraId="3F41795A" w14:textId="77777777" w:rsidR="007E7CA9" w:rsidRDefault="00000000">
      <w:pPr>
        <w:pStyle w:val="ListBullet"/>
      </w:pPr>
      <w:r>
        <w:t>Executive KPIs — backlog, opened vs closed, MTTR, SLA attainment, CSAT.</w:t>
      </w:r>
    </w:p>
    <w:p w14:paraId="4DD948C3" w14:textId="77777777" w:rsidR="007E7CA9" w:rsidRDefault="00000000">
      <w:pPr>
        <w:pStyle w:val="ListBullet"/>
      </w:pPr>
      <w:r>
        <w:t>SLA performance — response/resolution attainment, met-vs-breached, within-SLA by category.</w:t>
      </w:r>
    </w:p>
    <w:p w14:paraId="23C93D3A" w14:textId="77777777" w:rsidR="007E7CA9" w:rsidRDefault="00000000">
      <w:pPr>
        <w:pStyle w:val="ListBullet"/>
      </w:pPr>
      <w:r>
        <w:t>Ticket operations — opened-vs-closed trend, backlog by status/priority/age.</w:t>
      </w:r>
    </w:p>
    <w:p w14:paraId="7A3EB27C" w14:textId="77777777" w:rsidR="007E7CA9" w:rsidRDefault="00000000">
      <w:pPr>
        <w:pStyle w:val="ListBullet"/>
      </w:pPr>
      <w:r>
        <w:t>Team performance, Customer portfolio (MSP), Posture &amp; compliance, On-call &amp; change, and Notifications.</w:t>
      </w:r>
    </w:p>
    <w:p w14:paraId="525225C6" w14:textId="77777777" w:rsidR="007E7CA9" w:rsidRDefault="00000000">
      <w:pPr>
        <w:pStyle w:val="Heading1"/>
      </w:pPr>
      <w:r>
        <w:t>10. Customers &amp; Tenancy</w:t>
      </w:r>
    </w:p>
    <w:p w14:paraId="347FF7F8" w14:textId="77777777" w:rsidR="007E7CA9" w:rsidRDefault="00000000">
      <w:r>
        <w:t>Operations → Customers lists the organizations you serve. Each org is isolated by row-level security; agents only see the customers in their scope.</w:t>
      </w:r>
    </w:p>
    <w:p w14:paraId="2C58B32C" w14:textId="77777777" w:rsidR="007E7CA9" w:rsidRDefault="00000000">
      <w:pPr>
        <w:pStyle w:val="ListBullet"/>
      </w:pPr>
      <w:r>
        <w:t>Onboard a new customer org and (for SSO) record its Entra tenant ID.</w:t>
      </w:r>
    </w:p>
    <w:p w14:paraId="61DE5CCC" w14:textId="77777777" w:rsidR="007E7CA9" w:rsidRDefault="00000000">
      <w:pPr>
        <w:pStyle w:val="ListBullet"/>
      </w:pPr>
      <w:r>
        <w:t>The Customer portfolio dashboard gives a per-tenant health view: open backlog, P1s, SLA, CSAT.</w:t>
      </w:r>
    </w:p>
    <w:p w14:paraId="2A9AF8B2" w14:textId="77777777" w:rsidR="007E7CA9" w:rsidRDefault="00000000">
      <w:pPr>
        <w:pStyle w:val="Heading1"/>
      </w:pPr>
      <w:r>
        <w:t>11. Knowledge Base</w:t>
      </w:r>
    </w:p>
    <w:p w14:paraId="16437E70" w14:textId="77777777" w:rsidR="007E7CA9" w:rsidRDefault="00000000">
      <w:r>
        <w:t>Work → Knowledge base holds self-service articles and runbooks. Author and publish articles so customers can resolve common issues themselves (password reset, MFA, mailbox, cloud access).</w:t>
      </w:r>
    </w:p>
    <w:p w14:paraId="365643E3" w14:textId="77777777" w:rsidR="007E7CA9" w:rsidRDefault="00000000">
      <w:pPr>
        <w:pStyle w:val="Heading1"/>
      </w:pPr>
      <w:r>
        <w:t>12. Quick Reference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E7CA9" w14:paraId="16068B16" w14:textId="77777777" w:rsidTr="007E7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67733F5" w14:textId="77777777" w:rsidR="007E7CA9" w:rsidRDefault="00000000">
            <w:r>
              <w:t>Task</w:t>
            </w:r>
          </w:p>
        </w:tc>
        <w:tc>
          <w:tcPr>
            <w:tcW w:w="4680" w:type="dxa"/>
          </w:tcPr>
          <w:p w14:paraId="46110556" w14:textId="77777777" w:rsidR="007E7C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Where</w:t>
            </w:r>
          </w:p>
        </w:tc>
      </w:tr>
      <w:tr w:rsidR="007E7CA9" w14:paraId="76B0E1E6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12927A" w14:textId="77777777" w:rsidR="007E7CA9" w:rsidRDefault="00000000">
            <w:r>
              <w:t>Find my work</w:t>
            </w:r>
          </w:p>
        </w:tc>
        <w:tc>
          <w:tcPr>
            <w:tcW w:w="4680" w:type="dxa"/>
          </w:tcPr>
          <w:p w14:paraId="278A10BD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 → Tickets / Queues</w:t>
            </w:r>
          </w:p>
        </w:tc>
      </w:tr>
      <w:tr w:rsidR="007E7CA9" w14:paraId="7795D210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AD71A14" w14:textId="77777777" w:rsidR="007E7CA9" w:rsidRDefault="00000000">
            <w:r>
              <w:t>See who’s on call</w:t>
            </w:r>
          </w:p>
        </w:tc>
        <w:tc>
          <w:tcPr>
            <w:tcW w:w="4680" w:type="dxa"/>
          </w:tcPr>
          <w:p w14:paraId="29107644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Operations → On-call</w:t>
            </w:r>
          </w:p>
        </w:tc>
      </w:tr>
      <w:tr w:rsidR="007E7CA9" w14:paraId="1AEA617D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9A894F7" w14:textId="77777777" w:rsidR="007E7CA9" w:rsidRDefault="00000000">
            <w:r>
              <w:t>Run / review ConMon</w:t>
            </w:r>
          </w:p>
        </w:tc>
        <w:tc>
          <w:tcPr>
            <w:tcW w:w="4680" w:type="dxa"/>
          </w:tcPr>
          <w:p w14:paraId="6367A9CF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→ Posture; Compliance</w:t>
            </w:r>
          </w:p>
        </w:tc>
      </w:tr>
      <w:tr w:rsidR="007E7CA9" w14:paraId="7E4D7F7B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AAB27B" w14:textId="77777777" w:rsidR="007E7CA9" w:rsidRDefault="00000000">
            <w:r>
              <w:t>Check notification delivery</w:t>
            </w:r>
          </w:p>
        </w:tc>
        <w:tc>
          <w:tcPr>
            <w:tcW w:w="4680" w:type="dxa"/>
          </w:tcPr>
          <w:p w14:paraId="2B8DE9C2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Insights → Dashboards → Notifications</w:t>
            </w:r>
          </w:p>
        </w:tc>
      </w:tr>
      <w:tr w:rsidR="007E7CA9" w14:paraId="6808C9FF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2080E0" w14:textId="77777777" w:rsidR="007E7CA9" w:rsidRDefault="00000000">
            <w:r>
              <w:t>KPIs &amp; SLA</w:t>
            </w:r>
          </w:p>
        </w:tc>
        <w:tc>
          <w:tcPr>
            <w:tcW w:w="4680" w:type="dxa"/>
          </w:tcPr>
          <w:p w14:paraId="3FFD007E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Insights → Dashboards</w:t>
            </w:r>
          </w:p>
        </w:tc>
      </w:tr>
      <w:tr w:rsidR="007E7CA9" w14:paraId="288EB499" w14:textId="77777777" w:rsidTr="007E7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43A2EE1" w14:textId="77777777" w:rsidR="007E7CA9" w:rsidRDefault="00000000">
            <w:r>
              <w:t>Portal</w:t>
            </w:r>
          </w:p>
        </w:tc>
        <w:tc>
          <w:tcPr>
            <w:tcW w:w="4680" w:type="dxa"/>
          </w:tcPr>
          <w:p w14:paraId="37252F27" w14:textId="77777777" w:rsidR="007E7CA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https://anchor.azurewebsites.us</w:t>
            </w:r>
          </w:p>
        </w:tc>
      </w:tr>
    </w:tbl>
    <w:p w14:paraId="05B32BBA" w14:textId="77777777" w:rsidR="007E7CA9" w:rsidRDefault="007E7CA9"/>
    <w:sectPr w:rsidR="007E7CA9" w:rsidSect="00034616">
      <w:footerReference w:type="default" r:id="rId12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0F023" w14:textId="77777777" w:rsidR="00275C6F" w:rsidRDefault="00275C6F">
      <w:pPr>
        <w:spacing w:after="0" w:line="240" w:lineRule="auto"/>
      </w:pPr>
      <w:r>
        <w:separator/>
      </w:r>
    </w:p>
  </w:endnote>
  <w:endnote w:type="continuationSeparator" w:id="0">
    <w:p w14:paraId="633BBD94" w14:textId="77777777" w:rsidR="00275C6F" w:rsidRDefault="00275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2DB16" w14:textId="77777777" w:rsidR="003A236E" w:rsidRDefault="00682D67">
    <w:pPr>
      <w:pStyle w:val="Footer"/>
      <w:jc w:val="center"/>
    </w:pPr>
    <w:r>
      <w:rPr>
        <w:color w:val="6B7B8D"/>
        <w:sz w:val="16"/>
      </w:rPr>
      <w:t xml:space="preserve">Anchor — ITSM Platform    |    Proprietary &amp; Confidential    |    Page </w:t>
    </w:r>
    <w:r>
      <w:rPr>
        <w:color w:val="6B7B8D"/>
        <w:sz w:val="16"/>
      </w:rPr>
      <w:fldChar w:fldCharType="begin"/>
    </w:r>
    <w:r>
      <w:rPr>
        <w:color w:val="6B7B8D"/>
        <w:sz w:val="16"/>
      </w:rPr>
      <w:instrText>PAGE</w:instrText>
    </w:r>
    <w:r>
      <w:rPr>
        <w:color w:val="6B7B8D"/>
        <w:sz w:val="16"/>
      </w:rPr>
      <w:fldChar w:fldCharType="separate"/>
    </w:r>
    <w:r w:rsidR="006F6865">
      <w:rPr>
        <w:noProof/>
        <w:color w:val="6B7B8D"/>
        <w:sz w:val="16"/>
      </w:rPr>
      <w:t>1</w:t>
    </w:r>
    <w:r>
      <w:rPr>
        <w:color w:val="6B7B8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E1E0B" w14:textId="77777777" w:rsidR="00275C6F" w:rsidRDefault="00275C6F">
      <w:pPr>
        <w:spacing w:after="0" w:line="240" w:lineRule="auto"/>
      </w:pPr>
      <w:r>
        <w:separator/>
      </w:r>
    </w:p>
  </w:footnote>
  <w:footnote w:type="continuationSeparator" w:id="0">
    <w:p w14:paraId="16E7511C" w14:textId="77777777" w:rsidR="00275C6F" w:rsidRDefault="00275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6025DE"/>
    <w:multiLevelType w:val="hybridMultilevel"/>
    <w:tmpl w:val="B978C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63CD1"/>
    <w:multiLevelType w:val="hybridMultilevel"/>
    <w:tmpl w:val="B0449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292863">
    <w:abstractNumId w:val="8"/>
  </w:num>
  <w:num w:numId="2" w16cid:durableId="829248812">
    <w:abstractNumId w:val="6"/>
  </w:num>
  <w:num w:numId="3" w16cid:durableId="2116708724">
    <w:abstractNumId w:val="5"/>
  </w:num>
  <w:num w:numId="4" w16cid:durableId="1718892106">
    <w:abstractNumId w:val="4"/>
  </w:num>
  <w:num w:numId="5" w16cid:durableId="1252465681">
    <w:abstractNumId w:val="7"/>
  </w:num>
  <w:num w:numId="6" w16cid:durableId="182548578">
    <w:abstractNumId w:val="3"/>
  </w:num>
  <w:num w:numId="7" w16cid:durableId="1650748258">
    <w:abstractNumId w:val="2"/>
  </w:num>
  <w:num w:numId="8" w16cid:durableId="802697731">
    <w:abstractNumId w:val="1"/>
  </w:num>
  <w:num w:numId="9" w16cid:durableId="334112579">
    <w:abstractNumId w:val="0"/>
  </w:num>
  <w:num w:numId="10" w16cid:durableId="1667511676">
    <w:abstractNumId w:val="9"/>
  </w:num>
  <w:num w:numId="11" w16cid:durableId="645548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E2"/>
    <w:rsid w:val="0006063C"/>
    <w:rsid w:val="000E10C2"/>
    <w:rsid w:val="0015074B"/>
    <w:rsid w:val="00181F29"/>
    <w:rsid w:val="00190C7B"/>
    <w:rsid w:val="0021795A"/>
    <w:rsid w:val="00275C6F"/>
    <w:rsid w:val="0029639D"/>
    <w:rsid w:val="00326F90"/>
    <w:rsid w:val="003A236E"/>
    <w:rsid w:val="003A614B"/>
    <w:rsid w:val="00432A2F"/>
    <w:rsid w:val="004812B1"/>
    <w:rsid w:val="004A5D79"/>
    <w:rsid w:val="004D04E9"/>
    <w:rsid w:val="005856A2"/>
    <w:rsid w:val="005E23AB"/>
    <w:rsid w:val="0066012A"/>
    <w:rsid w:val="00682D67"/>
    <w:rsid w:val="006F6865"/>
    <w:rsid w:val="007D57EB"/>
    <w:rsid w:val="007E7CA9"/>
    <w:rsid w:val="007F3062"/>
    <w:rsid w:val="008B024E"/>
    <w:rsid w:val="008C5D0F"/>
    <w:rsid w:val="00AA1D8D"/>
    <w:rsid w:val="00AD3B16"/>
    <w:rsid w:val="00AD49F7"/>
    <w:rsid w:val="00B303E9"/>
    <w:rsid w:val="00B40E62"/>
    <w:rsid w:val="00B47730"/>
    <w:rsid w:val="00B61EB7"/>
    <w:rsid w:val="00B70F80"/>
    <w:rsid w:val="00CB0664"/>
    <w:rsid w:val="00E10870"/>
    <w:rsid w:val="00E50DD3"/>
    <w:rsid w:val="00E74B90"/>
    <w:rsid w:val="00EB4C5B"/>
    <w:rsid w:val="00F909E2"/>
    <w:rsid w:val="00FA4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408E7"/>
  <w14:defaultImageDpi w14:val="300"/>
  <w15:docId w15:val="{BD648643-AFAC-4837-8392-F9DBA9BF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A1A2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F2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3A4F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Cs/>
      <w:color w:val="2D7DD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AD3B1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D04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4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4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96687EF070B49B4119FCACFD373AA" ma:contentTypeVersion="3" ma:contentTypeDescription="Create a new document." ma:contentTypeScope="" ma:versionID="5e103a2213f54461e904755430704902">
  <xsd:schema xmlns:xsd="http://www.w3.org/2001/XMLSchema" xmlns:xs="http://www.w3.org/2001/XMLSchema" xmlns:p="http://schemas.microsoft.com/office/2006/metadata/properties" xmlns:ns2="00e99608-4a45-4bb9-bd88-91acd294a613" targetNamespace="http://schemas.microsoft.com/office/2006/metadata/properties" ma:root="true" ma:fieldsID="c52f71cf666a29837f41378982f50e12" ns2:_="">
    <xsd:import namespace="00e99608-4a45-4bb9-bd88-91acd294a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99608-4a45-4bb9-bd88-91acd294a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BF9E51-C110-4D07-BB8C-3E11254794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E6693C-FCB2-4D5C-A36B-75B41DFF93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940379B-7A63-4683-8C45-4266E75398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e99608-4a45-4bb9-bd88-91acd294a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f6194dc-648d-411e-b7f7-3b9d4fcec4b5}" enabled="1" method="Standard" siteId="{29b6a5fc-6691-4c9e-994f-df7c553344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931</Words>
  <Characters>5266</Characters>
  <Application>Microsoft Office Word</Application>
  <DocSecurity>0</DocSecurity>
  <Lines>150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White, Kevin</cp:lastModifiedBy>
  <cp:revision>22</cp:revision>
  <dcterms:created xsi:type="dcterms:W3CDTF">2013-12-23T23:15:00Z</dcterms:created>
  <dcterms:modified xsi:type="dcterms:W3CDTF">2026-06-15T15:04:00Z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0x010100E2B96687EF070B49B4119FCACFD373AA</vt:lpwstr>
  </property>
</Properties>
</file>