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SAFESTEPS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REUNIFICATION PROGRAM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PHASE 1 ASSESSMENT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2C3E50"/>
          <w:sz w:val="26"/>
          <w:szCs w:val="26"/>
        </w:rPr>
        <w:t xml:space="preserve">Foundation Phase — Weeks 1–4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Case Number: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Phase 1 Start Date: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— FOR PROGRAM AND CHILD PROTECTION USE ONLY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OVERVIEW — WEEKS 1–4: FOUNDATION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Phase 1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establishes the quality of the parent's engagement, the authenticity of their motivation, and their baseline capacity across all six domains.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is the most critical phase for detecting performative compliance versus genuine engagement.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session in Phase 1 is scored. Every interaction is documented. Contradictions are logged from the first session.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assessment data forms the foundation of the longitudinal evidence record.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8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Assessment Components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observation rubric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/observations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/assessments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Contradiction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/contradictions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check-in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/dailyCheckins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evidence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/financialEvidence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PHQ-9 re-administration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/assessments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GAD-7 re-administration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/assessments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PSI-4 administration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Psychologist/Worker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/assessments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 administration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/assessments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 contacts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Fortnightly minimum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/collaterals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Anti-gaming checklist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/contradictions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A — WEEKLY SESSION SCORES — PHASE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this section after every session in Phase 1. Weeks 1–4 must all be completed before Phase 1 is signed off.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1 SESSION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/ Group / Contact observation / Home visit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present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attended?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— reason if no: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on time?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Domain Scores — 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Anchor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demonstrated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Protective Capacity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Prioritises child, demonstrates empathy, takes accountability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&amp; Accountability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Acknowledges harm, non-defensive, changed thinking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Emotional Regulation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Manages stress, responds appropriately, uses strategies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Parenting Knowledge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Child development understanding, nurturing interactions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Environmental Stability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Housing, finances, home environment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&amp; Motivation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Genuine vs compliance-only, openness to change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 Overall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/ 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 Average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/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Compared to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↑ Improved  →  Stable  ↓ Declined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1 Session Notes: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Week 1 Anti-Gaming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Responses consistent with intake statements?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/ Partial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responses appear authentic?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/ Scripted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blame-shifting observed?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/ Minimal / Significant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minimisation observed?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/ Minimal / Significant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 matches stated values?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/ Unclear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Verbal and non-verbal aligned?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/ Misaligned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 appears genuine?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/ Compliance-only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1 Contradictions Flagged (describe):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2 SESSION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/ Group / Contact observation / Home visit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PSI-4 administered?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 administered?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attended?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— reason if no: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Domain Scores — 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Protective Capacity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Prioritises child, demonstrates empathy, takes accountability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&amp; Accountability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Acknowledges harm, non-defensive, changed thinking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Emotional Regulation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Manages stress, responds appropriately, uses strategies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Parenting Knowledge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Child development understanding, nurturing interactions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Environmental Stability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Housing, finances, home environment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&amp; Motivation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Genuine vs compliance-only, openness to change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 Overall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/ 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 Average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/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Week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↑ Improved  →  Stable  ↓ Declined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2 Session Notes: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2 Contradictions Flagged: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3 SESSION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/ Group / Contact observation / Home visit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 contact made this fortnight?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— who: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check-ins compliance this 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/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evidence received this week?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Domain Scores — 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Protective Capacity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Prioritises child, demonstrates empathy, takes accountability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&amp; Accountability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Acknowledges harm, non-defensive, changed thinking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Emotional Regulation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Manages stress, responds appropriately, uses strategies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Parenting Knowledge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Child development understanding, nurturing interactions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Environmental Stability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Housing, finances, home environment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&amp; Motivation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Genuine vs compliance-only, openness to change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 Overall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/ 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 Average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/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Week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↑ Improved  →  Stable  ↓ Declined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3 Session Notes: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3 Contradictions Flagged: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4 SESSION SCORE — PHASE 1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/ Group / Contact observation / Home visit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PHQ-9 re-administered?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— Score:   / 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GAD-7 re-administered?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— Score:   / 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reviewed this phase?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sign-off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Domain Scores — 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Protective Capacity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Prioritises child, demonstrates empathy, takes accountability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&amp; Accountability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Acknowledges harm, non-defensive, changed thinking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Emotional Regulation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Manages stress, responds appropriately, uses strategies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Parenting Knowledge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Child development understanding, nurturing interactions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Environmental Stability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Housing, finances, home environment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0"/>
        <w:gridCol w:w="1040"/>
        <w:gridCol w:w="1040"/>
        <w:gridCol w:w="104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&amp; Motivation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Genuine vs compliance-only, openness to change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 Overall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/ 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 Average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/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Week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↑ Improved  →  Stable  ↓ Declined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4 Session Notes: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B — PHASE 1 SUMMARY &amp; TRAJECTORY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Score Trajectory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11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Trajectory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Protective Capacity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 →  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&amp; Accountability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 →  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Regulation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 →  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Parenting Knowledge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 →  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Stability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 →  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&amp; Motivation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 →  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AVERAGE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 →  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Compliance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Measure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sessions attended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/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check-in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/ 28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evidence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/ 4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 contacts made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PSI-4 completed?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 completed?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PHQ-9 change (baseline vs Week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GAD-7 change (baseline vs Week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 commenced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suspensions / incidents?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Contradiction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200"/>
        <w:gridCol w:w="2000"/>
        <w:gridCol w:w="2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Low/Med/High/Critical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Low/Med/High/Critical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Low/Med/High/Critical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Low/Med/High/Critical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 Overall Worker Narrative: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14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Printed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Supervising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4"/>
                <w:szCs w:val="24"/>
              </w:rPr>
              <w:t xml:space="preserve">Recommendation for Phase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Progress to Phase 2 — engagement and baseline scores support continuation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Progress to Phase 2 with conditions — specify below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Extended Phase 1 — insufficient progress, repeat with intensified support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Program suspension — safety concern or non-compliance — CP notified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Program cessation — significant safety concern or sustained refusal to engage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Conditions / Rationale: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CONFIDENTIAL — SAFESTEPS PROGRAM   | 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SAFESTEPS — PHASE 1 ASSESSMENT  |  WEEKS 1-4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2026-07-29T10:41:41.274Z</dcterms:created>
  <dcterms:modified xsi:type="dcterms:W3CDTF">2026-07-29T10:41:41.293Z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