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4B19A3B" w14:textId="2F535011" w:rsidR="00F92B30" w:rsidRPr="003F0F3C" w:rsidRDefault="00CA37C9" w:rsidP="00F76D92">
      <w:pPr>
        <w:pStyle w:val="Header"/>
        <w:tabs>
          <w:tab w:val="left" w:pos="-7655"/>
          <w:tab w:val="left" w:pos="-7513"/>
        </w:tabs>
        <w:ind w:left="29" w:hanging="142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noProof/>
          <w:lang w:eastAsia="pt-BR"/>
        </w:rPr>
        <w:drawing>
          <wp:inline distT="0" distB="0" distL="0" distR="0" wp14:anchorId="2A335CD7" wp14:editId="0F7D7495">
            <wp:extent cx="2266829" cy="1219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33539" name="Imagem 145513353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3" b="21740"/>
                    <a:stretch/>
                  </pic:blipFill>
                  <pic:spPr bwMode="auto">
                    <a:xfrm>
                      <a:off x="0" y="0"/>
                      <a:ext cx="2295601" cy="123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7512" w14:textId="77777777" w:rsidR="00E25094" w:rsidRPr="003F0F3C" w:rsidRDefault="006D2806" w:rsidP="00CA37C9">
      <w:pPr>
        <w:pStyle w:val="Heading1"/>
        <w:spacing w:before="120"/>
        <w:ind w:firstLine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3F0F3C">
        <w:rPr>
          <w:rFonts w:asciiTheme="minorHAnsi" w:hAnsiTheme="minorHAnsi" w:cstheme="minorHAnsi"/>
          <w:color w:val="000000"/>
          <w:sz w:val="22"/>
          <w:szCs w:val="22"/>
        </w:rPr>
        <w:t>Fundo Operação Empresa do Estado do Rio Grande do Sul</w:t>
      </w:r>
    </w:p>
    <w:p w14:paraId="53442A4D" w14:textId="77777777" w:rsidR="006D2806" w:rsidRPr="003F0F3C" w:rsidRDefault="006D2806" w:rsidP="00750911">
      <w:pPr>
        <w:pStyle w:val="Heading1"/>
        <w:spacing w:after="60"/>
        <w:ind w:firstLine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– FUNDOPEM/RS </w:t>
      </w:r>
      <w:r w:rsidR="00E25094" w:rsidRPr="003F0F3C">
        <w:rPr>
          <w:rFonts w:asciiTheme="minorHAnsi" w:hAnsiTheme="minorHAnsi" w:cstheme="minorHAnsi"/>
          <w:color w:val="000000"/>
          <w:sz w:val="22"/>
          <w:szCs w:val="22"/>
        </w:rPr>
        <w:t>–</w:t>
      </w:r>
    </w:p>
    <w:p w14:paraId="7917A210" w14:textId="77777777" w:rsidR="00E25094" w:rsidRPr="003F0F3C" w:rsidRDefault="006D2806" w:rsidP="006D2806">
      <w:pPr>
        <w:pStyle w:val="Heading1"/>
        <w:ind w:firstLine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Programa de Harmonização do Desenvolvimento </w:t>
      </w:r>
      <w:r w:rsidR="00E25094" w:rsidRPr="003F0F3C">
        <w:rPr>
          <w:rFonts w:asciiTheme="minorHAnsi" w:hAnsiTheme="minorHAnsi" w:cstheme="minorHAnsi"/>
          <w:color w:val="000000"/>
          <w:sz w:val="22"/>
          <w:szCs w:val="22"/>
        </w:rPr>
        <w:t>Industrial do Rio Grande do Sul</w:t>
      </w:r>
    </w:p>
    <w:p w14:paraId="1AB134B4" w14:textId="77777777" w:rsidR="006D2806" w:rsidRPr="003F0F3C" w:rsidRDefault="006D2806" w:rsidP="00750911">
      <w:pPr>
        <w:pStyle w:val="Heading1"/>
        <w:spacing w:after="360"/>
        <w:ind w:firstLine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– </w:t>
      </w:r>
      <w:r w:rsidR="00E25094" w:rsidRPr="003F0F3C">
        <w:rPr>
          <w:rFonts w:asciiTheme="minorHAnsi" w:hAnsiTheme="minorHAnsi" w:cstheme="minorHAnsi"/>
          <w:color w:val="000000"/>
          <w:sz w:val="22"/>
          <w:szCs w:val="22"/>
        </w:rPr>
        <w:t>INTEGRAR/RS –</w:t>
      </w:r>
    </w:p>
    <w:p w14:paraId="56EF4D0F" w14:textId="43A5F787" w:rsidR="0096426D" w:rsidRPr="003F0F3C" w:rsidRDefault="0096426D" w:rsidP="001655A4">
      <w:pPr>
        <w:spacing w:after="24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 xml:space="preserve">TERMO DE AJUSTE Nº </w:t>
      </w:r>
      <w:r w:rsidR="00AE2580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#xx</w:t>
      </w:r>
      <w:r w:rsidR="006D4A34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/</w:t>
      </w:r>
      <w:r w:rsidR="00AE2580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aaaa#</w:t>
      </w:r>
      <w:r w:rsidR="00905E46" w:rsidRPr="003F0F3C">
        <w:rPr>
          <w:rFonts w:asciiTheme="minorHAnsi" w:hAnsiTheme="minorHAnsi" w:cstheme="minorHAnsi"/>
          <w:b/>
          <w:sz w:val="22"/>
          <w:szCs w:val="22"/>
        </w:rPr>
        <w:t xml:space="preserve"> - FUNDOPEM RECUPERA</w:t>
      </w:r>
    </w:p>
    <w:p w14:paraId="12429B35" w14:textId="40B5E217" w:rsidR="00F76D92" w:rsidRPr="003F0F3C" w:rsidRDefault="003D3B18" w:rsidP="00A635EC">
      <w:pPr>
        <w:pStyle w:val="BodyText"/>
        <w:spacing w:after="360"/>
        <w:ind w:firstLine="1418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O ESTADO DO RIO GRANDE DO SUL</w:t>
      </w:r>
      <w:r w:rsidRPr="003F0F3C">
        <w:rPr>
          <w:rFonts w:asciiTheme="minorHAnsi" w:hAnsiTheme="minorHAnsi" w:cstheme="minorHAnsi"/>
          <w:sz w:val="22"/>
          <w:szCs w:val="22"/>
        </w:rPr>
        <w:t xml:space="preserve">, por intermédio da </w:t>
      </w:r>
      <w:r w:rsidRPr="003F0F3C">
        <w:rPr>
          <w:rFonts w:asciiTheme="minorHAnsi" w:hAnsiTheme="minorHAnsi" w:cstheme="minorHAnsi"/>
          <w:b/>
          <w:sz w:val="22"/>
          <w:szCs w:val="22"/>
        </w:rPr>
        <w:t>SECRETAR</w:t>
      </w:r>
      <w:r w:rsidR="00087949" w:rsidRPr="003F0F3C">
        <w:rPr>
          <w:rFonts w:asciiTheme="minorHAnsi" w:hAnsiTheme="minorHAnsi" w:cstheme="minorHAnsi"/>
          <w:b/>
          <w:sz w:val="22"/>
          <w:szCs w:val="22"/>
        </w:rPr>
        <w:t>IA DE DESENVOLVIMENTO ECONÔMICO</w:t>
      </w:r>
      <w:r w:rsidR="00087949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0F6B0B" w:rsidRPr="003F0F3C">
        <w:rPr>
          <w:rFonts w:asciiTheme="minorHAnsi" w:hAnsiTheme="minorHAnsi" w:cstheme="minorHAnsi"/>
          <w:sz w:val="22"/>
          <w:szCs w:val="22"/>
        </w:rPr>
        <w:t xml:space="preserve">e </w:t>
      </w:r>
      <w:r w:rsidR="00087949" w:rsidRPr="003F0F3C">
        <w:rPr>
          <w:rFonts w:asciiTheme="minorHAnsi" w:hAnsiTheme="minorHAnsi" w:cstheme="minorHAnsi"/>
          <w:sz w:val="22"/>
          <w:szCs w:val="22"/>
        </w:rPr>
        <w:t xml:space="preserve">da </w:t>
      </w:r>
      <w:r w:rsidR="00087949" w:rsidRPr="003F0F3C">
        <w:rPr>
          <w:rFonts w:asciiTheme="minorHAnsi" w:hAnsiTheme="minorHAnsi" w:cstheme="minorHAnsi"/>
          <w:b/>
          <w:sz w:val="22"/>
          <w:szCs w:val="22"/>
        </w:rPr>
        <w:t>SECRETARIA DA FAZENDA</w:t>
      </w:r>
      <w:r w:rsidR="00087949" w:rsidRPr="003F0F3C">
        <w:rPr>
          <w:rFonts w:asciiTheme="minorHAnsi" w:hAnsiTheme="minorHAnsi" w:cstheme="minorHAnsi"/>
          <w:sz w:val="22"/>
          <w:szCs w:val="22"/>
        </w:rPr>
        <w:t xml:space="preserve">, neste ato representadas por seus titulares, respectivamente, </w:t>
      </w:r>
      <w:r w:rsidR="00C96698" w:rsidRPr="003F0F3C">
        <w:rPr>
          <w:rFonts w:asciiTheme="minorHAnsi" w:hAnsiTheme="minorHAnsi" w:cstheme="minorHAnsi"/>
          <w:sz w:val="22"/>
          <w:szCs w:val="22"/>
        </w:rPr>
        <w:t>Ernani Polo</w:t>
      </w:r>
      <w:r w:rsidR="000F6B0B" w:rsidRPr="003F0F3C">
        <w:rPr>
          <w:rFonts w:asciiTheme="minorHAnsi" w:hAnsiTheme="minorHAnsi" w:cstheme="minorHAnsi"/>
          <w:sz w:val="22"/>
          <w:szCs w:val="22"/>
        </w:rPr>
        <w:t xml:space="preserve"> e</w:t>
      </w:r>
      <w:r w:rsidR="00087949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3F0F3C" w:rsidRPr="003F0F3C">
        <w:rPr>
          <w:rFonts w:asciiTheme="minorHAnsi" w:hAnsiTheme="minorHAnsi" w:cstheme="minorHAnsi"/>
          <w:sz w:val="22"/>
          <w:szCs w:val="22"/>
          <w:shd w:val="clear" w:color="auto" w:fill="FFFFFF"/>
        </w:rPr>
        <w:t>Pricilla</w:t>
      </w:r>
      <w:r w:rsidR="00C96698" w:rsidRPr="003F0F3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Maria Santana</w:t>
      </w:r>
      <w:r w:rsidRPr="003F0F3C">
        <w:rPr>
          <w:rFonts w:asciiTheme="minorHAnsi" w:hAnsiTheme="minorHAnsi" w:cstheme="minorHAnsi"/>
          <w:sz w:val="22"/>
          <w:szCs w:val="22"/>
        </w:rPr>
        <w:t xml:space="preserve">, doravante denominadas </w:t>
      </w:r>
      <w:r w:rsidRPr="003F0F3C">
        <w:rPr>
          <w:rFonts w:asciiTheme="minorHAnsi" w:hAnsiTheme="minorHAnsi" w:cstheme="minorHAnsi"/>
          <w:b/>
          <w:sz w:val="22"/>
          <w:szCs w:val="22"/>
        </w:rPr>
        <w:t>SEDE</w:t>
      </w:r>
      <w:r w:rsidR="001615EF" w:rsidRPr="003F0F3C">
        <w:rPr>
          <w:rFonts w:asciiTheme="minorHAnsi" w:hAnsiTheme="minorHAnsi" w:cstheme="minorHAnsi"/>
          <w:b/>
          <w:sz w:val="22"/>
          <w:szCs w:val="22"/>
        </w:rPr>
        <w:t>C</w:t>
      </w:r>
      <w:r w:rsidR="000F6B0B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F6B0B" w:rsidRPr="003F0F3C">
        <w:rPr>
          <w:rFonts w:asciiTheme="minorHAnsi" w:hAnsiTheme="minorHAnsi" w:cstheme="minorHAnsi"/>
          <w:sz w:val="22"/>
          <w:szCs w:val="22"/>
        </w:rPr>
        <w:t>e</w:t>
      </w:r>
      <w:r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Pr="003F0F3C">
        <w:rPr>
          <w:rFonts w:asciiTheme="minorHAnsi" w:hAnsiTheme="minorHAnsi" w:cstheme="minorHAnsi"/>
          <w:b/>
          <w:sz w:val="22"/>
          <w:szCs w:val="22"/>
        </w:rPr>
        <w:t>SEFAZ</w:t>
      </w:r>
      <w:r w:rsidR="00F76D92" w:rsidRPr="003F0F3C">
        <w:rPr>
          <w:rFonts w:asciiTheme="minorHAnsi" w:hAnsiTheme="minorHAnsi" w:cstheme="minorHAnsi"/>
          <w:sz w:val="22"/>
          <w:szCs w:val="22"/>
        </w:rPr>
        <w:t xml:space="preserve">, </w:t>
      </w:r>
      <w:r w:rsidR="00F76D92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e a empresa </w:t>
      </w:r>
      <w:r w:rsidR="00AE2580" w:rsidRPr="003F0F3C">
        <w:rPr>
          <w:rFonts w:asciiTheme="minorHAnsi" w:hAnsiTheme="minorHAnsi" w:cstheme="minorHAnsi"/>
          <w:b/>
          <w:snapToGrid w:val="0"/>
          <w:sz w:val="22"/>
          <w:szCs w:val="22"/>
          <w:highlight w:val="yellow"/>
        </w:rPr>
        <w:t>#EMPRESA#</w:t>
      </w:r>
      <w:r w:rsidR="0015331D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="00867306" w:rsidRPr="003F0F3C">
        <w:rPr>
          <w:rFonts w:asciiTheme="minorHAnsi" w:hAnsiTheme="minorHAnsi" w:cstheme="minorHAnsi"/>
          <w:snapToGrid w:val="0"/>
          <w:sz w:val="22"/>
          <w:szCs w:val="22"/>
        </w:rPr>
        <w:t>pessoa jurídica de direito privado, inscrita no</w:t>
      </w:r>
      <w:r w:rsidR="00CB7C11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 CNPJ</w:t>
      </w:r>
      <w:r w:rsidR="00867306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 sob o</w:t>
      </w:r>
      <w:r w:rsidR="00CB7C11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r w:rsidR="006F4A6D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nº </w:t>
      </w:r>
      <w:r w:rsidR="00AE2580" w:rsidRPr="003F0F3C">
        <w:rPr>
          <w:rFonts w:asciiTheme="minorHAnsi" w:hAnsiTheme="minorHAnsi" w:cstheme="minorHAnsi"/>
          <w:snapToGrid w:val="0"/>
          <w:sz w:val="22"/>
          <w:szCs w:val="22"/>
          <w:highlight w:val="yellow"/>
        </w:rPr>
        <w:t>#XX</w:t>
      </w:r>
      <w:r w:rsidR="000F6B0B" w:rsidRPr="003F0F3C">
        <w:rPr>
          <w:rFonts w:asciiTheme="minorHAnsi" w:hAnsiTheme="minorHAnsi" w:cstheme="minorHAnsi"/>
          <w:snapToGrid w:val="0"/>
          <w:sz w:val="22"/>
          <w:szCs w:val="22"/>
          <w:highlight w:val="yellow"/>
        </w:rPr>
        <w:t>.</w:t>
      </w:r>
      <w:r w:rsidR="00AE2580" w:rsidRPr="003F0F3C">
        <w:rPr>
          <w:rFonts w:asciiTheme="minorHAnsi" w:hAnsiTheme="minorHAnsi" w:cstheme="minorHAnsi"/>
          <w:snapToGrid w:val="0"/>
          <w:sz w:val="22"/>
          <w:szCs w:val="22"/>
          <w:highlight w:val="yellow"/>
        </w:rPr>
        <w:t>XXX</w:t>
      </w:r>
      <w:r w:rsidR="000F6B0B" w:rsidRPr="003F0F3C">
        <w:rPr>
          <w:rFonts w:asciiTheme="minorHAnsi" w:hAnsiTheme="minorHAnsi" w:cstheme="minorHAnsi"/>
          <w:snapToGrid w:val="0"/>
          <w:sz w:val="22"/>
          <w:szCs w:val="22"/>
          <w:highlight w:val="yellow"/>
        </w:rPr>
        <w:t>.</w:t>
      </w:r>
      <w:r w:rsidR="00AE2580" w:rsidRPr="003F0F3C">
        <w:rPr>
          <w:rFonts w:asciiTheme="minorHAnsi" w:hAnsiTheme="minorHAnsi" w:cstheme="minorHAnsi"/>
          <w:snapToGrid w:val="0"/>
          <w:sz w:val="22"/>
          <w:szCs w:val="22"/>
          <w:highlight w:val="yellow"/>
        </w:rPr>
        <w:t>XXX</w:t>
      </w:r>
      <w:r w:rsidR="000F6B0B" w:rsidRPr="003F0F3C">
        <w:rPr>
          <w:rFonts w:asciiTheme="minorHAnsi" w:hAnsiTheme="minorHAnsi" w:cstheme="minorHAnsi"/>
          <w:snapToGrid w:val="0"/>
          <w:sz w:val="22"/>
          <w:szCs w:val="22"/>
          <w:highlight w:val="yellow"/>
        </w:rPr>
        <w:t>/0001-</w:t>
      </w:r>
      <w:r w:rsidR="00AE2580" w:rsidRPr="003F0F3C">
        <w:rPr>
          <w:rFonts w:asciiTheme="minorHAnsi" w:hAnsiTheme="minorHAnsi" w:cstheme="minorHAnsi"/>
          <w:snapToGrid w:val="0"/>
          <w:sz w:val="22"/>
          <w:szCs w:val="22"/>
          <w:highlight w:val="yellow"/>
        </w:rPr>
        <w:t>XX#</w:t>
      </w:r>
      <w:r w:rsidR="00B246C7" w:rsidRPr="003F0F3C">
        <w:rPr>
          <w:rFonts w:asciiTheme="minorHAnsi" w:hAnsiTheme="minorHAnsi" w:cstheme="minorHAnsi"/>
          <w:snapToGrid w:val="0"/>
          <w:sz w:val="22"/>
          <w:szCs w:val="22"/>
        </w:rPr>
        <w:t>,</w:t>
      </w:r>
      <w:r w:rsidR="007D27D9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 com </w:t>
      </w:r>
      <w:r w:rsidR="00B246C7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sede </w:t>
      </w:r>
      <w:r w:rsidR="006602B0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e local do projeto </w:t>
      </w:r>
      <w:r w:rsidR="0050088C" w:rsidRPr="003F0F3C">
        <w:rPr>
          <w:rFonts w:asciiTheme="minorHAnsi" w:hAnsiTheme="minorHAnsi" w:cstheme="minorHAnsi"/>
          <w:snapToGrid w:val="0"/>
          <w:sz w:val="22"/>
          <w:szCs w:val="22"/>
        </w:rPr>
        <w:t>na</w:t>
      </w:r>
      <w:r w:rsidR="00503A2C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r w:rsidR="00AE2580" w:rsidRPr="003F0F3C">
        <w:rPr>
          <w:rFonts w:asciiTheme="minorHAnsi" w:hAnsiTheme="minorHAnsi" w:cstheme="minorHAnsi"/>
          <w:snapToGrid w:val="0"/>
          <w:sz w:val="22"/>
          <w:szCs w:val="22"/>
          <w:highlight w:val="yellow"/>
        </w:rPr>
        <w:t>#ENDERECO#</w:t>
      </w:r>
      <w:r w:rsidR="00503A2C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="00686AC1" w:rsidRPr="003F0F3C">
        <w:rPr>
          <w:rFonts w:asciiTheme="minorHAnsi" w:hAnsiTheme="minorHAnsi" w:cstheme="minorHAnsi"/>
          <w:snapToGrid w:val="0"/>
          <w:sz w:val="22"/>
          <w:szCs w:val="22"/>
        </w:rPr>
        <w:t xml:space="preserve">neste ato representada </w:t>
      </w:r>
      <w:r w:rsidR="00E1374A" w:rsidRPr="003F0F3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legalmente </w:t>
      </w:r>
      <w:r w:rsidR="00E1374A" w:rsidRPr="003F0F3C">
        <w:rPr>
          <w:rFonts w:asciiTheme="minorHAnsi" w:hAnsiTheme="minorHAnsi" w:cstheme="minorHAnsi"/>
          <w:bCs/>
          <w:sz w:val="22"/>
          <w:szCs w:val="22"/>
        </w:rPr>
        <w:t>por</w:t>
      </w:r>
      <w:r w:rsidR="00686AC1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AE2580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#REPRESENTANTE#</w:t>
      </w:r>
      <w:r w:rsidR="00686AC1" w:rsidRPr="003F0F3C">
        <w:rPr>
          <w:rFonts w:asciiTheme="minorHAnsi" w:hAnsiTheme="minorHAnsi" w:cstheme="minorHAnsi"/>
          <w:sz w:val="22"/>
          <w:szCs w:val="22"/>
        </w:rPr>
        <w:t>,</w:t>
      </w:r>
      <w:r w:rsidR="00F76D92" w:rsidRPr="003F0F3C">
        <w:rPr>
          <w:rFonts w:asciiTheme="minorHAnsi" w:hAnsiTheme="minorHAnsi" w:cstheme="minorHAnsi"/>
          <w:sz w:val="22"/>
          <w:szCs w:val="22"/>
        </w:rPr>
        <w:t xml:space="preserve"> doravante denominada simplesmente </w:t>
      </w:r>
      <w:r w:rsidR="00F76D92" w:rsidRPr="003F0F3C">
        <w:rPr>
          <w:rFonts w:asciiTheme="minorHAnsi" w:hAnsiTheme="minorHAnsi" w:cstheme="minorHAnsi"/>
          <w:b/>
          <w:sz w:val="22"/>
          <w:szCs w:val="22"/>
        </w:rPr>
        <w:t>EMPRESA</w:t>
      </w:r>
      <w:r w:rsidR="00F76D92" w:rsidRPr="003F0F3C">
        <w:rPr>
          <w:rFonts w:asciiTheme="minorHAnsi" w:hAnsiTheme="minorHAnsi" w:cstheme="minorHAnsi"/>
          <w:sz w:val="22"/>
          <w:szCs w:val="22"/>
        </w:rPr>
        <w:t>,</w:t>
      </w:r>
      <w:r w:rsidR="00F76D92" w:rsidRPr="003F0F3C">
        <w:rPr>
          <w:rFonts w:asciiTheme="minorHAnsi" w:hAnsiTheme="minorHAnsi" w:cstheme="minorHAnsi"/>
          <w:b/>
          <w:sz w:val="22"/>
          <w:szCs w:val="22"/>
        </w:rPr>
        <w:t xml:space="preserve"> RESOLVEM, </w:t>
      </w:r>
      <w:r w:rsidR="00F76D92" w:rsidRPr="003F0F3C">
        <w:rPr>
          <w:rFonts w:asciiTheme="minorHAnsi" w:hAnsiTheme="minorHAnsi" w:cstheme="minorHAnsi"/>
          <w:sz w:val="22"/>
          <w:szCs w:val="22"/>
        </w:rPr>
        <w:t xml:space="preserve">com fundamento nas </w:t>
      </w:r>
      <w:r w:rsidR="00F76D92" w:rsidRPr="003F0F3C">
        <w:rPr>
          <w:rFonts w:asciiTheme="minorHAnsi" w:hAnsiTheme="minorHAnsi" w:cstheme="minorHAnsi"/>
          <w:color w:val="000000"/>
          <w:sz w:val="22"/>
          <w:szCs w:val="22"/>
        </w:rPr>
        <w:t>dispos</w:t>
      </w:r>
      <w:r w:rsidR="001B4CFA" w:rsidRPr="003F0F3C">
        <w:rPr>
          <w:rFonts w:asciiTheme="minorHAnsi" w:hAnsiTheme="minorHAnsi" w:cstheme="minorHAnsi"/>
          <w:color w:val="000000"/>
          <w:sz w:val="22"/>
          <w:szCs w:val="22"/>
        </w:rPr>
        <w:t>ições contida</w:t>
      </w:r>
      <w:r w:rsidR="002E4F9C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44066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na Lei nº 15.642, de 31 de maio de 2021, </w:t>
      </w:r>
      <w:r w:rsidR="001B4CFA" w:rsidRPr="003F0F3C">
        <w:rPr>
          <w:rFonts w:asciiTheme="minorHAnsi" w:hAnsiTheme="minorHAnsi" w:cstheme="minorHAnsi"/>
          <w:color w:val="000000"/>
          <w:sz w:val="22"/>
          <w:szCs w:val="22"/>
        </w:rPr>
        <w:t>regulamentada</w:t>
      </w:r>
      <w:r w:rsidR="00744066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B4CFA" w:rsidRPr="003F0F3C">
        <w:rPr>
          <w:rFonts w:asciiTheme="minorHAnsi" w:hAnsiTheme="minorHAnsi" w:cstheme="minorHAnsi"/>
          <w:color w:val="000000"/>
          <w:sz w:val="22"/>
          <w:szCs w:val="22"/>
        </w:rPr>
        <w:t>pelo</w:t>
      </w:r>
      <w:r w:rsidR="00744066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 Decreto nº 56.055, de 26 de agosto de 2021</w:t>
      </w:r>
      <w:r w:rsidR="00772564" w:rsidRPr="003F0F3C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0F5D36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F6B0B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em especial no Decreto nº 57.774, de 29 de agosto de 2024, </w:t>
      </w:r>
      <w:r w:rsidR="001615EF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e </w:t>
      </w:r>
      <w:r w:rsidR="00F76D92" w:rsidRPr="003F0F3C">
        <w:rPr>
          <w:rFonts w:asciiTheme="minorHAnsi" w:hAnsiTheme="minorHAnsi" w:cstheme="minorHAnsi"/>
          <w:color w:val="000000"/>
          <w:sz w:val="22"/>
          <w:szCs w:val="22"/>
        </w:rPr>
        <w:t>nas Resoluções Normativas aprovadas pelo Conselho Diretor</w:t>
      </w:r>
      <w:r w:rsidR="006D2806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 do FUNDOPEM/RS</w:t>
      </w:r>
      <w:r w:rsidR="00F76D92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F76D92" w:rsidRPr="003F0F3C">
        <w:rPr>
          <w:rFonts w:asciiTheme="minorHAnsi" w:hAnsiTheme="minorHAnsi" w:cstheme="minorHAnsi"/>
          <w:b/>
          <w:color w:val="000000"/>
          <w:sz w:val="22"/>
          <w:szCs w:val="22"/>
        </w:rPr>
        <w:t>CELEBRAR</w:t>
      </w:r>
      <w:r w:rsidR="00F76D92" w:rsidRPr="003F0F3C">
        <w:rPr>
          <w:rFonts w:asciiTheme="minorHAnsi" w:hAnsiTheme="minorHAnsi" w:cstheme="minorHAnsi"/>
          <w:color w:val="000000"/>
          <w:sz w:val="22"/>
          <w:szCs w:val="22"/>
        </w:rPr>
        <w:t xml:space="preserve"> este </w:t>
      </w:r>
      <w:r w:rsidR="00F76D92" w:rsidRPr="003F0F3C">
        <w:rPr>
          <w:rFonts w:asciiTheme="minorHAnsi" w:hAnsiTheme="minorHAnsi" w:cstheme="minorHAnsi"/>
          <w:b/>
          <w:color w:val="000000"/>
          <w:sz w:val="22"/>
          <w:szCs w:val="22"/>
        </w:rPr>
        <w:t>TERMO DE AJUSTE</w:t>
      </w:r>
      <w:r w:rsidR="00F76D92" w:rsidRPr="003F0F3C">
        <w:rPr>
          <w:rFonts w:asciiTheme="minorHAnsi" w:hAnsiTheme="minorHAnsi" w:cstheme="minorHAnsi"/>
          <w:color w:val="000000"/>
          <w:sz w:val="22"/>
          <w:szCs w:val="22"/>
        </w:rPr>
        <w:t>, o qual reger-se-á pelas cláusulas seguintes:</w:t>
      </w:r>
    </w:p>
    <w:p w14:paraId="2048FA8D" w14:textId="77777777" w:rsidR="0096426D" w:rsidRPr="003F0F3C" w:rsidRDefault="0096426D" w:rsidP="00750911">
      <w:pPr>
        <w:pStyle w:val="Body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CLÁUSULA</w:t>
      </w:r>
      <w:r w:rsidR="00FE61FB" w:rsidRPr="003F0F3C">
        <w:rPr>
          <w:rFonts w:asciiTheme="minorHAnsi" w:hAnsiTheme="minorHAnsi" w:cstheme="minorHAnsi"/>
          <w:b/>
          <w:sz w:val="22"/>
          <w:szCs w:val="22"/>
        </w:rPr>
        <w:t xml:space="preserve"> PRIMEIRA</w:t>
      </w:r>
      <w:r w:rsidRPr="003F0F3C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F92B30" w:rsidRPr="003F0F3C">
        <w:rPr>
          <w:rFonts w:asciiTheme="minorHAnsi" w:hAnsiTheme="minorHAnsi" w:cstheme="minorHAnsi"/>
          <w:b/>
          <w:sz w:val="22"/>
          <w:szCs w:val="22"/>
        </w:rPr>
        <w:t xml:space="preserve">DO </w:t>
      </w:r>
      <w:r w:rsidRPr="003F0F3C">
        <w:rPr>
          <w:rFonts w:asciiTheme="minorHAnsi" w:hAnsiTheme="minorHAnsi" w:cstheme="minorHAnsi"/>
          <w:b/>
          <w:sz w:val="22"/>
          <w:szCs w:val="22"/>
        </w:rPr>
        <w:t>FUNDAMENTO:</w:t>
      </w:r>
    </w:p>
    <w:p w14:paraId="2AC0B2D7" w14:textId="6DEE4B74" w:rsidR="00B80146" w:rsidRPr="003F0F3C" w:rsidRDefault="0096426D" w:rsidP="007060AF">
      <w:pPr>
        <w:pStyle w:val="BodyText"/>
        <w:spacing w:after="36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1.1.</w:t>
      </w:r>
      <w:r w:rsidR="001A3437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B4CFA" w:rsidRPr="003F0F3C">
        <w:rPr>
          <w:rFonts w:asciiTheme="minorHAnsi" w:hAnsiTheme="minorHAnsi" w:cstheme="minorHAnsi"/>
          <w:sz w:val="22"/>
          <w:szCs w:val="22"/>
        </w:rPr>
        <w:t xml:space="preserve">O presente incentivo tem fundamento no </w:t>
      </w:r>
      <w:r w:rsidR="001B4CFA" w:rsidRPr="003F0F3C">
        <w:rPr>
          <w:rFonts w:asciiTheme="minorHAnsi" w:hAnsiTheme="minorHAnsi" w:cstheme="minorHAnsi"/>
          <w:b/>
          <w:bCs/>
          <w:sz w:val="22"/>
          <w:szCs w:val="22"/>
        </w:rPr>
        <w:t xml:space="preserve">Parecer </w:t>
      </w:r>
      <w:r w:rsidR="002F18CE" w:rsidRPr="003F0F3C">
        <w:rPr>
          <w:rFonts w:asciiTheme="minorHAnsi" w:hAnsiTheme="minorHAnsi" w:cstheme="minorHAnsi"/>
          <w:b/>
          <w:bCs/>
          <w:sz w:val="22"/>
          <w:szCs w:val="22"/>
        </w:rPr>
        <w:t xml:space="preserve">nº </w:t>
      </w:r>
      <w:r w:rsidR="003C5FF1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xxx</w:t>
      </w:r>
      <w:r w:rsidR="002F18CE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/</w:t>
      </w:r>
      <w:r w:rsidR="003C5FF1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aaaa</w:t>
      </w:r>
      <w:r w:rsidR="002F18CE"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, de </w:t>
      </w:r>
      <w:r w:rsidR="003C5FF1" w:rsidRPr="003F0F3C">
        <w:rPr>
          <w:rFonts w:asciiTheme="minorHAnsi" w:hAnsiTheme="minorHAnsi" w:cstheme="minorHAnsi"/>
          <w:sz w:val="22"/>
          <w:szCs w:val="22"/>
          <w:highlight w:val="yellow"/>
        </w:rPr>
        <w:t>dd</w:t>
      </w:r>
      <w:r w:rsidR="002F18CE" w:rsidRPr="003F0F3C">
        <w:rPr>
          <w:rFonts w:asciiTheme="minorHAnsi" w:hAnsiTheme="minorHAnsi" w:cstheme="minorHAnsi"/>
          <w:sz w:val="22"/>
          <w:szCs w:val="22"/>
          <w:highlight w:val="yellow"/>
        </w:rPr>
        <w:t>.</w:t>
      </w:r>
      <w:r w:rsidR="003C5FF1" w:rsidRPr="003F0F3C">
        <w:rPr>
          <w:rFonts w:asciiTheme="minorHAnsi" w:hAnsiTheme="minorHAnsi" w:cstheme="minorHAnsi"/>
          <w:sz w:val="22"/>
          <w:szCs w:val="22"/>
          <w:highlight w:val="yellow"/>
        </w:rPr>
        <w:t>mm</w:t>
      </w:r>
      <w:r w:rsidR="002F18CE" w:rsidRPr="003F0F3C">
        <w:rPr>
          <w:rFonts w:asciiTheme="minorHAnsi" w:hAnsiTheme="minorHAnsi" w:cstheme="minorHAnsi"/>
          <w:sz w:val="22"/>
          <w:szCs w:val="22"/>
          <w:highlight w:val="yellow"/>
        </w:rPr>
        <w:t>.</w:t>
      </w:r>
      <w:r w:rsidR="003C5FF1" w:rsidRPr="003F0F3C">
        <w:rPr>
          <w:rFonts w:asciiTheme="minorHAnsi" w:hAnsiTheme="minorHAnsi" w:cstheme="minorHAnsi"/>
          <w:sz w:val="22"/>
          <w:szCs w:val="22"/>
          <w:highlight w:val="yellow"/>
        </w:rPr>
        <w:t>aaaa</w:t>
      </w:r>
      <w:r w:rsidR="002F18CE"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 (DOE de </w:t>
      </w:r>
      <w:r w:rsidR="003C5FF1" w:rsidRPr="003F0F3C">
        <w:rPr>
          <w:rFonts w:asciiTheme="minorHAnsi" w:hAnsiTheme="minorHAnsi" w:cstheme="minorHAnsi"/>
          <w:sz w:val="22"/>
          <w:szCs w:val="22"/>
          <w:highlight w:val="yellow"/>
        </w:rPr>
        <w:t>dd.mm.aaaa</w:t>
      </w:r>
      <w:r w:rsidR="002F18CE" w:rsidRPr="003F0F3C">
        <w:rPr>
          <w:rFonts w:asciiTheme="minorHAnsi" w:hAnsiTheme="minorHAnsi" w:cstheme="minorHAnsi"/>
          <w:sz w:val="22"/>
          <w:szCs w:val="22"/>
        </w:rPr>
        <w:t xml:space="preserve">) </w:t>
      </w:r>
      <w:r w:rsidR="00F70116" w:rsidRPr="003F0F3C">
        <w:rPr>
          <w:rFonts w:asciiTheme="minorHAnsi" w:hAnsiTheme="minorHAnsi" w:cstheme="minorHAnsi"/>
          <w:sz w:val="22"/>
          <w:szCs w:val="22"/>
        </w:rPr>
        <w:t xml:space="preserve">do </w:t>
      </w:r>
      <w:r w:rsidR="002F18CE" w:rsidRPr="003F0F3C">
        <w:rPr>
          <w:rFonts w:asciiTheme="minorHAnsi" w:hAnsiTheme="minorHAnsi" w:cstheme="minorHAnsi"/>
          <w:sz w:val="22"/>
          <w:szCs w:val="22"/>
        </w:rPr>
        <w:t>Grupo de Análise Técnica (GATE)</w:t>
      </w:r>
      <w:r w:rsidR="001B4CFA" w:rsidRPr="003F0F3C">
        <w:rPr>
          <w:rFonts w:asciiTheme="minorHAnsi" w:hAnsiTheme="minorHAnsi" w:cstheme="minorHAnsi"/>
          <w:sz w:val="22"/>
          <w:szCs w:val="22"/>
        </w:rPr>
        <w:t>,</w:t>
      </w:r>
      <w:r w:rsidR="00F82653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1B4CFA" w:rsidRPr="003F0F3C">
        <w:rPr>
          <w:rFonts w:asciiTheme="minorHAnsi" w:hAnsiTheme="minorHAnsi" w:cstheme="minorHAnsi"/>
          <w:sz w:val="22"/>
          <w:szCs w:val="22"/>
        </w:rPr>
        <w:t>em conformidade com as informações contidas no</w:t>
      </w:r>
      <w:r w:rsidR="00F82653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2F18CE" w:rsidRPr="003F0F3C">
        <w:rPr>
          <w:rFonts w:asciiTheme="minorHAnsi" w:hAnsiTheme="minorHAnsi" w:cstheme="minorHAnsi"/>
          <w:sz w:val="22"/>
          <w:szCs w:val="22"/>
        </w:rPr>
        <w:t xml:space="preserve">respectivo </w:t>
      </w:r>
      <w:r w:rsidR="001B4CFA" w:rsidRPr="003F0F3C">
        <w:rPr>
          <w:rFonts w:asciiTheme="minorHAnsi" w:hAnsiTheme="minorHAnsi" w:cstheme="minorHAnsi"/>
          <w:sz w:val="22"/>
          <w:szCs w:val="22"/>
        </w:rPr>
        <w:t>Relatório Técnico da Coordenadoria Adjunta do SEADAP, e na documentação que instrui o processo administrativo nº</w:t>
      </w:r>
      <w:r w:rsidR="001B4CFA"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3C5FF1" w:rsidRPr="003F0F3C">
        <w:rPr>
          <w:rFonts w:asciiTheme="minorHAnsi" w:hAnsiTheme="minorHAnsi" w:cstheme="minorHAnsi"/>
          <w:b/>
          <w:snapToGrid w:val="0"/>
          <w:sz w:val="22"/>
          <w:szCs w:val="22"/>
          <w:highlight w:val="yellow"/>
        </w:rPr>
        <w:t>#proa#</w:t>
      </w:r>
      <w:r w:rsidR="00B62A25" w:rsidRPr="003F0F3C">
        <w:rPr>
          <w:rFonts w:asciiTheme="minorHAnsi" w:hAnsiTheme="minorHAnsi" w:cstheme="minorHAnsi"/>
          <w:b/>
          <w:snapToGrid w:val="0"/>
          <w:sz w:val="22"/>
          <w:szCs w:val="22"/>
          <w:highlight w:val="yellow"/>
        </w:rPr>
        <w:t xml:space="preserve">, de </w:t>
      </w:r>
      <w:r w:rsidR="000F6B0B" w:rsidRPr="003F0F3C">
        <w:rPr>
          <w:rFonts w:asciiTheme="minorHAnsi" w:hAnsiTheme="minorHAnsi" w:cstheme="minorHAnsi"/>
          <w:b/>
          <w:snapToGrid w:val="0"/>
          <w:sz w:val="22"/>
          <w:szCs w:val="22"/>
          <w:highlight w:val="yellow"/>
        </w:rPr>
        <w:t>03</w:t>
      </w:r>
      <w:r w:rsidR="00B62A25" w:rsidRPr="003F0F3C">
        <w:rPr>
          <w:rFonts w:asciiTheme="minorHAnsi" w:hAnsiTheme="minorHAnsi" w:cstheme="minorHAnsi"/>
          <w:b/>
          <w:snapToGrid w:val="0"/>
          <w:sz w:val="22"/>
          <w:szCs w:val="22"/>
          <w:highlight w:val="yellow"/>
        </w:rPr>
        <w:t xml:space="preserve"> de </w:t>
      </w:r>
      <w:r w:rsidR="000F6B0B" w:rsidRPr="003F0F3C">
        <w:rPr>
          <w:rFonts w:asciiTheme="minorHAnsi" w:hAnsiTheme="minorHAnsi" w:cstheme="minorHAnsi"/>
          <w:b/>
          <w:snapToGrid w:val="0"/>
          <w:sz w:val="22"/>
          <w:szCs w:val="22"/>
          <w:highlight w:val="yellow"/>
        </w:rPr>
        <w:t>setem</w:t>
      </w:r>
      <w:r w:rsidR="00B62A25" w:rsidRPr="003F0F3C">
        <w:rPr>
          <w:rFonts w:asciiTheme="minorHAnsi" w:hAnsiTheme="minorHAnsi" w:cstheme="minorHAnsi"/>
          <w:b/>
          <w:snapToGrid w:val="0"/>
          <w:sz w:val="22"/>
          <w:szCs w:val="22"/>
          <w:highlight w:val="yellow"/>
        </w:rPr>
        <w:t>bro de 202</w:t>
      </w:r>
      <w:r w:rsidR="000F6B0B" w:rsidRPr="003F0F3C">
        <w:rPr>
          <w:rFonts w:asciiTheme="minorHAnsi" w:hAnsiTheme="minorHAnsi" w:cstheme="minorHAnsi"/>
          <w:b/>
          <w:snapToGrid w:val="0"/>
          <w:sz w:val="22"/>
          <w:szCs w:val="22"/>
          <w:highlight w:val="yellow"/>
        </w:rPr>
        <w:t>4</w:t>
      </w:r>
      <w:r w:rsidR="001A0E8A" w:rsidRPr="003F0F3C">
        <w:rPr>
          <w:rFonts w:asciiTheme="minorHAnsi" w:hAnsiTheme="minorHAnsi" w:cstheme="minorHAnsi"/>
          <w:sz w:val="22"/>
          <w:szCs w:val="22"/>
        </w:rPr>
        <w:t>, que passam a fazer parte integrante deste instrumento</w:t>
      </w:r>
      <w:r w:rsidR="00B9325C" w:rsidRPr="003F0F3C">
        <w:rPr>
          <w:rFonts w:asciiTheme="minorHAnsi" w:hAnsiTheme="minorHAnsi" w:cstheme="minorHAnsi"/>
          <w:sz w:val="22"/>
          <w:szCs w:val="22"/>
        </w:rPr>
        <w:t>.</w:t>
      </w:r>
    </w:p>
    <w:p w14:paraId="14F29A60" w14:textId="2EC135AA" w:rsidR="00AA1590" w:rsidRPr="003F0F3C" w:rsidRDefault="0067616C" w:rsidP="00750911">
      <w:pPr>
        <w:pStyle w:val="Body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CLÁUSULA SEGUNDA –</w:t>
      </w:r>
      <w:r w:rsidR="00DA5F83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A1590" w:rsidRPr="003F0F3C">
        <w:rPr>
          <w:rFonts w:asciiTheme="minorHAnsi" w:hAnsiTheme="minorHAnsi" w:cstheme="minorHAnsi"/>
          <w:b/>
          <w:sz w:val="22"/>
          <w:szCs w:val="22"/>
        </w:rPr>
        <w:t xml:space="preserve">DO </w:t>
      </w:r>
      <w:r w:rsidR="002E0159" w:rsidRPr="003F0F3C">
        <w:rPr>
          <w:rFonts w:asciiTheme="minorHAnsi" w:hAnsiTheme="minorHAnsi" w:cstheme="minorHAnsi"/>
          <w:b/>
          <w:sz w:val="22"/>
          <w:szCs w:val="22"/>
        </w:rPr>
        <w:t>PROJETO</w:t>
      </w:r>
    </w:p>
    <w:p w14:paraId="371332CB" w14:textId="59B59456" w:rsidR="006D0780" w:rsidRPr="003F0F3C" w:rsidRDefault="00DA2F5F" w:rsidP="007060AF">
      <w:pPr>
        <w:spacing w:after="240"/>
        <w:ind w:firstLine="1429"/>
        <w:jc w:val="both"/>
        <w:rPr>
          <w:rFonts w:asciiTheme="minorHAnsi" w:hAnsiTheme="minorHAnsi" w:cstheme="minorHAnsi"/>
          <w:spacing w:val="-4"/>
          <w:sz w:val="22"/>
          <w:szCs w:val="22"/>
        </w:rPr>
      </w:pPr>
      <w:r w:rsidRPr="003F0F3C">
        <w:rPr>
          <w:rFonts w:asciiTheme="minorHAnsi" w:hAnsiTheme="minorHAnsi" w:cstheme="minorHAnsi"/>
          <w:b/>
          <w:spacing w:val="-4"/>
          <w:sz w:val="22"/>
          <w:szCs w:val="22"/>
        </w:rPr>
        <w:t>2.1</w:t>
      </w:r>
      <w:r w:rsidR="006D0780" w:rsidRPr="003F0F3C">
        <w:rPr>
          <w:rFonts w:asciiTheme="minorHAnsi" w:hAnsiTheme="minorHAnsi" w:cstheme="minorHAnsi"/>
          <w:b/>
          <w:spacing w:val="-4"/>
          <w:sz w:val="22"/>
          <w:szCs w:val="22"/>
        </w:rPr>
        <w:t xml:space="preserve">. </w:t>
      </w:r>
      <w:r w:rsidR="006D0780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O </w:t>
      </w:r>
      <w:r w:rsidR="006D7D5C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projeto da EMPRESA consiste </w:t>
      </w:r>
      <w:r w:rsidR="005E719C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na recuperação com expansão </w:t>
      </w:r>
      <w:r w:rsidR="005E719C" w:rsidRPr="003F0F3C">
        <w:rPr>
          <w:rFonts w:asciiTheme="minorHAnsi" w:hAnsiTheme="minorHAnsi" w:cstheme="minorHAnsi"/>
          <w:spacing w:val="-4"/>
          <w:sz w:val="22"/>
          <w:szCs w:val="22"/>
          <w:highlight w:val="cyan"/>
        </w:rPr>
        <w:t>industrial</w:t>
      </w:r>
      <w:r w:rsidR="005E719C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 de sua unidade</w:t>
      </w:r>
      <w:r w:rsidR="00524A6F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5E719C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e compreende </w:t>
      </w:r>
      <w:r w:rsidR="006D7D5C" w:rsidRPr="003F0F3C">
        <w:rPr>
          <w:rFonts w:asciiTheme="minorHAnsi" w:hAnsiTheme="minorHAnsi" w:cstheme="minorHAnsi"/>
          <w:spacing w:val="-4"/>
          <w:sz w:val="22"/>
          <w:szCs w:val="22"/>
        </w:rPr>
        <w:t>a</w:t>
      </w:r>
      <w:r w:rsidR="006D0780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086D46" w:rsidRPr="003F0F3C">
        <w:rPr>
          <w:rFonts w:asciiTheme="minorHAnsi" w:hAnsiTheme="minorHAnsi" w:cstheme="minorHAnsi"/>
          <w:spacing w:val="-4"/>
          <w:sz w:val="22"/>
          <w:szCs w:val="22"/>
        </w:rPr>
        <w:t>investimentos</w:t>
      </w:r>
      <w:r w:rsidR="008F7E05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5E719C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cujo </w:t>
      </w:r>
      <w:r w:rsidR="008F7E05" w:rsidRPr="003F0F3C">
        <w:rPr>
          <w:rFonts w:asciiTheme="minorHAnsi" w:hAnsiTheme="minorHAnsi" w:cstheme="minorHAnsi"/>
          <w:spacing w:val="-4"/>
          <w:sz w:val="22"/>
          <w:szCs w:val="22"/>
        </w:rPr>
        <w:t>montante</w:t>
      </w:r>
      <w:r w:rsidR="000D3696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4D5262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total </w:t>
      </w:r>
      <w:r w:rsidR="000D3696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previsto </w:t>
      </w:r>
      <w:r w:rsidR="005E719C" w:rsidRPr="003F0F3C">
        <w:rPr>
          <w:rFonts w:asciiTheme="minorHAnsi" w:hAnsiTheme="minorHAnsi" w:cstheme="minorHAnsi"/>
          <w:spacing w:val="-4"/>
          <w:sz w:val="22"/>
          <w:szCs w:val="22"/>
        </w:rPr>
        <w:t>corresponde a</w:t>
      </w:r>
      <w:r w:rsidR="000D3696" w:rsidRPr="003F0F3C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8F7E05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693.224,32 </w:t>
      </w:r>
      <w:r w:rsidR="006D0780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UIF/RS</w:t>
      </w:r>
      <w:r w:rsidR="006D0780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(</w:t>
      </w:r>
      <w:r w:rsidR="008F7E05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seiscentos</w:t>
      </w:r>
      <w:r w:rsidR="00B62A25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e nove</w:t>
      </w:r>
      <w:r w:rsidR="008F7E05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nta e três</w:t>
      </w:r>
      <w:r w:rsidR="006602B0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r w:rsidR="006D0780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mil, </w:t>
      </w:r>
      <w:r w:rsidR="008F7E05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duzentos e vinte e quatro </w:t>
      </w:r>
      <w:r w:rsidR="006D0780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inteiros</w:t>
      </w:r>
      <w:r w:rsidR="0070427C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,</w:t>
      </w:r>
      <w:r w:rsidR="006D0780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e </w:t>
      </w:r>
      <w:r w:rsidR="008F7E05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trinta </w:t>
      </w:r>
      <w:r w:rsidR="006602B0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e dois</w:t>
      </w:r>
      <w:r w:rsidR="0050088C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r w:rsidR="006D0780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centésimos </w:t>
      </w:r>
      <w:r w:rsidR="006D0780" w:rsidRPr="003F0F3C">
        <w:rPr>
          <w:rFonts w:asciiTheme="minorHAnsi" w:hAnsiTheme="minorHAnsi" w:cstheme="minorHAnsi"/>
          <w:b/>
          <w:sz w:val="22"/>
          <w:szCs w:val="22"/>
        </w:rPr>
        <w:t>de Unidades de Incentivo do FUNDOPEM/RS</w:t>
      </w:r>
      <w:r w:rsidR="006D0780" w:rsidRPr="003F0F3C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2A1DF6" w:rsidRPr="003F0F3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2A1DF6" w:rsidRPr="003F0F3C">
        <w:rPr>
          <w:rFonts w:asciiTheme="minorHAnsi" w:hAnsiTheme="minorHAnsi" w:cstheme="minorHAnsi"/>
          <w:bCs/>
          <w:sz w:val="22"/>
          <w:szCs w:val="22"/>
        </w:rPr>
        <w:t>conforme especificado no Anexo “Quadro I – Compromisso do Projeto” deste TERMO DE AJUSTE</w:t>
      </w:r>
      <w:r w:rsidR="006D0780" w:rsidRPr="003F0F3C">
        <w:rPr>
          <w:rFonts w:asciiTheme="minorHAnsi" w:hAnsiTheme="minorHAnsi" w:cstheme="minorHAnsi"/>
          <w:sz w:val="22"/>
          <w:szCs w:val="22"/>
        </w:rPr>
        <w:t>;</w:t>
      </w:r>
    </w:p>
    <w:p w14:paraId="47AADAA1" w14:textId="4B7E5786" w:rsidR="002E0159" w:rsidRPr="003F0F3C" w:rsidRDefault="002E0159" w:rsidP="007060AF">
      <w:pPr>
        <w:pStyle w:val="BodyText"/>
        <w:spacing w:before="120" w:after="24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2.</w:t>
      </w:r>
      <w:r w:rsidR="008E0561" w:rsidRPr="003F0F3C">
        <w:rPr>
          <w:rFonts w:asciiTheme="minorHAnsi" w:hAnsiTheme="minorHAnsi" w:cstheme="minorHAnsi"/>
          <w:b/>
          <w:sz w:val="22"/>
          <w:szCs w:val="22"/>
        </w:rPr>
        <w:t>2</w:t>
      </w:r>
      <w:r w:rsidRPr="003F0F3C">
        <w:rPr>
          <w:rFonts w:asciiTheme="minorHAnsi" w:hAnsiTheme="minorHAnsi" w:cstheme="minorHAnsi"/>
          <w:b/>
          <w:sz w:val="22"/>
          <w:szCs w:val="22"/>
        </w:rPr>
        <w:t>.</w:t>
      </w:r>
      <w:r w:rsidRPr="003F0F3C">
        <w:rPr>
          <w:rFonts w:asciiTheme="minorHAnsi" w:hAnsiTheme="minorHAnsi" w:cstheme="minorHAnsi"/>
          <w:sz w:val="22"/>
          <w:szCs w:val="22"/>
        </w:rPr>
        <w:t xml:space="preserve"> Município do Projeto:</w:t>
      </w:r>
      <w:r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7529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#cidade#</w:t>
      </w:r>
      <w:r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/RS (COREDE: </w:t>
      </w:r>
      <w:r w:rsidR="006F7529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#corede#</w:t>
      </w:r>
      <w:r w:rsidRPr="003F0F3C">
        <w:rPr>
          <w:rFonts w:asciiTheme="minorHAnsi" w:hAnsiTheme="minorHAnsi" w:cstheme="minorHAnsi"/>
          <w:b/>
          <w:sz w:val="22"/>
          <w:szCs w:val="22"/>
        </w:rPr>
        <w:t>)</w:t>
      </w:r>
      <w:r w:rsidRPr="003F0F3C">
        <w:rPr>
          <w:rFonts w:asciiTheme="minorHAnsi" w:hAnsiTheme="minorHAnsi" w:cstheme="minorHAnsi"/>
          <w:sz w:val="22"/>
          <w:szCs w:val="22"/>
        </w:rPr>
        <w:t>;</w:t>
      </w:r>
    </w:p>
    <w:p w14:paraId="0C2D1365" w14:textId="61A1FF2E" w:rsidR="002E0159" w:rsidRPr="003F0F3C" w:rsidRDefault="002E0159" w:rsidP="007060AF">
      <w:pPr>
        <w:pStyle w:val="BodyText"/>
        <w:spacing w:after="24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2</w:t>
      </w:r>
      <w:r w:rsidR="00F77F71" w:rsidRPr="003F0F3C">
        <w:rPr>
          <w:rFonts w:asciiTheme="minorHAnsi" w:hAnsiTheme="minorHAnsi" w:cstheme="minorHAnsi"/>
          <w:b/>
          <w:sz w:val="22"/>
          <w:szCs w:val="22"/>
        </w:rPr>
        <w:t>.3</w:t>
      </w:r>
      <w:r w:rsidRPr="003F0F3C">
        <w:rPr>
          <w:rFonts w:asciiTheme="minorHAnsi" w:hAnsiTheme="minorHAnsi" w:cstheme="minorHAnsi"/>
          <w:b/>
          <w:sz w:val="22"/>
          <w:szCs w:val="22"/>
        </w:rPr>
        <w:t>.</w:t>
      </w:r>
      <w:r w:rsidRPr="003F0F3C">
        <w:rPr>
          <w:rFonts w:asciiTheme="minorHAnsi" w:hAnsiTheme="minorHAnsi" w:cstheme="minorHAnsi"/>
          <w:sz w:val="22"/>
          <w:szCs w:val="22"/>
        </w:rPr>
        <w:t xml:space="preserve"> O </w:t>
      </w:r>
      <w:r w:rsidRPr="003F0F3C">
        <w:rPr>
          <w:rFonts w:asciiTheme="minorHAnsi" w:hAnsiTheme="minorHAnsi" w:cstheme="minorHAnsi"/>
          <w:b/>
          <w:sz w:val="22"/>
          <w:szCs w:val="22"/>
        </w:rPr>
        <w:t>valor</w:t>
      </w:r>
      <w:r w:rsidRPr="003F0F3C">
        <w:rPr>
          <w:rFonts w:asciiTheme="minorHAnsi" w:hAnsiTheme="minorHAnsi" w:cstheme="minorHAnsi"/>
          <w:sz w:val="22"/>
          <w:szCs w:val="22"/>
        </w:rPr>
        <w:t xml:space="preserve"> dos investimentos </w:t>
      </w:r>
      <w:r w:rsidR="008F7E05" w:rsidRPr="003F0F3C">
        <w:rPr>
          <w:rFonts w:asciiTheme="minorHAnsi" w:hAnsiTheme="minorHAnsi" w:cstheme="minorHAnsi"/>
          <w:sz w:val="22"/>
          <w:szCs w:val="22"/>
        </w:rPr>
        <w:t>apresentado</w:t>
      </w:r>
      <w:r w:rsidR="003544E7" w:rsidRPr="003F0F3C">
        <w:rPr>
          <w:rFonts w:asciiTheme="minorHAnsi" w:hAnsiTheme="minorHAnsi" w:cstheme="minorHAnsi"/>
          <w:sz w:val="22"/>
          <w:szCs w:val="22"/>
        </w:rPr>
        <w:t>s</w:t>
      </w:r>
      <w:r w:rsidR="008F7E05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3544E7" w:rsidRPr="003F0F3C">
        <w:rPr>
          <w:rFonts w:asciiTheme="minorHAnsi" w:hAnsiTheme="minorHAnsi" w:cstheme="minorHAnsi"/>
          <w:sz w:val="22"/>
          <w:szCs w:val="22"/>
        </w:rPr>
        <w:t xml:space="preserve">preliminarmente </w:t>
      </w:r>
      <w:r w:rsidR="008F7E05" w:rsidRPr="003F0F3C">
        <w:rPr>
          <w:rFonts w:asciiTheme="minorHAnsi" w:hAnsiTheme="minorHAnsi" w:cstheme="minorHAnsi"/>
          <w:sz w:val="22"/>
          <w:szCs w:val="22"/>
        </w:rPr>
        <w:t>pela EMPRESA</w:t>
      </w:r>
      <w:r w:rsidR="005E719C" w:rsidRPr="003F0F3C">
        <w:rPr>
          <w:rFonts w:asciiTheme="minorHAnsi" w:hAnsiTheme="minorHAnsi" w:cstheme="minorHAnsi"/>
          <w:sz w:val="22"/>
          <w:szCs w:val="22"/>
        </w:rPr>
        <w:t>,</w:t>
      </w:r>
      <w:r w:rsidR="008F7E05" w:rsidRPr="003F0F3C">
        <w:rPr>
          <w:rFonts w:asciiTheme="minorHAnsi" w:hAnsiTheme="minorHAnsi" w:cstheme="minorHAnsi"/>
          <w:sz w:val="22"/>
          <w:szCs w:val="22"/>
        </w:rPr>
        <w:t xml:space="preserve"> por meio de notas fiscais</w:t>
      </w:r>
      <w:r w:rsidR="005E719C" w:rsidRPr="003F0F3C">
        <w:rPr>
          <w:rFonts w:asciiTheme="minorHAnsi" w:hAnsiTheme="minorHAnsi" w:cstheme="minorHAnsi"/>
          <w:sz w:val="22"/>
          <w:szCs w:val="22"/>
        </w:rPr>
        <w:t>,</w:t>
      </w:r>
      <w:r w:rsidR="008F7E05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Pr="003F0F3C">
        <w:rPr>
          <w:rFonts w:asciiTheme="minorHAnsi" w:hAnsiTheme="minorHAnsi" w:cstheme="minorHAnsi"/>
          <w:sz w:val="22"/>
          <w:szCs w:val="22"/>
        </w:rPr>
        <w:t xml:space="preserve">é o equivalente em reais a </w:t>
      </w:r>
      <w:r w:rsidR="008F7E05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193.874,41 </w:t>
      </w:r>
      <w:r w:rsidR="00122194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UIF/RS</w:t>
      </w:r>
      <w:r w:rsidR="00122194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(</w:t>
      </w:r>
      <w:r w:rsidR="008F7E05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cento e noventa e três</w:t>
      </w:r>
      <w:r w:rsidR="00B62A25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</w:t>
      </w:r>
      <w:r w:rsidR="00122194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mil, </w:t>
      </w:r>
      <w:r w:rsidR="008F7E05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oitocentos e setenta e quatro </w:t>
      </w:r>
      <w:r w:rsidR="00122194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inteiros</w:t>
      </w:r>
      <w:r w:rsidR="009B7A10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,</w:t>
      </w:r>
      <w:r w:rsidR="00122194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e </w:t>
      </w:r>
      <w:r w:rsidR="008F7E05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quarenta e um </w:t>
      </w:r>
      <w:r w:rsidR="00122194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centésimos </w:t>
      </w:r>
      <w:r w:rsidR="00122194" w:rsidRPr="003F0F3C">
        <w:rPr>
          <w:rFonts w:asciiTheme="minorHAnsi" w:hAnsiTheme="minorHAnsi" w:cstheme="minorHAnsi"/>
          <w:b/>
          <w:sz w:val="22"/>
          <w:szCs w:val="22"/>
        </w:rPr>
        <w:t>de Unidades de Incentivo do FUNDOPEM/RS</w:t>
      </w:r>
      <w:r w:rsidRPr="003F0F3C">
        <w:rPr>
          <w:rFonts w:asciiTheme="minorHAnsi" w:hAnsiTheme="minorHAnsi" w:cstheme="minorHAnsi"/>
          <w:b/>
          <w:sz w:val="22"/>
          <w:szCs w:val="22"/>
        </w:rPr>
        <w:t>)</w:t>
      </w:r>
      <w:r w:rsidR="008F7E05" w:rsidRPr="003F0F3C">
        <w:rPr>
          <w:rFonts w:asciiTheme="minorHAnsi" w:hAnsiTheme="minorHAnsi" w:cstheme="minorHAnsi"/>
          <w:bCs/>
          <w:sz w:val="22"/>
          <w:szCs w:val="22"/>
        </w:rPr>
        <w:t xml:space="preserve">, com base na previsão contida </w:t>
      </w:r>
      <w:r w:rsidR="003544E7" w:rsidRPr="003F0F3C">
        <w:rPr>
          <w:rFonts w:asciiTheme="minorHAnsi" w:hAnsiTheme="minorHAnsi" w:cstheme="minorHAnsi"/>
          <w:bCs/>
          <w:sz w:val="22"/>
          <w:szCs w:val="22"/>
        </w:rPr>
        <w:t>no art. 15, §2º, e no art.23, ambos do Decreto nº 57.774/2024</w:t>
      </w:r>
      <w:r w:rsidR="00366617" w:rsidRPr="003F0F3C">
        <w:rPr>
          <w:rFonts w:asciiTheme="minorHAnsi" w:hAnsiTheme="minorHAnsi" w:cstheme="minorHAnsi"/>
          <w:sz w:val="22"/>
          <w:szCs w:val="22"/>
        </w:rPr>
        <w:t>;</w:t>
      </w:r>
    </w:p>
    <w:p w14:paraId="5ED75BA9" w14:textId="06E43A10" w:rsidR="00AE2580" w:rsidRPr="003F0F3C" w:rsidRDefault="00AE2580" w:rsidP="007060AF">
      <w:pPr>
        <w:pStyle w:val="BodyText"/>
        <w:spacing w:after="240"/>
        <w:ind w:firstLine="141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F0F3C">
        <w:rPr>
          <w:rFonts w:asciiTheme="minorHAnsi" w:hAnsiTheme="minorHAnsi" w:cstheme="minorHAnsi"/>
          <w:b/>
          <w:bCs/>
          <w:sz w:val="22"/>
          <w:szCs w:val="22"/>
        </w:rPr>
        <w:t>2.3.1</w:t>
      </w:r>
      <w:r w:rsidRPr="003F0F3C">
        <w:rPr>
          <w:rFonts w:asciiTheme="minorHAnsi" w:hAnsiTheme="minorHAnsi" w:cstheme="minorHAnsi"/>
          <w:sz w:val="22"/>
          <w:szCs w:val="22"/>
        </w:rPr>
        <w:t xml:space="preserve"> Do valor apresentado no item 2.3, foi considerado inicialmente pelo SEADAP o montante de </w:t>
      </w:r>
      <w:r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159.123,22 </w:t>
      </w:r>
      <w:r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UIF/RS</w:t>
      </w:r>
      <w:r w:rsidRPr="003F0F3C">
        <w:rPr>
          <w:rFonts w:asciiTheme="minorHAnsi" w:hAnsiTheme="minorHAnsi" w:cstheme="minorHAnsi"/>
          <w:bCs/>
          <w:sz w:val="22"/>
          <w:szCs w:val="22"/>
          <w:highlight w:val="yellow"/>
        </w:rPr>
        <w:t xml:space="preserve"> </w:t>
      </w:r>
      <w:r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(cento e cinquenta e nove mil, cento e vinte e três inteiros, e vinte e dois centésimos </w:t>
      </w:r>
      <w:r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de Unidades de Incentivo do FUNDOPEM/RS);</w:t>
      </w:r>
    </w:p>
    <w:p w14:paraId="0C094B21" w14:textId="0F5EFFF3" w:rsidR="00E9533C" w:rsidRPr="003F0F3C" w:rsidRDefault="002E0159" w:rsidP="007060AF">
      <w:pPr>
        <w:pStyle w:val="BodyText"/>
        <w:spacing w:after="360"/>
        <w:ind w:firstLine="141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2.</w:t>
      </w:r>
      <w:r w:rsidR="00366617" w:rsidRPr="003F0F3C">
        <w:rPr>
          <w:rFonts w:asciiTheme="minorHAnsi" w:hAnsiTheme="minorHAnsi" w:cstheme="minorHAnsi"/>
          <w:b/>
          <w:sz w:val="22"/>
          <w:szCs w:val="22"/>
        </w:rPr>
        <w:t>4</w:t>
      </w:r>
      <w:r w:rsidRPr="003F0F3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3F0F3C">
        <w:rPr>
          <w:rFonts w:asciiTheme="minorHAnsi" w:hAnsiTheme="minorHAnsi" w:cstheme="minorHAnsi"/>
          <w:sz w:val="22"/>
          <w:szCs w:val="22"/>
        </w:rPr>
        <w:t xml:space="preserve">Do valor estabelecido no item </w:t>
      </w:r>
      <w:r w:rsidR="000639D9" w:rsidRPr="003F0F3C">
        <w:rPr>
          <w:rFonts w:asciiTheme="minorHAnsi" w:hAnsiTheme="minorHAnsi" w:cstheme="minorHAnsi"/>
          <w:sz w:val="22"/>
          <w:szCs w:val="22"/>
        </w:rPr>
        <w:t>2.3</w:t>
      </w:r>
      <w:r w:rsidR="00C71FB4" w:rsidRPr="003F0F3C">
        <w:rPr>
          <w:rFonts w:asciiTheme="minorHAnsi" w:hAnsiTheme="minorHAnsi" w:cstheme="minorHAnsi"/>
          <w:sz w:val="22"/>
          <w:szCs w:val="22"/>
        </w:rPr>
        <w:t>.1</w:t>
      </w:r>
      <w:r w:rsidRPr="003F0F3C">
        <w:rPr>
          <w:rFonts w:asciiTheme="minorHAnsi" w:hAnsiTheme="minorHAnsi" w:cstheme="minorHAnsi"/>
          <w:sz w:val="22"/>
          <w:szCs w:val="22"/>
        </w:rPr>
        <w:t xml:space="preserve"> desta Cláusula, o montante de </w:t>
      </w:r>
      <w:r w:rsidR="003544E7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1</w:t>
      </w:r>
      <w:r w:rsidR="00E9221C">
        <w:rPr>
          <w:rFonts w:asciiTheme="minorHAnsi" w:hAnsiTheme="minorHAnsi" w:cstheme="minorHAnsi"/>
          <w:b/>
          <w:sz w:val="22"/>
          <w:szCs w:val="22"/>
          <w:highlight w:val="yellow"/>
        </w:rPr>
        <w:t>1</w:t>
      </w:r>
      <w:r w:rsidR="003544E7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3.874,41 UIF/RS</w:t>
      </w:r>
      <w:r w:rsidR="003544E7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 (cento e noventa e três mil, oitocentos e setenta e quatro inteiros, e quarenta e um centésimos </w:t>
      </w:r>
      <w:r w:rsidR="003544E7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de Unidades de Incentivo do FUNDOPEM/RS</w:t>
      </w:r>
      <w:r w:rsidR="00BB4CC9" w:rsidRPr="003F0F3C">
        <w:rPr>
          <w:rFonts w:asciiTheme="minorHAnsi" w:hAnsiTheme="minorHAnsi" w:cstheme="minorHAnsi"/>
          <w:b/>
          <w:sz w:val="22"/>
          <w:szCs w:val="22"/>
        </w:rPr>
        <w:t>)</w:t>
      </w:r>
      <w:r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Pr="003F0F3C">
        <w:rPr>
          <w:rFonts w:asciiTheme="minorHAnsi" w:hAnsiTheme="minorHAnsi" w:cstheme="minorHAnsi"/>
          <w:bCs/>
          <w:sz w:val="22"/>
          <w:szCs w:val="22"/>
        </w:rPr>
        <w:t>contempla os investimentos realizados em equipamentos</w:t>
      </w:r>
      <w:r w:rsidR="0071682C" w:rsidRPr="003F0F3C">
        <w:rPr>
          <w:rFonts w:asciiTheme="minorHAnsi" w:hAnsiTheme="minorHAnsi" w:cstheme="minorHAnsi"/>
          <w:bCs/>
          <w:sz w:val="22"/>
          <w:szCs w:val="22"/>
        </w:rPr>
        <w:t>.</w:t>
      </w:r>
    </w:p>
    <w:p w14:paraId="5F9AE793" w14:textId="7736CAA6" w:rsidR="00ED6910" w:rsidRPr="003F0F3C" w:rsidRDefault="00ED6910" w:rsidP="003544E7">
      <w:pPr>
        <w:pStyle w:val="BodyText"/>
        <w:keepNext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lastRenderedPageBreak/>
        <w:t>CLÁUSULA TERCEIRA – DO ENQUADRAMENTO</w:t>
      </w:r>
    </w:p>
    <w:p w14:paraId="106C3B55" w14:textId="67C1B09B" w:rsidR="0067616C" w:rsidRPr="003F0F3C" w:rsidRDefault="00ED6910" w:rsidP="001454A1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3</w:t>
      </w:r>
      <w:r w:rsidR="00AA1590" w:rsidRPr="003F0F3C">
        <w:rPr>
          <w:rFonts w:asciiTheme="minorHAnsi" w:hAnsiTheme="minorHAnsi" w:cstheme="minorHAnsi"/>
          <w:b/>
          <w:sz w:val="22"/>
          <w:szCs w:val="22"/>
        </w:rPr>
        <w:t xml:space="preserve">.1. </w:t>
      </w:r>
      <w:r w:rsidR="00AA1590" w:rsidRPr="003F0F3C">
        <w:rPr>
          <w:rFonts w:asciiTheme="minorHAnsi" w:hAnsiTheme="minorHAnsi" w:cstheme="minorHAnsi"/>
          <w:sz w:val="22"/>
          <w:szCs w:val="22"/>
        </w:rPr>
        <w:t>A</w:t>
      </w:r>
      <w:r w:rsidR="00AA159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A1590" w:rsidRPr="003F0F3C">
        <w:rPr>
          <w:rFonts w:asciiTheme="minorHAnsi" w:hAnsiTheme="minorHAnsi" w:cstheme="minorHAnsi"/>
          <w:sz w:val="22"/>
          <w:szCs w:val="22"/>
        </w:rPr>
        <w:t>EMPRESA</w:t>
      </w:r>
      <w:r w:rsidR="00AA159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F6300" w:rsidRPr="003F0F3C">
        <w:rPr>
          <w:rFonts w:asciiTheme="minorHAnsi" w:hAnsiTheme="minorHAnsi" w:cstheme="minorHAnsi"/>
          <w:sz w:val="22"/>
          <w:szCs w:val="22"/>
        </w:rPr>
        <w:t>obteve</w:t>
      </w:r>
      <w:r w:rsidR="001F630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F6300" w:rsidRPr="003F0F3C">
        <w:rPr>
          <w:rFonts w:asciiTheme="minorHAnsi" w:hAnsiTheme="minorHAnsi" w:cstheme="minorHAnsi"/>
          <w:sz w:val="22"/>
          <w:szCs w:val="22"/>
        </w:rPr>
        <w:t xml:space="preserve">o enquadramento do projeto no FUNDOPEM/RS, com base </w:t>
      </w:r>
      <w:r w:rsidR="004C5093" w:rsidRPr="003F0F3C">
        <w:rPr>
          <w:rFonts w:asciiTheme="minorHAnsi" w:hAnsiTheme="minorHAnsi" w:cstheme="minorHAnsi"/>
          <w:sz w:val="22"/>
          <w:szCs w:val="22"/>
        </w:rPr>
        <w:t>nas Resoluções Normativas Nº 01/2021 e 02/2021 – FUNDOPEM/RS e INTEGRAR/RS,</w:t>
      </w:r>
      <w:r w:rsidR="004C5093" w:rsidRPr="003F0F3C">
        <w:rPr>
          <w:rFonts w:asciiTheme="minorHAnsi" w:hAnsiTheme="minorHAnsi" w:cstheme="minorHAnsi"/>
        </w:rPr>
        <w:t xml:space="preserve"> </w:t>
      </w:r>
      <w:r w:rsidR="004C5093" w:rsidRPr="003F0F3C">
        <w:rPr>
          <w:rFonts w:asciiTheme="minorHAnsi" w:hAnsiTheme="minorHAnsi" w:cstheme="minorHAnsi"/>
          <w:sz w:val="22"/>
          <w:szCs w:val="22"/>
        </w:rPr>
        <w:t>de 20.10.2021 (DOE de 11.11.2021</w:t>
      </w:r>
      <w:r w:rsidR="00317E8C" w:rsidRPr="003F0F3C">
        <w:rPr>
          <w:rFonts w:asciiTheme="minorHAnsi" w:hAnsiTheme="minorHAnsi" w:cstheme="minorHAnsi"/>
          <w:sz w:val="22"/>
          <w:szCs w:val="22"/>
        </w:rPr>
        <w:t>), tendo atingido a pontuação limite de</w:t>
      </w:r>
      <w:r w:rsidR="001F6300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C71FB4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#pontos#</w:t>
      </w:r>
      <w:r w:rsidR="0067616C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</w:t>
      </w:r>
      <w:r w:rsidR="001F6300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(</w:t>
      </w:r>
      <w:r w:rsidR="007777E5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se</w:t>
      </w:r>
      <w:r w:rsidR="003544E7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ss</w:t>
      </w:r>
      <w:r w:rsidR="007777E5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enta</w:t>
      </w:r>
      <w:r w:rsidR="001F6300" w:rsidRPr="003F0F3C">
        <w:rPr>
          <w:rFonts w:asciiTheme="minorHAnsi" w:hAnsiTheme="minorHAnsi" w:cstheme="minorHAnsi"/>
          <w:b/>
          <w:sz w:val="22"/>
          <w:szCs w:val="22"/>
        </w:rPr>
        <w:t xml:space="preserve">) </w:t>
      </w:r>
      <w:r w:rsidR="00371C3A" w:rsidRPr="003F0F3C">
        <w:rPr>
          <w:rFonts w:asciiTheme="minorHAnsi" w:hAnsiTheme="minorHAnsi" w:cstheme="minorHAnsi"/>
          <w:b/>
          <w:sz w:val="22"/>
          <w:szCs w:val="22"/>
        </w:rPr>
        <w:t>pontos</w:t>
      </w:r>
      <w:r w:rsidR="00371C3A" w:rsidRPr="003F0F3C">
        <w:rPr>
          <w:rFonts w:asciiTheme="minorHAnsi" w:hAnsiTheme="minorHAnsi" w:cstheme="minorHAnsi"/>
          <w:sz w:val="22"/>
          <w:szCs w:val="22"/>
        </w:rPr>
        <w:t>, conforme</w:t>
      </w:r>
      <w:r w:rsidR="0067616C" w:rsidRPr="003F0F3C">
        <w:rPr>
          <w:rFonts w:asciiTheme="minorHAnsi" w:hAnsiTheme="minorHAnsi" w:cstheme="minorHAnsi"/>
          <w:sz w:val="22"/>
          <w:szCs w:val="22"/>
        </w:rPr>
        <w:t xml:space="preserve"> tabela a</w:t>
      </w:r>
      <w:r w:rsidR="001F6300" w:rsidRPr="003F0F3C">
        <w:rPr>
          <w:rFonts w:asciiTheme="minorHAnsi" w:hAnsiTheme="minorHAnsi" w:cstheme="minorHAnsi"/>
          <w:sz w:val="22"/>
          <w:szCs w:val="22"/>
        </w:rPr>
        <w:t xml:space="preserve"> seguir</w:t>
      </w:r>
      <w:r w:rsidR="00AA1590" w:rsidRPr="003F0F3C">
        <w:rPr>
          <w:rFonts w:asciiTheme="minorHAnsi" w:hAnsiTheme="minorHAnsi" w:cstheme="minorHAnsi"/>
          <w:sz w:val="22"/>
          <w:szCs w:val="22"/>
        </w:rPr>
        <w:t>:</w:t>
      </w:r>
    </w:p>
    <w:p w14:paraId="3B819A7B" w14:textId="30B4430D" w:rsidR="00AA1590" w:rsidRPr="003F0F3C" w:rsidRDefault="00AA1590" w:rsidP="00524A6F">
      <w:pPr>
        <w:pStyle w:val="BodyText"/>
        <w:spacing w:after="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3F0F3C">
        <w:rPr>
          <w:rFonts w:asciiTheme="minorHAnsi" w:hAnsiTheme="minorHAnsi" w:cstheme="minorHAnsi"/>
          <w:b/>
          <w:bCs/>
          <w:sz w:val="22"/>
          <w:szCs w:val="22"/>
        </w:rPr>
        <w:t>Tabela de Pontuação para Enquadramento dos Projetos</w:t>
      </w:r>
    </w:p>
    <w:tbl>
      <w:tblPr>
        <w:tblW w:w="78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1"/>
        <w:gridCol w:w="1969"/>
        <w:gridCol w:w="672"/>
        <w:gridCol w:w="1469"/>
      </w:tblGrid>
      <w:tr w:rsidR="00851352" w:rsidRPr="003F0F3C" w14:paraId="6104F478" w14:textId="77777777" w:rsidTr="0029584D">
        <w:trPr>
          <w:cantSplit/>
          <w:trHeight w:val="432"/>
          <w:jc w:val="center"/>
        </w:trPr>
        <w:tc>
          <w:tcPr>
            <w:tcW w:w="3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463D49B7" w14:textId="77777777" w:rsidR="004C5093" w:rsidRPr="003F0F3C" w:rsidRDefault="004C5093" w:rsidP="00FE199C">
            <w:pPr>
              <w:keepNext/>
              <w:snapToGrid w:val="0"/>
              <w:jc w:val="center"/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  <w:t>Critérios de Enquadramento</w:t>
            </w:r>
          </w:p>
        </w:tc>
        <w:tc>
          <w:tcPr>
            <w:tcW w:w="2641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3841C194" w14:textId="77777777" w:rsidR="004C5093" w:rsidRPr="003F0F3C" w:rsidRDefault="004C5093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  <w:t>Especificação de pontuação</w:t>
            </w:r>
          </w:p>
        </w:tc>
        <w:tc>
          <w:tcPr>
            <w:tcW w:w="146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4DAC2B46" w14:textId="77777777" w:rsidR="004C5093" w:rsidRPr="003F0F3C" w:rsidRDefault="004C5093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  <w:t>Pontuação / Benefício</w:t>
            </w:r>
          </w:p>
        </w:tc>
      </w:tr>
      <w:tr w:rsidR="00B97842" w:rsidRPr="003F0F3C" w14:paraId="721E5920" w14:textId="77777777" w:rsidTr="00C05EF8">
        <w:trPr>
          <w:cantSplit/>
          <w:trHeight w:val="340"/>
          <w:jc w:val="center"/>
        </w:trPr>
        <w:tc>
          <w:tcPr>
            <w:tcW w:w="3701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162389D8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mallCaps/>
                <w:sz w:val="22"/>
                <w:szCs w:val="22"/>
              </w:rPr>
              <w:t>Setores Estratégicos</w:t>
            </w:r>
          </w:p>
        </w:tc>
        <w:tc>
          <w:tcPr>
            <w:tcW w:w="1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6BECAC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rioritários</w:t>
            </w:r>
          </w:p>
        </w:tc>
        <w:tc>
          <w:tcPr>
            <w:tcW w:w="67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636E16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</w:tc>
        <w:tc>
          <w:tcPr>
            <w:tcW w:w="1469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882EF2D" w14:textId="58F9943B" w:rsidR="00B97842" w:rsidRPr="003F0F3C" w:rsidRDefault="001454A1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EE0000"/>
                <w:sz w:val="22"/>
                <w:szCs w:val="22"/>
                <w:highlight w:val="yellow"/>
              </w:rPr>
            </w:pPr>
            <w:r w:rsidRPr="00CF2980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#set#</w:t>
            </w:r>
          </w:p>
        </w:tc>
      </w:tr>
      <w:tr w:rsidR="00B97842" w:rsidRPr="003F0F3C" w14:paraId="3FE3C431" w14:textId="77777777" w:rsidTr="001454A1">
        <w:trPr>
          <w:cantSplit/>
          <w:trHeight w:val="340"/>
          <w:jc w:val="center"/>
        </w:trPr>
        <w:tc>
          <w:tcPr>
            <w:tcW w:w="3701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14E2148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7D5F75FC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referenciais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523E328A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1469" w:type="dxa"/>
            <w:vMerge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25CAD9" w14:textId="62BF9739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EE0000"/>
                <w:sz w:val="22"/>
                <w:szCs w:val="22"/>
                <w:highlight w:val="yellow"/>
              </w:rPr>
            </w:pPr>
          </w:p>
        </w:tc>
      </w:tr>
      <w:tr w:rsidR="00B97842" w:rsidRPr="003F0F3C" w14:paraId="3061FB3B" w14:textId="77777777" w:rsidTr="00851352">
        <w:trPr>
          <w:cantSplit/>
          <w:trHeight w:val="340"/>
          <w:jc w:val="center"/>
        </w:trPr>
        <w:tc>
          <w:tcPr>
            <w:tcW w:w="3701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FEA7215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002740C9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speciais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7CED187C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1469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2ED15977" w14:textId="0B66814F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EE0000"/>
                <w:sz w:val="22"/>
                <w:szCs w:val="22"/>
                <w:highlight w:val="yellow"/>
              </w:rPr>
            </w:pPr>
          </w:p>
        </w:tc>
      </w:tr>
      <w:tr w:rsidR="00B97842" w:rsidRPr="003F0F3C" w14:paraId="3D1999DA" w14:textId="77777777" w:rsidTr="00EA43B8">
        <w:trPr>
          <w:cantSplit/>
          <w:trHeight w:val="340"/>
          <w:jc w:val="center"/>
        </w:trPr>
        <w:tc>
          <w:tcPr>
            <w:tcW w:w="5670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39EFC779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mallCaps/>
                <w:sz w:val="22"/>
                <w:szCs w:val="22"/>
              </w:rPr>
              <w:t>Fornecedora de PPE</w:t>
            </w:r>
          </w:p>
        </w:tc>
        <w:tc>
          <w:tcPr>
            <w:tcW w:w="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C439E9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1469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8EE6807" w14:textId="4E4982A1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EE0000"/>
                <w:sz w:val="22"/>
                <w:szCs w:val="22"/>
                <w:highlight w:val="yellow"/>
              </w:rPr>
            </w:pPr>
          </w:p>
        </w:tc>
      </w:tr>
      <w:tr w:rsidR="00B97842" w:rsidRPr="003F0F3C" w14:paraId="6C8E9799" w14:textId="77777777" w:rsidTr="00EA43B8">
        <w:trPr>
          <w:cantSplit/>
          <w:trHeight w:val="340"/>
          <w:jc w:val="center"/>
        </w:trPr>
        <w:tc>
          <w:tcPr>
            <w:tcW w:w="5670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14:paraId="1A301AB6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mallCaps/>
                <w:sz w:val="22"/>
                <w:szCs w:val="22"/>
              </w:rPr>
              <w:t>Outros setores industriais</w:t>
            </w:r>
          </w:p>
        </w:tc>
        <w:tc>
          <w:tcPr>
            <w:tcW w:w="67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27D7BC7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1469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3025BF4" w14:textId="4278D8CD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EE0000"/>
                <w:sz w:val="22"/>
                <w:szCs w:val="22"/>
                <w:highlight w:val="yellow"/>
              </w:rPr>
            </w:pPr>
          </w:p>
        </w:tc>
      </w:tr>
      <w:tr w:rsidR="00B97842" w:rsidRPr="003F0F3C" w14:paraId="7BAD9001" w14:textId="77777777" w:rsidTr="007777E5">
        <w:trPr>
          <w:cantSplit/>
          <w:trHeight w:val="340"/>
          <w:jc w:val="center"/>
        </w:trPr>
        <w:tc>
          <w:tcPr>
            <w:tcW w:w="3701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55AC15E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mallCaps/>
                <w:sz w:val="22"/>
                <w:szCs w:val="22"/>
              </w:rPr>
              <w:t>Intensidade Tecnológica</w:t>
            </w:r>
          </w:p>
        </w:tc>
        <w:tc>
          <w:tcPr>
            <w:tcW w:w="1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5B9057E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67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14A483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1469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0F82B99" w14:textId="1574F240" w:rsidR="00B97842" w:rsidRPr="003F0F3C" w:rsidRDefault="001454A1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EE0000"/>
                <w:sz w:val="22"/>
                <w:szCs w:val="22"/>
                <w:highlight w:val="yellow"/>
              </w:rPr>
            </w:pPr>
            <w:r w:rsidRPr="00CF2980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#it#</w:t>
            </w:r>
          </w:p>
        </w:tc>
      </w:tr>
      <w:tr w:rsidR="00B97842" w:rsidRPr="003F0F3C" w14:paraId="43C42301" w14:textId="77777777" w:rsidTr="00C05EF8">
        <w:trPr>
          <w:cantSplit/>
          <w:trHeight w:val="340"/>
          <w:jc w:val="center"/>
        </w:trPr>
        <w:tc>
          <w:tcPr>
            <w:tcW w:w="3701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C7A6748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0ED904CF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Média-alta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369A2FE6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1469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42C54F5" w14:textId="1FD0F055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97842" w:rsidRPr="003F0F3C" w14:paraId="0F84262A" w14:textId="77777777" w:rsidTr="00851352">
        <w:trPr>
          <w:cantSplit/>
          <w:trHeight w:val="340"/>
          <w:jc w:val="center"/>
        </w:trPr>
        <w:tc>
          <w:tcPr>
            <w:tcW w:w="3701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67FBBB2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7D508FCD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Média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16A99A25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1469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38B3BDC" w14:textId="32DDF72B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97842" w:rsidRPr="003F0F3C" w14:paraId="7C1655BE" w14:textId="77777777" w:rsidTr="001454A1">
        <w:trPr>
          <w:cantSplit/>
          <w:trHeight w:val="340"/>
          <w:jc w:val="center"/>
        </w:trPr>
        <w:tc>
          <w:tcPr>
            <w:tcW w:w="3701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BB8D86C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5D5385CB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Média-baixa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68409F6D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69" w:type="dxa"/>
            <w:vMerge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30FAE8" w14:textId="64278694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97842" w:rsidRPr="003F0F3C" w14:paraId="34D070CE" w14:textId="77777777" w:rsidTr="0029584D">
        <w:trPr>
          <w:cantSplit/>
          <w:trHeight w:val="340"/>
          <w:jc w:val="center"/>
        </w:trPr>
        <w:tc>
          <w:tcPr>
            <w:tcW w:w="3701" w:type="dxa"/>
            <w:vMerge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FE45474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588DED9" w14:textId="77777777" w:rsidR="00B97842" w:rsidRPr="003F0F3C" w:rsidRDefault="00B97842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Baixa</w:t>
            </w:r>
          </w:p>
        </w:tc>
        <w:tc>
          <w:tcPr>
            <w:tcW w:w="67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DA1CA7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469" w:type="dxa"/>
            <w:vMerge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089E2D9" w14:textId="77777777" w:rsidR="00B97842" w:rsidRPr="003F0F3C" w:rsidRDefault="00B97842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02565" w:rsidRPr="003F0F3C" w14:paraId="59F08B10" w14:textId="77777777" w:rsidTr="00851352">
        <w:trPr>
          <w:cantSplit/>
          <w:trHeight w:val="340"/>
          <w:jc w:val="center"/>
        </w:trPr>
        <w:tc>
          <w:tcPr>
            <w:tcW w:w="3701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B845DBC" w14:textId="77777777" w:rsidR="00602565" w:rsidRPr="003F0F3C" w:rsidRDefault="00602565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APL</w:t>
            </w:r>
          </w:p>
        </w:tc>
        <w:tc>
          <w:tcPr>
            <w:tcW w:w="1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00CD966" w14:textId="77777777" w:rsidR="00602565" w:rsidRPr="003F0F3C" w:rsidRDefault="00602565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Enquadrado</w:t>
            </w:r>
          </w:p>
        </w:tc>
        <w:tc>
          <w:tcPr>
            <w:tcW w:w="67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FD11AB" w14:textId="77777777" w:rsidR="00602565" w:rsidRPr="003F0F3C" w:rsidRDefault="00602565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69" w:type="dxa"/>
            <w:vMerge w:val="restart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29BB15F" w14:textId="7C9FACCD" w:rsidR="00602565" w:rsidRPr="003F0F3C" w:rsidRDefault="00CF2980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F2980">
              <w:rPr>
                <w:rFonts w:asciiTheme="minorHAnsi" w:hAnsiTheme="minorHAnsi" w:cstheme="minorHAnsi"/>
                <w:b/>
                <w:sz w:val="22"/>
                <w:szCs w:val="22"/>
                <w:highlight w:val="blue"/>
              </w:rPr>
              <w:t>0</w:t>
            </w:r>
          </w:p>
        </w:tc>
      </w:tr>
      <w:tr w:rsidR="00602565" w:rsidRPr="003F0F3C" w14:paraId="7561631B" w14:textId="77777777" w:rsidTr="0029584D">
        <w:trPr>
          <w:cantSplit/>
          <w:trHeight w:val="340"/>
          <w:jc w:val="center"/>
        </w:trPr>
        <w:tc>
          <w:tcPr>
            <w:tcW w:w="3701" w:type="dxa"/>
            <w:vMerge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C13C0E5" w14:textId="77777777" w:rsidR="00602565" w:rsidRPr="003F0F3C" w:rsidRDefault="00602565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69" w:type="dxa"/>
            <w:shd w:val="clear" w:color="auto" w:fill="auto"/>
            <w:vAlign w:val="center"/>
          </w:tcPr>
          <w:p w14:paraId="1CDC1A76" w14:textId="77777777" w:rsidR="00602565" w:rsidRPr="003F0F3C" w:rsidRDefault="00602565" w:rsidP="00FE199C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Reconhecido</w:t>
            </w:r>
          </w:p>
        </w:tc>
        <w:tc>
          <w:tcPr>
            <w:tcW w:w="672" w:type="dxa"/>
            <w:shd w:val="clear" w:color="auto" w:fill="auto"/>
            <w:vAlign w:val="center"/>
          </w:tcPr>
          <w:p w14:paraId="42EFF1B7" w14:textId="77777777" w:rsidR="00602565" w:rsidRPr="003F0F3C" w:rsidRDefault="00602565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05</w:t>
            </w:r>
          </w:p>
        </w:tc>
        <w:tc>
          <w:tcPr>
            <w:tcW w:w="1469" w:type="dxa"/>
            <w:vMerge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A18D2F3" w14:textId="2AB72571" w:rsidR="00602565" w:rsidRPr="003F0F3C" w:rsidRDefault="00602565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51352" w:rsidRPr="003F0F3C" w14:paraId="7B448162" w14:textId="77777777" w:rsidTr="0029584D">
        <w:trPr>
          <w:cantSplit/>
          <w:trHeight w:val="340"/>
          <w:jc w:val="center"/>
        </w:trPr>
        <w:tc>
          <w:tcPr>
            <w:tcW w:w="56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423F0CE" w14:textId="77777777" w:rsidR="004C5093" w:rsidRPr="003F0F3C" w:rsidRDefault="004C5093" w:rsidP="00FE199C">
            <w:pPr>
              <w:snapToGrid w:val="0"/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mallCaps/>
                <w:sz w:val="22"/>
                <w:szCs w:val="22"/>
              </w:rPr>
              <w:t>Cooperativa ou Central de Cooperativas de Produtores Rurais</w:t>
            </w:r>
          </w:p>
        </w:tc>
        <w:tc>
          <w:tcPr>
            <w:tcW w:w="67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1D9DB30" w14:textId="77777777" w:rsidR="004C5093" w:rsidRPr="003F0F3C" w:rsidRDefault="004C5093" w:rsidP="00FE199C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6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DBA9DCB" w14:textId="77777777" w:rsidR="004C5093" w:rsidRPr="003F0F3C" w:rsidRDefault="004C5093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</w:tr>
      <w:tr w:rsidR="00851352" w:rsidRPr="003F0F3C" w14:paraId="13EFA7C5" w14:textId="77777777" w:rsidTr="0029584D">
        <w:trPr>
          <w:cantSplit/>
          <w:trHeight w:val="341"/>
          <w:jc w:val="center"/>
        </w:trPr>
        <w:tc>
          <w:tcPr>
            <w:tcW w:w="63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248A8F" w14:textId="77777777" w:rsidR="004C5093" w:rsidRPr="003F0F3C" w:rsidRDefault="004C5093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zCs w:val="22"/>
              </w:rPr>
              <w:t xml:space="preserve">PONTUAÇÃO </w:t>
            </w:r>
          </w:p>
        </w:tc>
        <w:tc>
          <w:tcPr>
            <w:tcW w:w="146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AE45077" w14:textId="2820E0CE" w:rsidR="004C5093" w:rsidRPr="003F0F3C" w:rsidRDefault="00C71FB4" w:rsidP="0029584D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Cs w:val="22"/>
                <w:highlight w:val="yellow"/>
              </w:rPr>
            </w:pPr>
            <w:r w:rsidRPr="003F0F3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#pontos#</w:t>
            </w:r>
          </w:p>
        </w:tc>
      </w:tr>
      <w:tr w:rsidR="00851352" w:rsidRPr="003F0F3C" w14:paraId="5942980A" w14:textId="77777777" w:rsidTr="0029584D">
        <w:trPr>
          <w:cantSplit/>
          <w:trHeight w:val="369"/>
          <w:jc w:val="center"/>
        </w:trPr>
        <w:tc>
          <w:tcPr>
            <w:tcW w:w="63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C03EF6E" w14:textId="01D1E7CE" w:rsidR="004C5093" w:rsidRPr="003F0F3C" w:rsidRDefault="004C5093" w:rsidP="00FE199C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PERCENTUAL FUNDOPEM</w:t>
            </w:r>
          </w:p>
        </w:tc>
        <w:tc>
          <w:tcPr>
            <w:tcW w:w="146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053802" w14:textId="5CC52AD2" w:rsidR="004C5093" w:rsidRPr="003F0F3C" w:rsidRDefault="00C71FB4" w:rsidP="0029584D">
            <w:pPr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highlight w:val="yellow"/>
              </w:rPr>
            </w:pPr>
            <w:r w:rsidRPr="003F0F3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#pontos#</w:t>
            </w:r>
          </w:p>
        </w:tc>
      </w:tr>
    </w:tbl>
    <w:p w14:paraId="28A615EA" w14:textId="4E271176" w:rsidR="0007239D" w:rsidRPr="003F0F3C" w:rsidRDefault="00F73ECB" w:rsidP="001454A1">
      <w:pPr>
        <w:pStyle w:val="BodyText"/>
        <w:spacing w:before="120" w:after="24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3</w:t>
      </w:r>
      <w:r w:rsidR="00674A4A" w:rsidRPr="003F0F3C">
        <w:rPr>
          <w:rFonts w:asciiTheme="minorHAnsi" w:hAnsiTheme="minorHAnsi" w:cstheme="minorHAnsi"/>
          <w:b/>
          <w:sz w:val="22"/>
          <w:szCs w:val="22"/>
        </w:rPr>
        <w:t xml:space="preserve">.2.  </w:t>
      </w:r>
      <w:r w:rsidR="00ED6910" w:rsidRPr="003F0F3C">
        <w:rPr>
          <w:rFonts w:asciiTheme="minorHAnsi" w:hAnsiTheme="minorHAnsi" w:cstheme="minorHAnsi"/>
          <w:sz w:val="22"/>
          <w:szCs w:val="22"/>
        </w:rPr>
        <w:t>O projeto da</w:t>
      </w:r>
      <w:r w:rsidR="0007239D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39D" w:rsidRPr="003F0F3C">
        <w:rPr>
          <w:rFonts w:asciiTheme="minorHAnsi" w:hAnsiTheme="minorHAnsi" w:cstheme="minorHAnsi"/>
          <w:sz w:val="22"/>
          <w:szCs w:val="22"/>
        </w:rPr>
        <w:t>EMPRESA</w:t>
      </w:r>
      <w:r w:rsidR="0007239D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39D" w:rsidRPr="003F0F3C">
        <w:rPr>
          <w:rFonts w:asciiTheme="minorHAnsi" w:hAnsiTheme="minorHAnsi" w:cstheme="minorHAnsi"/>
          <w:sz w:val="22"/>
          <w:szCs w:val="22"/>
        </w:rPr>
        <w:t>obteve</w:t>
      </w:r>
      <w:r w:rsidR="0007239D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39D" w:rsidRPr="003F0F3C">
        <w:rPr>
          <w:rFonts w:asciiTheme="minorHAnsi" w:hAnsiTheme="minorHAnsi" w:cstheme="minorHAnsi"/>
          <w:sz w:val="22"/>
          <w:szCs w:val="22"/>
        </w:rPr>
        <w:t xml:space="preserve">o enquadramento no INTEGRAR/RS, com base </w:t>
      </w:r>
      <w:r w:rsidR="0013747E" w:rsidRPr="003F0F3C">
        <w:rPr>
          <w:rFonts w:asciiTheme="minorHAnsi" w:hAnsiTheme="minorHAnsi" w:cstheme="minorHAnsi"/>
          <w:sz w:val="22"/>
          <w:szCs w:val="22"/>
        </w:rPr>
        <w:t>nas Resoluções Normativas Nº 01/2021 e 02/2021 – FUNDOPEM/RS e INTEGRAR/RS,</w:t>
      </w:r>
      <w:r w:rsidR="0013747E" w:rsidRPr="003F0F3C">
        <w:rPr>
          <w:rFonts w:asciiTheme="minorHAnsi" w:hAnsiTheme="minorHAnsi" w:cstheme="minorHAnsi"/>
        </w:rPr>
        <w:t xml:space="preserve"> </w:t>
      </w:r>
      <w:r w:rsidR="0013747E" w:rsidRPr="003F0F3C">
        <w:rPr>
          <w:rFonts w:asciiTheme="minorHAnsi" w:hAnsiTheme="minorHAnsi" w:cstheme="minorHAnsi"/>
          <w:sz w:val="22"/>
          <w:szCs w:val="22"/>
        </w:rPr>
        <w:t>de 20.10.2021 (DOE de 11.11.2021</w:t>
      </w:r>
      <w:r w:rsidR="00317E8C" w:rsidRPr="003F0F3C">
        <w:rPr>
          <w:rFonts w:asciiTheme="minorHAnsi" w:hAnsiTheme="minorHAnsi" w:cstheme="minorHAnsi"/>
          <w:sz w:val="22"/>
          <w:szCs w:val="22"/>
        </w:rPr>
        <w:t>)</w:t>
      </w:r>
      <w:r w:rsidR="0007239D" w:rsidRPr="003F0F3C">
        <w:rPr>
          <w:rFonts w:asciiTheme="minorHAnsi" w:hAnsiTheme="minorHAnsi" w:cstheme="minorHAnsi"/>
          <w:sz w:val="22"/>
          <w:szCs w:val="22"/>
        </w:rPr>
        <w:t>, tendo recebido o percentual de incentivo de</w:t>
      </w:r>
      <w:r w:rsidR="0007239D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71FB4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#integrar#</w:t>
      </w:r>
      <w:r w:rsidR="0007239D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(</w:t>
      </w:r>
      <w:r w:rsidR="00AC48CA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trinta</w:t>
      </w:r>
      <w:r w:rsidR="0085135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e quatro</w:t>
      </w:r>
      <w:r w:rsidR="00AC48CA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</w:t>
      </w:r>
      <w:r w:rsidR="0007239D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vírgula </w:t>
      </w:r>
      <w:r w:rsidR="0085135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cinquenta e cinco </w:t>
      </w:r>
      <w:r w:rsidR="0007239D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por cento</w:t>
      </w:r>
      <w:r w:rsidR="0007239D" w:rsidRPr="003F0F3C">
        <w:rPr>
          <w:rFonts w:asciiTheme="minorHAnsi" w:hAnsiTheme="minorHAnsi" w:cstheme="minorHAnsi"/>
          <w:b/>
          <w:sz w:val="22"/>
          <w:szCs w:val="22"/>
        </w:rPr>
        <w:t>)</w:t>
      </w:r>
      <w:r w:rsidR="0007239D" w:rsidRPr="003F0F3C">
        <w:rPr>
          <w:rFonts w:asciiTheme="minorHAnsi" w:hAnsiTheme="minorHAnsi" w:cstheme="minorHAnsi"/>
          <w:bCs/>
          <w:spacing w:val="-4"/>
          <w:sz w:val="22"/>
          <w:szCs w:val="22"/>
        </w:rPr>
        <w:t xml:space="preserve">, </w:t>
      </w:r>
      <w:r w:rsidR="0007239D" w:rsidRPr="003F0F3C">
        <w:rPr>
          <w:rFonts w:asciiTheme="minorHAnsi" w:hAnsiTheme="minorHAnsi" w:cstheme="minorHAnsi"/>
          <w:sz w:val="22"/>
          <w:szCs w:val="22"/>
        </w:rPr>
        <w:t>conforme fica demonstrado na</w:t>
      </w:r>
      <w:r w:rsidR="00A57E05" w:rsidRPr="003F0F3C">
        <w:rPr>
          <w:rFonts w:asciiTheme="minorHAnsi" w:hAnsiTheme="minorHAnsi" w:cstheme="minorHAnsi"/>
          <w:sz w:val="22"/>
          <w:szCs w:val="22"/>
        </w:rPr>
        <w:t xml:space="preserve"> tabela a seguir</w:t>
      </w:r>
      <w:r w:rsidR="0007239D" w:rsidRPr="003F0F3C">
        <w:rPr>
          <w:rFonts w:asciiTheme="minorHAnsi" w:hAnsiTheme="minorHAnsi" w:cstheme="minorHAnsi"/>
          <w:sz w:val="22"/>
          <w:szCs w:val="22"/>
        </w:rPr>
        <w:t>:</w:t>
      </w:r>
    </w:p>
    <w:p w14:paraId="126D54C1" w14:textId="0D6131A2" w:rsidR="0067616C" w:rsidRPr="003F0F3C" w:rsidRDefault="0007239D" w:rsidP="00524A6F">
      <w:pPr>
        <w:pStyle w:val="BodyText"/>
        <w:keepNext/>
        <w:keepLines/>
        <w:spacing w:after="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3F0F3C">
        <w:rPr>
          <w:rFonts w:asciiTheme="minorHAnsi" w:hAnsiTheme="minorHAnsi" w:cstheme="minorHAnsi"/>
          <w:b/>
          <w:bCs/>
          <w:sz w:val="22"/>
          <w:szCs w:val="22"/>
        </w:rPr>
        <w:t>Tabela de Pontuação do INTEGRAR/RS</w:t>
      </w:r>
    </w:p>
    <w:tbl>
      <w:tblPr>
        <w:tblW w:w="7490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2"/>
        <w:gridCol w:w="2215"/>
        <w:gridCol w:w="900"/>
        <w:gridCol w:w="10"/>
        <w:gridCol w:w="1393"/>
        <w:gridCol w:w="10"/>
      </w:tblGrid>
      <w:tr w:rsidR="00851352" w:rsidRPr="003F0F3C" w14:paraId="0704DB91" w14:textId="77777777" w:rsidTr="00851352">
        <w:trPr>
          <w:gridAfter w:val="1"/>
          <w:wAfter w:w="10" w:type="dxa"/>
          <w:trHeight w:val="340"/>
          <w:jc w:val="center"/>
        </w:trPr>
        <w:tc>
          <w:tcPr>
            <w:tcW w:w="29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A96738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  <w:t>Critérios de Enquadramento</w:t>
            </w:r>
          </w:p>
        </w:tc>
        <w:tc>
          <w:tcPr>
            <w:tcW w:w="3115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E9B2ED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  <w:t>Intervalo de pontuação</w:t>
            </w:r>
          </w:p>
        </w:tc>
        <w:tc>
          <w:tcPr>
            <w:tcW w:w="1403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F81F0F0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mallCaps/>
                <w:sz w:val="22"/>
                <w:szCs w:val="22"/>
              </w:rPr>
              <w:t>Pontuação / abatimento</w:t>
            </w:r>
          </w:p>
        </w:tc>
      </w:tr>
      <w:tr w:rsidR="00851352" w:rsidRPr="003F0F3C" w14:paraId="1BC65F44" w14:textId="77777777" w:rsidTr="00851352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284"/>
          <w:jc w:val="center"/>
        </w:trPr>
        <w:tc>
          <w:tcPr>
            <w:tcW w:w="2962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7FBE0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</w:rPr>
            </w:pPr>
            <w:r w:rsidRPr="003F0F3C">
              <w:rPr>
                <w:rFonts w:asciiTheme="minorHAnsi" w:hAnsiTheme="minorHAnsi" w:cstheme="minorHAnsi"/>
                <w:smallCaps/>
                <w:sz w:val="22"/>
              </w:rPr>
              <w:t>Índice de Desenvolvimento</w:t>
            </w:r>
            <w:r w:rsidRPr="003F0F3C">
              <w:rPr>
                <w:rFonts w:asciiTheme="minorHAnsi" w:hAnsiTheme="minorHAnsi" w:cstheme="minorHAnsi"/>
                <w:sz w:val="22"/>
              </w:rPr>
              <w:t xml:space="preserve"> INTEGRAR/IDESE</w:t>
            </w:r>
          </w:p>
        </w:tc>
        <w:tc>
          <w:tcPr>
            <w:tcW w:w="2215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1036B50B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Máximo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CC135B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80</w:t>
            </w:r>
          </w:p>
        </w:tc>
        <w:tc>
          <w:tcPr>
            <w:tcW w:w="1403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90F51EA" w14:textId="4BDFF3C0" w:rsidR="0013747E" w:rsidRPr="003F0F3C" w:rsidRDefault="006F7529" w:rsidP="00503BD8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r w:rsidRPr="003F0F3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#idese#</w:t>
            </w:r>
          </w:p>
        </w:tc>
      </w:tr>
      <w:tr w:rsidR="00851352" w:rsidRPr="003F0F3C" w14:paraId="0A889024" w14:textId="77777777" w:rsidTr="00851352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284"/>
          <w:jc w:val="center"/>
        </w:trPr>
        <w:tc>
          <w:tcPr>
            <w:tcW w:w="2962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184B4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1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AE6F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Mínimo</w:t>
            </w:r>
          </w:p>
        </w:tc>
        <w:tc>
          <w:tcPr>
            <w:tcW w:w="90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7EEA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03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A6D9F63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</w:p>
        </w:tc>
      </w:tr>
      <w:tr w:rsidR="00851352" w:rsidRPr="003F0F3C" w14:paraId="104A8B96" w14:textId="77777777" w:rsidTr="00851352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284"/>
          <w:jc w:val="center"/>
        </w:trPr>
        <w:tc>
          <w:tcPr>
            <w:tcW w:w="2962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AD146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mallCaps/>
                <w:sz w:val="22"/>
              </w:rPr>
            </w:pPr>
            <w:r w:rsidRPr="003F0F3C">
              <w:rPr>
                <w:rFonts w:asciiTheme="minorHAnsi" w:hAnsiTheme="minorHAnsi" w:cstheme="minorHAnsi"/>
                <w:smallCaps/>
                <w:sz w:val="22"/>
              </w:rPr>
              <w:t xml:space="preserve">Setores </w:t>
            </w:r>
            <w:r w:rsidRPr="003F0F3C">
              <w:rPr>
                <w:rFonts w:asciiTheme="minorHAnsi" w:hAnsiTheme="minorHAnsi" w:cstheme="minorHAnsi"/>
                <w:smallCaps/>
              </w:rPr>
              <w:t xml:space="preserve">INDUSTRIAIS </w:t>
            </w:r>
          </w:p>
        </w:tc>
        <w:tc>
          <w:tcPr>
            <w:tcW w:w="2215" w:type="dxa"/>
            <w:tcBorders>
              <w:top w:val="doub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69B453F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rioritários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DBC3B0F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1403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36FFC25" w14:textId="77777777" w:rsidR="0013747E" w:rsidRPr="003F0F3C" w:rsidRDefault="006F7529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  <w:r w:rsidRPr="003F0F3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#setint#</w:t>
            </w:r>
          </w:p>
          <w:p w14:paraId="293278A1" w14:textId="5E7E1518" w:rsidR="006F7529" w:rsidRPr="003F0F3C" w:rsidRDefault="006F7529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</w:pPr>
          </w:p>
        </w:tc>
      </w:tr>
      <w:tr w:rsidR="00851352" w:rsidRPr="003F0F3C" w14:paraId="0AFF9732" w14:textId="77777777" w:rsidTr="00851352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284"/>
          <w:jc w:val="center"/>
        </w:trPr>
        <w:tc>
          <w:tcPr>
            <w:tcW w:w="2962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BDD4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15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3A543AAB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</w:t>
            </w: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referenciais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5B84FE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1403" w:type="dxa"/>
            <w:gridSpan w:val="2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E09DA10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51352" w:rsidRPr="003F0F3C" w14:paraId="79F4A09B" w14:textId="77777777" w:rsidTr="00851352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284"/>
          <w:jc w:val="center"/>
        </w:trPr>
        <w:tc>
          <w:tcPr>
            <w:tcW w:w="2962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8048D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B34F37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</w:t>
            </w: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speciais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2F2E173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1403" w:type="dxa"/>
            <w:gridSpan w:val="2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ABFC4FC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51352" w:rsidRPr="003F0F3C" w14:paraId="6A50ADC4" w14:textId="77777777" w:rsidTr="00851352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284"/>
          <w:jc w:val="center"/>
        </w:trPr>
        <w:tc>
          <w:tcPr>
            <w:tcW w:w="2962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48D4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b/>
                <w:bCs/>
                <w:sz w:val="22"/>
              </w:rPr>
            </w:pP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C3DC" w14:textId="77777777" w:rsidR="0013747E" w:rsidRPr="003F0F3C" w:rsidRDefault="0013747E" w:rsidP="00FE199C">
            <w:pPr>
              <w:keepNext/>
              <w:keepLines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mallCaps/>
                <w:sz w:val="22"/>
                <w:szCs w:val="22"/>
              </w:rPr>
              <w:t>Fornecedora de</w:t>
            </w: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69667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403" w:type="dxa"/>
            <w:gridSpan w:val="2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A94D232" w14:textId="77777777" w:rsidR="0013747E" w:rsidRPr="003F0F3C" w:rsidRDefault="0013747E" w:rsidP="00FE199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51352" w:rsidRPr="003F0F3C" w14:paraId="041263BE" w14:textId="77777777" w:rsidTr="00851352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608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3EC74" w14:textId="6CE0E05A" w:rsidR="0013747E" w:rsidRPr="003F0F3C" w:rsidRDefault="0013747E" w:rsidP="00FE199C">
            <w:pPr>
              <w:keepNext/>
              <w:keepLines/>
              <w:snapToGrid w:val="0"/>
              <w:ind w:firstLine="402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PERCENTUAL</w:t>
            </w:r>
            <w:r w:rsidR="00851352"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3F0F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INTEGRAR</w:t>
            </w:r>
          </w:p>
        </w:tc>
        <w:tc>
          <w:tcPr>
            <w:tcW w:w="1403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B2C3E8" w14:textId="208FF301" w:rsidR="0013747E" w:rsidRPr="003F0F3C" w:rsidRDefault="00C71FB4" w:rsidP="00E0206C">
            <w:pPr>
              <w:keepNext/>
              <w:keepLines/>
              <w:snapToGri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F0F3C">
              <w:rPr>
                <w:rFonts w:asciiTheme="minorHAnsi" w:hAnsiTheme="minorHAnsi" w:cstheme="minorHAnsi"/>
                <w:b/>
                <w:sz w:val="22"/>
                <w:szCs w:val="22"/>
                <w:highlight w:val="yellow"/>
              </w:rPr>
              <w:t>#integrar#</w:t>
            </w:r>
          </w:p>
        </w:tc>
      </w:tr>
    </w:tbl>
    <w:p w14:paraId="1C671FFF" w14:textId="7A1E7957" w:rsidR="00841D7F" w:rsidRPr="003F0F3C" w:rsidRDefault="00841D7F" w:rsidP="001454A1">
      <w:pPr>
        <w:pStyle w:val="BodyText"/>
        <w:spacing w:before="120" w:after="24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 xml:space="preserve">3.3. </w:t>
      </w:r>
      <w:r w:rsidRPr="003F0F3C">
        <w:rPr>
          <w:rFonts w:asciiTheme="minorHAnsi" w:hAnsiTheme="minorHAnsi" w:cstheme="minorHAnsi"/>
          <w:bCs/>
          <w:sz w:val="22"/>
          <w:szCs w:val="22"/>
        </w:rPr>
        <w:t xml:space="preserve">Os percentuais </w:t>
      </w:r>
      <w:r w:rsidRPr="003F0F3C">
        <w:rPr>
          <w:rFonts w:asciiTheme="minorHAnsi" w:hAnsiTheme="minorHAnsi" w:cstheme="minorHAnsi"/>
          <w:sz w:val="22"/>
          <w:szCs w:val="22"/>
        </w:rPr>
        <w:t xml:space="preserve">do FUNDOPEM/RS e do INTEGRAR/RS estabelecidos nos itens 3.1 e 3.2 desta Cláusula serão fixos, não havendo a possibilidade de inclusão de pontuações adicionais com o objetivo de elevar o benefício, conforme estabelece o art. 6º, §4º, do Decreto nº 57.774/2024. </w:t>
      </w:r>
    </w:p>
    <w:p w14:paraId="3A50C6E5" w14:textId="2EAEBD30" w:rsidR="00841D7F" w:rsidRPr="003F0F3C" w:rsidRDefault="00841D7F" w:rsidP="00841D7F">
      <w:pPr>
        <w:pStyle w:val="BodyText"/>
        <w:spacing w:before="120" w:after="24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bCs/>
          <w:sz w:val="22"/>
          <w:szCs w:val="22"/>
        </w:rPr>
        <w:t>3.4.</w:t>
      </w:r>
      <w:r w:rsidRPr="003F0F3C">
        <w:rPr>
          <w:rFonts w:asciiTheme="minorHAnsi" w:hAnsiTheme="minorHAnsi" w:cstheme="minorHAnsi"/>
          <w:sz w:val="22"/>
          <w:szCs w:val="22"/>
        </w:rPr>
        <w:t xml:space="preserve"> Porte da EMPRESA: </w:t>
      </w:r>
      <w:r w:rsidR="00F8258A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#porte#</w:t>
      </w:r>
      <w:r w:rsidRPr="003F0F3C">
        <w:rPr>
          <w:rFonts w:asciiTheme="minorHAnsi" w:hAnsiTheme="minorHAnsi" w:cstheme="minorHAnsi"/>
          <w:sz w:val="22"/>
          <w:szCs w:val="22"/>
        </w:rPr>
        <w:t>.</w:t>
      </w:r>
    </w:p>
    <w:p w14:paraId="3D999DC0" w14:textId="76F97787" w:rsidR="0096426D" w:rsidRPr="003F0F3C" w:rsidRDefault="0001175E" w:rsidP="00524A6F">
      <w:pPr>
        <w:pStyle w:val="BodyText"/>
        <w:keepNext/>
        <w:spacing w:before="240" w:after="120"/>
        <w:jc w:val="center"/>
        <w:rPr>
          <w:rFonts w:asciiTheme="minorHAnsi" w:hAnsiTheme="minorHAnsi" w:cstheme="minorHAnsi"/>
          <w:sz w:val="22"/>
          <w:szCs w:val="22"/>
          <w:highlight w:val="yellow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lastRenderedPageBreak/>
        <w:t xml:space="preserve">CLÁUSULA </w:t>
      </w:r>
      <w:r w:rsidR="00F73ECB" w:rsidRPr="003F0F3C">
        <w:rPr>
          <w:rFonts w:asciiTheme="minorHAnsi" w:hAnsiTheme="minorHAnsi" w:cstheme="minorHAnsi"/>
          <w:b/>
          <w:sz w:val="22"/>
          <w:szCs w:val="22"/>
        </w:rPr>
        <w:t>QUARTA</w:t>
      </w:r>
      <w:r w:rsidRPr="003F0F3C">
        <w:rPr>
          <w:rFonts w:asciiTheme="minorHAnsi" w:hAnsiTheme="minorHAnsi" w:cstheme="minorHAnsi"/>
          <w:b/>
          <w:sz w:val="22"/>
          <w:szCs w:val="22"/>
        </w:rPr>
        <w:t xml:space="preserve"> - 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D</w:t>
      </w:r>
      <w:r w:rsidR="00F92B30" w:rsidRPr="003F0F3C">
        <w:rPr>
          <w:rFonts w:asciiTheme="minorHAnsi" w:hAnsiTheme="minorHAnsi" w:cstheme="minorHAnsi"/>
          <w:b/>
          <w:sz w:val="22"/>
          <w:szCs w:val="22"/>
        </w:rPr>
        <w:t>A</w:t>
      </w:r>
      <w:r w:rsidR="00A8134E" w:rsidRPr="003F0F3C">
        <w:rPr>
          <w:rFonts w:asciiTheme="minorHAnsi" w:hAnsiTheme="minorHAnsi" w:cstheme="minorHAnsi"/>
          <w:b/>
          <w:sz w:val="22"/>
          <w:szCs w:val="22"/>
        </w:rPr>
        <w:t>S CONDIÇÕES DE CONCESSÃO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:</w:t>
      </w:r>
    </w:p>
    <w:p w14:paraId="7F55C28B" w14:textId="1F878C06" w:rsidR="00C90DA0" w:rsidRPr="003F0F3C" w:rsidRDefault="00F73ECB" w:rsidP="00D305B1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4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.1.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C90DA0" w:rsidRPr="003F0F3C">
        <w:rPr>
          <w:rFonts w:asciiTheme="minorHAnsi" w:hAnsiTheme="minorHAnsi" w:cstheme="minorHAnsi"/>
          <w:sz w:val="22"/>
          <w:szCs w:val="22"/>
        </w:rPr>
        <w:t>Conforme aprovação de enquadramento da EMPRESA</w:t>
      </w:r>
      <w:r w:rsidR="005E719C" w:rsidRPr="003F0F3C">
        <w:rPr>
          <w:rFonts w:asciiTheme="minorHAnsi" w:hAnsiTheme="minorHAnsi" w:cstheme="minorHAnsi"/>
          <w:sz w:val="22"/>
          <w:szCs w:val="22"/>
        </w:rPr>
        <w:t xml:space="preserve"> no FUNDOPEM RECUPERA AVANÇA sob a forma sem financiamento</w:t>
      </w:r>
      <w:r w:rsidR="00C90DA0" w:rsidRPr="003F0F3C">
        <w:rPr>
          <w:rFonts w:asciiTheme="minorHAnsi" w:hAnsiTheme="minorHAnsi" w:cstheme="minorHAnsi"/>
          <w:sz w:val="22"/>
          <w:szCs w:val="22"/>
        </w:rPr>
        <w:t>, com base no art. 6º, inciso II, do Decreto nº 57.774/2024, o</w:t>
      </w:r>
      <w:r w:rsidR="004D2FA0" w:rsidRPr="003F0F3C">
        <w:rPr>
          <w:rFonts w:asciiTheme="minorHAnsi" w:hAnsiTheme="minorHAnsi" w:cstheme="minorHAnsi"/>
          <w:sz w:val="22"/>
          <w:szCs w:val="22"/>
        </w:rPr>
        <w:t xml:space="preserve"> incentivo </w:t>
      </w:r>
      <w:r w:rsidR="00841D7F" w:rsidRPr="003F0F3C">
        <w:rPr>
          <w:rFonts w:asciiTheme="minorHAnsi" w:hAnsiTheme="minorHAnsi" w:cstheme="minorHAnsi"/>
          <w:sz w:val="22"/>
          <w:szCs w:val="22"/>
        </w:rPr>
        <w:t>consiste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841D7F" w:rsidRPr="003F0F3C">
        <w:rPr>
          <w:rFonts w:asciiTheme="minorHAnsi" w:hAnsiTheme="minorHAnsi" w:cstheme="minorHAnsi"/>
          <w:sz w:val="22"/>
          <w:szCs w:val="22"/>
        </w:rPr>
        <w:t xml:space="preserve">no crédito fiscal presumido mensal 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de </w:t>
      </w:r>
      <w:r w:rsidR="00841D7F" w:rsidRPr="003F0F3C">
        <w:rPr>
          <w:rFonts w:asciiTheme="minorHAnsi" w:hAnsiTheme="minorHAnsi" w:cstheme="minorHAnsi"/>
          <w:b/>
          <w:bCs/>
          <w:sz w:val="22"/>
          <w:szCs w:val="22"/>
        </w:rPr>
        <w:t>27%</w:t>
      </w:r>
      <w:r w:rsidR="00841D7F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841D7F" w:rsidRPr="003F0F3C">
        <w:rPr>
          <w:rFonts w:asciiTheme="minorHAnsi" w:hAnsiTheme="minorHAnsi" w:cstheme="minorHAnsi"/>
          <w:b/>
          <w:bCs/>
          <w:sz w:val="22"/>
          <w:szCs w:val="22"/>
        </w:rPr>
        <w:t>(vinte e sete por cento)</w:t>
      </w:r>
      <w:r w:rsidR="00841D7F" w:rsidRPr="003F0F3C">
        <w:rPr>
          <w:rFonts w:asciiTheme="minorHAnsi" w:hAnsiTheme="minorHAnsi" w:cstheme="minorHAnsi"/>
          <w:sz w:val="22"/>
          <w:szCs w:val="22"/>
        </w:rPr>
        <w:t xml:space="preserve"> sobre o ICMS devido </w:t>
      </w:r>
      <w:r w:rsidR="00C90DA0" w:rsidRPr="003F0F3C">
        <w:rPr>
          <w:rFonts w:asciiTheme="minorHAnsi" w:hAnsiTheme="minorHAnsi" w:cstheme="minorHAnsi"/>
          <w:sz w:val="22"/>
          <w:szCs w:val="22"/>
          <w:lang w:eastAsia="pt-BR"/>
        </w:rPr>
        <w:t>mensalmente pelo estabelecimento inscrito no CGC/TE sob o nº</w:t>
      </w:r>
      <w:r w:rsidR="00C90DA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71FB4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#cgcte#</w:t>
      </w:r>
      <w:r w:rsidR="00C90DA0" w:rsidRPr="003F0F3C">
        <w:rPr>
          <w:rFonts w:asciiTheme="minorHAnsi" w:hAnsiTheme="minorHAnsi" w:cstheme="minorHAnsi"/>
          <w:sz w:val="22"/>
          <w:szCs w:val="22"/>
        </w:rPr>
        <w:t>,</w:t>
      </w:r>
      <w:r w:rsidR="00C90DA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90DA0" w:rsidRPr="003F0F3C">
        <w:rPr>
          <w:rFonts w:asciiTheme="minorHAnsi" w:hAnsiTheme="minorHAnsi" w:cstheme="minorHAnsi"/>
          <w:sz w:val="22"/>
          <w:szCs w:val="22"/>
          <w:lang w:eastAsia="pt-BR"/>
        </w:rPr>
        <w:t>proveniente de produção própria,</w:t>
      </w:r>
      <w:r w:rsidR="00C90DA0" w:rsidRPr="003F0F3C">
        <w:rPr>
          <w:rFonts w:asciiTheme="minorHAnsi" w:hAnsiTheme="minorHAnsi" w:cstheme="minorHAnsi"/>
          <w:sz w:val="22"/>
          <w:szCs w:val="22"/>
        </w:rPr>
        <w:t xml:space="preserve"> e está </w:t>
      </w:r>
      <w:r w:rsidR="00841D7F" w:rsidRPr="003F0F3C">
        <w:rPr>
          <w:rFonts w:asciiTheme="minorHAnsi" w:hAnsiTheme="minorHAnsi" w:cstheme="minorHAnsi"/>
          <w:sz w:val="22"/>
          <w:szCs w:val="22"/>
        </w:rPr>
        <w:t>limitado a</w:t>
      </w:r>
      <w:r w:rsidR="00C90DA0" w:rsidRPr="003F0F3C">
        <w:rPr>
          <w:rFonts w:asciiTheme="minorHAnsi" w:hAnsiTheme="minorHAnsi" w:cstheme="minorHAnsi"/>
          <w:sz w:val="22"/>
          <w:szCs w:val="22"/>
        </w:rPr>
        <w:t>:</w:t>
      </w:r>
    </w:p>
    <w:p w14:paraId="1A4BE45A" w14:textId="649039BF" w:rsidR="00C90DA0" w:rsidRPr="003F0F3C" w:rsidRDefault="00F73ECB" w:rsidP="00D305B1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4</w:t>
      </w:r>
      <w:r w:rsidR="003121C9" w:rsidRPr="003F0F3C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 xml:space="preserve">.1.1. </w:t>
      </w:r>
      <w:r w:rsidR="00C90DA0" w:rsidRPr="003F0F3C">
        <w:rPr>
          <w:rFonts w:asciiTheme="minorHAnsi" w:hAnsiTheme="minorHAnsi" w:cstheme="minorHAnsi"/>
          <w:b/>
          <w:sz w:val="22"/>
          <w:szCs w:val="22"/>
        </w:rPr>
        <w:t>9</w:t>
      </w:r>
      <w:r w:rsidR="00C90DA0" w:rsidRPr="003F0F3C">
        <w:rPr>
          <w:rFonts w:asciiTheme="minorHAnsi" w:hAnsiTheme="minorHAnsi" w:cstheme="minorHAnsi"/>
          <w:bCs/>
          <w:sz w:val="22"/>
          <w:szCs w:val="22"/>
        </w:rPr>
        <w:t xml:space="preserve">% </w:t>
      </w:r>
      <w:r w:rsidR="00C90DA0" w:rsidRPr="003F0F3C">
        <w:rPr>
          <w:rFonts w:asciiTheme="minorHAnsi" w:hAnsiTheme="minorHAnsi" w:cstheme="minorHAnsi"/>
          <w:b/>
          <w:sz w:val="22"/>
          <w:szCs w:val="22"/>
        </w:rPr>
        <w:t>(nove por cento)</w:t>
      </w:r>
      <w:r w:rsidR="00C90DA0" w:rsidRPr="003F0F3C">
        <w:rPr>
          <w:rFonts w:asciiTheme="minorHAnsi" w:hAnsiTheme="minorHAnsi" w:cstheme="minorHAnsi"/>
          <w:sz w:val="22"/>
          <w:szCs w:val="22"/>
        </w:rPr>
        <w:t xml:space="preserve"> do faturamento bruto mensal da EMPRESA;</w:t>
      </w:r>
    </w:p>
    <w:p w14:paraId="0426A47B" w14:textId="3A289A4F" w:rsidR="00C90DA0" w:rsidRPr="003F0F3C" w:rsidRDefault="00C90DA0" w:rsidP="00D305B1">
      <w:pPr>
        <w:suppressAutoHyphens w:val="0"/>
        <w:spacing w:before="120"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 xml:space="preserve">4.1.2. </w:t>
      </w:r>
      <w:r w:rsidRPr="003F0F3C">
        <w:rPr>
          <w:rFonts w:asciiTheme="minorHAnsi" w:hAnsiTheme="minorHAnsi" w:cstheme="minorHAnsi"/>
          <w:sz w:val="22"/>
          <w:szCs w:val="22"/>
        </w:rPr>
        <w:t>Ao equivalente em reais a</w:t>
      </w:r>
      <w:r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066A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239</w:t>
      </w:r>
      <w:r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.</w:t>
      </w:r>
      <w:r w:rsidR="00F066A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509</w:t>
      </w:r>
      <w:r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,</w:t>
      </w:r>
      <w:r w:rsidR="00F066A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00</w:t>
      </w:r>
      <w:r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UIF/RS (</w:t>
      </w:r>
      <w:r w:rsidR="00F066A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duzentos e trinta e nove </w:t>
      </w:r>
      <w:r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mil, </w:t>
      </w:r>
      <w:r w:rsidR="00F066A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e quinhentos e nove </w:t>
      </w:r>
      <w:r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inteiros de Unidades de Incentivo do FUNDOPEM/RS</w:t>
      </w:r>
      <w:r w:rsidRPr="003F0F3C">
        <w:rPr>
          <w:rFonts w:asciiTheme="minorHAnsi" w:hAnsiTheme="minorHAnsi" w:cstheme="minorHAnsi"/>
          <w:b/>
          <w:sz w:val="22"/>
          <w:szCs w:val="22"/>
        </w:rPr>
        <w:t>)</w:t>
      </w:r>
      <w:r w:rsidRPr="003F0F3C">
        <w:rPr>
          <w:rFonts w:asciiTheme="minorHAnsi" w:hAnsiTheme="minorHAnsi" w:cstheme="minorHAnsi"/>
          <w:sz w:val="22"/>
          <w:szCs w:val="22"/>
        </w:rPr>
        <w:t>, correspondente a</w:t>
      </w:r>
      <w:r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9784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#integrar#</w:t>
      </w:r>
      <w:r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% </w:t>
      </w:r>
      <w:r w:rsidRPr="003F0F3C">
        <w:rPr>
          <w:rFonts w:asciiTheme="minorHAnsi" w:hAnsiTheme="minorHAnsi" w:cstheme="minorHAnsi"/>
          <w:sz w:val="22"/>
          <w:szCs w:val="22"/>
          <w:highlight w:val="yellow"/>
        </w:rPr>
        <w:t>(trinta</w:t>
      </w:r>
      <w:r w:rsidR="00F066A2"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 e quatro</w:t>
      </w:r>
      <w:r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 vírgula </w:t>
      </w:r>
      <w:r w:rsidR="00F066A2"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cinquenta e cinco </w:t>
      </w:r>
      <w:r w:rsidRPr="003F0F3C">
        <w:rPr>
          <w:rFonts w:asciiTheme="minorHAnsi" w:hAnsiTheme="minorHAnsi" w:cstheme="minorHAnsi"/>
          <w:sz w:val="22"/>
          <w:szCs w:val="22"/>
          <w:highlight w:val="yellow"/>
        </w:rPr>
        <w:t>por cento</w:t>
      </w:r>
      <w:r w:rsidRPr="003F0F3C">
        <w:rPr>
          <w:rFonts w:asciiTheme="minorHAnsi" w:hAnsiTheme="minorHAnsi" w:cstheme="minorHAnsi"/>
          <w:sz w:val="22"/>
          <w:szCs w:val="22"/>
        </w:rPr>
        <w:t>) do montante estabelecido no item 2.</w:t>
      </w:r>
      <w:r w:rsidR="00F066A2" w:rsidRPr="003F0F3C">
        <w:rPr>
          <w:rFonts w:asciiTheme="minorHAnsi" w:hAnsiTheme="minorHAnsi" w:cstheme="minorHAnsi"/>
          <w:sz w:val="22"/>
          <w:szCs w:val="22"/>
        </w:rPr>
        <w:t>1</w:t>
      </w:r>
      <w:r w:rsidRPr="003F0F3C">
        <w:rPr>
          <w:rFonts w:asciiTheme="minorHAnsi" w:hAnsiTheme="minorHAnsi" w:cstheme="minorHAnsi"/>
          <w:sz w:val="22"/>
          <w:szCs w:val="22"/>
        </w:rPr>
        <w:t xml:space="preserve"> da Cláusula Segunda, conforme disposto no </w:t>
      </w:r>
      <w:r w:rsidR="00BC6231" w:rsidRPr="003F0F3C">
        <w:rPr>
          <w:rFonts w:asciiTheme="minorHAnsi" w:hAnsiTheme="minorHAnsi" w:cstheme="minorHAnsi"/>
          <w:sz w:val="22"/>
          <w:szCs w:val="22"/>
        </w:rPr>
        <w:t>art. 6º, §6º, inciso II</w:t>
      </w:r>
      <w:r w:rsidRPr="003F0F3C">
        <w:rPr>
          <w:rFonts w:asciiTheme="minorHAnsi" w:hAnsiTheme="minorHAnsi" w:cstheme="minorHAnsi"/>
          <w:sz w:val="22"/>
          <w:szCs w:val="22"/>
        </w:rPr>
        <w:t xml:space="preserve">, </w:t>
      </w:r>
      <w:r w:rsidR="00F066A2" w:rsidRPr="003F0F3C">
        <w:rPr>
          <w:rFonts w:asciiTheme="minorHAnsi" w:hAnsiTheme="minorHAnsi" w:cstheme="minorHAnsi"/>
          <w:sz w:val="22"/>
          <w:szCs w:val="22"/>
        </w:rPr>
        <w:t>do Decreto nº 57.774/2024</w:t>
      </w:r>
      <w:r w:rsidRPr="003F0F3C">
        <w:rPr>
          <w:rFonts w:asciiTheme="minorHAnsi" w:hAnsiTheme="minorHAnsi" w:cstheme="minorHAnsi"/>
          <w:sz w:val="22"/>
          <w:szCs w:val="22"/>
        </w:rPr>
        <w:t>;</w:t>
      </w:r>
      <w:r w:rsidR="00BC6231" w:rsidRPr="003F0F3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B67DE0" w14:textId="1C025042" w:rsidR="00D305B1" w:rsidRPr="003F0F3C" w:rsidRDefault="00D305B1" w:rsidP="00D305B1">
      <w:pPr>
        <w:suppressAutoHyphens w:val="0"/>
        <w:spacing w:before="120"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 xml:space="preserve">4.1.2.1. </w:t>
      </w:r>
      <w:r w:rsidR="00AE2580" w:rsidRPr="003F0F3C">
        <w:rPr>
          <w:rFonts w:asciiTheme="minorHAnsi" w:hAnsiTheme="minorHAnsi" w:cstheme="minorHAnsi"/>
          <w:sz w:val="22"/>
          <w:szCs w:val="22"/>
        </w:rPr>
        <w:t xml:space="preserve">O montante inicialmente liberado para fruição equivale em reais </w:t>
      </w:r>
      <w:r w:rsidR="00AE2580"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a </w:t>
      </w:r>
      <w:r w:rsidR="00AE2580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62.299,92 UIF/RS</w:t>
      </w:r>
      <w:r w:rsidR="00AE2580"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AE2580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(sessenta e dois mil, duzentos e noventa e nove inteiros, e noventa e dois centésimos de Unidades de Incentivo do FUNDOPEM/RS)</w:t>
      </w:r>
      <w:r w:rsidR="00AE2580" w:rsidRPr="003F0F3C">
        <w:rPr>
          <w:rFonts w:asciiTheme="minorHAnsi" w:hAnsiTheme="minorHAnsi" w:cstheme="minorHAnsi"/>
          <w:sz w:val="22"/>
          <w:szCs w:val="22"/>
          <w:highlight w:val="yellow"/>
        </w:rPr>
        <w:t>,</w:t>
      </w:r>
      <w:r w:rsidR="00AE2580" w:rsidRPr="003F0F3C">
        <w:rPr>
          <w:rFonts w:asciiTheme="minorHAnsi" w:hAnsiTheme="minorHAnsi" w:cstheme="minorHAnsi"/>
          <w:sz w:val="22"/>
          <w:szCs w:val="22"/>
        </w:rPr>
        <w:t xml:space="preserve"> correspondente a 80% (oitenta por cento) </w:t>
      </w:r>
      <w:r w:rsidR="00AE2580" w:rsidRPr="003F0F3C">
        <w:rPr>
          <w:rFonts w:asciiTheme="minorHAnsi" w:hAnsiTheme="minorHAnsi" w:cstheme="minorHAnsi"/>
          <w:bCs/>
          <w:sz w:val="22"/>
          <w:szCs w:val="22"/>
        </w:rPr>
        <w:t xml:space="preserve">do resultado obtido da multiplicação </w:t>
      </w:r>
      <w:r w:rsidR="00AE2580" w:rsidRPr="003F0F3C">
        <w:rPr>
          <w:rFonts w:asciiTheme="minorHAnsi" w:hAnsiTheme="minorHAnsi" w:cstheme="minorHAnsi"/>
          <w:bCs/>
          <w:sz w:val="22"/>
          <w:szCs w:val="22"/>
          <w:highlight w:val="yellow"/>
        </w:rPr>
        <w:t xml:space="preserve">de </w:t>
      </w:r>
      <w:r w:rsidR="004032A1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#integrar#% </w:t>
      </w:r>
      <w:r w:rsidR="00AE2580" w:rsidRPr="003F0F3C">
        <w:rPr>
          <w:rFonts w:asciiTheme="minorHAnsi" w:hAnsiTheme="minorHAnsi" w:cstheme="minorHAnsi"/>
          <w:bCs/>
          <w:sz w:val="22"/>
          <w:szCs w:val="22"/>
          <w:highlight w:val="yellow"/>
        </w:rPr>
        <w:t>(</w:t>
      </w:r>
      <w:r w:rsidR="004032A1" w:rsidRPr="003F0F3C">
        <w:rPr>
          <w:rFonts w:asciiTheme="minorHAnsi" w:hAnsiTheme="minorHAnsi" w:cstheme="minorHAnsi"/>
          <w:bCs/>
          <w:sz w:val="22"/>
          <w:szCs w:val="22"/>
          <w:highlight w:val="yellow"/>
        </w:rPr>
        <w:t>trinta e quatro vírgula cinquenta e cinco por cento</w:t>
      </w:r>
      <w:r w:rsidR="004032A1" w:rsidRPr="003F0F3C">
        <w:rPr>
          <w:rFonts w:asciiTheme="minorHAnsi" w:hAnsiTheme="minorHAnsi" w:cstheme="minorHAnsi"/>
          <w:bCs/>
          <w:sz w:val="22"/>
          <w:szCs w:val="22"/>
        </w:rPr>
        <w:t xml:space="preserve">) </w:t>
      </w:r>
      <w:r w:rsidR="00AE2580" w:rsidRPr="003F0F3C">
        <w:rPr>
          <w:rFonts w:asciiTheme="minorHAnsi" w:hAnsiTheme="minorHAnsi" w:cstheme="minorHAnsi"/>
          <w:sz w:val="22"/>
          <w:szCs w:val="22"/>
        </w:rPr>
        <w:t>pelo valor estabelecido no item 2.3.1 da Cláusula Segunda, conforme disposto no art. 7º, inciso I, e no art. 23, ambos do Decreto nº 57.774/2024;</w:t>
      </w:r>
    </w:p>
    <w:p w14:paraId="58E62E59" w14:textId="793B20B5" w:rsidR="0047518A" w:rsidRPr="003F0F3C" w:rsidRDefault="0047518A" w:rsidP="00D305B1">
      <w:pPr>
        <w:suppressAutoHyphens w:val="0"/>
        <w:spacing w:before="120"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 xml:space="preserve">4.1.2.2. </w:t>
      </w:r>
      <w:r w:rsidRPr="003F0F3C">
        <w:rPr>
          <w:rFonts w:asciiTheme="minorHAnsi" w:hAnsiTheme="minorHAnsi" w:cstheme="minorHAnsi"/>
          <w:sz w:val="22"/>
          <w:szCs w:val="22"/>
        </w:rPr>
        <w:t xml:space="preserve">O valor liberado para fruição poderá ser elevado a partir da apresentação pela EMPRESA das comprovações complementares cujos investimentos serão confirmados pela Coordenadoria Adjunta do SEADAP que enviará Informação Técnica à Receita Estadual contendo o montante a ser inserido no limite do benefício; </w:t>
      </w:r>
    </w:p>
    <w:p w14:paraId="1D002B9F" w14:textId="7BE038F8" w:rsidR="0096426D" w:rsidRPr="003F0F3C" w:rsidRDefault="00CE5F69" w:rsidP="00D305B1">
      <w:pPr>
        <w:pStyle w:val="BodyText"/>
        <w:widowControl w:val="0"/>
        <w:spacing w:before="120" w:after="12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4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.1.3. </w:t>
      </w:r>
      <w:r w:rsidR="00F07EF1" w:rsidRPr="003F0F3C">
        <w:rPr>
          <w:rFonts w:asciiTheme="minorHAnsi" w:hAnsiTheme="minorHAnsi" w:cstheme="minorHAnsi"/>
          <w:bCs/>
          <w:sz w:val="22"/>
          <w:szCs w:val="22"/>
        </w:rPr>
        <w:t xml:space="preserve">Prazo máximo de fruição do benefício até o mês de </w:t>
      </w:r>
      <w:r w:rsidR="00621443" w:rsidRPr="003F0F3C">
        <w:rPr>
          <w:rFonts w:asciiTheme="minorHAnsi" w:hAnsiTheme="minorHAnsi" w:cstheme="minorHAnsi"/>
          <w:b/>
          <w:bCs/>
          <w:sz w:val="22"/>
          <w:szCs w:val="22"/>
        </w:rPr>
        <w:t>#final#</w:t>
      </w:r>
      <w:r w:rsidR="00F07EF1" w:rsidRPr="003F0F3C">
        <w:rPr>
          <w:rFonts w:asciiTheme="minorHAnsi" w:hAnsiTheme="minorHAnsi" w:cstheme="minorHAnsi"/>
          <w:bCs/>
          <w:sz w:val="22"/>
          <w:szCs w:val="22"/>
        </w:rPr>
        <w:t>, sendo o início estabelecido conforme especificado na Cláusula Nona</w:t>
      </w:r>
      <w:r w:rsidR="00E0206C" w:rsidRPr="003F0F3C">
        <w:rPr>
          <w:rFonts w:asciiTheme="minorHAnsi" w:hAnsiTheme="minorHAnsi" w:cstheme="minorHAnsi"/>
          <w:bCs/>
          <w:sz w:val="22"/>
          <w:szCs w:val="22"/>
        </w:rPr>
        <w:t>.</w:t>
      </w:r>
    </w:p>
    <w:p w14:paraId="706EAF4E" w14:textId="193AFE05" w:rsidR="0096426D" w:rsidRPr="003F0F3C" w:rsidRDefault="001C4AD0" w:rsidP="00CE5F69">
      <w:pPr>
        <w:pStyle w:val="BodyText"/>
        <w:spacing w:before="360"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 xml:space="preserve">CLÁUSULA </w:t>
      </w:r>
      <w:r w:rsidR="000E736B" w:rsidRPr="003F0F3C">
        <w:rPr>
          <w:rFonts w:asciiTheme="minorHAnsi" w:hAnsiTheme="minorHAnsi" w:cstheme="minorHAnsi"/>
          <w:b/>
          <w:sz w:val="22"/>
          <w:szCs w:val="22"/>
        </w:rPr>
        <w:t>QU</w:t>
      </w:r>
      <w:r w:rsidR="00F86BD6" w:rsidRPr="003F0F3C">
        <w:rPr>
          <w:rFonts w:asciiTheme="minorHAnsi" w:hAnsiTheme="minorHAnsi" w:cstheme="minorHAnsi"/>
          <w:b/>
          <w:sz w:val="22"/>
          <w:szCs w:val="22"/>
        </w:rPr>
        <w:t>IN</w:t>
      </w:r>
      <w:r w:rsidR="000E736B" w:rsidRPr="003F0F3C">
        <w:rPr>
          <w:rFonts w:asciiTheme="minorHAnsi" w:hAnsiTheme="minorHAnsi" w:cstheme="minorHAnsi"/>
          <w:b/>
          <w:sz w:val="22"/>
          <w:szCs w:val="22"/>
        </w:rPr>
        <w:t>TA</w:t>
      </w:r>
      <w:r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– DA APURAÇÃO:</w:t>
      </w:r>
    </w:p>
    <w:p w14:paraId="614838D2" w14:textId="3A2A1E7D" w:rsidR="00470B3C" w:rsidRPr="003F0F3C" w:rsidRDefault="00F86BD6" w:rsidP="005A5E0B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5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.1.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 Para apuração do incentivo mensal deverão ser observadas as Resoluções Normativas do FUNDOPEM/RS e INTEGRAR/RS e as condições específicas constantes neste TERMO DE AJUSTE, considerando:</w:t>
      </w:r>
    </w:p>
    <w:p w14:paraId="0E0F4FDD" w14:textId="5052FFCD" w:rsidR="00490797" w:rsidRPr="003F0F3C" w:rsidRDefault="006939AB" w:rsidP="005A5E0B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5.1.1</w:t>
      </w:r>
      <w:r w:rsidR="00EE20FD" w:rsidRPr="003F0F3C">
        <w:rPr>
          <w:rFonts w:asciiTheme="minorHAnsi" w:hAnsiTheme="minorHAnsi" w:cstheme="minorHAnsi"/>
          <w:b/>
          <w:sz w:val="22"/>
          <w:szCs w:val="22"/>
        </w:rPr>
        <w:t>.</w:t>
      </w:r>
      <w:r w:rsidR="00DB2312" w:rsidRPr="003F0F3C">
        <w:rPr>
          <w:rFonts w:asciiTheme="minorHAnsi" w:hAnsiTheme="minorHAnsi" w:cstheme="minorHAnsi"/>
          <w:sz w:val="22"/>
          <w:szCs w:val="22"/>
        </w:rPr>
        <w:t xml:space="preserve"> Os valores das bases mensais do faturamento bruto e do ICMS, para fins de apuração do benefício, ficam reduzidos a </w:t>
      </w:r>
      <w:r w:rsidR="00DB231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ZERO</w:t>
      </w:r>
      <w:r w:rsidR="00DB2312" w:rsidRPr="003F0F3C">
        <w:rPr>
          <w:rFonts w:asciiTheme="minorHAnsi" w:hAnsiTheme="minorHAnsi" w:cstheme="minorHAnsi"/>
          <w:sz w:val="22"/>
          <w:szCs w:val="22"/>
        </w:rPr>
        <w:t>;</w:t>
      </w:r>
    </w:p>
    <w:p w14:paraId="11E7AA99" w14:textId="2489A29D" w:rsidR="00733CCC" w:rsidRPr="003F0F3C" w:rsidRDefault="00F86BD6" w:rsidP="00030294">
      <w:pPr>
        <w:pStyle w:val="BodyText"/>
        <w:spacing w:after="24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5</w:t>
      </w:r>
      <w:r w:rsidR="00490797" w:rsidRPr="003F0F3C">
        <w:rPr>
          <w:rFonts w:asciiTheme="minorHAnsi" w:hAnsiTheme="minorHAnsi" w:cstheme="minorHAnsi"/>
          <w:b/>
          <w:sz w:val="22"/>
          <w:szCs w:val="22"/>
        </w:rPr>
        <w:t>.1.</w:t>
      </w:r>
      <w:r w:rsidR="00F066A2" w:rsidRPr="003F0F3C">
        <w:rPr>
          <w:rFonts w:asciiTheme="minorHAnsi" w:hAnsiTheme="minorHAnsi" w:cstheme="minorHAnsi"/>
          <w:b/>
          <w:sz w:val="22"/>
          <w:szCs w:val="22"/>
        </w:rPr>
        <w:t>2</w:t>
      </w:r>
      <w:r w:rsidR="00490797" w:rsidRPr="003F0F3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490797" w:rsidRPr="003F0F3C">
        <w:rPr>
          <w:rFonts w:asciiTheme="minorHAnsi" w:hAnsiTheme="minorHAnsi" w:cstheme="minorHAnsi"/>
          <w:sz w:val="22"/>
          <w:szCs w:val="22"/>
        </w:rPr>
        <w:t>A média de empregos diretos</w:t>
      </w:r>
      <w:r w:rsidR="00C073C1" w:rsidRPr="003F0F3C">
        <w:rPr>
          <w:rFonts w:asciiTheme="minorHAnsi" w:hAnsiTheme="minorHAnsi" w:cstheme="minorHAnsi"/>
          <w:sz w:val="22"/>
          <w:szCs w:val="22"/>
        </w:rPr>
        <w:t>,</w:t>
      </w:r>
      <w:r w:rsidR="00490797" w:rsidRPr="003F0F3C">
        <w:rPr>
          <w:rFonts w:asciiTheme="minorHAnsi" w:hAnsiTheme="minorHAnsi" w:cstheme="minorHAnsi"/>
          <w:sz w:val="22"/>
          <w:szCs w:val="22"/>
        </w:rPr>
        <w:t xml:space="preserve"> existentes nos doze meses anteriores ao mês do protocolo da carta-consulta</w:t>
      </w:r>
      <w:r w:rsidR="00512C86" w:rsidRPr="003F0F3C">
        <w:rPr>
          <w:rFonts w:asciiTheme="minorHAnsi" w:hAnsiTheme="minorHAnsi" w:cstheme="minorHAnsi"/>
          <w:sz w:val="22"/>
          <w:szCs w:val="22"/>
        </w:rPr>
        <w:t>,</w:t>
      </w:r>
      <w:r w:rsidR="008122F3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C073C1" w:rsidRPr="003F0F3C">
        <w:rPr>
          <w:rFonts w:asciiTheme="minorHAnsi" w:hAnsiTheme="minorHAnsi" w:cstheme="minorHAnsi"/>
          <w:sz w:val="22"/>
          <w:szCs w:val="22"/>
        </w:rPr>
        <w:t xml:space="preserve">a ser considerada para apuração </w:t>
      </w:r>
      <w:r w:rsidR="00FA093A" w:rsidRPr="003F0F3C">
        <w:rPr>
          <w:rFonts w:asciiTheme="minorHAnsi" w:hAnsiTheme="minorHAnsi" w:cstheme="minorHAnsi"/>
          <w:sz w:val="22"/>
          <w:szCs w:val="22"/>
        </w:rPr>
        <w:t>da regularidade do projeto</w:t>
      </w:r>
      <w:r w:rsidR="00C073C1" w:rsidRPr="003F0F3C">
        <w:rPr>
          <w:rFonts w:asciiTheme="minorHAnsi" w:hAnsiTheme="minorHAnsi" w:cstheme="minorHAnsi"/>
          <w:sz w:val="22"/>
          <w:szCs w:val="22"/>
        </w:rPr>
        <w:t xml:space="preserve">, </w:t>
      </w:r>
      <w:r w:rsidR="00DB2312" w:rsidRPr="003F0F3C">
        <w:rPr>
          <w:rFonts w:asciiTheme="minorHAnsi" w:hAnsiTheme="minorHAnsi" w:cstheme="minorHAnsi"/>
          <w:sz w:val="22"/>
          <w:szCs w:val="22"/>
        </w:rPr>
        <w:t xml:space="preserve">que ocorrerá a partir de </w:t>
      </w:r>
      <w:r w:rsidR="00621443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#regularidade#</w:t>
      </w:r>
      <w:r w:rsidR="00DB2312"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, </w:t>
      </w:r>
      <w:r w:rsidR="00C073C1" w:rsidRPr="003F0F3C">
        <w:rPr>
          <w:rFonts w:asciiTheme="minorHAnsi" w:hAnsiTheme="minorHAnsi" w:cstheme="minorHAnsi"/>
          <w:sz w:val="22"/>
          <w:szCs w:val="22"/>
          <w:highlight w:val="yellow"/>
        </w:rPr>
        <w:t xml:space="preserve">é de </w:t>
      </w:r>
      <w:r w:rsidR="00621443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#emp#</w:t>
      </w:r>
      <w:r w:rsidR="000C598F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(</w:t>
      </w:r>
      <w:r w:rsidR="00F066A2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duzentos e noventa e sete</w:t>
      </w:r>
      <w:r w:rsidR="000C598F" w:rsidRPr="003F0F3C">
        <w:rPr>
          <w:rFonts w:asciiTheme="minorHAnsi" w:hAnsiTheme="minorHAnsi" w:cstheme="minorHAnsi"/>
          <w:b/>
          <w:sz w:val="22"/>
          <w:szCs w:val="22"/>
        </w:rPr>
        <w:t>)</w:t>
      </w:r>
      <w:r w:rsidR="00FA093A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C628C" w:rsidRPr="003F0F3C">
        <w:rPr>
          <w:rFonts w:asciiTheme="minorHAnsi" w:hAnsiTheme="minorHAnsi" w:cstheme="minorHAnsi"/>
          <w:sz w:val="22"/>
          <w:szCs w:val="22"/>
        </w:rPr>
        <w:t>empregados</w:t>
      </w:r>
      <w:r w:rsidR="007850FD" w:rsidRPr="003F0F3C">
        <w:rPr>
          <w:rFonts w:asciiTheme="minorHAnsi" w:hAnsiTheme="minorHAnsi" w:cstheme="minorHAnsi"/>
          <w:sz w:val="22"/>
          <w:szCs w:val="22"/>
        </w:rPr>
        <w:t xml:space="preserve"> considerando todos os estabelecimentos da EMPRESA localizados no Estado</w:t>
      </w:r>
      <w:r w:rsidR="0031362E" w:rsidRPr="003F0F3C">
        <w:rPr>
          <w:rFonts w:asciiTheme="minorHAnsi" w:hAnsiTheme="minorHAnsi" w:cstheme="minorHAnsi"/>
          <w:sz w:val="22"/>
          <w:szCs w:val="22"/>
        </w:rPr>
        <w:t>;</w:t>
      </w:r>
    </w:p>
    <w:p w14:paraId="2E27956B" w14:textId="77777777" w:rsidR="0013747E" w:rsidRPr="003F0F3C" w:rsidRDefault="0013747E" w:rsidP="0013747E">
      <w:pPr>
        <w:tabs>
          <w:tab w:val="left" w:pos="6399"/>
          <w:tab w:val="left" w:pos="7298"/>
        </w:tabs>
        <w:spacing w:after="240"/>
        <w:rPr>
          <w:rFonts w:asciiTheme="minorHAnsi" w:hAnsiTheme="minorHAnsi" w:cstheme="minorHAnsi"/>
          <w:color w:val="FF0000"/>
          <w:sz w:val="22"/>
          <w:szCs w:val="22"/>
        </w:rPr>
        <w:sectPr w:rsidR="0013747E" w:rsidRPr="003F0F3C" w:rsidSect="00030294">
          <w:footerReference w:type="even" r:id="rId9"/>
          <w:footerReference w:type="default" r:id="rId10"/>
          <w:pgSz w:w="11906" w:h="16838" w:code="9"/>
          <w:pgMar w:top="1134" w:right="1134" w:bottom="1134" w:left="1134" w:header="425" w:footer="49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72" w:charSpace="8192"/>
        </w:sectPr>
      </w:pPr>
    </w:p>
    <w:p w14:paraId="5EF11B14" w14:textId="189180A7" w:rsidR="002D3E8B" w:rsidRPr="003F0F3C" w:rsidRDefault="00F86BD6" w:rsidP="00030294">
      <w:pPr>
        <w:pStyle w:val="BodyText"/>
        <w:spacing w:before="240" w:after="24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5</w:t>
      </w:r>
      <w:r w:rsidR="002D3E8B" w:rsidRPr="003F0F3C">
        <w:rPr>
          <w:rFonts w:asciiTheme="minorHAnsi" w:hAnsiTheme="minorHAnsi" w:cstheme="minorHAnsi"/>
          <w:b/>
          <w:sz w:val="22"/>
          <w:szCs w:val="22"/>
        </w:rPr>
        <w:t>.2.</w:t>
      </w:r>
      <w:r w:rsidR="002D3E8B" w:rsidRPr="003F0F3C">
        <w:rPr>
          <w:rFonts w:asciiTheme="minorHAnsi" w:hAnsiTheme="minorHAnsi" w:cstheme="minorHAnsi"/>
          <w:sz w:val="22"/>
          <w:szCs w:val="22"/>
        </w:rPr>
        <w:t xml:space="preserve"> A</w:t>
      </w:r>
      <w:r w:rsidR="00DB2312" w:rsidRPr="003F0F3C">
        <w:rPr>
          <w:rFonts w:asciiTheme="minorHAnsi" w:hAnsiTheme="minorHAnsi" w:cstheme="minorHAnsi"/>
          <w:sz w:val="22"/>
          <w:szCs w:val="22"/>
        </w:rPr>
        <w:t xml:space="preserve"> partir de </w:t>
      </w:r>
      <w:r w:rsidR="00621443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#regularidade#</w:t>
      </w:r>
      <w:r w:rsidR="00DB2312" w:rsidRPr="003F0F3C">
        <w:rPr>
          <w:rFonts w:asciiTheme="minorHAnsi" w:hAnsiTheme="minorHAnsi" w:cstheme="minorHAnsi"/>
          <w:sz w:val="22"/>
          <w:szCs w:val="22"/>
        </w:rPr>
        <w:t>,</w:t>
      </w:r>
      <w:r w:rsidR="002D3E8B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DB2312" w:rsidRPr="003F0F3C">
        <w:rPr>
          <w:rFonts w:asciiTheme="minorHAnsi" w:hAnsiTheme="minorHAnsi" w:cstheme="minorHAnsi"/>
          <w:sz w:val="22"/>
          <w:szCs w:val="22"/>
        </w:rPr>
        <w:t xml:space="preserve">a </w:t>
      </w:r>
      <w:r w:rsidR="002D3E8B" w:rsidRPr="003F0F3C">
        <w:rPr>
          <w:rFonts w:asciiTheme="minorHAnsi" w:hAnsiTheme="minorHAnsi" w:cstheme="minorHAnsi"/>
          <w:sz w:val="22"/>
          <w:szCs w:val="22"/>
        </w:rPr>
        <w:t xml:space="preserve">EMPRESA não poderá se apropriar do incentivo no mês em que o número médio de empregos diretos existentes nos últimos doze meses for inferior à média de empregos diretos constante no item </w:t>
      </w:r>
      <w:r w:rsidRPr="003F0F3C">
        <w:rPr>
          <w:rFonts w:asciiTheme="minorHAnsi" w:hAnsiTheme="minorHAnsi" w:cstheme="minorHAnsi"/>
          <w:sz w:val="22"/>
          <w:szCs w:val="22"/>
        </w:rPr>
        <w:t>5</w:t>
      </w:r>
      <w:r w:rsidR="002D3E8B" w:rsidRPr="003F0F3C">
        <w:rPr>
          <w:rFonts w:asciiTheme="minorHAnsi" w:hAnsiTheme="minorHAnsi" w:cstheme="minorHAnsi"/>
          <w:sz w:val="22"/>
          <w:szCs w:val="22"/>
        </w:rPr>
        <w:t>.1.</w:t>
      </w:r>
      <w:r w:rsidR="00DB2312" w:rsidRPr="003F0F3C">
        <w:rPr>
          <w:rFonts w:asciiTheme="minorHAnsi" w:hAnsiTheme="minorHAnsi" w:cstheme="minorHAnsi"/>
          <w:sz w:val="22"/>
          <w:szCs w:val="22"/>
        </w:rPr>
        <w:t>2</w:t>
      </w:r>
      <w:r w:rsidR="002D3E8B" w:rsidRPr="003F0F3C">
        <w:rPr>
          <w:rFonts w:asciiTheme="minorHAnsi" w:hAnsiTheme="minorHAnsi" w:cstheme="minorHAnsi"/>
          <w:sz w:val="22"/>
          <w:szCs w:val="22"/>
        </w:rPr>
        <w:t>, desta Cláusula;</w:t>
      </w:r>
    </w:p>
    <w:p w14:paraId="30DC6AA3" w14:textId="087CE471" w:rsidR="0096426D" w:rsidRPr="003F0F3C" w:rsidRDefault="00F86BD6" w:rsidP="00DA5F83">
      <w:pPr>
        <w:pStyle w:val="BodyText"/>
        <w:spacing w:after="36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5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.</w:t>
      </w:r>
      <w:r w:rsidR="00A1057A" w:rsidRPr="003F0F3C">
        <w:rPr>
          <w:rFonts w:asciiTheme="minorHAnsi" w:hAnsiTheme="minorHAnsi" w:cstheme="minorHAnsi"/>
          <w:b/>
          <w:sz w:val="22"/>
          <w:szCs w:val="22"/>
        </w:rPr>
        <w:t>3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96426D" w:rsidRPr="003F0F3C">
        <w:rPr>
          <w:rFonts w:asciiTheme="minorHAnsi" w:hAnsiTheme="minorHAnsi" w:cstheme="minorHAnsi"/>
          <w:sz w:val="22"/>
          <w:szCs w:val="22"/>
        </w:rPr>
        <w:t>O valor do incentivo mensal estará limitado, em qualquer hipótese, ao efetivo saldo devedor do ICMS apurado na respectiva GIA, em conformidade com a legislação tributária, antes da apropriação do crédito presumido relat</w:t>
      </w:r>
      <w:r w:rsidR="00381BFE" w:rsidRPr="003F0F3C">
        <w:rPr>
          <w:rFonts w:asciiTheme="minorHAnsi" w:hAnsiTheme="minorHAnsi" w:cstheme="minorHAnsi"/>
          <w:sz w:val="22"/>
          <w:szCs w:val="22"/>
        </w:rPr>
        <w:t>ivo ao incentivo do FUNDOPEM/RS;</w:t>
      </w:r>
    </w:p>
    <w:p w14:paraId="2A9510DE" w14:textId="1CA446E1" w:rsidR="0096426D" w:rsidRPr="003F0F3C" w:rsidRDefault="0096426D" w:rsidP="009C642D">
      <w:pPr>
        <w:pStyle w:val="BodyText"/>
        <w:keepNext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CLÁUSULA</w:t>
      </w:r>
      <w:r w:rsidR="001C4AD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86BD6" w:rsidRPr="003F0F3C">
        <w:rPr>
          <w:rFonts w:asciiTheme="minorHAnsi" w:hAnsiTheme="minorHAnsi" w:cstheme="minorHAnsi"/>
          <w:b/>
          <w:sz w:val="22"/>
          <w:szCs w:val="22"/>
        </w:rPr>
        <w:t xml:space="preserve">SEXTA </w:t>
      </w:r>
      <w:r w:rsidRPr="003F0F3C">
        <w:rPr>
          <w:rFonts w:asciiTheme="minorHAnsi" w:hAnsiTheme="minorHAnsi" w:cstheme="minorHAnsi"/>
          <w:b/>
          <w:sz w:val="22"/>
          <w:szCs w:val="22"/>
        </w:rPr>
        <w:t>– DA APROPRIAÇÃO:</w:t>
      </w:r>
    </w:p>
    <w:p w14:paraId="33B4DADB" w14:textId="01DC411B" w:rsidR="0096426D" w:rsidRPr="003F0F3C" w:rsidRDefault="00F86BD6" w:rsidP="00BE0ED1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6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.1.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2D3E8B" w:rsidRPr="003F0F3C">
        <w:rPr>
          <w:rFonts w:asciiTheme="minorHAnsi" w:hAnsiTheme="minorHAnsi" w:cstheme="minorHAnsi"/>
          <w:sz w:val="22"/>
          <w:szCs w:val="22"/>
        </w:rPr>
        <w:t>A EMPRESA usufruirá o incentivo mediante apropriação de crédito fiscal presumido previsto na alínea “b”, inciso CCIII, art. 32, Livro I, do RICMS, aprovado pelo Decreto nº 37.699, de 26 de agosto de 1997</w:t>
      </w:r>
      <w:r w:rsidR="00381BFE" w:rsidRPr="003F0F3C">
        <w:rPr>
          <w:rFonts w:asciiTheme="minorHAnsi" w:hAnsiTheme="minorHAnsi" w:cstheme="minorHAnsi"/>
          <w:sz w:val="22"/>
          <w:szCs w:val="22"/>
        </w:rPr>
        <w:t>;</w:t>
      </w:r>
    </w:p>
    <w:p w14:paraId="3C3CE4F7" w14:textId="5FC8C5D8" w:rsidR="0096426D" w:rsidRPr="003F0F3C" w:rsidRDefault="00F86BD6" w:rsidP="00BE0ED1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lastRenderedPageBreak/>
        <w:t>6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.2. </w:t>
      </w:r>
      <w:r w:rsidR="0096426D" w:rsidRPr="003F0F3C">
        <w:rPr>
          <w:rFonts w:asciiTheme="minorHAnsi" w:hAnsiTheme="minorHAnsi" w:cstheme="minorHAnsi"/>
          <w:sz w:val="22"/>
          <w:szCs w:val="22"/>
        </w:rPr>
        <w:t>O crédito fiscal presumido, de que trata esta Cláusula, será informado em código exclusivo na Guia de Informações e Apuração do ICMS (GIA), conforme instruções exar</w:t>
      </w:r>
      <w:r w:rsidR="00381BFE" w:rsidRPr="003F0F3C">
        <w:rPr>
          <w:rFonts w:asciiTheme="minorHAnsi" w:hAnsiTheme="minorHAnsi" w:cstheme="minorHAnsi"/>
          <w:sz w:val="22"/>
          <w:szCs w:val="22"/>
        </w:rPr>
        <w:t>adas pela Secretaria da Fazenda;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728B6AB" w14:textId="01509C6D" w:rsidR="0096426D" w:rsidRPr="003F0F3C" w:rsidRDefault="00F86BD6" w:rsidP="007D3D03">
      <w:pPr>
        <w:pStyle w:val="BodyText"/>
        <w:spacing w:after="36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6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.3. 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A fim de observar o limite do incentivo em relação ao montante autorizado para fruição, a EMPRESA converterá, mensalmente, em UIF/RS </w:t>
      </w:r>
      <w:r w:rsidR="00381BFE" w:rsidRPr="003F0F3C">
        <w:rPr>
          <w:rFonts w:asciiTheme="minorHAnsi" w:hAnsiTheme="minorHAnsi" w:cstheme="minorHAnsi"/>
          <w:sz w:val="22"/>
          <w:szCs w:val="22"/>
        </w:rPr>
        <w:t xml:space="preserve">o valor </w:t>
      </w:r>
      <w:r w:rsidR="00B9325C" w:rsidRPr="003F0F3C">
        <w:rPr>
          <w:rFonts w:asciiTheme="minorHAnsi" w:hAnsiTheme="minorHAnsi" w:cstheme="minorHAnsi"/>
          <w:sz w:val="22"/>
          <w:szCs w:val="22"/>
        </w:rPr>
        <w:t>do incentivo apropriado.</w:t>
      </w:r>
    </w:p>
    <w:p w14:paraId="62106A6A" w14:textId="77777777" w:rsidR="00D71DEC" w:rsidRPr="003F0F3C" w:rsidRDefault="0096426D" w:rsidP="00B91195">
      <w:pPr>
        <w:pStyle w:val="BodyText"/>
        <w:keepNext/>
        <w:spacing w:before="360"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CLÁUSULA</w:t>
      </w:r>
      <w:r w:rsidR="00C84968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E3D3B" w:rsidRPr="003F0F3C">
        <w:rPr>
          <w:rFonts w:asciiTheme="minorHAnsi" w:hAnsiTheme="minorHAnsi" w:cstheme="minorHAnsi"/>
          <w:b/>
          <w:sz w:val="22"/>
          <w:szCs w:val="22"/>
        </w:rPr>
        <w:t>SÉTIMA</w:t>
      </w:r>
      <w:r w:rsidR="001C4AD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F0F3C">
        <w:rPr>
          <w:rFonts w:asciiTheme="minorHAnsi" w:hAnsiTheme="minorHAnsi" w:cstheme="minorHAnsi"/>
          <w:b/>
          <w:sz w:val="22"/>
          <w:szCs w:val="22"/>
        </w:rPr>
        <w:t>– DA FISCALIZAÇÃO:</w:t>
      </w:r>
    </w:p>
    <w:p w14:paraId="2ACF3E59" w14:textId="404F2A6F" w:rsidR="00662D19" w:rsidRPr="003F0F3C" w:rsidRDefault="00662D19" w:rsidP="00AB531C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2E3D3B" w:rsidRPr="003F0F3C">
        <w:rPr>
          <w:rFonts w:asciiTheme="minorHAnsi" w:hAnsiTheme="minorHAnsi" w:cstheme="minorHAnsi"/>
          <w:b/>
          <w:sz w:val="22"/>
          <w:szCs w:val="22"/>
        </w:rPr>
        <w:t>7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.1.</w:t>
      </w:r>
      <w:r w:rsidR="001A3437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96426D" w:rsidRPr="003F0F3C">
        <w:rPr>
          <w:rFonts w:asciiTheme="minorHAnsi" w:hAnsiTheme="minorHAnsi" w:cstheme="minorHAnsi"/>
          <w:sz w:val="22"/>
          <w:szCs w:val="22"/>
        </w:rPr>
        <w:t>A fiscalização e o controle efetivo</w:t>
      </w:r>
      <w:r w:rsidR="00670B82" w:rsidRPr="003F0F3C">
        <w:rPr>
          <w:rFonts w:asciiTheme="minorHAnsi" w:hAnsiTheme="minorHAnsi" w:cstheme="minorHAnsi"/>
          <w:sz w:val="22"/>
          <w:szCs w:val="22"/>
        </w:rPr>
        <w:t>,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670B82" w:rsidRPr="003F0F3C">
        <w:rPr>
          <w:rFonts w:asciiTheme="minorHAnsi" w:hAnsiTheme="minorHAnsi" w:cstheme="minorHAnsi"/>
          <w:sz w:val="22"/>
          <w:szCs w:val="22"/>
        </w:rPr>
        <w:t>da realização dos investimentos previstos e geração de emprego direto, do projeto aprovado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, ficarão a cargo </w:t>
      </w:r>
      <w:r w:rsidR="00670B82" w:rsidRPr="003F0F3C">
        <w:rPr>
          <w:rFonts w:asciiTheme="minorHAnsi" w:hAnsiTheme="minorHAnsi" w:cstheme="minorHAnsi"/>
          <w:sz w:val="22"/>
          <w:szCs w:val="22"/>
        </w:rPr>
        <w:t>da Coordenadoria Adjunta do SEADAP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, </w:t>
      </w:r>
      <w:r w:rsidR="00670B82" w:rsidRPr="003F0F3C">
        <w:rPr>
          <w:rFonts w:asciiTheme="minorHAnsi" w:hAnsiTheme="minorHAnsi" w:cstheme="minorHAnsi"/>
          <w:sz w:val="22"/>
          <w:szCs w:val="22"/>
        </w:rPr>
        <w:t>a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 qual deverá proceder </w:t>
      </w:r>
      <w:r w:rsidRPr="003F0F3C">
        <w:rPr>
          <w:rFonts w:asciiTheme="minorHAnsi" w:hAnsiTheme="minorHAnsi" w:cstheme="minorHAnsi"/>
          <w:sz w:val="22"/>
          <w:szCs w:val="22"/>
        </w:rPr>
        <w:t>à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 verificação in loco da realização dos respectivos investimentos fixos comprovados financeiramente, na forma e periodicidade estabelecidas</w:t>
      </w:r>
      <w:r w:rsidR="00030294" w:rsidRPr="003F0F3C">
        <w:rPr>
          <w:rFonts w:asciiTheme="minorHAnsi" w:hAnsiTheme="minorHAnsi" w:cstheme="minorHAnsi"/>
          <w:sz w:val="22"/>
          <w:szCs w:val="22"/>
        </w:rPr>
        <w:t xml:space="preserve"> em </w:t>
      </w:r>
      <w:r w:rsidR="00742EBE" w:rsidRPr="003F0F3C">
        <w:rPr>
          <w:rFonts w:asciiTheme="minorHAnsi" w:hAnsiTheme="minorHAnsi" w:cstheme="minorHAnsi"/>
          <w:sz w:val="22"/>
          <w:szCs w:val="22"/>
        </w:rPr>
        <w:t>Resolução Normativa;</w:t>
      </w:r>
    </w:p>
    <w:p w14:paraId="6B97AE00" w14:textId="77777777" w:rsidR="00662D19" w:rsidRPr="003F0F3C" w:rsidRDefault="002E3D3B" w:rsidP="00AB531C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7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.2</w:t>
      </w:r>
      <w:r w:rsidR="0096426D" w:rsidRPr="003F0F3C">
        <w:rPr>
          <w:rFonts w:asciiTheme="minorHAnsi" w:hAnsiTheme="minorHAnsi" w:cstheme="minorHAnsi"/>
          <w:sz w:val="22"/>
          <w:szCs w:val="22"/>
        </w:rPr>
        <w:t>. A EMPRESA deverá autorizar a entrada nos seus estabelecimentos, a qualquer tempo, das pessoas credenciadas pelo Conselho Diretor do FUNDOPEM/RS para a</w:t>
      </w:r>
      <w:r w:rsidR="00742EBE" w:rsidRPr="003F0F3C">
        <w:rPr>
          <w:rFonts w:asciiTheme="minorHAnsi" w:hAnsiTheme="minorHAnsi" w:cstheme="minorHAnsi"/>
          <w:sz w:val="22"/>
          <w:szCs w:val="22"/>
        </w:rPr>
        <w:t xml:space="preserve"> fiscalização do empreendimento;</w:t>
      </w:r>
    </w:p>
    <w:p w14:paraId="34FB35C1" w14:textId="28A72412" w:rsidR="00015E5F" w:rsidRPr="003F0F3C" w:rsidRDefault="002E3D3B" w:rsidP="00AB531C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7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.3. </w:t>
      </w:r>
      <w:r w:rsidR="00670B82" w:rsidRPr="003F0F3C">
        <w:rPr>
          <w:rFonts w:asciiTheme="minorHAnsi" w:hAnsiTheme="minorHAnsi" w:cstheme="minorHAnsi"/>
          <w:sz w:val="22"/>
          <w:szCs w:val="22"/>
        </w:rPr>
        <w:t>A Coordenadoria Adjunta do SEADAP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 poderá valer-se, também, da colaboração de outros órgãos do Poder Executivo para as ações de acompa</w:t>
      </w:r>
      <w:r w:rsidR="00742EBE" w:rsidRPr="003F0F3C">
        <w:rPr>
          <w:rFonts w:asciiTheme="minorHAnsi" w:hAnsiTheme="minorHAnsi" w:cstheme="minorHAnsi"/>
          <w:sz w:val="22"/>
          <w:szCs w:val="22"/>
        </w:rPr>
        <w:t>nhamento do projeto incentivado;</w:t>
      </w:r>
    </w:p>
    <w:p w14:paraId="2449FB6A" w14:textId="5DF6BE75" w:rsidR="0096426D" w:rsidRPr="003F0F3C" w:rsidRDefault="002E3D3B" w:rsidP="00AB7F83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7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.4. 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A EMPRESA obriga-se, durante a vigência deste TERMO DE AJUSTE, a fornecer, em meio físico ou </w:t>
      </w:r>
      <w:r w:rsidR="001F00D0" w:rsidRPr="003F0F3C">
        <w:rPr>
          <w:rFonts w:asciiTheme="minorHAnsi" w:hAnsiTheme="minorHAnsi" w:cstheme="minorHAnsi"/>
          <w:sz w:val="22"/>
          <w:szCs w:val="22"/>
        </w:rPr>
        <w:t>digital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, todos os documentos necessários à fiscalização do projeto </w:t>
      </w:r>
      <w:r w:rsidR="00742EBE" w:rsidRPr="003F0F3C">
        <w:rPr>
          <w:rFonts w:asciiTheme="minorHAnsi" w:hAnsiTheme="minorHAnsi" w:cstheme="minorHAnsi"/>
          <w:sz w:val="22"/>
          <w:szCs w:val="22"/>
        </w:rPr>
        <w:t>incentivado</w:t>
      </w:r>
      <w:r w:rsidR="00B9325C" w:rsidRPr="003F0F3C">
        <w:rPr>
          <w:rFonts w:asciiTheme="minorHAnsi" w:hAnsiTheme="minorHAnsi" w:cstheme="minorHAnsi"/>
          <w:sz w:val="22"/>
          <w:szCs w:val="22"/>
        </w:rPr>
        <w:t>.</w:t>
      </w:r>
    </w:p>
    <w:p w14:paraId="667E4BC5" w14:textId="7DE31574" w:rsidR="00A453BB" w:rsidRPr="003F0F3C" w:rsidRDefault="00A453BB" w:rsidP="008B7F38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 xml:space="preserve">7.5. </w:t>
      </w:r>
      <w:r w:rsidR="00F91332" w:rsidRPr="003F0F3C">
        <w:rPr>
          <w:rFonts w:asciiTheme="minorHAnsi" w:hAnsiTheme="minorHAnsi" w:cstheme="minorHAnsi"/>
          <w:sz w:val="22"/>
          <w:szCs w:val="22"/>
        </w:rPr>
        <w:t xml:space="preserve">Conforme </w:t>
      </w:r>
      <w:r w:rsidR="007060AF" w:rsidRPr="003F0F3C">
        <w:rPr>
          <w:rFonts w:asciiTheme="minorHAnsi" w:hAnsiTheme="minorHAnsi" w:cstheme="minorHAnsi"/>
          <w:sz w:val="22"/>
          <w:szCs w:val="22"/>
        </w:rPr>
        <w:t>estabelecido no art. 21 e no art. 23,</w:t>
      </w:r>
      <w:r w:rsidR="00F91332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7060AF" w:rsidRPr="003F0F3C">
        <w:rPr>
          <w:rFonts w:asciiTheme="minorHAnsi" w:hAnsiTheme="minorHAnsi" w:cstheme="minorHAnsi"/>
          <w:sz w:val="22"/>
          <w:szCs w:val="22"/>
        </w:rPr>
        <w:t>§3º</w:t>
      </w:r>
      <w:r w:rsidR="00F91332" w:rsidRPr="003F0F3C">
        <w:rPr>
          <w:rFonts w:asciiTheme="minorHAnsi" w:hAnsiTheme="minorHAnsi" w:cstheme="minorHAnsi"/>
          <w:sz w:val="22"/>
          <w:szCs w:val="22"/>
        </w:rPr>
        <w:t xml:space="preserve">, </w:t>
      </w:r>
      <w:r w:rsidR="007060AF" w:rsidRPr="003F0F3C">
        <w:rPr>
          <w:rFonts w:asciiTheme="minorHAnsi" w:hAnsiTheme="minorHAnsi" w:cstheme="minorHAnsi"/>
          <w:sz w:val="22"/>
          <w:szCs w:val="22"/>
        </w:rPr>
        <w:t xml:space="preserve">ambos </w:t>
      </w:r>
      <w:r w:rsidR="00F91332" w:rsidRPr="003F0F3C">
        <w:rPr>
          <w:rFonts w:asciiTheme="minorHAnsi" w:hAnsiTheme="minorHAnsi" w:cstheme="minorHAnsi"/>
          <w:sz w:val="22"/>
          <w:szCs w:val="22"/>
        </w:rPr>
        <w:t>d</w:t>
      </w:r>
      <w:r w:rsidR="007060AF" w:rsidRPr="003F0F3C">
        <w:rPr>
          <w:rFonts w:asciiTheme="minorHAnsi" w:hAnsiTheme="minorHAnsi" w:cstheme="minorHAnsi"/>
          <w:sz w:val="22"/>
          <w:szCs w:val="22"/>
        </w:rPr>
        <w:t>o</w:t>
      </w:r>
      <w:r w:rsidR="000914D5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7060AF" w:rsidRPr="003F0F3C">
        <w:rPr>
          <w:rFonts w:asciiTheme="minorHAnsi" w:hAnsiTheme="minorHAnsi" w:cstheme="minorHAnsi"/>
          <w:sz w:val="22"/>
          <w:szCs w:val="22"/>
        </w:rPr>
        <w:t xml:space="preserve">Decreto </w:t>
      </w:r>
      <w:r w:rsidR="000914D5" w:rsidRPr="003F0F3C">
        <w:rPr>
          <w:rFonts w:asciiTheme="minorHAnsi" w:hAnsiTheme="minorHAnsi" w:cstheme="minorHAnsi"/>
          <w:sz w:val="22"/>
          <w:szCs w:val="22"/>
        </w:rPr>
        <w:t xml:space="preserve">nº </w:t>
      </w:r>
      <w:r w:rsidR="007060AF" w:rsidRPr="003F0F3C">
        <w:rPr>
          <w:rFonts w:asciiTheme="minorHAnsi" w:hAnsiTheme="minorHAnsi" w:cstheme="minorHAnsi"/>
          <w:sz w:val="22"/>
          <w:szCs w:val="22"/>
        </w:rPr>
        <w:t>57.774</w:t>
      </w:r>
      <w:r w:rsidR="000914D5" w:rsidRPr="003F0F3C">
        <w:rPr>
          <w:rFonts w:asciiTheme="minorHAnsi" w:hAnsiTheme="minorHAnsi" w:cstheme="minorHAnsi"/>
          <w:sz w:val="22"/>
          <w:szCs w:val="22"/>
        </w:rPr>
        <w:t>/202</w:t>
      </w:r>
      <w:r w:rsidR="007060AF" w:rsidRPr="003F0F3C">
        <w:rPr>
          <w:rFonts w:asciiTheme="minorHAnsi" w:hAnsiTheme="minorHAnsi" w:cstheme="minorHAnsi"/>
          <w:sz w:val="22"/>
          <w:szCs w:val="22"/>
        </w:rPr>
        <w:t>4</w:t>
      </w:r>
      <w:r w:rsidR="00F91332" w:rsidRPr="003F0F3C">
        <w:rPr>
          <w:rFonts w:asciiTheme="minorHAnsi" w:hAnsiTheme="minorHAnsi" w:cstheme="minorHAnsi"/>
          <w:sz w:val="22"/>
          <w:szCs w:val="22"/>
        </w:rPr>
        <w:t>, o</w:t>
      </w:r>
      <w:r w:rsidRPr="003F0F3C">
        <w:rPr>
          <w:rFonts w:asciiTheme="minorHAnsi" w:hAnsiTheme="minorHAnsi" w:cstheme="minorHAnsi"/>
          <w:sz w:val="22"/>
          <w:szCs w:val="22"/>
        </w:rPr>
        <w:t xml:space="preserve"> projeto será</w:t>
      </w:r>
      <w:r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F0F3C">
        <w:rPr>
          <w:rFonts w:asciiTheme="minorHAnsi" w:hAnsiTheme="minorHAnsi" w:cstheme="minorHAnsi"/>
          <w:sz w:val="22"/>
          <w:szCs w:val="22"/>
        </w:rPr>
        <w:t>considerado em situação regular se tiver alcançado</w:t>
      </w:r>
      <w:r w:rsidR="00F91332" w:rsidRPr="003F0F3C">
        <w:rPr>
          <w:rFonts w:asciiTheme="minorHAnsi" w:hAnsiTheme="minorHAnsi" w:cstheme="minorHAnsi"/>
          <w:sz w:val="22"/>
          <w:szCs w:val="22"/>
        </w:rPr>
        <w:t xml:space="preserve"> no mínimo </w:t>
      </w:r>
      <w:r w:rsidR="007060AF" w:rsidRPr="003F0F3C">
        <w:rPr>
          <w:rFonts w:asciiTheme="minorHAnsi" w:hAnsiTheme="minorHAnsi" w:cstheme="minorHAnsi"/>
          <w:sz w:val="22"/>
          <w:szCs w:val="22"/>
        </w:rPr>
        <w:t>10</w:t>
      </w:r>
      <w:r w:rsidRPr="003F0F3C">
        <w:rPr>
          <w:rFonts w:asciiTheme="minorHAnsi" w:hAnsiTheme="minorHAnsi" w:cstheme="minorHAnsi"/>
          <w:sz w:val="22"/>
          <w:szCs w:val="22"/>
        </w:rPr>
        <w:t>0% (</w:t>
      </w:r>
      <w:r w:rsidR="007060AF" w:rsidRPr="003F0F3C">
        <w:rPr>
          <w:rFonts w:asciiTheme="minorHAnsi" w:hAnsiTheme="minorHAnsi" w:cstheme="minorHAnsi"/>
          <w:sz w:val="22"/>
          <w:szCs w:val="22"/>
        </w:rPr>
        <w:t>cem</w:t>
      </w:r>
      <w:r w:rsidR="00F91332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Pr="003F0F3C">
        <w:rPr>
          <w:rFonts w:asciiTheme="minorHAnsi" w:hAnsiTheme="minorHAnsi" w:cstheme="minorHAnsi"/>
          <w:sz w:val="22"/>
          <w:szCs w:val="22"/>
        </w:rPr>
        <w:t>por cento) d</w:t>
      </w:r>
      <w:r w:rsidR="007060AF" w:rsidRPr="003F0F3C">
        <w:rPr>
          <w:rFonts w:asciiTheme="minorHAnsi" w:hAnsiTheme="minorHAnsi" w:cstheme="minorHAnsi"/>
          <w:sz w:val="22"/>
          <w:szCs w:val="22"/>
        </w:rPr>
        <w:t>o montante correspondente</w:t>
      </w:r>
      <w:r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7060AF" w:rsidRPr="003F0F3C">
        <w:rPr>
          <w:rFonts w:asciiTheme="minorHAnsi" w:hAnsiTheme="minorHAnsi" w:cstheme="minorHAnsi"/>
          <w:sz w:val="22"/>
          <w:szCs w:val="22"/>
        </w:rPr>
        <w:t>a</w:t>
      </w:r>
      <w:r w:rsidRPr="003F0F3C">
        <w:rPr>
          <w:rFonts w:asciiTheme="minorHAnsi" w:hAnsiTheme="minorHAnsi" w:cstheme="minorHAnsi"/>
          <w:sz w:val="22"/>
          <w:szCs w:val="22"/>
        </w:rPr>
        <w:t xml:space="preserve">os investimentos </w:t>
      </w:r>
      <w:r w:rsidR="007060AF" w:rsidRPr="003F0F3C">
        <w:rPr>
          <w:rFonts w:asciiTheme="minorHAnsi" w:hAnsiTheme="minorHAnsi" w:cstheme="minorHAnsi"/>
          <w:sz w:val="22"/>
          <w:szCs w:val="22"/>
        </w:rPr>
        <w:t xml:space="preserve">antecipadamente </w:t>
      </w:r>
      <w:r w:rsidR="001534FA" w:rsidRPr="003F0F3C">
        <w:rPr>
          <w:rFonts w:asciiTheme="minorHAnsi" w:hAnsiTheme="minorHAnsi" w:cstheme="minorHAnsi"/>
          <w:sz w:val="22"/>
          <w:szCs w:val="22"/>
        </w:rPr>
        <w:t>apresentados</w:t>
      </w:r>
      <w:r w:rsidR="007060AF" w:rsidRPr="003F0F3C">
        <w:rPr>
          <w:rFonts w:asciiTheme="minorHAnsi" w:hAnsiTheme="minorHAnsi" w:cstheme="minorHAnsi"/>
          <w:sz w:val="22"/>
          <w:szCs w:val="22"/>
        </w:rPr>
        <w:t xml:space="preserve"> por meio de notas fiscais, </w:t>
      </w:r>
      <w:r w:rsidRPr="003F0F3C">
        <w:rPr>
          <w:rFonts w:asciiTheme="minorHAnsi" w:hAnsiTheme="minorHAnsi" w:cstheme="minorHAnsi"/>
          <w:sz w:val="22"/>
          <w:szCs w:val="22"/>
        </w:rPr>
        <w:t>e</w:t>
      </w:r>
      <w:r w:rsidR="00D859EE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Pr="003F0F3C">
        <w:rPr>
          <w:rFonts w:asciiTheme="minorHAnsi" w:hAnsiTheme="minorHAnsi" w:cstheme="minorHAnsi"/>
          <w:sz w:val="22"/>
          <w:szCs w:val="22"/>
        </w:rPr>
        <w:t>mant</w:t>
      </w:r>
      <w:r w:rsidR="007060AF" w:rsidRPr="003F0F3C">
        <w:rPr>
          <w:rFonts w:asciiTheme="minorHAnsi" w:hAnsiTheme="minorHAnsi" w:cstheme="minorHAnsi"/>
          <w:sz w:val="22"/>
          <w:szCs w:val="22"/>
        </w:rPr>
        <w:t>iv</w:t>
      </w:r>
      <w:r w:rsidRPr="003F0F3C">
        <w:rPr>
          <w:rFonts w:asciiTheme="minorHAnsi" w:hAnsiTheme="minorHAnsi" w:cstheme="minorHAnsi"/>
          <w:sz w:val="22"/>
          <w:szCs w:val="22"/>
        </w:rPr>
        <w:t xml:space="preserve">er a quantidade média de empregos diretos estabelecida no item </w:t>
      </w:r>
      <w:r w:rsidR="00A81D56" w:rsidRPr="003F0F3C">
        <w:rPr>
          <w:rFonts w:asciiTheme="minorHAnsi" w:hAnsiTheme="minorHAnsi" w:cstheme="minorHAnsi"/>
          <w:sz w:val="22"/>
          <w:szCs w:val="22"/>
        </w:rPr>
        <w:t>5</w:t>
      </w:r>
      <w:r w:rsidR="002A42A1" w:rsidRPr="003F0F3C">
        <w:rPr>
          <w:rFonts w:asciiTheme="minorHAnsi" w:hAnsiTheme="minorHAnsi" w:cstheme="minorHAnsi"/>
          <w:sz w:val="22"/>
          <w:szCs w:val="22"/>
        </w:rPr>
        <w:t>.1.</w:t>
      </w:r>
      <w:r w:rsidR="001534FA" w:rsidRPr="003F0F3C">
        <w:rPr>
          <w:rFonts w:asciiTheme="minorHAnsi" w:hAnsiTheme="minorHAnsi" w:cstheme="minorHAnsi"/>
          <w:sz w:val="22"/>
          <w:szCs w:val="22"/>
        </w:rPr>
        <w:t>2</w:t>
      </w:r>
      <w:r w:rsidR="002A42A1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1534FA" w:rsidRPr="003F0F3C">
        <w:rPr>
          <w:rFonts w:asciiTheme="minorHAnsi" w:hAnsiTheme="minorHAnsi" w:cstheme="minorHAnsi"/>
          <w:sz w:val="22"/>
          <w:szCs w:val="22"/>
        </w:rPr>
        <w:t xml:space="preserve">durante o período determinado no item 5.2, ambos </w:t>
      </w:r>
      <w:r w:rsidR="002A42A1" w:rsidRPr="003F0F3C">
        <w:rPr>
          <w:rFonts w:asciiTheme="minorHAnsi" w:hAnsiTheme="minorHAnsi" w:cstheme="minorHAnsi"/>
          <w:sz w:val="22"/>
          <w:szCs w:val="22"/>
        </w:rPr>
        <w:t>da Cláusula Quin</w:t>
      </w:r>
      <w:r w:rsidRPr="003F0F3C">
        <w:rPr>
          <w:rFonts w:asciiTheme="minorHAnsi" w:hAnsiTheme="minorHAnsi" w:cstheme="minorHAnsi"/>
          <w:sz w:val="22"/>
          <w:szCs w:val="22"/>
        </w:rPr>
        <w:t xml:space="preserve">ta deste TERMO DE AJUSTE; </w:t>
      </w:r>
    </w:p>
    <w:p w14:paraId="21B25F09" w14:textId="0DB16825" w:rsidR="001534FA" w:rsidRPr="003F0F3C" w:rsidRDefault="00A453BB" w:rsidP="00BB3E28">
      <w:pPr>
        <w:pStyle w:val="BodyText"/>
        <w:keepLines/>
        <w:spacing w:after="36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 xml:space="preserve">7.6. </w:t>
      </w:r>
      <w:r w:rsidRPr="003F0F3C">
        <w:rPr>
          <w:rFonts w:asciiTheme="minorHAnsi" w:hAnsiTheme="minorHAnsi" w:cstheme="minorHAnsi"/>
          <w:sz w:val="22"/>
          <w:szCs w:val="22"/>
        </w:rPr>
        <w:t xml:space="preserve">Constatada, após a homologação do incentivo, a perda da condição de regularidade, em decorrência de decisão judicial transitada em julgado, ou caso se verifique ter a beneficiária prestado declaração falsa </w:t>
      </w:r>
      <w:r w:rsidR="001534FA" w:rsidRPr="003F0F3C">
        <w:rPr>
          <w:rFonts w:asciiTheme="minorHAnsi" w:hAnsiTheme="minorHAnsi" w:cstheme="minorHAnsi"/>
          <w:sz w:val="22"/>
          <w:szCs w:val="22"/>
        </w:rPr>
        <w:t>durante alguma etapa do incentivo</w:t>
      </w:r>
      <w:r w:rsidRPr="003F0F3C">
        <w:rPr>
          <w:rFonts w:asciiTheme="minorHAnsi" w:hAnsiTheme="minorHAnsi" w:cstheme="minorHAnsi"/>
          <w:sz w:val="22"/>
          <w:szCs w:val="22"/>
        </w:rPr>
        <w:t xml:space="preserve">, a EMPRESA terá cancelada a fruição do benefício, devendo devolver os valores que já tiver </w:t>
      </w:r>
      <w:r w:rsidR="001534FA" w:rsidRPr="003F0F3C">
        <w:rPr>
          <w:rFonts w:asciiTheme="minorHAnsi" w:hAnsiTheme="minorHAnsi" w:cstheme="minorHAnsi"/>
          <w:sz w:val="22"/>
          <w:szCs w:val="22"/>
        </w:rPr>
        <w:t xml:space="preserve">usufruído </w:t>
      </w:r>
      <w:r w:rsidR="00BF7F55" w:rsidRPr="003F0F3C">
        <w:rPr>
          <w:rFonts w:asciiTheme="minorHAnsi" w:hAnsiTheme="minorHAnsi" w:cstheme="minorHAnsi"/>
          <w:sz w:val="22"/>
          <w:szCs w:val="22"/>
        </w:rPr>
        <w:t xml:space="preserve">a maior </w:t>
      </w:r>
      <w:r w:rsidR="001534FA" w:rsidRPr="003F0F3C">
        <w:rPr>
          <w:rFonts w:asciiTheme="minorHAnsi" w:hAnsiTheme="minorHAnsi" w:cstheme="minorHAnsi"/>
          <w:sz w:val="22"/>
          <w:szCs w:val="22"/>
        </w:rPr>
        <w:t>com os devidos acréscimos legais, inclusive multa, nos termos da Lei nº 6.537, de 27 de fevereiro de 1973, calculados a partir da data da apropriação do crédito fiscal presumido.</w:t>
      </w:r>
    </w:p>
    <w:p w14:paraId="453EE43B" w14:textId="77777777" w:rsidR="0096426D" w:rsidRPr="003F0F3C" w:rsidRDefault="0096426D" w:rsidP="00EB28AE">
      <w:pPr>
        <w:pStyle w:val="BodyText"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CLÁUSULA</w:t>
      </w:r>
      <w:r w:rsidR="001C4AD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E3D3B" w:rsidRPr="003F0F3C">
        <w:rPr>
          <w:rFonts w:asciiTheme="minorHAnsi" w:hAnsiTheme="minorHAnsi" w:cstheme="minorHAnsi"/>
          <w:b/>
          <w:sz w:val="22"/>
          <w:szCs w:val="22"/>
        </w:rPr>
        <w:t>OITAVA</w:t>
      </w:r>
      <w:r w:rsidR="001C4AD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F0F3C">
        <w:rPr>
          <w:rFonts w:asciiTheme="minorHAnsi" w:hAnsiTheme="minorHAnsi" w:cstheme="minorHAnsi"/>
          <w:b/>
          <w:sz w:val="22"/>
          <w:szCs w:val="22"/>
        </w:rPr>
        <w:t>– DAS OBRIGAÇÕES DA EMPRESA:</w:t>
      </w:r>
    </w:p>
    <w:p w14:paraId="18C6734B" w14:textId="77777777" w:rsidR="0096426D" w:rsidRPr="003F0F3C" w:rsidRDefault="002E3D3B" w:rsidP="0047518A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8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.1. </w:t>
      </w:r>
      <w:r w:rsidR="0096426D" w:rsidRPr="003F0F3C">
        <w:rPr>
          <w:rFonts w:asciiTheme="minorHAnsi" w:hAnsiTheme="minorHAnsi" w:cstheme="minorHAnsi"/>
          <w:sz w:val="22"/>
          <w:szCs w:val="22"/>
        </w:rPr>
        <w:t>A EMPRESA se obriga a:</w:t>
      </w:r>
    </w:p>
    <w:p w14:paraId="1041BF25" w14:textId="440EE21A" w:rsidR="006D433E" w:rsidRPr="003F0F3C" w:rsidRDefault="002E3D3B" w:rsidP="0047518A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8</w:t>
      </w:r>
      <w:r w:rsidR="003121C9" w:rsidRPr="003F0F3C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 xml:space="preserve">.1.1. </w:t>
      </w:r>
      <w:r w:rsidR="003121C9" w:rsidRPr="003F0F3C">
        <w:rPr>
          <w:rFonts w:asciiTheme="minorHAnsi" w:hAnsiTheme="minorHAnsi" w:cstheme="minorHAnsi"/>
          <w:sz w:val="22"/>
          <w:szCs w:val="22"/>
          <w:lang w:eastAsia="pt-BR"/>
        </w:rPr>
        <w:t xml:space="preserve">Comunicar a ocorrência de alterações societárias (fusões, incorporações, cisões, aquisições, </w:t>
      </w:r>
      <w:r w:rsidR="003121C9" w:rsidRPr="003F0F3C">
        <w:rPr>
          <w:rFonts w:asciiTheme="minorHAnsi" w:hAnsiTheme="minorHAnsi" w:cstheme="minorHAnsi"/>
          <w:bCs/>
          <w:sz w:val="22"/>
          <w:szCs w:val="22"/>
          <w:lang w:eastAsia="pt-BR"/>
        </w:rPr>
        <w:t>abertura e/ou fechamento de filiais</w:t>
      </w:r>
      <w:r w:rsidR="003121C9" w:rsidRPr="003F0F3C">
        <w:rPr>
          <w:rFonts w:asciiTheme="minorHAnsi" w:hAnsiTheme="minorHAnsi" w:cstheme="minorHAnsi"/>
          <w:sz w:val="22"/>
          <w:szCs w:val="22"/>
          <w:lang w:eastAsia="pt-BR"/>
        </w:rPr>
        <w:t xml:space="preserve"> e outras) à Coordenação Adjunta do SEADAP, no prazo de até 15 (quinze) dias do arquivamento do ato na respectiva Junta Comercial, com vistas à assinatura de Termo Aditivo de Rerratificação, o qual será submetido à consideração do referido Conselho</w:t>
      </w:r>
      <w:r w:rsidR="0096426D" w:rsidRPr="003F0F3C">
        <w:rPr>
          <w:rFonts w:asciiTheme="minorHAnsi" w:hAnsiTheme="minorHAnsi" w:cstheme="minorHAnsi"/>
          <w:sz w:val="22"/>
          <w:szCs w:val="22"/>
        </w:rPr>
        <w:t>;</w:t>
      </w:r>
    </w:p>
    <w:p w14:paraId="454E9913" w14:textId="77777777" w:rsidR="0096426D" w:rsidRPr="003F0F3C" w:rsidRDefault="002E3D3B" w:rsidP="0047518A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8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.1.2. </w:t>
      </w:r>
      <w:r w:rsidR="00B01B21" w:rsidRPr="003F0F3C">
        <w:rPr>
          <w:rFonts w:asciiTheme="minorHAnsi" w:hAnsiTheme="minorHAnsi" w:cstheme="minorHAnsi"/>
          <w:sz w:val="22"/>
          <w:szCs w:val="22"/>
        </w:rPr>
        <w:t>Manter</w:t>
      </w:r>
      <w:r w:rsidR="0096426D" w:rsidRPr="003F0F3C">
        <w:rPr>
          <w:rFonts w:asciiTheme="minorHAnsi" w:hAnsiTheme="minorHAnsi" w:cstheme="minorHAnsi"/>
          <w:sz w:val="22"/>
          <w:szCs w:val="22"/>
        </w:rPr>
        <w:t xml:space="preserve"> atualizado os seus dados cadastrais, bem como os vinculados ao projeto;</w:t>
      </w:r>
    </w:p>
    <w:p w14:paraId="7353554D" w14:textId="34D026BC" w:rsidR="0096426D" w:rsidRPr="003F0F3C" w:rsidRDefault="002E3D3B" w:rsidP="0047518A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8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.1.3. </w:t>
      </w:r>
      <w:r w:rsidR="00B01B21" w:rsidRPr="003F0F3C">
        <w:rPr>
          <w:rFonts w:asciiTheme="minorHAnsi" w:hAnsiTheme="minorHAnsi" w:cstheme="minorHAnsi"/>
          <w:sz w:val="22"/>
          <w:szCs w:val="22"/>
        </w:rPr>
        <w:t>Afixar</w:t>
      </w:r>
      <w:r w:rsidR="0096426D" w:rsidRPr="003F0F3C">
        <w:rPr>
          <w:rFonts w:asciiTheme="minorHAnsi" w:hAnsiTheme="minorHAnsi" w:cstheme="minorHAnsi"/>
          <w:sz w:val="22"/>
          <w:szCs w:val="22"/>
        </w:rPr>
        <w:t>, em local visível, a placa indicativa de que recebe incentivo do Governo Estadual por meio do FUNDOPEM/RS, conforme modelo fornecido pela Coordenadoria Adjunta do SEADAP;</w:t>
      </w:r>
    </w:p>
    <w:p w14:paraId="5EFC5E49" w14:textId="4CB2932E" w:rsidR="0020593E" w:rsidRPr="003F0F3C" w:rsidRDefault="002E3D3B" w:rsidP="0047518A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8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.1.4. </w:t>
      </w:r>
      <w:r w:rsidR="00B30986" w:rsidRPr="003F0F3C">
        <w:rPr>
          <w:rFonts w:asciiTheme="minorHAnsi" w:hAnsiTheme="minorHAnsi" w:cstheme="minorHAnsi"/>
          <w:sz w:val="22"/>
          <w:szCs w:val="22"/>
        </w:rPr>
        <w:t>Enviar para o</w:t>
      </w:r>
      <w:r w:rsidR="00154C4C" w:rsidRPr="003F0F3C">
        <w:rPr>
          <w:rFonts w:asciiTheme="minorHAnsi" w:hAnsiTheme="minorHAnsi" w:cstheme="minorHAnsi"/>
          <w:sz w:val="22"/>
          <w:szCs w:val="22"/>
        </w:rPr>
        <w:t>s</w:t>
      </w:r>
      <w:r w:rsidR="00B30986" w:rsidRPr="003F0F3C">
        <w:rPr>
          <w:rFonts w:asciiTheme="minorHAnsi" w:hAnsiTheme="minorHAnsi" w:cstheme="minorHAnsi"/>
          <w:sz w:val="22"/>
          <w:szCs w:val="22"/>
        </w:rPr>
        <w:t xml:space="preserve"> e-mail</w:t>
      </w:r>
      <w:r w:rsidR="00154C4C" w:rsidRPr="003F0F3C">
        <w:rPr>
          <w:rFonts w:asciiTheme="minorHAnsi" w:hAnsiTheme="minorHAnsi" w:cstheme="minorHAnsi"/>
          <w:sz w:val="22"/>
          <w:szCs w:val="22"/>
        </w:rPr>
        <w:t>s</w:t>
      </w:r>
      <w:r w:rsidR="00B30986" w:rsidRPr="003F0F3C">
        <w:rPr>
          <w:rFonts w:asciiTheme="minorHAnsi" w:hAnsiTheme="minorHAnsi" w:cstheme="minorHAnsi"/>
          <w:sz w:val="22"/>
          <w:szCs w:val="22"/>
        </w:rPr>
        <w:t xml:space="preserve">: </w:t>
      </w:r>
      <w:r w:rsidR="001359AF" w:rsidRPr="003F0F3C">
        <w:rPr>
          <w:rFonts w:asciiTheme="minorHAnsi" w:hAnsiTheme="minorHAnsi" w:cstheme="minorHAnsi"/>
          <w:sz w:val="22"/>
          <w:szCs w:val="22"/>
          <w:u w:val="single"/>
        </w:rPr>
        <w:t>empregos@</w:t>
      </w:r>
      <w:r w:rsidR="003645CF" w:rsidRPr="003F0F3C">
        <w:rPr>
          <w:rFonts w:asciiTheme="minorHAnsi" w:hAnsiTheme="minorHAnsi" w:cstheme="minorHAnsi"/>
          <w:sz w:val="22"/>
          <w:szCs w:val="22"/>
          <w:u w:val="single"/>
        </w:rPr>
        <w:t>desenvolvimento</w:t>
      </w:r>
      <w:r w:rsidR="00B30986" w:rsidRPr="003F0F3C">
        <w:rPr>
          <w:rFonts w:asciiTheme="minorHAnsi" w:hAnsiTheme="minorHAnsi" w:cstheme="minorHAnsi"/>
          <w:sz w:val="22"/>
          <w:szCs w:val="22"/>
          <w:u w:val="single"/>
        </w:rPr>
        <w:t>.rs.gov.br</w:t>
      </w:r>
      <w:r w:rsidR="00B30986" w:rsidRPr="003F0F3C">
        <w:rPr>
          <w:rFonts w:asciiTheme="minorHAnsi" w:hAnsiTheme="minorHAnsi" w:cstheme="minorHAnsi"/>
          <w:sz w:val="22"/>
          <w:szCs w:val="22"/>
        </w:rPr>
        <w:t xml:space="preserve"> </w:t>
      </w:r>
      <w:r w:rsidR="00154C4C" w:rsidRPr="003F0F3C">
        <w:rPr>
          <w:rFonts w:asciiTheme="minorHAnsi" w:hAnsiTheme="minorHAnsi" w:cstheme="minorHAnsi"/>
          <w:sz w:val="22"/>
          <w:szCs w:val="22"/>
        </w:rPr>
        <w:t xml:space="preserve">e </w:t>
      </w:r>
      <w:r w:rsidR="00154C4C" w:rsidRPr="003F0F3C">
        <w:rPr>
          <w:rFonts w:asciiTheme="minorHAnsi" w:hAnsiTheme="minorHAnsi" w:cstheme="minorHAnsi"/>
          <w:sz w:val="22"/>
          <w:szCs w:val="22"/>
          <w:u w:val="single"/>
        </w:rPr>
        <w:t>dee.rs@sefaz.rs.gov.br</w:t>
      </w:r>
      <w:r w:rsidR="00B30986" w:rsidRPr="003F0F3C">
        <w:rPr>
          <w:rFonts w:asciiTheme="minorHAnsi" w:hAnsiTheme="minorHAnsi" w:cstheme="minorHAnsi"/>
          <w:sz w:val="22"/>
          <w:szCs w:val="22"/>
        </w:rPr>
        <w:t>, mensalmente até o dia 2</w:t>
      </w:r>
      <w:r w:rsidR="00293BE8" w:rsidRPr="003F0F3C">
        <w:rPr>
          <w:rFonts w:asciiTheme="minorHAnsi" w:hAnsiTheme="minorHAnsi" w:cstheme="minorHAnsi"/>
          <w:sz w:val="22"/>
          <w:szCs w:val="22"/>
        </w:rPr>
        <w:t>5</w:t>
      </w:r>
      <w:r w:rsidR="00B30986" w:rsidRPr="003F0F3C">
        <w:rPr>
          <w:rFonts w:asciiTheme="minorHAnsi" w:hAnsiTheme="minorHAnsi" w:cstheme="minorHAnsi"/>
          <w:sz w:val="22"/>
          <w:szCs w:val="22"/>
        </w:rPr>
        <w:t xml:space="preserve"> do mês subsequente ao mês de referência, independentemente da utilização do benefício mensal do FUNDOPEM/RS, cópia digital </w:t>
      </w:r>
      <w:r w:rsidR="001D0BD9" w:rsidRPr="003F0F3C">
        <w:rPr>
          <w:rFonts w:asciiTheme="minorHAnsi" w:hAnsiTheme="minorHAnsi" w:cstheme="minorHAnsi"/>
          <w:sz w:val="22"/>
          <w:szCs w:val="22"/>
        </w:rPr>
        <w:t xml:space="preserve">de documento que comprove </w:t>
      </w:r>
      <w:r w:rsidR="00B30986" w:rsidRPr="003F0F3C">
        <w:rPr>
          <w:rFonts w:asciiTheme="minorHAnsi" w:hAnsiTheme="minorHAnsi" w:cstheme="minorHAnsi"/>
          <w:sz w:val="22"/>
          <w:szCs w:val="22"/>
        </w:rPr>
        <w:t>o número de empregos diretos efetivamente existentes no último dia do mês de referência, em conformidade com os registros obrigatórios previstos no art. 41 da Consolidação das Leis do Trabalho – CLT, na(s) unidade(s) da EMPRESA instalada(s) em território do Rio Grande do Sul, e que fazem parte do projeto apr</w:t>
      </w:r>
      <w:r w:rsidR="00B9325C" w:rsidRPr="003F0F3C">
        <w:rPr>
          <w:rFonts w:asciiTheme="minorHAnsi" w:hAnsiTheme="minorHAnsi" w:cstheme="minorHAnsi"/>
          <w:sz w:val="22"/>
          <w:szCs w:val="22"/>
        </w:rPr>
        <w:t>ovado;</w:t>
      </w:r>
    </w:p>
    <w:p w14:paraId="1C8DA440" w14:textId="3D8BEDDF" w:rsidR="003F265D" w:rsidRPr="003F0F3C" w:rsidRDefault="00AD1862" w:rsidP="00BF7F55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lastRenderedPageBreak/>
        <w:t>8.1.5.</w:t>
      </w:r>
      <w:r w:rsidRPr="003F0F3C">
        <w:rPr>
          <w:rFonts w:asciiTheme="minorHAnsi" w:hAnsiTheme="minorHAnsi" w:cstheme="minorHAnsi"/>
          <w:sz w:val="22"/>
          <w:szCs w:val="22"/>
        </w:rPr>
        <w:t xml:space="preserve"> Enviar, por meio eletrônico, para a Divisão de Estudos Econômicos da Receita Estadual/SEFAZ, e-mail: </w:t>
      </w:r>
      <w:r w:rsidRPr="003F0F3C">
        <w:rPr>
          <w:rFonts w:asciiTheme="minorHAnsi" w:hAnsiTheme="minorHAnsi" w:cstheme="minorHAnsi"/>
          <w:sz w:val="22"/>
          <w:szCs w:val="22"/>
          <w:u w:val="single"/>
        </w:rPr>
        <w:t>dee.rs@sefaz.rs.gov.br</w:t>
      </w:r>
      <w:r w:rsidRPr="003F0F3C">
        <w:rPr>
          <w:rFonts w:asciiTheme="minorHAnsi" w:hAnsiTheme="minorHAnsi" w:cstheme="minorHAnsi"/>
          <w:sz w:val="22"/>
          <w:szCs w:val="22"/>
        </w:rPr>
        <w:t>, mensalmente, até o dia 12 do mês subsequente, ao mês de referência, o demonstrativo de cálculo, conforme modelo disponibilizado por aquela Divisão, onde fique demonstrada a origem dos valores e os ajustes efetuados para apuração do incentivo, independentemente da sua efetiva fruição.</w:t>
      </w:r>
    </w:p>
    <w:p w14:paraId="12BA0557" w14:textId="0D08C3E6" w:rsidR="0096426D" w:rsidRPr="003F0F3C" w:rsidRDefault="002E3D3B" w:rsidP="00BF7F55">
      <w:pPr>
        <w:pStyle w:val="BodyText"/>
        <w:spacing w:after="24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8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>.1.</w:t>
      </w:r>
      <w:r w:rsidR="00AD1862" w:rsidRPr="003F0F3C">
        <w:rPr>
          <w:rFonts w:asciiTheme="minorHAnsi" w:hAnsiTheme="minorHAnsi" w:cstheme="minorHAnsi"/>
          <w:b/>
          <w:sz w:val="22"/>
          <w:szCs w:val="22"/>
        </w:rPr>
        <w:t>6</w:t>
      </w:r>
      <w:r w:rsidR="0096426D" w:rsidRPr="003F0F3C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="00B01B21" w:rsidRPr="003F0F3C">
        <w:rPr>
          <w:rFonts w:asciiTheme="minorHAnsi" w:hAnsiTheme="minorHAnsi" w:cstheme="minorHAnsi"/>
          <w:sz w:val="22"/>
          <w:szCs w:val="22"/>
        </w:rPr>
        <w:t>Registrar</w:t>
      </w:r>
      <w:r w:rsidR="0096426D" w:rsidRPr="003F0F3C">
        <w:rPr>
          <w:rFonts w:asciiTheme="minorHAnsi" w:hAnsiTheme="minorHAnsi" w:cstheme="minorHAnsi"/>
          <w:sz w:val="22"/>
          <w:szCs w:val="22"/>
        </w:rPr>
        <w:t>, em conta específica da escrituração contábil, até que seja realizada a verificação final, os investimentos em ativos fixos considerados no projeto apoiado;</w:t>
      </w:r>
    </w:p>
    <w:p w14:paraId="056BA6E3" w14:textId="3188A01F" w:rsidR="00662D19" w:rsidRPr="003F0F3C" w:rsidRDefault="002E3D3B" w:rsidP="00BF7F55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8</w:t>
      </w:r>
      <w:r w:rsidR="00662D19" w:rsidRPr="003F0F3C">
        <w:rPr>
          <w:rFonts w:asciiTheme="minorHAnsi" w:hAnsiTheme="minorHAnsi" w:cstheme="minorHAnsi"/>
          <w:b/>
          <w:sz w:val="22"/>
          <w:szCs w:val="22"/>
        </w:rPr>
        <w:t>.2.</w:t>
      </w:r>
      <w:r w:rsidR="00662D19" w:rsidRPr="003F0F3C">
        <w:rPr>
          <w:rFonts w:asciiTheme="minorHAnsi" w:hAnsiTheme="minorHAnsi" w:cstheme="minorHAnsi"/>
          <w:sz w:val="22"/>
          <w:szCs w:val="22"/>
        </w:rPr>
        <w:t xml:space="preserve"> Além das obrigações acima, A EMPRESA, sob pena de aplicação das</w:t>
      </w:r>
      <w:r w:rsidR="008B317D" w:rsidRPr="003F0F3C">
        <w:rPr>
          <w:rFonts w:asciiTheme="minorHAnsi" w:hAnsiTheme="minorHAnsi" w:cstheme="minorHAnsi"/>
          <w:sz w:val="22"/>
          <w:szCs w:val="22"/>
        </w:rPr>
        <w:t xml:space="preserve"> penalidades previstas no art. 1</w:t>
      </w:r>
      <w:r w:rsidR="0037504A" w:rsidRPr="003F0F3C">
        <w:rPr>
          <w:rFonts w:asciiTheme="minorHAnsi" w:hAnsiTheme="minorHAnsi" w:cstheme="minorHAnsi"/>
          <w:sz w:val="22"/>
          <w:szCs w:val="22"/>
        </w:rPr>
        <w:t>9 do Decreto n</w:t>
      </w:r>
      <w:r w:rsidR="00662D19" w:rsidRPr="003F0F3C">
        <w:rPr>
          <w:rFonts w:asciiTheme="minorHAnsi" w:hAnsiTheme="minorHAnsi" w:cstheme="minorHAnsi"/>
          <w:sz w:val="22"/>
          <w:szCs w:val="22"/>
        </w:rPr>
        <w:t xml:space="preserve">º </w:t>
      </w:r>
      <w:r w:rsidR="0037504A" w:rsidRPr="003F0F3C">
        <w:rPr>
          <w:rFonts w:asciiTheme="minorHAnsi" w:hAnsiTheme="minorHAnsi" w:cstheme="minorHAnsi"/>
          <w:sz w:val="22"/>
          <w:szCs w:val="22"/>
        </w:rPr>
        <w:t>56</w:t>
      </w:r>
      <w:r w:rsidR="00662D19" w:rsidRPr="003F0F3C">
        <w:rPr>
          <w:rFonts w:asciiTheme="minorHAnsi" w:hAnsiTheme="minorHAnsi" w:cstheme="minorHAnsi"/>
          <w:sz w:val="22"/>
          <w:szCs w:val="22"/>
        </w:rPr>
        <w:t>.05</w:t>
      </w:r>
      <w:r w:rsidR="0037504A" w:rsidRPr="003F0F3C">
        <w:rPr>
          <w:rFonts w:asciiTheme="minorHAnsi" w:hAnsiTheme="minorHAnsi" w:cstheme="minorHAnsi"/>
          <w:sz w:val="22"/>
          <w:szCs w:val="22"/>
        </w:rPr>
        <w:t>5</w:t>
      </w:r>
      <w:r w:rsidR="008B317D" w:rsidRPr="003F0F3C">
        <w:rPr>
          <w:rFonts w:asciiTheme="minorHAnsi" w:hAnsiTheme="minorHAnsi" w:cstheme="minorHAnsi"/>
          <w:sz w:val="22"/>
          <w:szCs w:val="22"/>
        </w:rPr>
        <w:t>/</w:t>
      </w:r>
      <w:r w:rsidR="00662D19" w:rsidRPr="003F0F3C">
        <w:rPr>
          <w:rFonts w:asciiTheme="minorHAnsi" w:hAnsiTheme="minorHAnsi" w:cstheme="minorHAnsi"/>
          <w:sz w:val="22"/>
          <w:szCs w:val="22"/>
        </w:rPr>
        <w:t>20</w:t>
      </w:r>
      <w:r w:rsidR="0037504A" w:rsidRPr="003F0F3C">
        <w:rPr>
          <w:rFonts w:asciiTheme="minorHAnsi" w:hAnsiTheme="minorHAnsi" w:cstheme="minorHAnsi"/>
          <w:sz w:val="22"/>
          <w:szCs w:val="22"/>
        </w:rPr>
        <w:t>21</w:t>
      </w:r>
      <w:r w:rsidR="00662D19" w:rsidRPr="003F0F3C">
        <w:rPr>
          <w:rFonts w:asciiTheme="minorHAnsi" w:hAnsiTheme="minorHAnsi" w:cstheme="minorHAnsi"/>
          <w:sz w:val="22"/>
          <w:szCs w:val="22"/>
        </w:rPr>
        <w:t>, compromete-se a:</w:t>
      </w:r>
    </w:p>
    <w:p w14:paraId="7EE2862B" w14:textId="42D1814E" w:rsidR="003121C9" w:rsidRPr="003F0F3C" w:rsidRDefault="00AD5435" w:rsidP="00BF7F55">
      <w:pPr>
        <w:pStyle w:val="BodyText"/>
        <w:spacing w:after="120"/>
        <w:ind w:firstLine="1418"/>
        <w:jc w:val="both"/>
        <w:rPr>
          <w:rFonts w:asciiTheme="minorHAnsi" w:hAnsiTheme="minorHAnsi" w:cstheme="minorHAnsi"/>
          <w:sz w:val="22"/>
          <w:szCs w:val="22"/>
          <w:lang w:eastAsia="pt-BR"/>
        </w:rPr>
      </w:pPr>
      <w:r w:rsidRPr="003F0F3C">
        <w:rPr>
          <w:rFonts w:asciiTheme="minorHAnsi" w:hAnsiTheme="minorHAnsi" w:cstheme="minorHAnsi"/>
          <w:b/>
          <w:sz w:val="22"/>
          <w:szCs w:val="22"/>
          <w:lang w:eastAsia="pt-BR"/>
        </w:rPr>
        <w:t>8.2.1.</w:t>
      </w:r>
      <w:r w:rsidRPr="003F0F3C">
        <w:rPr>
          <w:rFonts w:asciiTheme="minorHAnsi" w:hAnsiTheme="minorHAnsi" w:cstheme="minorHAnsi"/>
          <w:sz w:val="22"/>
          <w:szCs w:val="22"/>
          <w:lang w:eastAsia="pt-BR"/>
        </w:rPr>
        <w:t xml:space="preserve"> </w:t>
      </w:r>
      <w:r w:rsidR="003121C9" w:rsidRPr="003F0F3C">
        <w:rPr>
          <w:rFonts w:asciiTheme="minorHAnsi" w:hAnsiTheme="minorHAnsi" w:cstheme="minorHAnsi"/>
          <w:sz w:val="22"/>
          <w:szCs w:val="22"/>
          <w:lang w:eastAsia="pt-BR"/>
        </w:rPr>
        <w:t>Manter-se adimplente perante o Ban</w:t>
      </w:r>
      <w:r w:rsidR="00015E5F" w:rsidRPr="003F0F3C">
        <w:rPr>
          <w:rFonts w:asciiTheme="minorHAnsi" w:hAnsiTheme="minorHAnsi" w:cstheme="minorHAnsi"/>
          <w:sz w:val="22"/>
          <w:szCs w:val="22"/>
          <w:lang w:eastAsia="pt-BR"/>
        </w:rPr>
        <w:t>c</w:t>
      </w:r>
      <w:r w:rsidR="003121C9" w:rsidRPr="003F0F3C">
        <w:rPr>
          <w:rFonts w:asciiTheme="minorHAnsi" w:hAnsiTheme="minorHAnsi" w:cstheme="minorHAnsi"/>
          <w:sz w:val="22"/>
          <w:szCs w:val="22"/>
          <w:lang w:eastAsia="pt-BR"/>
        </w:rPr>
        <w:t>o do Estado do Rio Grande do Sul S.A., Badesul Desenvolvimento S.A. – Agência de Fomento/RS e Banco Regional de Desenvolvimento do Extremo Sul – BRDE;</w:t>
      </w:r>
    </w:p>
    <w:p w14:paraId="53421D20" w14:textId="6857C08F" w:rsidR="003121C9" w:rsidRPr="003F0F3C" w:rsidRDefault="002E3D3B" w:rsidP="00FC4DD8">
      <w:pPr>
        <w:spacing w:after="360"/>
        <w:ind w:firstLine="1418"/>
        <w:jc w:val="both"/>
        <w:rPr>
          <w:rFonts w:asciiTheme="minorHAnsi" w:hAnsiTheme="minorHAnsi" w:cstheme="minorHAnsi"/>
          <w:sz w:val="22"/>
          <w:szCs w:val="22"/>
          <w:lang w:eastAsia="pt-BR"/>
        </w:rPr>
      </w:pPr>
      <w:r w:rsidRPr="003F0F3C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8</w:t>
      </w:r>
      <w:r w:rsidR="003121C9" w:rsidRPr="003F0F3C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.2.</w:t>
      </w:r>
      <w:r w:rsidR="00CF0FFF" w:rsidRPr="003F0F3C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2</w:t>
      </w:r>
      <w:r w:rsidR="003121C9" w:rsidRPr="003F0F3C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 xml:space="preserve">. </w:t>
      </w:r>
      <w:r w:rsidR="003121C9" w:rsidRPr="003F0F3C">
        <w:rPr>
          <w:rFonts w:asciiTheme="minorHAnsi" w:hAnsiTheme="minorHAnsi" w:cstheme="minorHAnsi"/>
          <w:sz w:val="22"/>
          <w:szCs w:val="22"/>
          <w:lang w:eastAsia="pt-BR"/>
        </w:rPr>
        <w:t xml:space="preserve">Manter-se em situação regular, perante a Receita Estadual/SEFAZ, </w:t>
      </w:r>
      <w:r w:rsidR="004646BF" w:rsidRPr="003F0F3C">
        <w:rPr>
          <w:rFonts w:asciiTheme="minorHAnsi" w:hAnsiTheme="minorHAnsi" w:cstheme="minorHAnsi"/>
          <w:sz w:val="22"/>
          <w:szCs w:val="22"/>
          <w:lang w:eastAsia="pt-BR"/>
        </w:rPr>
        <w:t xml:space="preserve">inclusive </w:t>
      </w:r>
      <w:r w:rsidR="003121C9" w:rsidRPr="003F0F3C">
        <w:rPr>
          <w:rFonts w:asciiTheme="minorHAnsi" w:hAnsiTheme="minorHAnsi" w:cstheme="minorHAnsi"/>
          <w:sz w:val="22"/>
          <w:szCs w:val="22"/>
          <w:lang w:eastAsia="pt-BR"/>
        </w:rPr>
        <w:t>no que diz respeito aos débitos decorrentes de ICMS inscrito em dívida ativa, na forma da legislação tributária estadual</w:t>
      </w:r>
      <w:r w:rsidR="0047518A" w:rsidRPr="003F0F3C">
        <w:rPr>
          <w:rFonts w:asciiTheme="minorHAnsi" w:hAnsiTheme="minorHAnsi" w:cstheme="minorHAnsi"/>
          <w:sz w:val="22"/>
          <w:szCs w:val="22"/>
          <w:lang w:eastAsia="pt-BR"/>
        </w:rPr>
        <w:t>.</w:t>
      </w:r>
    </w:p>
    <w:p w14:paraId="35C8D550" w14:textId="77777777" w:rsidR="0096426D" w:rsidRPr="003F0F3C" w:rsidRDefault="0096426D" w:rsidP="00CF5820">
      <w:pPr>
        <w:pStyle w:val="BodyText"/>
        <w:keepNext/>
        <w:keepLines/>
        <w:spacing w:after="12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CLÁUSULA</w:t>
      </w:r>
      <w:r w:rsidR="001C4AD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E3D3B" w:rsidRPr="003F0F3C">
        <w:rPr>
          <w:rFonts w:asciiTheme="minorHAnsi" w:hAnsiTheme="minorHAnsi" w:cstheme="minorHAnsi"/>
          <w:b/>
          <w:sz w:val="22"/>
          <w:szCs w:val="22"/>
        </w:rPr>
        <w:t>NONA</w:t>
      </w:r>
      <w:r w:rsidR="001C4AD0" w:rsidRPr="003F0F3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3F0F3C">
        <w:rPr>
          <w:rFonts w:asciiTheme="minorHAnsi" w:hAnsiTheme="minorHAnsi" w:cstheme="minorHAnsi"/>
          <w:b/>
          <w:sz w:val="22"/>
          <w:szCs w:val="22"/>
        </w:rPr>
        <w:t>– DA VIGÊNCIA:</w:t>
      </w:r>
    </w:p>
    <w:p w14:paraId="1C5E26A7" w14:textId="01FBFC35" w:rsidR="0069023C" w:rsidRPr="003F0F3C" w:rsidRDefault="00BA58FF" w:rsidP="001A2187">
      <w:pPr>
        <w:pStyle w:val="BodyText"/>
        <w:spacing w:after="480"/>
        <w:ind w:firstLine="1418"/>
        <w:jc w:val="both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sz w:val="22"/>
          <w:szCs w:val="22"/>
        </w:rPr>
        <w:t>E</w:t>
      </w:r>
      <w:r w:rsidR="0069023C" w:rsidRPr="003F0F3C">
        <w:rPr>
          <w:rFonts w:asciiTheme="minorHAnsi" w:hAnsiTheme="minorHAnsi" w:cstheme="minorHAnsi"/>
          <w:sz w:val="22"/>
          <w:szCs w:val="22"/>
        </w:rPr>
        <w:t xml:space="preserve">ste TERMO DE AJUSTE entra em vigor na data de sua assinatura produzindo efeitos a partir de </w:t>
      </w:r>
      <w:r w:rsidR="00621443" w:rsidRPr="003F0F3C">
        <w:rPr>
          <w:rFonts w:asciiTheme="minorHAnsi" w:hAnsiTheme="minorHAnsi" w:cstheme="minorHAnsi"/>
          <w:b/>
          <w:sz w:val="22"/>
          <w:szCs w:val="22"/>
          <w:highlight w:val="yellow"/>
        </w:rPr>
        <w:t>#inicio#</w:t>
      </w:r>
      <w:r w:rsidR="0069023C" w:rsidRPr="003F0F3C">
        <w:rPr>
          <w:rFonts w:asciiTheme="minorHAnsi" w:hAnsiTheme="minorHAnsi" w:cstheme="minorHAnsi"/>
          <w:sz w:val="22"/>
          <w:szCs w:val="22"/>
        </w:rPr>
        <w:t xml:space="preserve"> e com vigência até o mês de </w:t>
      </w:r>
      <w:r w:rsidR="004E556B"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#final2#</w:t>
      </w:r>
      <w:r w:rsidR="0069023C" w:rsidRPr="003F0F3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9023C" w:rsidRPr="003F0F3C">
        <w:rPr>
          <w:rFonts w:asciiTheme="minorHAnsi" w:hAnsiTheme="minorHAnsi" w:cstheme="minorHAnsi"/>
          <w:sz w:val="22"/>
          <w:szCs w:val="22"/>
        </w:rPr>
        <w:t xml:space="preserve">conforme o item </w:t>
      </w:r>
      <w:r w:rsidR="003B74FD" w:rsidRPr="003F0F3C">
        <w:rPr>
          <w:rFonts w:asciiTheme="minorHAnsi" w:hAnsiTheme="minorHAnsi" w:cstheme="minorHAnsi"/>
          <w:sz w:val="22"/>
          <w:szCs w:val="22"/>
        </w:rPr>
        <w:t>4</w:t>
      </w:r>
      <w:r w:rsidR="0069023C" w:rsidRPr="003F0F3C">
        <w:rPr>
          <w:rFonts w:asciiTheme="minorHAnsi" w:hAnsiTheme="minorHAnsi" w:cstheme="minorHAnsi"/>
          <w:sz w:val="22"/>
          <w:szCs w:val="22"/>
        </w:rPr>
        <w:t xml:space="preserve">.1.3 da sua Cláusula </w:t>
      </w:r>
      <w:r w:rsidR="0061223C" w:rsidRPr="003F0F3C">
        <w:rPr>
          <w:rFonts w:asciiTheme="minorHAnsi" w:hAnsiTheme="minorHAnsi" w:cstheme="minorHAnsi"/>
          <w:sz w:val="22"/>
          <w:szCs w:val="22"/>
        </w:rPr>
        <w:t>Quarta</w:t>
      </w:r>
      <w:r w:rsidR="0069023C" w:rsidRPr="003F0F3C">
        <w:rPr>
          <w:rFonts w:asciiTheme="minorHAnsi" w:hAnsiTheme="minorHAnsi" w:cstheme="minorHAnsi"/>
          <w:sz w:val="22"/>
          <w:szCs w:val="22"/>
        </w:rPr>
        <w:t>.</w:t>
      </w:r>
    </w:p>
    <w:p w14:paraId="2D3DD146" w14:textId="77777777" w:rsidR="009D0295" w:rsidRPr="003F0F3C" w:rsidRDefault="009D0295" w:rsidP="009D0295">
      <w:pPr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  <w:sectPr w:rsidR="009D0295" w:rsidRPr="003F0F3C" w:rsidSect="000933E2">
          <w:footerReference w:type="even" r:id="rId11"/>
          <w:footerReference w:type="default" r:id="rId12"/>
          <w:type w:val="continuous"/>
          <w:pgSz w:w="11906" w:h="16838" w:code="9"/>
          <w:pgMar w:top="1418" w:right="1134" w:bottom="1134" w:left="1134" w:header="425" w:footer="36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72" w:charSpace="8192"/>
        </w:sectPr>
      </w:pPr>
    </w:p>
    <w:p w14:paraId="37923582" w14:textId="49388D85" w:rsidR="009D0295" w:rsidRPr="003F0F3C" w:rsidRDefault="003451FE" w:rsidP="009D0295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Ernani Polo</w:t>
      </w:r>
    </w:p>
    <w:p w14:paraId="7F1B9636" w14:textId="001033A4" w:rsidR="009D0295" w:rsidRPr="003F0F3C" w:rsidRDefault="009D0295" w:rsidP="001A2187">
      <w:pPr>
        <w:spacing w:after="840"/>
        <w:jc w:val="center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sz w:val="22"/>
          <w:szCs w:val="22"/>
        </w:rPr>
        <w:t>Secretário de Desen</w:t>
      </w:r>
      <w:r w:rsidR="00481796" w:rsidRPr="003F0F3C">
        <w:rPr>
          <w:rFonts w:asciiTheme="minorHAnsi" w:hAnsiTheme="minorHAnsi" w:cstheme="minorHAnsi"/>
          <w:sz w:val="22"/>
          <w:szCs w:val="22"/>
        </w:rPr>
        <w:t>volvimento Econômico</w:t>
      </w:r>
    </w:p>
    <w:p w14:paraId="605E9B96" w14:textId="0FC25FE9" w:rsidR="009D0295" w:rsidRPr="003F0F3C" w:rsidRDefault="003F0F3C" w:rsidP="00D950A2">
      <w:pPr>
        <w:jc w:val="center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b/>
          <w:sz w:val="22"/>
          <w:szCs w:val="22"/>
        </w:rPr>
        <w:t>Pricilla</w:t>
      </w:r>
      <w:r w:rsidR="003451FE" w:rsidRPr="003F0F3C">
        <w:rPr>
          <w:rFonts w:asciiTheme="minorHAnsi" w:hAnsiTheme="minorHAnsi" w:cstheme="minorHAnsi"/>
          <w:b/>
          <w:sz w:val="22"/>
          <w:szCs w:val="22"/>
        </w:rPr>
        <w:t xml:space="preserve"> Maria Santana</w:t>
      </w:r>
    </w:p>
    <w:p w14:paraId="2883C101" w14:textId="239D137B" w:rsidR="009D0295" w:rsidRPr="003F0F3C" w:rsidRDefault="009D0295" w:rsidP="005A5E0B">
      <w:pPr>
        <w:spacing w:after="480"/>
        <w:jc w:val="center"/>
        <w:rPr>
          <w:rFonts w:asciiTheme="minorHAnsi" w:hAnsiTheme="minorHAnsi" w:cstheme="minorHAnsi"/>
          <w:sz w:val="22"/>
          <w:szCs w:val="22"/>
        </w:rPr>
      </w:pPr>
      <w:r w:rsidRPr="003F0F3C">
        <w:rPr>
          <w:rFonts w:asciiTheme="minorHAnsi" w:hAnsiTheme="minorHAnsi" w:cstheme="minorHAnsi"/>
          <w:sz w:val="22"/>
          <w:szCs w:val="22"/>
        </w:rPr>
        <w:t>Secretári</w:t>
      </w:r>
      <w:r w:rsidR="00CF2980">
        <w:rPr>
          <w:rFonts w:asciiTheme="minorHAnsi" w:hAnsiTheme="minorHAnsi" w:cstheme="minorHAnsi"/>
          <w:sz w:val="22"/>
          <w:szCs w:val="22"/>
        </w:rPr>
        <w:t>a</w:t>
      </w:r>
      <w:r w:rsidRPr="003F0F3C">
        <w:rPr>
          <w:rFonts w:asciiTheme="minorHAnsi" w:hAnsiTheme="minorHAnsi" w:cstheme="minorHAnsi"/>
          <w:sz w:val="22"/>
          <w:szCs w:val="22"/>
        </w:rPr>
        <w:t xml:space="preserve"> da Fazenda</w:t>
      </w:r>
    </w:p>
    <w:p w14:paraId="61901256" w14:textId="77777777" w:rsidR="00545ACA" w:rsidRPr="003F0F3C" w:rsidRDefault="00545ACA" w:rsidP="00545ACA">
      <w:pPr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  <w:sectPr w:rsidR="00545ACA" w:rsidRPr="003F0F3C" w:rsidSect="00CA37C9">
          <w:type w:val="continuous"/>
          <w:pgSz w:w="11906" w:h="16838" w:code="9"/>
          <w:pgMar w:top="1418" w:right="1416" w:bottom="1418" w:left="1701" w:header="426" w:footer="23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283"/>
          <w:docGrid w:linePitch="272" w:charSpace="8192"/>
        </w:sectPr>
      </w:pPr>
    </w:p>
    <w:p w14:paraId="6EC0BDA7" w14:textId="77777777" w:rsidR="001A2187" w:rsidRPr="003F0F3C" w:rsidRDefault="00D81CCE" w:rsidP="00D81CCE">
      <w:pPr>
        <w:pStyle w:val="BodyText"/>
        <w:jc w:val="center"/>
        <w:rPr>
          <w:rFonts w:asciiTheme="minorHAnsi" w:hAnsiTheme="minorHAnsi" w:cstheme="minorHAnsi"/>
          <w:bCs/>
          <w:color w:val="FF0000"/>
          <w:sz w:val="22"/>
          <w:szCs w:val="22"/>
        </w:rPr>
        <w:sectPr w:rsidR="001A2187" w:rsidRPr="003F0F3C" w:rsidSect="00CA37C9">
          <w:type w:val="continuous"/>
          <w:pgSz w:w="11906" w:h="16838" w:code="9"/>
          <w:pgMar w:top="1418" w:right="1416" w:bottom="1418" w:left="1701" w:header="426" w:footer="239" w:gutter="0"/>
          <w:cols w:num="2" w:space="1"/>
          <w:docGrid w:linePitch="272" w:charSpace="8192"/>
        </w:sectPr>
      </w:pPr>
      <w:r w:rsidRPr="003F0F3C">
        <w:rPr>
          <w:rFonts w:asciiTheme="minorHAnsi" w:hAnsiTheme="minorHAnsi" w:cstheme="minorHAnsi"/>
          <w:bCs/>
          <w:color w:val="FF0000"/>
          <w:sz w:val="22"/>
          <w:szCs w:val="22"/>
        </w:rPr>
        <w:br w:type="column"/>
      </w:r>
    </w:p>
    <w:p w14:paraId="64DEC1EF" w14:textId="5F35F136" w:rsidR="00154C4C" w:rsidRPr="003F0F3C" w:rsidRDefault="00AE2580" w:rsidP="00D81CCE">
      <w:pPr>
        <w:pStyle w:val="BodyText"/>
        <w:jc w:val="center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  <w:r w:rsidRPr="003F0F3C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#REPRESENTANTE#</w:t>
      </w:r>
    </w:p>
    <w:p w14:paraId="5C76A03C" w14:textId="3FD68DD1" w:rsidR="00C93C21" w:rsidRPr="00014629" w:rsidRDefault="00C93C21" w:rsidP="00C93C21">
      <w:pPr>
        <w:pStyle w:val="BodyText"/>
        <w:jc w:val="center"/>
        <w:rPr>
          <w:rFonts w:asciiTheme="minorHAnsi" w:hAnsiTheme="minorHAnsi" w:cstheme="minorHAnsi"/>
          <w:sz w:val="22"/>
          <w:szCs w:val="22"/>
        </w:rPr>
      </w:pPr>
      <w:r w:rsidRPr="00014629">
        <w:rPr>
          <w:rFonts w:asciiTheme="minorHAnsi" w:hAnsiTheme="minorHAnsi" w:cstheme="minorHAnsi"/>
          <w:sz w:val="22"/>
          <w:szCs w:val="22"/>
        </w:rPr>
        <w:t xml:space="preserve">CPF </w:t>
      </w:r>
      <w:r w:rsidR="00AE2580" w:rsidRPr="00014629">
        <w:rPr>
          <w:rFonts w:asciiTheme="minorHAnsi" w:hAnsiTheme="minorHAnsi" w:cstheme="minorHAnsi"/>
          <w:sz w:val="22"/>
          <w:szCs w:val="22"/>
        </w:rPr>
        <w:t>XXX</w:t>
      </w:r>
      <w:r w:rsidR="001607D3" w:rsidRPr="00014629">
        <w:rPr>
          <w:rFonts w:asciiTheme="minorHAnsi" w:hAnsiTheme="minorHAnsi" w:cstheme="minorHAnsi"/>
          <w:sz w:val="22"/>
          <w:szCs w:val="22"/>
        </w:rPr>
        <w:t>.</w:t>
      </w:r>
      <w:r w:rsidR="00AE2580" w:rsidRPr="00014629">
        <w:rPr>
          <w:rFonts w:asciiTheme="minorHAnsi" w:hAnsiTheme="minorHAnsi" w:cstheme="minorHAnsi"/>
          <w:sz w:val="22"/>
          <w:szCs w:val="22"/>
        </w:rPr>
        <w:t>XXX</w:t>
      </w:r>
      <w:r w:rsidR="001607D3" w:rsidRPr="00014629">
        <w:rPr>
          <w:rFonts w:asciiTheme="minorHAnsi" w:hAnsiTheme="minorHAnsi" w:cstheme="minorHAnsi"/>
          <w:sz w:val="22"/>
          <w:szCs w:val="22"/>
        </w:rPr>
        <w:t>.</w:t>
      </w:r>
      <w:r w:rsidR="00AE2580" w:rsidRPr="00014629">
        <w:rPr>
          <w:rFonts w:asciiTheme="minorHAnsi" w:hAnsiTheme="minorHAnsi" w:cstheme="minorHAnsi"/>
          <w:sz w:val="22"/>
          <w:szCs w:val="22"/>
        </w:rPr>
        <w:t>XXX</w:t>
      </w:r>
      <w:r w:rsidR="001607D3" w:rsidRPr="00014629">
        <w:rPr>
          <w:rFonts w:asciiTheme="minorHAnsi" w:hAnsiTheme="minorHAnsi" w:cstheme="minorHAnsi"/>
          <w:sz w:val="22"/>
          <w:szCs w:val="22"/>
        </w:rPr>
        <w:t>-</w:t>
      </w:r>
      <w:r w:rsidR="00AE2580" w:rsidRPr="00014629">
        <w:rPr>
          <w:rFonts w:asciiTheme="minorHAnsi" w:hAnsiTheme="minorHAnsi" w:cstheme="minorHAnsi"/>
          <w:sz w:val="22"/>
          <w:szCs w:val="22"/>
        </w:rPr>
        <w:t>XX</w:t>
      </w:r>
    </w:p>
    <w:p w14:paraId="4DEE12FC" w14:textId="7007F81D" w:rsidR="00C93C21" w:rsidRPr="003F0F3C" w:rsidRDefault="00AE2580" w:rsidP="00C93C21">
      <w:pPr>
        <w:pStyle w:val="BodyText"/>
        <w:jc w:val="center"/>
        <w:rPr>
          <w:rFonts w:asciiTheme="minorHAnsi" w:hAnsiTheme="minorHAnsi" w:cstheme="minorHAnsi"/>
          <w:b/>
          <w:snapToGrid w:val="0"/>
          <w:sz w:val="22"/>
          <w:szCs w:val="22"/>
        </w:rPr>
        <w:sectPr w:rsidR="00C93C21" w:rsidRPr="003F0F3C" w:rsidSect="001A2187">
          <w:type w:val="continuous"/>
          <w:pgSz w:w="11906" w:h="16838" w:code="9"/>
          <w:pgMar w:top="1418" w:right="1416" w:bottom="1418" w:left="1701" w:header="426" w:footer="239" w:gutter="0"/>
          <w:cols w:space="1"/>
          <w:docGrid w:linePitch="272" w:charSpace="8192"/>
        </w:sectPr>
      </w:pPr>
      <w:r w:rsidRPr="003F0F3C">
        <w:rPr>
          <w:rFonts w:asciiTheme="minorHAnsi" w:hAnsiTheme="minorHAnsi" w:cstheme="minorHAnsi"/>
          <w:b/>
          <w:snapToGrid w:val="0"/>
          <w:sz w:val="22"/>
          <w:szCs w:val="22"/>
          <w:highlight w:val="yellow"/>
        </w:rPr>
        <w:t>#EMPRESA#</w:t>
      </w:r>
    </w:p>
    <w:p w14:paraId="3005D658" w14:textId="77777777" w:rsidR="00372E1D" w:rsidRPr="003F0F3C" w:rsidRDefault="00372E1D" w:rsidP="008E3227">
      <w:pPr>
        <w:pStyle w:val="BodyText"/>
        <w:rPr>
          <w:rFonts w:asciiTheme="minorHAnsi" w:hAnsiTheme="minorHAnsi" w:cstheme="minorHAnsi"/>
          <w:sz w:val="22"/>
          <w:szCs w:val="22"/>
        </w:rPr>
        <w:sectPr w:rsidR="00372E1D" w:rsidRPr="003F0F3C" w:rsidSect="00C17EFC">
          <w:type w:val="continuous"/>
          <w:pgSz w:w="11906" w:h="16838" w:code="9"/>
          <w:pgMar w:top="1418" w:right="1416" w:bottom="1418" w:left="1701" w:header="426" w:footer="23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72" w:charSpace="8192"/>
        </w:sectPr>
      </w:pPr>
    </w:p>
    <w:p w14:paraId="22F03440" w14:textId="77777777" w:rsidR="00C93C21" w:rsidRPr="003F0F3C" w:rsidRDefault="00C93C21" w:rsidP="008E3227">
      <w:pPr>
        <w:pStyle w:val="Heading3"/>
        <w:numPr>
          <w:ilvl w:val="0"/>
          <w:numId w:val="0"/>
        </w:numPr>
        <w:spacing w:after="240"/>
        <w:jc w:val="left"/>
        <w:rPr>
          <w:rFonts w:asciiTheme="minorHAnsi" w:hAnsiTheme="minorHAnsi" w:cstheme="minorHAnsi"/>
          <w:color w:val="FF0000"/>
          <w:sz w:val="16"/>
          <w:szCs w:val="16"/>
        </w:rPr>
      </w:pPr>
      <w:r w:rsidRPr="003F0F3C">
        <w:rPr>
          <w:rFonts w:asciiTheme="minorHAnsi" w:hAnsiTheme="minorHAnsi" w:cstheme="minorHAnsi"/>
          <w:color w:val="FF0000"/>
          <w:sz w:val="16"/>
          <w:szCs w:val="16"/>
        </w:rPr>
        <w:br w:type="page"/>
      </w:r>
    </w:p>
    <w:p w14:paraId="222215A6" w14:textId="3DF2B400" w:rsidR="00685387" w:rsidRPr="003F0F3C" w:rsidRDefault="00685387" w:rsidP="00F10C28">
      <w:pPr>
        <w:pStyle w:val="Heading3"/>
        <w:spacing w:after="240"/>
        <w:rPr>
          <w:rFonts w:asciiTheme="minorHAnsi" w:hAnsiTheme="minorHAnsi" w:cstheme="minorHAnsi"/>
          <w:sz w:val="16"/>
          <w:szCs w:val="16"/>
        </w:rPr>
      </w:pPr>
      <w:r w:rsidRPr="003F0F3C">
        <w:rPr>
          <w:rFonts w:asciiTheme="minorHAnsi" w:hAnsiTheme="minorHAnsi" w:cstheme="minorHAnsi"/>
          <w:sz w:val="16"/>
          <w:szCs w:val="16"/>
        </w:rPr>
        <w:lastRenderedPageBreak/>
        <w:t>QUADRO I</w:t>
      </w:r>
    </w:p>
    <w:p w14:paraId="10A548DD" w14:textId="2DA409CC" w:rsidR="00FF7B45" w:rsidRPr="003F0F3C" w:rsidRDefault="00685387" w:rsidP="00C93C21">
      <w:pPr>
        <w:spacing w:line="36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3F0F3C">
        <w:rPr>
          <w:rFonts w:asciiTheme="minorHAnsi" w:hAnsiTheme="minorHAnsi" w:cstheme="minorHAnsi"/>
          <w:b/>
          <w:sz w:val="16"/>
          <w:szCs w:val="16"/>
        </w:rPr>
        <w:t>COMPROMISSO DO PROJETO</w:t>
      </w:r>
    </w:p>
    <w:p w14:paraId="058C9412" w14:textId="5C1ADDAC" w:rsidR="00685387" w:rsidRPr="003F0F3C" w:rsidRDefault="00685387" w:rsidP="003F4286">
      <w:pPr>
        <w:numPr>
          <w:ilvl w:val="0"/>
          <w:numId w:val="6"/>
        </w:numPr>
        <w:suppressAutoHyphens w:val="0"/>
        <w:spacing w:before="240"/>
        <w:ind w:left="357" w:right="284" w:hanging="357"/>
        <w:rPr>
          <w:rFonts w:asciiTheme="minorHAnsi" w:hAnsiTheme="minorHAnsi" w:cstheme="minorHAnsi"/>
          <w:sz w:val="16"/>
          <w:szCs w:val="16"/>
        </w:rPr>
      </w:pPr>
      <w:r w:rsidRPr="003F0F3C">
        <w:rPr>
          <w:rFonts w:asciiTheme="minorHAnsi" w:hAnsiTheme="minorHAnsi" w:cstheme="minorHAnsi"/>
          <w:sz w:val="16"/>
          <w:szCs w:val="16"/>
        </w:rPr>
        <w:t>D</w:t>
      </w:r>
      <w:r w:rsidR="00372E1D" w:rsidRPr="003F0F3C">
        <w:rPr>
          <w:rFonts w:asciiTheme="minorHAnsi" w:hAnsiTheme="minorHAnsi" w:cstheme="minorHAnsi"/>
          <w:sz w:val="16"/>
          <w:szCs w:val="16"/>
        </w:rPr>
        <w:t>os</w:t>
      </w:r>
      <w:r w:rsidR="00281558" w:rsidRPr="003F0F3C">
        <w:rPr>
          <w:rFonts w:asciiTheme="minorHAnsi" w:hAnsiTheme="minorHAnsi" w:cstheme="minorHAnsi"/>
          <w:sz w:val="16"/>
          <w:szCs w:val="16"/>
        </w:rPr>
        <w:t xml:space="preserve"> Investimentos </w:t>
      </w:r>
      <w:r w:rsidR="00B236EE" w:rsidRPr="003F0F3C">
        <w:rPr>
          <w:rFonts w:asciiTheme="minorHAnsi" w:hAnsiTheme="minorHAnsi" w:cstheme="minorHAnsi"/>
          <w:sz w:val="16"/>
          <w:szCs w:val="16"/>
        </w:rPr>
        <w:t>Previstos</w:t>
      </w:r>
      <w:r w:rsidR="00626E6D" w:rsidRPr="003F0F3C">
        <w:rPr>
          <w:rFonts w:asciiTheme="minorHAnsi" w:hAnsiTheme="minorHAnsi" w:cstheme="minorHAnsi"/>
          <w:sz w:val="16"/>
          <w:szCs w:val="16"/>
        </w:rPr>
        <w:tab/>
      </w:r>
      <w:r w:rsidRPr="003F0F3C">
        <w:rPr>
          <w:rFonts w:asciiTheme="minorHAnsi" w:hAnsiTheme="minorHAnsi" w:cstheme="minorHAnsi"/>
          <w:sz w:val="16"/>
          <w:szCs w:val="16"/>
        </w:rPr>
        <w:tab/>
      </w:r>
      <w:r w:rsidR="00C93C21" w:rsidRPr="003F0F3C">
        <w:rPr>
          <w:rFonts w:asciiTheme="minorHAnsi" w:hAnsiTheme="minorHAnsi" w:cstheme="minorHAnsi"/>
          <w:sz w:val="16"/>
          <w:szCs w:val="16"/>
        </w:rPr>
        <w:tab/>
      </w:r>
      <w:r w:rsidR="00C93C21" w:rsidRPr="003F0F3C">
        <w:rPr>
          <w:rFonts w:asciiTheme="minorHAnsi" w:hAnsiTheme="minorHAnsi" w:cstheme="minorHAnsi"/>
          <w:sz w:val="16"/>
          <w:szCs w:val="16"/>
        </w:rPr>
        <w:tab/>
      </w:r>
      <w:r w:rsidR="00F04947" w:rsidRPr="003F0F3C">
        <w:rPr>
          <w:rFonts w:asciiTheme="minorHAnsi" w:hAnsiTheme="minorHAnsi" w:cstheme="minorHAnsi"/>
          <w:sz w:val="16"/>
          <w:szCs w:val="16"/>
        </w:rPr>
        <w:tab/>
      </w:r>
      <w:r w:rsidR="00BA58FF" w:rsidRPr="003F0F3C">
        <w:rPr>
          <w:rFonts w:asciiTheme="minorHAnsi" w:hAnsiTheme="minorHAnsi" w:cstheme="minorHAnsi"/>
          <w:sz w:val="16"/>
          <w:szCs w:val="16"/>
        </w:rPr>
        <w:t xml:space="preserve">            </w:t>
      </w:r>
      <w:r w:rsidR="00BF7F55" w:rsidRPr="003F0F3C">
        <w:rPr>
          <w:rFonts w:asciiTheme="minorHAnsi" w:hAnsiTheme="minorHAnsi" w:cstheme="minorHAnsi"/>
          <w:sz w:val="16"/>
          <w:szCs w:val="16"/>
        </w:rPr>
        <w:tab/>
        <w:t xml:space="preserve">       </w:t>
      </w:r>
      <w:r w:rsidR="00A66C1F" w:rsidRPr="003F0F3C">
        <w:rPr>
          <w:rFonts w:asciiTheme="minorHAnsi" w:hAnsiTheme="minorHAnsi" w:cstheme="minorHAnsi"/>
          <w:sz w:val="14"/>
          <w:szCs w:val="16"/>
        </w:rPr>
        <w:t>Em UIF/RS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987"/>
        <w:gridCol w:w="1140"/>
        <w:gridCol w:w="992"/>
        <w:gridCol w:w="992"/>
      </w:tblGrid>
      <w:tr w:rsidR="00AE2580" w:rsidRPr="003F0F3C" w14:paraId="349B9782" w14:textId="303C4497" w:rsidTr="00BF7F55">
        <w:trPr>
          <w:trHeight w:val="74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D193853" w14:textId="5632C474" w:rsidR="00BF7F55" w:rsidRPr="003F0F3C" w:rsidRDefault="00BF7F55" w:rsidP="00432897">
            <w:pPr>
              <w:jc w:val="center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INVESTIMENTOS PREVISTOS</w:t>
            </w:r>
          </w:p>
        </w:tc>
        <w:tc>
          <w:tcPr>
            <w:tcW w:w="987" w:type="dxa"/>
            <w:shd w:val="clear" w:color="auto" w:fill="D9D9D9" w:themeFill="background1" w:themeFillShade="D9"/>
            <w:vAlign w:val="center"/>
          </w:tcPr>
          <w:p w14:paraId="4B92B46C" w14:textId="77777777" w:rsidR="00BF7F55" w:rsidRPr="003F0F3C" w:rsidRDefault="00BF7F55" w:rsidP="00432897">
            <w:pPr>
              <w:jc w:val="center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TOTAL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058A6F9" w14:textId="1947F605" w:rsidR="00BF7F55" w:rsidRPr="003F0F3C" w:rsidRDefault="00BF7F55" w:rsidP="00BF7F55">
            <w:pPr>
              <w:jc w:val="center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 xml:space="preserve">Valor </w:t>
            </w:r>
            <w:r w:rsidR="002661D5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Aprovado</w:t>
            </w: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 xml:space="preserve"> Inicialmente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BB28C59" w14:textId="19C04661" w:rsidR="00BF7F55" w:rsidRPr="003F0F3C" w:rsidRDefault="00BF7F55" w:rsidP="00432897">
            <w:pPr>
              <w:jc w:val="center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PERÍODO I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32013B9" w14:textId="23ED2B27" w:rsidR="00BF7F55" w:rsidRPr="003F0F3C" w:rsidRDefault="00BF7F55" w:rsidP="00BA58FF">
            <w:pPr>
              <w:jc w:val="center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PERÍODO II</w:t>
            </w:r>
          </w:p>
        </w:tc>
      </w:tr>
      <w:tr w:rsidR="00AE2580" w:rsidRPr="003F0F3C" w14:paraId="66812347" w14:textId="50A162E4" w:rsidTr="00BF7F55">
        <w:trPr>
          <w:trHeight w:hRule="exact" w:val="227"/>
          <w:jc w:val="center"/>
        </w:trPr>
        <w:tc>
          <w:tcPr>
            <w:tcW w:w="1696" w:type="dxa"/>
          </w:tcPr>
          <w:p w14:paraId="6F9F8A71" w14:textId="7260A160" w:rsidR="00BF7F55" w:rsidRPr="003F0F3C" w:rsidRDefault="00BF7F55" w:rsidP="00CA37C9">
            <w:pPr>
              <w:ind w:left="72"/>
              <w:rPr>
                <w:rFonts w:asciiTheme="minorHAnsi" w:hAnsiTheme="minorHAnsi" w:cstheme="minorHAnsi"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3 – Equipamentos</w:t>
            </w:r>
          </w:p>
        </w:tc>
        <w:tc>
          <w:tcPr>
            <w:tcW w:w="987" w:type="dxa"/>
            <w:vAlign w:val="center"/>
          </w:tcPr>
          <w:p w14:paraId="568EF96D" w14:textId="7FCD5BCD" w:rsidR="00BF7F55" w:rsidRPr="003F0F3C" w:rsidRDefault="00BF7F55" w:rsidP="00BF7F55">
            <w:pPr>
              <w:jc w:val="right"/>
              <w:rPr>
                <w:rFonts w:asciiTheme="minorHAnsi" w:hAnsiTheme="minorHAnsi" w:cstheme="minorHAnsi"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fldChar w:fldCharType="begin"/>
            </w: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instrText xml:space="preserve"> =sum(right) </w:instrText>
            </w: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fldChar w:fldCharType="separate"/>
            </w:r>
            <w:r w:rsidRPr="003F0F3C">
              <w:rPr>
                <w:rFonts w:asciiTheme="minorHAnsi" w:hAnsiTheme="minorHAnsi" w:cstheme="minorHAnsi"/>
                <w:noProof/>
                <w:color w:val="EE0000"/>
                <w:sz w:val="16"/>
                <w:szCs w:val="16"/>
              </w:rPr>
              <w:t>693.224,32</w:t>
            </w: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fldChar w:fldCharType="end"/>
            </w:r>
          </w:p>
        </w:tc>
        <w:tc>
          <w:tcPr>
            <w:tcW w:w="1140" w:type="dxa"/>
            <w:vAlign w:val="center"/>
          </w:tcPr>
          <w:p w14:paraId="79440306" w14:textId="38BCFF08" w:rsidR="00BF7F55" w:rsidRPr="003F0F3C" w:rsidRDefault="00BF7F55" w:rsidP="00BF7F55">
            <w:pPr>
              <w:jc w:val="right"/>
              <w:rPr>
                <w:rFonts w:asciiTheme="minorHAnsi" w:hAnsiTheme="minorHAnsi" w:cstheme="minorHAnsi"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193.874,41</w:t>
            </w:r>
          </w:p>
        </w:tc>
        <w:tc>
          <w:tcPr>
            <w:tcW w:w="992" w:type="dxa"/>
            <w:vAlign w:val="center"/>
          </w:tcPr>
          <w:p w14:paraId="4603A57C" w14:textId="5DD08B74" w:rsidR="00BF7F55" w:rsidRPr="003F0F3C" w:rsidRDefault="00BF7F55" w:rsidP="00BF7F55">
            <w:pPr>
              <w:jc w:val="right"/>
              <w:rPr>
                <w:rFonts w:asciiTheme="minorHAnsi" w:hAnsiTheme="minorHAnsi" w:cstheme="minorHAnsi"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273.603,41</w:t>
            </w:r>
          </w:p>
        </w:tc>
        <w:tc>
          <w:tcPr>
            <w:tcW w:w="992" w:type="dxa"/>
            <w:vAlign w:val="center"/>
          </w:tcPr>
          <w:p w14:paraId="5A5BB7FE" w14:textId="05F4B69B" w:rsidR="00BF7F55" w:rsidRPr="003F0F3C" w:rsidRDefault="00BF7F55" w:rsidP="00BF7F55">
            <w:pPr>
              <w:jc w:val="right"/>
              <w:rPr>
                <w:rFonts w:asciiTheme="minorHAnsi" w:hAnsiTheme="minorHAnsi" w:cstheme="minorHAnsi"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225.746,50</w:t>
            </w:r>
          </w:p>
        </w:tc>
      </w:tr>
      <w:tr w:rsidR="00AE2580" w:rsidRPr="003F0F3C" w14:paraId="3965D3B5" w14:textId="0BAE6C16" w:rsidTr="00BF7F55">
        <w:trPr>
          <w:trHeight w:val="74"/>
          <w:jc w:val="center"/>
        </w:trPr>
        <w:tc>
          <w:tcPr>
            <w:tcW w:w="1696" w:type="dxa"/>
            <w:shd w:val="clear" w:color="auto" w:fill="D9D9D9" w:themeFill="background1" w:themeFillShade="D9"/>
          </w:tcPr>
          <w:p w14:paraId="1D805C2D" w14:textId="77777777" w:rsidR="00BF7F55" w:rsidRPr="003F0F3C" w:rsidRDefault="00BF7F55" w:rsidP="00C54ECC">
            <w:pPr>
              <w:ind w:left="72"/>
              <w:jc w:val="center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TOTAL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14:paraId="605CEDB5" w14:textId="5B96AF76" w:rsidR="00BF7F55" w:rsidRPr="003F0F3C" w:rsidRDefault="00BF7F55" w:rsidP="00C54ECC">
            <w:pPr>
              <w:jc w:val="right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693.224,32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68525F9" w14:textId="539949CF" w:rsidR="00BF7F55" w:rsidRPr="003F0F3C" w:rsidRDefault="00BF7F55" w:rsidP="00C54ECC">
            <w:pPr>
              <w:jc w:val="right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193.874,41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3B2071" w14:textId="415A862B" w:rsidR="00BF7F55" w:rsidRPr="003F0F3C" w:rsidRDefault="00BF7F55" w:rsidP="00C54ECC">
            <w:pPr>
              <w:jc w:val="right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273.603,41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D752F2E" w14:textId="6248E9B6" w:rsidR="00BF7F55" w:rsidRPr="003F0F3C" w:rsidRDefault="00BF7F55" w:rsidP="00C54ECC">
            <w:pPr>
              <w:jc w:val="right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225.746,50</w:t>
            </w:r>
          </w:p>
        </w:tc>
      </w:tr>
    </w:tbl>
    <w:p w14:paraId="0ABAE949" w14:textId="3E4AE13E" w:rsidR="00C93C21" w:rsidRPr="003F0F3C" w:rsidRDefault="00C93C21" w:rsidP="00BF7F55">
      <w:pPr>
        <w:pStyle w:val="Heading3"/>
        <w:spacing w:after="240"/>
        <w:ind w:left="0" w:right="992" w:firstLine="1560"/>
        <w:jc w:val="left"/>
        <w:rPr>
          <w:rFonts w:asciiTheme="minorHAnsi" w:hAnsiTheme="minorHAnsi" w:cstheme="minorHAnsi"/>
          <w:b w:val="0"/>
          <w:color w:val="EE0000"/>
          <w:sz w:val="16"/>
          <w:szCs w:val="16"/>
        </w:rPr>
      </w:pPr>
      <w:r w:rsidRPr="003F0F3C">
        <w:rPr>
          <w:rFonts w:asciiTheme="minorHAnsi" w:hAnsiTheme="minorHAnsi" w:cstheme="minorHAnsi"/>
          <w:b w:val="0"/>
          <w:color w:val="EE0000"/>
          <w:sz w:val="16"/>
          <w:szCs w:val="16"/>
        </w:rPr>
        <w:t xml:space="preserve">  </w:t>
      </w:r>
      <w:r w:rsidR="00A66C1F" w:rsidRPr="003F0F3C">
        <w:rPr>
          <w:rFonts w:asciiTheme="minorHAnsi" w:hAnsiTheme="minorHAnsi" w:cstheme="minorHAnsi"/>
          <w:b w:val="0"/>
          <w:color w:val="EE0000"/>
          <w:sz w:val="14"/>
          <w:szCs w:val="16"/>
        </w:rPr>
        <w:t>Período Semestral</w:t>
      </w:r>
    </w:p>
    <w:p w14:paraId="1355BBE6" w14:textId="3E1D7269" w:rsidR="00685387" w:rsidRPr="003F0F3C" w:rsidRDefault="00685387" w:rsidP="00C93C21">
      <w:pPr>
        <w:pStyle w:val="Heading3"/>
        <w:spacing w:before="600" w:after="240"/>
        <w:ind w:left="0" w:firstLine="0"/>
        <w:rPr>
          <w:rFonts w:asciiTheme="minorHAnsi" w:hAnsiTheme="minorHAnsi" w:cstheme="minorHAnsi"/>
          <w:sz w:val="16"/>
          <w:szCs w:val="16"/>
        </w:rPr>
      </w:pPr>
      <w:r w:rsidRPr="003F0F3C">
        <w:rPr>
          <w:rFonts w:asciiTheme="minorHAnsi" w:hAnsiTheme="minorHAnsi" w:cstheme="minorHAnsi"/>
          <w:sz w:val="16"/>
          <w:szCs w:val="16"/>
        </w:rPr>
        <w:t>QUADRO II</w:t>
      </w:r>
    </w:p>
    <w:p w14:paraId="03C10EE8" w14:textId="38406411" w:rsidR="00822125" w:rsidRPr="003F0F3C" w:rsidRDefault="00E748CE" w:rsidP="00822125">
      <w:pPr>
        <w:pStyle w:val="BodyText"/>
        <w:spacing w:after="120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3F0F3C">
        <w:rPr>
          <w:rFonts w:asciiTheme="minorHAnsi" w:hAnsiTheme="minorHAnsi" w:cstheme="minorHAnsi"/>
          <w:b/>
          <w:sz w:val="16"/>
          <w:szCs w:val="16"/>
        </w:rPr>
        <w:t>COMPROVAÇÃO</w:t>
      </w:r>
    </w:p>
    <w:p w14:paraId="5B1629C4" w14:textId="089CD5C1" w:rsidR="00325C2B" w:rsidRPr="003F0F3C" w:rsidRDefault="007B2BC0" w:rsidP="00C93C21">
      <w:pPr>
        <w:pStyle w:val="BodyText"/>
        <w:ind w:right="1985"/>
        <w:jc w:val="right"/>
        <w:rPr>
          <w:rFonts w:asciiTheme="minorHAnsi" w:hAnsiTheme="minorHAnsi" w:cstheme="minorHAnsi"/>
          <w:b/>
          <w:sz w:val="16"/>
          <w:szCs w:val="16"/>
        </w:rPr>
      </w:pPr>
      <w:r w:rsidRPr="003F0F3C">
        <w:rPr>
          <w:rFonts w:asciiTheme="minorHAnsi" w:hAnsiTheme="minorHAnsi" w:cstheme="minorHAnsi"/>
          <w:b/>
          <w:sz w:val="16"/>
          <w:szCs w:val="16"/>
        </w:rPr>
        <w:t>UIF/RS</w:t>
      </w:r>
    </w:p>
    <w:tbl>
      <w:tblPr>
        <w:tblW w:w="375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346"/>
      </w:tblGrid>
      <w:tr w:rsidR="00AE2580" w:rsidRPr="003F0F3C" w14:paraId="02E6C919" w14:textId="77777777" w:rsidTr="00AE2580">
        <w:trPr>
          <w:trHeight w:val="4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4D1B6B" w14:textId="77777777" w:rsidR="00AE2580" w:rsidRPr="003F0F3C" w:rsidRDefault="00AE2580" w:rsidP="00981BCB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color w:val="EE0000"/>
                <w:kern w:val="0"/>
                <w:sz w:val="16"/>
                <w:szCs w:val="16"/>
                <w:lang w:eastAsia="pt-BR"/>
              </w:rPr>
            </w:pPr>
            <w:r w:rsidRPr="003F0F3C">
              <w:rPr>
                <w:rFonts w:asciiTheme="minorHAnsi" w:hAnsiTheme="minorHAnsi" w:cstheme="minorHAnsi"/>
                <w:b/>
                <w:bCs/>
                <w:color w:val="EE0000"/>
                <w:kern w:val="0"/>
                <w:sz w:val="16"/>
                <w:szCs w:val="16"/>
                <w:lang w:eastAsia="pt-BR"/>
              </w:rPr>
              <w:t>ITEM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21C232" w14:textId="77777777" w:rsidR="00AE2580" w:rsidRPr="003F0F3C" w:rsidRDefault="00AE2580" w:rsidP="00981BCB">
            <w:pPr>
              <w:suppressAutoHyphens w:val="0"/>
              <w:jc w:val="center"/>
              <w:rPr>
                <w:rFonts w:asciiTheme="minorHAnsi" w:hAnsiTheme="minorHAnsi" w:cstheme="minorHAnsi"/>
                <w:b/>
                <w:bCs/>
                <w:color w:val="EE0000"/>
                <w:kern w:val="0"/>
                <w:sz w:val="16"/>
                <w:szCs w:val="16"/>
                <w:lang w:eastAsia="pt-BR"/>
              </w:rPr>
            </w:pPr>
            <w:r w:rsidRPr="003F0F3C">
              <w:rPr>
                <w:rFonts w:asciiTheme="minorHAnsi" w:hAnsiTheme="minorHAnsi" w:cstheme="minorHAnsi"/>
                <w:b/>
                <w:bCs/>
                <w:color w:val="EE0000"/>
                <w:kern w:val="0"/>
                <w:sz w:val="16"/>
                <w:szCs w:val="16"/>
                <w:lang w:eastAsia="pt-BR"/>
              </w:rPr>
              <w:t>Termo de Ajuste</w:t>
            </w:r>
          </w:p>
        </w:tc>
      </w:tr>
      <w:tr w:rsidR="00AE2580" w:rsidRPr="003F0F3C" w14:paraId="6D8B18B5" w14:textId="77777777" w:rsidTr="00AE2580">
        <w:trPr>
          <w:trHeight w:hRule="exact" w:val="28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668C" w14:textId="7103723C" w:rsidR="00AE2580" w:rsidRPr="003F0F3C" w:rsidRDefault="00AE2580" w:rsidP="00BA58FF">
            <w:pPr>
              <w:suppressAutoHyphens w:val="0"/>
              <w:rPr>
                <w:rFonts w:asciiTheme="minorHAnsi" w:hAnsiTheme="minorHAnsi" w:cstheme="minorHAnsi"/>
                <w:color w:val="EE0000"/>
                <w:kern w:val="0"/>
                <w:sz w:val="16"/>
                <w:szCs w:val="16"/>
                <w:lang w:eastAsia="pt-BR"/>
              </w:rPr>
            </w:pPr>
            <w:r w:rsidRPr="003F0F3C">
              <w:rPr>
                <w:rFonts w:asciiTheme="minorHAnsi" w:hAnsiTheme="minorHAnsi" w:cstheme="minorHAnsi"/>
                <w:color w:val="EE0000"/>
                <w:kern w:val="0"/>
                <w:sz w:val="16"/>
                <w:szCs w:val="16"/>
                <w:lang w:eastAsia="pt-BR"/>
              </w:rPr>
              <w:t>Valor Apresentado Inicialmente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C9FE9" w14:textId="14467EA0" w:rsidR="00AE2580" w:rsidRPr="003F0F3C" w:rsidRDefault="006F7529" w:rsidP="00BA58FF">
            <w:pPr>
              <w:suppressAutoHyphens w:val="0"/>
              <w:jc w:val="right"/>
              <w:rPr>
                <w:rFonts w:asciiTheme="minorHAnsi" w:hAnsiTheme="minorHAnsi" w:cstheme="minorHAnsi"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=g</w:t>
            </w:r>
            <w:r w:rsidR="000E345F"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10</w:t>
            </w:r>
          </w:p>
          <w:p w14:paraId="7F13F7FA" w14:textId="28A43FD1" w:rsidR="006F7529" w:rsidRPr="003F0F3C" w:rsidRDefault="006F7529" w:rsidP="00BA58FF">
            <w:pPr>
              <w:suppressAutoHyphens w:val="0"/>
              <w:jc w:val="right"/>
              <w:rPr>
                <w:rFonts w:asciiTheme="minorHAnsi" w:hAnsiTheme="minorHAnsi" w:cstheme="minorHAnsi"/>
                <w:color w:val="EE0000"/>
                <w:sz w:val="16"/>
                <w:szCs w:val="16"/>
              </w:rPr>
            </w:pPr>
          </w:p>
        </w:tc>
      </w:tr>
      <w:tr w:rsidR="00AE2580" w:rsidRPr="003F0F3C" w14:paraId="73D6F720" w14:textId="77777777" w:rsidTr="00AE2580">
        <w:trPr>
          <w:trHeight w:hRule="exact" w:val="28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EBDA" w14:textId="627C7335" w:rsidR="00AE2580" w:rsidRPr="003F0F3C" w:rsidRDefault="00AE2580" w:rsidP="00BA58FF">
            <w:pPr>
              <w:suppressAutoHyphens w:val="0"/>
              <w:rPr>
                <w:rFonts w:asciiTheme="minorHAnsi" w:hAnsiTheme="minorHAnsi" w:cstheme="minorHAnsi"/>
                <w:color w:val="EE0000"/>
                <w:kern w:val="0"/>
                <w:sz w:val="16"/>
                <w:szCs w:val="16"/>
                <w:lang w:eastAsia="pt-BR"/>
              </w:rPr>
            </w:pPr>
            <w:r w:rsidRPr="003F0F3C">
              <w:rPr>
                <w:rFonts w:asciiTheme="minorHAnsi" w:hAnsiTheme="minorHAnsi" w:cstheme="minorHAnsi"/>
                <w:color w:val="EE0000"/>
                <w:kern w:val="0"/>
                <w:sz w:val="16"/>
                <w:szCs w:val="16"/>
                <w:lang w:eastAsia="pt-BR"/>
              </w:rPr>
              <w:t>Valor Inicialmente Aceito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EE289" w14:textId="63D0F21A" w:rsidR="00AE2580" w:rsidRPr="003F0F3C" w:rsidRDefault="006F7529" w:rsidP="00BA58FF">
            <w:pPr>
              <w:suppressAutoHyphens w:val="0"/>
              <w:jc w:val="right"/>
              <w:rPr>
                <w:rFonts w:asciiTheme="minorHAnsi" w:hAnsiTheme="minorHAnsi" w:cstheme="minorHAnsi"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=g1</w:t>
            </w:r>
            <w:r w:rsidR="000E345F"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1</w:t>
            </w:r>
          </w:p>
        </w:tc>
      </w:tr>
      <w:tr w:rsidR="00AE2580" w:rsidRPr="003F0F3C" w14:paraId="6318AC34" w14:textId="77777777" w:rsidTr="00AE2580">
        <w:trPr>
          <w:trHeight w:hRule="exact" w:val="284"/>
          <w:jc w:val="center"/>
        </w:trPr>
        <w:tc>
          <w:tcPr>
            <w:tcW w:w="2405" w:type="dxa"/>
            <w:tcBorders>
              <w:top w:val="doub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049A8B" w14:textId="026117CC" w:rsidR="00AE2580" w:rsidRPr="003F0F3C" w:rsidRDefault="00AE2580" w:rsidP="00BA58FF">
            <w:pPr>
              <w:suppressAutoHyphens w:val="0"/>
              <w:rPr>
                <w:rFonts w:asciiTheme="minorHAnsi" w:hAnsiTheme="minorHAnsi" w:cstheme="minorHAnsi"/>
                <w:b/>
                <w:color w:val="EE0000"/>
                <w:kern w:val="0"/>
                <w:sz w:val="16"/>
                <w:szCs w:val="16"/>
                <w:lang w:eastAsia="pt-BR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kern w:val="0"/>
                <w:sz w:val="16"/>
                <w:szCs w:val="16"/>
                <w:lang w:eastAsia="pt-BR"/>
              </w:rPr>
              <w:t>Valor Liberado para Fruição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7A9775A" w14:textId="6C3CEA7C" w:rsidR="00AE2580" w:rsidRPr="003F0F3C" w:rsidRDefault="006F7529" w:rsidP="00BA58FF">
            <w:pPr>
              <w:suppressAutoHyphens w:val="0"/>
              <w:jc w:val="right"/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b/>
                <w:color w:val="EE0000"/>
                <w:sz w:val="16"/>
                <w:szCs w:val="16"/>
              </w:rPr>
              <w:t>=g21</w:t>
            </w:r>
          </w:p>
        </w:tc>
      </w:tr>
      <w:tr w:rsidR="00AE2580" w:rsidRPr="003F0F3C" w14:paraId="1B2BA6E6" w14:textId="77777777" w:rsidTr="00AE2580">
        <w:trPr>
          <w:trHeight w:hRule="exact" w:val="284"/>
          <w:jc w:val="center"/>
        </w:trPr>
        <w:tc>
          <w:tcPr>
            <w:tcW w:w="2405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7F06B" w14:textId="0EB570B6" w:rsidR="00AE2580" w:rsidRPr="003F0F3C" w:rsidRDefault="00AE2580" w:rsidP="00BA58FF">
            <w:pPr>
              <w:suppressAutoHyphens w:val="0"/>
              <w:rPr>
                <w:rFonts w:asciiTheme="minorHAnsi" w:hAnsiTheme="minorHAnsi" w:cstheme="minorHAnsi"/>
                <w:bCs/>
                <w:color w:val="EE0000"/>
                <w:kern w:val="0"/>
                <w:sz w:val="16"/>
                <w:szCs w:val="16"/>
                <w:lang w:eastAsia="pt-BR"/>
              </w:rPr>
            </w:pPr>
            <w:r w:rsidRPr="003F0F3C">
              <w:rPr>
                <w:rFonts w:asciiTheme="minorHAnsi" w:hAnsiTheme="minorHAnsi" w:cstheme="minorHAnsi"/>
                <w:bCs/>
                <w:color w:val="EE0000"/>
                <w:kern w:val="0"/>
                <w:sz w:val="16"/>
                <w:szCs w:val="16"/>
                <w:lang w:eastAsia="pt-BR"/>
              </w:rPr>
              <w:t>Limite Máximo para ser Liberado</w:t>
            </w:r>
          </w:p>
        </w:tc>
        <w:tc>
          <w:tcPr>
            <w:tcW w:w="1346" w:type="dxa"/>
            <w:tcBorders>
              <w:top w:val="doub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F0F31" w14:textId="21D0E70C" w:rsidR="00AE2580" w:rsidRPr="003F0F3C" w:rsidRDefault="006F7529" w:rsidP="00BA58FF">
            <w:pPr>
              <w:suppressAutoHyphens w:val="0"/>
              <w:jc w:val="right"/>
              <w:rPr>
                <w:rFonts w:asciiTheme="minorHAnsi" w:hAnsiTheme="minorHAnsi" w:cstheme="minorHAnsi"/>
                <w:color w:val="EE0000"/>
                <w:sz w:val="16"/>
                <w:szCs w:val="16"/>
              </w:rPr>
            </w:pPr>
            <w:r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=g</w:t>
            </w:r>
            <w:r w:rsidR="000E345F" w:rsidRPr="003F0F3C">
              <w:rPr>
                <w:rFonts w:asciiTheme="minorHAnsi" w:hAnsiTheme="minorHAnsi" w:cstheme="minorHAnsi"/>
                <w:color w:val="EE0000"/>
                <w:sz w:val="16"/>
                <w:szCs w:val="16"/>
              </w:rPr>
              <w:t>8</w:t>
            </w:r>
          </w:p>
        </w:tc>
      </w:tr>
    </w:tbl>
    <w:p w14:paraId="55054A4D" w14:textId="34259AD6" w:rsidR="00C85D64" w:rsidRPr="003F0F3C" w:rsidRDefault="00C85D64" w:rsidP="00822125">
      <w:pPr>
        <w:spacing w:after="240"/>
        <w:jc w:val="center"/>
        <w:rPr>
          <w:rFonts w:asciiTheme="minorHAnsi" w:hAnsiTheme="minorHAnsi" w:cstheme="minorHAnsi"/>
          <w:sz w:val="16"/>
          <w:szCs w:val="16"/>
        </w:rPr>
      </w:pPr>
    </w:p>
    <w:p w14:paraId="21B1D797" w14:textId="77777777" w:rsidR="00D859EE" w:rsidRPr="003F0F3C" w:rsidRDefault="00D859EE" w:rsidP="00822125">
      <w:pPr>
        <w:spacing w:after="240"/>
        <w:jc w:val="center"/>
        <w:rPr>
          <w:rFonts w:asciiTheme="minorHAnsi" w:hAnsiTheme="minorHAnsi" w:cstheme="minorHAnsi"/>
          <w:sz w:val="16"/>
          <w:szCs w:val="16"/>
        </w:rPr>
      </w:pPr>
    </w:p>
    <w:p w14:paraId="470060B6" w14:textId="0AEE46E7" w:rsidR="00685387" w:rsidRPr="003F0F3C" w:rsidRDefault="00685387" w:rsidP="009D0295">
      <w:pPr>
        <w:jc w:val="center"/>
        <w:rPr>
          <w:rFonts w:asciiTheme="minorHAnsi" w:hAnsiTheme="minorHAnsi" w:cstheme="minorHAnsi"/>
          <w:sz w:val="16"/>
          <w:szCs w:val="16"/>
        </w:rPr>
      </w:pPr>
      <w:r w:rsidRPr="003F0F3C">
        <w:rPr>
          <w:rFonts w:asciiTheme="minorHAnsi" w:hAnsiTheme="minorHAnsi" w:cstheme="minorHAnsi"/>
          <w:sz w:val="16"/>
          <w:szCs w:val="16"/>
        </w:rPr>
        <w:t>________________________________________</w:t>
      </w:r>
    </w:p>
    <w:p w14:paraId="748AFFCE" w14:textId="7A8139B3" w:rsidR="00685387" w:rsidRPr="003F0F3C" w:rsidRDefault="00AE2580" w:rsidP="009D0295">
      <w:pPr>
        <w:pStyle w:val="Heading1"/>
        <w:ind w:firstLine="0"/>
        <w:jc w:val="center"/>
        <w:rPr>
          <w:rFonts w:asciiTheme="minorHAnsi" w:hAnsiTheme="minorHAnsi" w:cstheme="minorHAnsi"/>
          <w:sz w:val="16"/>
          <w:szCs w:val="16"/>
        </w:rPr>
      </w:pPr>
      <w:r w:rsidRPr="003F0F3C">
        <w:rPr>
          <w:rFonts w:asciiTheme="minorHAnsi" w:hAnsiTheme="minorHAnsi" w:cstheme="minorHAnsi"/>
          <w:sz w:val="16"/>
          <w:szCs w:val="16"/>
        </w:rPr>
        <w:t>Leonardo Marmitt</w:t>
      </w:r>
    </w:p>
    <w:p w14:paraId="13846BF0" w14:textId="7F5C0C73" w:rsidR="00685387" w:rsidRPr="003F0F3C" w:rsidRDefault="00685387" w:rsidP="009D0295">
      <w:pPr>
        <w:pStyle w:val="Heading1"/>
        <w:ind w:firstLine="0"/>
        <w:jc w:val="center"/>
        <w:rPr>
          <w:rFonts w:asciiTheme="minorHAnsi" w:hAnsiTheme="minorHAnsi" w:cstheme="minorHAnsi"/>
          <w:b w:val="0"/>
          <w:sz w:val="16"/>
          <w:szCs w:val="16"/>
        </w:rPr>
      </w:pPr>
      <w:r w:rsidRPr="003F0F3C">
        <w:rPr>
          <w:rFonts w:asciiTheme="minorHAnsi" w:hAnsiTheme="minorHAnsi" w:cstheme="minorHAnsi"/>
          <w:b w:val="0"/>
          <w:sz w:val="16"/>
          <w:szCs w:val="16"/>
        </w:rPr>
        <w:t>Coordenador Adjunto</w:t>
      </w:r>
      <w:r w:rsidR="006E28B7" w:rsidRPr="003F0F3C">
        <w:rPr>
          <w:rFonts w:asciiTheme="minorHAnsi" w:hAnsiTheme="minorHAnsi" w:cstheme="minorHAnsi"/>
          <w:b w:val="0"/>
          <w:sz w:val="16"/>
          <w:szCs w:val="16"/>
        </w:rPr>
        <w:t xml:space="preserve"> </w:t>
      </w:r>
      <w:r w:rsidRPr="003F0F3C">
        <w:rPr>
          <w:rFonts w:asciiTheme="minorHAnsi" w:hAnsiTheme="minorHAnsi" w:cstheme="minorHAnsi"/>
          <w:b w:val="0"/>
          <w:sz w:val="16"/>
          <w:szCs w:val="16"/>
        </w:rPr>
        <w:t>do SEADAP</w:t>
      </w:r>
    </w:p>
    <w:sectPr w:rsidR="00685387" w:rsidRPr="003F0F3C" w:rsidSect="00C17EFC">
      <w:type w:val="continuous"/>
      <w:pgSz w:w="11906" w:h="16838" w:code="9"/>
      <w:pgMar w:top="1418" w:right="1416" w:bottom="1418" w:left="1701" w:header="426" w:footer="36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672A4" w14:textId="77777777" w:rsidR="000C03EC" w:rsidRDefault="000C03EC">
      <w:r>
        <w:separator/>
      </w:r>
    </w:p>
  </w:endnote>
  <w:endnote w:type="continuationSeparator" w:id="0">
    <w:p w14:paraId="27A59969" w14:textId="77777777" w:rsidR="000C03EC" w:rsidRDefault="000C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80444" w14:textId="77777777" w:rsidR="0013747E" w:rsidRDefault="0013747E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</w:p>
  <w:p w14:paraId="7938A5BA" w14:textId="77777777" w:rsidR="0013747E" w:rsidRDefault="001374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CDA04" w14:textId="77777777" w:rsidR="0013747E" w:rsidRDefault="0013747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67E43" w14:textId="77777777" w:rsidR="00A44ACC" w:rsidRDefault="00A44ACC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</w:p>
  <w:p w14:paraId="48F67F52" w14:textId="77777777" w:rsidR="00A44ACC" w:rsidRDefault="00A44ACC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18788" w14:textId="222B684B" w:rsidR="00A44ACC" w:rsidRDefault="00A44ACC" w:rsidP="00D81CCE">
    <w:pPr>
      <w:pStyle w:val="Footer"/>
      <w:tabs>
        <w:tab w:val="clear" w:pos="8838"/>
        <w:tab w:val="left" w:pos="3131"/>
        <w:tab w:val="right" w:pos="9071"/>
        <w:tab w:val="right" w:pos="9161"/>
      </w:tabs>
      <w:jc w:val="right"/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05E46">
      <w:rPr>
        <w:noProof/>
      </w:rPr>
      <w:t>6</w:t>
    </w:r>
    <w:r>
      <w:fldChar w:fldCharType="end"/>
    </w:r>
  </w:p>
  <w:p w14:paraId="05594A85" w14:textId="77777777" w:rsidR="00A44ACC" w:rsidRDefault="00A44A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45834" w14:textId="77777777" w:rsidR="000C03EC" w:rsidRDefault="000C03EC">
      <w:r>
        <w:separator/>
      </w:r>
    </w:p>
  </w:footnote>
  <w:footnote w:type="continuationSeparator" w:id="0">
    <w:p w14:paraId="2AB8E3FF" w14:textId="77777777" w:rsidR="000C03EC" w:rsidRDefault="000C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3B13D4F"/>
    <w:multiLevelType w:val="hybridMultilevel"/>
    <w:tmpl w:val="8DDC94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27349"/>
    <w:multiLevelType w:val="hybridMultilevel"/>
    <w:tmpl w:val="F76A2B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B1D81"/>
    <w:multiLevelType w:val="hybridMultilevel"/>
    <w:tmpl w:val="0A6C2A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462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E60345B"/>
    <w:multiLevelType w:val="hybridMultilevel"/>
    <w:tmpl w:val="9044E7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960A4"/>
    <w:multiLevelType w:val="hybridMultilevel"/>
    <w:tmpl w:val="CBD42B84"/>
    <w:lvl w:ilvl="0" w:tplc="B8F66CDC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97EFC"/>
    <w:multiLevelType w:val="singleLevel"/>
    <w:tmpl w:val="A644EF6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0" w15:restartNumberingAfterBreak="0">
    <w:nsid w:val="5DBD7225"/>
    <w:multiLevelType w:val="hybridMultilevel"/>
    <w:tmpl w:val="868ABD28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612F16EB"/>
    <w:multiLevelType w:val="hybridMultilevel"/>
    <w:tmpl w:val="5608D5FA"/>
    <w:lvl w:ilvl="0" w:tplc="6786189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sz w:val="16"/>
        <w:szCs w:val="16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69935DF"/>
    <w:multiLevelType w:val="hybridMultilevel"/>
    <w:tmpl w:val="D4D81DD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D44430"/>
    <w:multiLevelType w:val="hybridMultilevel"/>
    <w:tmpl w:val="387E8280"/>
    <w:lvl w:ilvl="0" w:tplc="6C30FD84">
      <w:start w:val="2"/>
      <w:numFmt w:val="decimal"/>
      <w:lvlText w:val="%1)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C1F6B"/>
    <w:multiLevelType w:val="multilevel"/>
    <w:tmpl w:val="9814E47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6805BD"/>
    <w:multiLevelType w:val="hybridMultilevel"/>
    <w:tmpl w:val="5CA49A6C"/>
    <w:lvl w:ilvl="0" w:tplc="94F2A33A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779E4848"/>
    <w:multiLevelType w:val="hybridMultilevel"/>
    <w:tmpl w:val="43F474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82A8F"/>
    <w:multiLevelType w:val="hybridMultilevel"/>
    <w:tmpl w:val="75B2BF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596903">
    <w:abstractNumId w:val="0"/>
  </w:num>
  <w:num w:numId="2" w16cid:durableId="48505893">
    <w:abstractNumId w:val="1"/>
  </w:num>
  <w:num w:numId="3" w16cid:durableId="406153809">
    <w:abstractNumId w:val="2"/>
  </w:num>
  <w:num w:numId="4" w16cid:durableId="1322730341">
    <w:abstractNumId w:val="13"/>
  </w:num>
  <w:num w:numId="5" w16cid:durableId="1331567759">
    <w:abstractNumId w:val="6"/>
  </w:num>
  <w:num w:numId="6" w16cid:durableId="872113873">
    <w:abstractNumId w:val="14"/>
  </w:num>
  <w:num w:numId="7" w16cid:durableId="279842707">
    <w:abstractNumId w:val="8"/>
  </w:num>
  <w:num w:numId="8" w16cid:durableId="2025280162">
    <w:abstractNumId w:val="15"/>
  </w:num>
  <w:num w:numId="9" w16cid:durableId="1000616622">
    <w:abstractNumId w:val="9"/>
    <w:lvlOverride w:ilvl="0">
      <w:startOverride w:val="1"/>
    </w:lvlOverride>
  </w:num>
  <w:num w:numId="10" w16cid:durableId="18774239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0359568">
    <w:abstractNumId w:val="4"/>
  </w:num>
  <w:num w:numId="12" w16cid:durableId="743768504">
    <w:abstractNumId w:val="16"/>
  </w:num>
  <w:num w:numId="13" w16cid:durableId="11416024">
    <w:abstractNumId w:val="17"/>
  </w:num>
  <w:num w:numId="14" w16cid:durableId="1550218329">
    <w:abstractNumId w:val="12"/>
  </w:num>
  <w:num w:numId="15" w16cid:durableId="327634986">
    <w:abstractNumId w:val="5"/>
  </w:num>
  <w:num w:numId="16" w16cid:durableId="1232615911">
    <w:abstractNumId w:val="10"/>
  </w:num>
  <w:num w:numId="17" w16cid:durableId="612515146">
    <w:abstractNumId w:val="7"/>
  </w:num>
  <w:num w:numId="18" w16cid:durableId="749035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FB"/>
    <w:rsid w:val="00000B08"/>
    <w:rsid w:val="00000D36"/>
    <w:rsid w:val="000026FE"/>
    <w:rsid w:val="00003376"/>
    <w:rsid w:val="00003DAB"/>
    <w:rsid w:val="00010DE8"/>
    <w:rsid w:val="00010EC7"/>
    <w:rsid w:val="0001175E"/>
    <w:rsid w:val="000133D9"/>
    <w:rsid w:val="00014516"/>
    <w:rsid w:val="00014629"/>
    <w:rsid w:val="00015DF2"/>
    <w:rsid w:val="00015E21"/>
    <w:rsid w:val="00015E5F"/>
    <w:rsid w:val="00020EA2"/>
    <w:rsid w:val="000263EF"/>
    <w:rsid w:val="000269C9"/>
    <w:rsid w:val="00026B49"/>
    <w:rsid w:val="00027640"/>
    <w:rsid w:val="00030294"/>
    <w:rsid w:val="00030E86"/>
    <w:rsid w:val="00033A43"/>
    <w:rsid w:val="00034268"/>
    <w:rsid w:val="00040A6B"/>
    <w:rsid w:val="000436EA"/>
    <w:rsid w:val="00044B75"/>
    <w:rsid w:val="00051796"/>
    <w:rsid w:val="00051925"/>
    <w:rsid w:val="00055248"/>
    <w:rsid w:val="0005590D"/>
    <w:rsid w:val="0005653D"/>
    <w:rsid w:val="000566FA"/>
    <w:rsid w:val="000615C1"/>
    <w:rsid w:val="0006260B"/>
    <w:rsid w:val="000627D0"/>
    <w:rsid w:val="000639D9"/>
    <w:rsid w:val="00064785"/>
    <w:rsid w:val="0006514F"/>
    <w:rsid w:val="000655A0"/>
    <w:rsid w:val="000660B5"/>
    <w:rsid w:val="000705EB"/>
    <w:rsid w:val="0007239D"/>
    <w:rsid w:val="00072607"/>
    <w:rsid w:val="0007290D"/>
    <w:rsid w:val="000742AF"/>
    <w:rsid w:val="00074D26"/>
    <w:rsid w:val="00080025"/>
    <w:rsid w:val="00081290"/>
    <w:rsid w:val="0008150E"/>
    <w:rsid w:val="00083523"/>
    <w:rsid w:val="00083F1B"/>
    <w:rsid w:val="00084A60"/>
    <w:rsid w:val="00086486"/>
    <w:rsid w:val="000864AD"/>
    <w:rsid w:val="00086D46"/>
    <w:rsid w:val="00086FB6"/>
    <w:rsid w:val="00087949"/>
    <w:rsid w:val="00091441"/>
    <w:rsid w:val="000914D5"/>
    <w:rsid w:val="000933E2"/>
    <w:rsid w:val="00094016"/>
    <w:rsid w:val="00094317"/>
    <w:rsid w:val="00095885"/>
    <w:rsid w:val="000A11CB"/>
    <w:rsid w:val="000A36BD"/>
    <w:rsid w:val="000A49F0"/>
    <w:rsid w:val="000A52E0"/>
    <w:rsid w:val="000A66A0"/>
    <w:rsid w:val="000A720D"/>
    <w:rsid w:val="000B012B"/>
    <w:rsid w:val="000B05D1"/>
    <w:rsid w:val="000B14AD"/>
    <w:rsid w:val="000B22B4"/>
    <w:rsid w:val="000B34DD"/>
    <w:rsid w:val="000B368B"/>
    <w:rsid w:val="000B7772"/>
    <w:rsid w:val="000B7BED"/>
    <w:rsid w:val="000C03EC"/>
    <w:rsid w:val="000C0C09"/>
    <w:rsid w:val="000C3F70"/>
    <w:rsid w:val="000C4399"/>
    <w:rsid w:val="000C598F"/>
    <w:rsid w:val="000C6AB7"/>
    <w:rsid w:val="000D3696"/>
    <w:rsid w:val="000E00CC"/>
    <w:rsid w:val="000E0CFC"/>
    <w:rsid w:val="000E33B6"/>
    <w:rsid w:val="000E33CF"/>
    <w:rsid w:val="000E345F"/>
    <w:rsid w:val="000E3D02"/>
    <w:rsid w:val="000E43FD"/>
    <w:rsid w:val="000E4B32"/>
    <w:rsid w:val="000E4E5B"/>
    <w:rsid w:val="000E736B"/>
    <w:rsid w:val="000F2A81"/>
    <w:rsid w:val="000F436C"/>
    <w:rsid w:val="000F4A6D"/>
    <w:rsid w:val="000F5727"/>
    <w:rsid w:val="000F5B04"/>
    <w:rsid w:val="000F5D36"/>
    <w:rsid w:val="000F5F6C"/>
    <w:rsid w:val="000F6B0B"/>
    <w:rsid w:val="000F6FCB"/>
    <w:rsid w:val="000F7994"/>
    <w:rsid w:val="001009EE"/>
    <w:rsid w:val="001017BF"/>
    <w:rsid w:val="00101C2F"/>
    <w:rsid w:val="00102717"/>
    <w:rsid w:val="0010315A"/>
    <w:rsid w:val="00103676"/>
    <w:rsid w:val="0010436E"/>
    <w:rsid w:val="00105736"/>
    <w:rsid w:val="0011241B"/>
    <w:rsid w:val="00114794"/>
    <w:rsid w:val="00114973"/>
    <w:rsid w:val="0011715E"/>
    <w:rsid w:val="00117D5F"/>
    <w:rsid w:val="00120C76"/>
    <w:rsid w:val="00121CE6"/>
    <w:rsid w:val="00122194"/>
    <w:rsid w:val="00130030"/>
    <w:rsid w:val="00132353"/>
    <w:rsid w:val="001327C4"/>
    <w:rsid w:val="001332EE"/>
    <w:rsid w:val="00134384"/>
    <w:rsid w:val="00134F99"/>
    <w:rsid w:val="0013529C"/>
    <w:rsid w:val="001359AF"/>
    <w:rsid w:val="00136965"/>
    <w:rsid w:val="00136FAE"/>
    <w:rsid w:val="00136FDC"/>
    <w:rsid w:val="0013747E"/>
    <w:rsid w:val="00137EF2"/>
    <w:rsid w:val="001438EB"/>
    <w:rsid w:val="001446F4"/>
    <w:rsid w:val="0014545F"/>
    <w:rsid w:val="001454A1"/>
    <w:rsid w:val="00146A7C"/>
    <w:rsid w:val="0014746A"/>
    <w:rsid w:val="00147D9A"/>
    <w:rsid w:val="0015068E"/>
    <w:rsid w:val="00151D50"/>
    <w:rsid w:val="00152633"/>
    <w:rsid w:val="0015331D"/>
    <w:rsid w:val="001534FA"/>
    <w:rsid w:val="00154C4C"/>
    <w:rsid w:val="001563D4"/>
    <w:rsid w:val="001563E0"/>
    <w:rsid w:val="00157F6D"/>
    <w:rsid w:val="001607D3"/>
    <w:rsid w:val="00160CE0"/>
    <w:rsid w:val="001615EF"/>
    <w:rsid w:val="00162109"/>
    <w:rsid w:val="00163418"/>
    <w:rsid w:val="00164893"/>
    <w:rsid w:val="001655A4"/>
    <w:rsid w:val="001668B5"/>
    <w:rsid w:val="00167557"/>
    <w:rsid w:val="001734E9"/>
    <w:rsid w:val="001746BE"/>
    <w:rsid w:val="00174DD0"/>
    <w:rsid w:val="00181FE1"/>
    <w:rsid w:val="00182B17"/>
    <w:rsid w:val="00182F01"/>
    <w:rsid w:val="001860BE"/>
    <w:rsid w:val="00187443"/>
    <w:rsid w:val="0019063C"/>
    <w:rsid w:val="00190F7C"/>
    <w:rsid w:val="00196EC1"/>
    <w:rsid w:val="001A052C"/>
    <w:rsid w:val="001A0E8A"/>
    <w:rsid w:val="001A13DB"/>
    <w:rsid w:val="001A2187"/>
    <w:rsid w:val="001A3437"/>
    <w:rsid w:val="001A3971"/>
    <w:rsid w:val="001A4E36"/>
    <w:rsid w:val="001A76F3"/>
    <w:rsid w:val="001B110D"/>
    <w:rsid w:val="001B43A3"/>
    <w:rsid w:val="001B4CFA"/>
    <w:rsid w:val="001C05C7"/>
    <w:rsid w:val="001C2939"/>
    <w:rsid w:val="001C319E"/>
    <w:rsid w:val="001C368C"/>
    <w:rsid w:val="001C37FE"/>
    <w:rsid w:val="001C4AD0"/>
    <w:rsid w:val="001C6F25"/>
    <w:rsid w:val="001C7406"/>
    <w:rsid w:val="001D0BD9"/>
    <w:rsid w:val="001D457F"/>
    <w:rsid w:val="001D4D4A"/>
    <w:rsid w:val="001D69E7"/>
    <w:rsid w:val="001D7FF4"/>
    <w:rsid w:val="001E0434"/>
    <w:rsid w:val="001E200A"/>
    <w:rsid w:val="001E2A17"/>
    <w:rsid w:val="001E2B49"/>
    <w:rsid w:val="001E398D"/>
    <w:rsid w:val="001E44C5"/>
    <w:rsid w:val="001E5635"/>
    <w:rsid w:val="001E5945"/>
    <w:rsid w:val="001E7E00"/>
    <w:rsid w:val="001F00AB"/>
    <w:rsid w:val="001F00D0"/>
    <w:rsid w:val="001F050E"/>
    <w:rsid w:val="001F230B"/>
    <w:rsid w:val="001F37C7"/>
    <w:rsid w:val="001F597C"/>
    <w:rsid w:val="001F6300"/>
    <w:rsid w:val="002002B4"/>
    <w:rsid w:val="00203838"/>
    <w:rsid w:val="0020593E"/>
    <w:rsid w:val="0020617C"/>
    <w:rsid w:val="002077FA"/>
    <w:rsid w:val="00210683"/>
    <w:rsid w:val="00211833"/>
    <w:rsid w:val="00216669"/>
    <w:rsid w:val="002167F9"/>
    <w:rsid w:val="0021732E"/>
    <w:rsid w:val="0021735E"/>
    <w:rsid w:val="002224FF"/>
    <w:rsid w:val="0022590D"/>
    <w:rsid w:val="00231C60"/>
    <w:rsid w:val="00232EF0"/>
    <w:rsid w:val="002342D2"/>
    <w:rsid w:val="00235C99"/>
    <w:rsid w:val="00236005"/>
    <w:rsid w:val="002373C0"/>
    <w:rsid w:val="00237BB9"/>
    <w:rsid w:val="002451D8"/>
    <w:rsid w:val="00247E15"/>
    <w:rsid w:val="00250512"/>
    <w:rsid w:val="00253C7F"/>
    <w:rsid w:val="00254564"/>
    <w:rsid w:val="00260127"/>
    <w:rsid w:val="00261C87"/>
    <w:rsid w:val="00262016"/>
    <w:rsid w:val="002624A3"/>
    <w:rsid w:val="002658C8"/>
    <w:rsid w:val="002661D5"/>
    <w:rsid w:val="002664D2"/>
    <w:rsid w:val="00266C82"/>
    <w:rsid w:val="00267A71"/>
    <w:rsid w:val="002704C4"/>
    <w:rsid w:val="0027129E"/>
    <w:rsid w:val="002712AA"/>
    <w:rsid w:val="00272F64"/>
    <w:rsid w:val="002734FE"/>
    <w:rsid w:val="00273574"/>
    <w:rsid w:val="0027362D"/>
    <w:rsid w:val="00276198"/>
    <w:rsid w:val="00276F2B"/>
    <w:rsid w:val="00277C69"/>
    <w:rsid w:val="00281558"/>
    <w:rsid w:val="00281ABC"/>
    <w:rsid w:val="00281BE3"/>
    <w:rsid w:val="00284F50"/>
    <w:rsid w:val="00287B8C"/>
    <w:rsid w:val="00287FA9"/>
    <w:rsid w:val="00291EBD"/>
    <w:rsid w:val="00293BE8"/>
    <w:rsid w:val="00293C2D"/>
    <w:rsid w:val="00294357"/>
    <w:rsid w:val="0029547E"/>
    <w:rsid w:val="0029584D"/>
    <w:rsid w:val="00296D63"/>
    <w:rsid w:val="00297062"/>
    <w:rsid w:val="002A10A5"/>
    <w:rsid w:val="002A1DF6"/>
    <w:rsid w:val="002A2C4C"/>
    <w:rsid w:val="002A42A1"/>
    <w:rsid w:val="002A5F6C"/>
    <w:rsid w:val="002B0521"/>
    <w:rsid w:val="002B208A"/>
    <w:rsid w:val="002B5817"/>
    <w:rsid w:val="002B6295"/>
    <w:rsid w:val="002B6A77"/>
    <w:rsid w:val="002C33E3"/>
    <w:rsid w:val="002C418A"/>
    <w:rsid w:val="002C4260"/>
    <w:rsid w:val="002D09E9"/>
    <w:rsid w:val="002D0A54"/>
    <w:rsid w:val="002D30AC"/>
    <w:rsid w:val="002D3897"/>
    <w:rsid w:val="002D3E8B"/>
    <w:rsid w:val="002E0159"/>
    <w:rsid w:val="002E13C9"/>
    <w:rsid w:val="002E2AA8"/>
    <w:rsid w:val="002E34E7"/>
    <w:rsid w:val="002E3D3B"/>
    <w:rsid w:val="002E4F9C"/>
    <w:rsid w:val="002E520B"/>
    <w:rsid w:val="002E5673"/>
    <w:rsid w:val="002E7014"/>
    <w:rsid w:val="002E7C1F"/>
    <w:rsid w:val="002F0AC8"/>
    <w:rsid w:val="002F0E08"/>
    <w:rsid w:val="002F18CE"/>
    <w:rsid w:val="002F441D"/>
    <w:rsid w:val="002F493D"/>
    <w:rsid w:val="002F5937"/>
    <w:rsid w:val="002F62C1"/>
    <w:rsid w:val="0030036A"/>
    <w:rsid w:val="00300B43"/>
    <w:rsid w:val="00302FDF"/>
    <w:rsid w:val="003035C4"/>
    <w:rsid w:val="00303847"/>
    <w:rsid w:val="00303B70"/>
    <w:rsid w:val="00304652"/>
    <w:rsid w:val="003069E6"/>
    <w:rsid w:val="00307377"/>
    <w:rsid w:val="003117FF"/>
    <w:rsid w:val="003121C9"/>
    <w:rsid w:val="00313162"/>
    <w:rsid w:val="00313190"/>
    <w:rsid w:val="003132D6"/>
    <w:rsid w:val="0031362E"/>
    <w:rsid w:val="00313BB5"/>
    <w:rsid w:val="00315411"/>
    <w:rsid w:val="00317E8C"/>
    <w:rsid w:val="00320800"/>
    <w:rsid w:val="00322DC1"/>
    <w:rsid w:val="00323B86"/>
    <w:rsid w:val="00325C2B"/>
    <w:rsid w:val="00325E59"/>
    <w:rsid w:val="003316BC"/>
    <w:rsid w:val="003352FF"/>
    <w:rsid w:val="0033614E"/>
    <w:rsid w:val="003451FE"/>
    <w:rsid w:val="00345ABE"/>
    <w:rsid w:val="00346DE0"/>
    <w:rsid w:val="00351447"/>
    <w:rsid w:val="0035184F"/>
    <w:rsid w:val="00351C58"/>
    <w:rsid w:val="0035249E"/>
    <w:rsid w:val="00352E8C"/>
    <w:rsid w:val="00353AE4"/>
    <w:rsid w:val="003544E7"/>
    <w:rsid w:val="0035793C"/>
    <w:rsid w:val="00360F9B"/>
    <w:rsid w:val="00362357"/>
    <w:rsid w:val="003645CF"/>
    <w:rsid w:val="0036565D"/>
    <w:rsid w:val="00366617"/>
    <w:rsid w:val="00366E94"/>
    <w:rsid w:val="00371C3A"/>
    <w:rsid w:val="00372E1D"/>
    <w:rsid w:val="00373E93"/>
    <w:rsid w:val="00374C48"/>
    <w:rsid w:val="0037504A"/>
    <w:rsid w:val="00381BFE"/>
    <w:rsid w:val="00383B3B"/>
    <w:rsid w:val="003845D3"/>
    <w:rsid w:val="00390B05"/>
    <w:rsid w:val="00392212"/>
    <w:rsid w:val="003928C3"/>
    <w:rsid w:val="00394C8D"/>
    <w:rsid w:val="003960A3"/>
    <w:rsid w:val="003A007B"/>
    <w:rsid w:val="003A10C1"/>
    <w:rsid w:val="003A205B"/>
    <w:rsid w:val="003A20E4"/>
    <w:rsid w:val="003A304C"/>
    <w:rsid w:val="003A469B"/>
    <w:rsid w:val="003A5DA6"/>
    <w:rsid w:val="003A64BE"/>
    <w:rsid w:val="003B2C4D"/>
    <w:rsid w:val="003B3391"/>
    <w:rsid w:val="003B39CA"/>
    <w:rsid w:val="003B3D9E"/>
    <w:rsid w:val="003B4DCC"/>
    <w:rsid w:val="003B74FD"/>
    <w:rsid w:val="003C0702"/>
    <w:rsid w:val="003C0DBD"/>
    <w:rsid w:val="003C1163"/>
    <w:rsid w:val="003C21D6"/>
    <w:rsid w:val="003C3451"/>
    <w:rsid w:val="003C3658"/>
    <w:rsid w:val="003C44D8"/>
    <w:rsid w:val="003C5FF1"/>
    <w:rsid w:val="003C612B"/>
    <w:rsid w:val="003C6E74"/>
    <w:rsid w:val="003D03FE"/>
    <w:rsid w:val="003D23F5"/>
    <w:rsid w:val="003D31C8"/>
    <w:rsid w:val="003D3B18"/>
    <w:rsid w:val="003E362C"/>
    <w:rsid w:val="003F0AA6"/>
    <w:rsid w:val="003F0F3C"/>
    <w:rsid w:val="003F265D"/>
    <w:rsid w:val="003F4286"/>
    <w:rsid w:val="003F67B3"/>
    <w:rsid w:val="004023E3"/>
    <w:rsid w:val="004032A1"/>
    <w:rsid w:val="00403D2F"/>
    <w:rsid w:val="0040488C"/>
    <w:rsid w:val="00404ED1"/>
    <w:rsid w:val="00405CE6"/>
    <w:rsid w:val="00410C57"/>
    <w:rsid w:val="004125BF"/>
    <w:rsid w:val="00416584"/>
    <w:rsid w:val="00416B8A"/>
    <w:rsid w:val="00416FF5"/>
    <w:rsid w:val="00420603"/>
    <w:rsid w:val="00420627"/>
    <w:rsid w:val="00421ABB"/>
    <w:rsid w:val="00423069"/>
    <w:rsid w:val="004239F7"/>
    <w:rsid w:val="00426698"/>
    <w:rsid w:val="00427172"/>
    <w:rsid w:val="004276EA"/>
    <w:rsid w:val="00431240"/>
    <w:rsid w:val="004316B4"/>
    <w:rsid w:val="00432897"/>
    <w:rsid w:val="00432A2D"/>
    <w:rsid w:val="0043485C"/>
    <w:rsid w:val="004349F2"/>
    <w:rsid w:val="00434FE0"/>
    <w:rsid w:val="0043636B"/>
    <w:rsid w:val="00437084"/>
    <w:rsid w:val="00440B0B"/>
    <w:rsid w:val="00444197"/>
    <w:rsid w:val="00444BC8"/>
    <w:rsid w:val="004453FA"/>
    <w:rsid w:val="00445844"/>
    <w:rsid w:val="00453391"/>
    <w:rsid w:val="00453CAD"/>
    <w:rsid w:val="00454130"/>
    <w:rsid w:val="004546C5"/>
    <w:rsid w:val="00461D3B"/>
    <w:rsid w:val="00463BAF"/>
    <w:rsid w:val="004646BF"/>
    <w:rsid w:val="00464F61"/>
    <w:rsid w:val="0046777F"/>
    <w:rsid w:val="00467D56"/>
    <w:rsid w:val="00470B3C"/>
    <w:rsid w:val="004716EB"/>
    <w:rsid w:val="00471FED"/>
    <w:rsid w:val="004730EB"/>
    <w:rsid w:val="00474EDE"/>
    <w:rsid w:val="0047518A"/>
    <w:rsid w:val="00481248"/>
    <w:rsid w:val="00481796"/>
    <w:rsid w:val="00482BA3"/>
    <w:rsid w:val="00483A5F"/>
    <w:rsid w:val="00484593"/>
    <w:rsid w:val="004847C9"/>
    <w:rsid w:val="00484B2D"/>
    <w:rsid w:val="00486AE4"/>
    <w:rsid w:val="0049004A"/>
    <w:rsid w:val="00490797"/>
    <w:rsid w:val="00490A42"/>
    <w:rsid w:val="00490AE5"/>
    <w:rsid w:val="00490EA2"/>
    <w:rsid w:val="004919F0"/>
    <w:rsid w:val="00492031"/>
    <w:rsid w:val="00493923"/>
    <w:rsid w:val="00493F3B"/>
    <w:rsid w:val="00496003"/>
    <w:rsid w:val="004A54E7"/>
    <w:rsid w:val="004B088B"/>
    <w:rsid w:val="004B1C7D"/>
    <w:rsid w:val="004B4D26"/>
    <w:rsid w:val="004B542D"/>
    <w:rsid w:val="004B64D0"/>
    <w:rsid w:val="004B6646"/>
    <w:rsid w:val="004B7A13"/>
    <w:rsid w:val="004C4088"/>
    <w:rsid w:val="004C4A3C"/>
    <w:rsid w:val="004C4BFD"/>
    <w:rsid w:val="004C4E45"/>
    <w:rsid w:val="004C5093"/>
    <w:rsid w:val="004C695A"/>
    <w:rsid w:val="004D0A0C"/>
    <w:rsid w:val="004D19A1"/>
    <w:rsid w:val="004D249E"/>
    <w:rsid w:val="004D2A5F"/>
    <w:rsid w:val="004D2FA0"/>
    <w:rsid w:val="004D45EA"/>
    <w:rsid w:val="004D5262"/>
    <w:rsid w:val="004D7328"/>
    <w:rsid w:val="004E1197"/>
    <w:rsid w:val="004E1FDC"/>
    <w:rsid w:val="004E336F"/>
    <w:rsid w:val="004E51A0"/>
    <w:rsid w:val="004E556B"/>
    <w:rsid w:val="004F09A8"/>
    <w:rsid w:val="004F1818"/>
    <w:rsid w:val="004F4DCA"/>
    <w:rsid w:val="004F5E97"/>
    <w:rsid w:val="00500307"/>
    <w:rsid w:val="0050088C"/>
    <w:rsid w:val="00503674"/>
    <w:rsid w:val="00503A2C"/>
    <w:rsid w:val="00503BD8"/>
    <w:rsid w:val="00510240"/>
    <w:rsid w:val="00512C86"/>
    <w:rsid w:val="005135A6"/>
    <w:rsid w:val="005159BF"/>
    <w:rsid w:val="00515EA2"/>
    <w:rsid w:val="005175E4"/>
    <w:rsid w:val="00517CDC"/>
    <w:rsid w:val="00517E8E"/>
    <w:rsid w:val="0052029A"/>
    <w:rsid w:val="00522E36"/>
    <w:rsid w:val="00524A0B"/>
    <w:rsid w:val="00524A6F"/>
    <w:rsid w:val="00526378"/>
    <w:rsid w:val="00537566"/>
    <w:rsid w:val="0054410D"/>
    <w:rsid w:val="00544128"/>
    <w:rsid w:val="00544A96"/>
    <w:rsid w:val="00545ACA"/>
    <w:rsid w:val="00545DB4"/>
    <w:rsid w:val="00546F2E"/>
    <w:rsid w:val="005535D6"/>
    <w:rsid w:val="00560390"/>
    <w:rsid w:val="00560D29"/>
    <w:rsid w:val="005616B4"/>
    <w:rsid w:val="0057091B"/>
    <w:rsid w:val="00571C4D"/>
    <w:rsid w:val="00573DB4"/>
    <w:rsid w:val="00574E07"/>
    <w:rsid w:val="00575046"/>
    <w:rsid w:val="005763A8"/>
    <w:rsid w:val="0058338D"/>
    <w:rsid w:val="005851BF"/>
    <w:rsid w:val="00586E8D"/>
    <w:rsid w:val="00593AB7"/>
    <w:rsid w:val="00595EDB"/>
    <w:rsid w:val="00595FD0"/>
    <w:rsid w:val="00596644"/>
    <w:rsid w:val="005A1F07"/>
    <w:rsid w:val="005A3DE5"/>
    <w:rsid w:val="005A5C7D"/>
    <w:rsid w:val="005A5E0B"/>
    <w:rsid w:val="005A634C"/>
    <w:rsid w:val="005B1E21"/>
    <w:rsid w:val="005B29FC"/>
    <w:rsid w:val="005B2F51"/>
    <w:rsid w:val="005B31D1"/>
    <w:rsid w:val="005B33FC"/>
    <w:rsid w:val="005B4AFE"/>
    <w:rsid w:val="005C21CE"/>
    <w:rsid w:val="005C45BE"/>
    <w:rsid w:val="005C6F3F"/>
    <w:rsid w:val="005D03F4"/>
    <w:rsid w:val="005D0A58"/>
    <w:rsid w:val="005D265E"/>
    <w:rsid w:val="005D3141"/>
    <w:rsid w:val="005D4C18"/>
    <w:rsid w:val="005D681D"/>
    <w:rsid w:val="005D75DD"/>
    <w:rsid w:val="005E02F5"/>
    <w:rsid w:val="005E24FB"/>
    <w:rsid w:val="005E42EA"/>
    <w:rsid w:val="005E580B"/>
    <w:rsid w:val="005E719C"/>
    <w:rsid w:val="005F120F"/>
    <w:rsid w:val="005F2F7F"/>
    <w:rsid w:val="005F3133"/>
    <w:rsid w:val="005F37CF"/>
    <w:rsid w:val="005F389B"/>
    <w:rsid w:val="005F4292"/>
    <w:rsid w:val="005F4475"/>
    <w:rsid w:val="005F5364"/>
    <w:rsid w:val="005F70E5"/>
    <w:rsid w:val="005F7AC0"/>
    <w:rsid w:val="00602565"/>
    <w:rsid w:val="0060344B"/>
    <w:rsid w:val="00603ED2"/>
    <w:rsid w:val="00611732"/>
    <w:rsid w:val="0061223C"/>
    <w:rsid w:val="00620331"/>
    <w:rsid w:val="00621443"/>
    <w:rsid w:val="00623124"/>
    <w:rsid w:val="006239BB"/>
    <w:rsid w:val="00624D85"/>
    <w:rsid w:val="0062690C"/>
    <w:rsid w:val="00626E6D"/>
    <w:rsid w:val="00631DDF"/>
    <w:rsid w:val="00632E18"/>
    <w:rsid w:val="0063309A"/>
    <w:rsid w:val="006334DA"/>
    <w:rsid w:val="0063419C"/>
    <w:rsid w:val="00634B47"/>
    <w:rsid w:val="00637201"/>
    <w:rsid w:val="00637A77"/>
    <w:rsid w:val="00640801"/>
    <w:rsid w:val="00640A85"/>
    <w:rsid w:val="0064196C"/>
    <w:rsid w:val="00644D76"/>
    <w:rsid w:val="006452A7"/>
    <w:rsid w:val="00645380"/>
    <w:rsid w:val="00645B43"/>
    <w:rsid w:val="00646F7F"/>
    <w:rsid w:val="006473F8"/>
    <w:rsid w:val="006474D3"/>
    <w:rsid w:val="0065482F"/>
    <w:rsid w:val="006575F7"/>
    <w:rsid w:val="006602B0"/>
    <w:rsid w:val="006625C1"/>
    <w:rsid w:val="00662D19"/>
    <w:rsid w:val="00665E73"/>
    <w:rsid w:val="00665F72"/>
    <w:rsid w:val="00666531"/>
    <w:rsid w:val="00670AD4"/>
    <w:rsid w:val="00670B82"/>
    <w:rsid w:val="0067166B"/>
    <w:rsid w:val="00672F6E"/>
    <w:rsid w:val="006730F9"/>
    <w:rsid w:val="00674305"/>
    <w:rsid w:val="00674A4A"/>
    <w:rsid w:val="00674A7D"/>
    <w:rsid w:val="00674BEB"/>
    <w:rsid w:val="006758EE"/>
    <w:rsid w:val="0067616C"/>
    <w:rsid w:val="00677312"/>
    <w:rsid w:val="0067739D"/>
    <w:rsid w:val="00681ED7"/>
    <w:rsid w:val="0068279A"/>
    <w:rsid w:val="00685387"/>
    <w:rsid w:val="00686AC1"/>
    <w:rsid w:val="0068704E"/>
    <w:rsid w:val="0069023C"/>
    <w:rsid w:val="00692654"/>
    <w:rsid w:val="006939AB"/>
    <w:rsid w:val="00695881"/>
    <w:rsid w:val="00695900"/>
    <w:rsid w:val="006A124C"/>
    <w:rsid w:val="006A2C26"/>
    <w:rsid w:val="006A6702"/>
    <w:rsid w:val="006A7F5E"/>
    <w:rsid w:val="006B4EFA"/>
    <w:rsid w:val="006B63B6"/>
    <w:rsid w:val="006B6769"/>
    <w:rsid w:val="006B7CAD"/>
    <w:rsid w:val="006C345C"/>
    <w:rsid w:val="006C3996"/>
    <w:rsid w:val="006C556D"/>
    <w:rsid w:val="006C68FE"/>
    <w:rsid w:val="006C7B88"/>
    <w:rsid w:val="006D0780"/>
    <w:rsid w:val="006D15CE"/>
    <w:rsid w:val="006D15DA"/>
    <w:rsid w:val="006D1B69"/>
    <w:rsid w:val="006D1D5C"/>
    <w:rsid w:val="006D2806"/>
    <w:rsid w:val="006D433E"/>
    <w:rsid w:val="006D4A34"/>
    <w:rsid w:val="006D5CA3"/>
    <w:rsid w:val="006D6398"/>
    <w:rsid w:val="006D6D2C"/>
    <w:rsid w:val="006D7D5C"/>
    <w:rsid w:val="006E28B7"/>
    <w:rsid w:val="006E4256"/>
    <w:rsid w:val="006E4906"/>
    <w:rsid w:val="006F0A7C"/>
    <w:rsid w:val="006F39C6"/>
    <w:rsid w:val="006F4A6D"/>
    <w:rsid w:val="006F7529"/>
    <w:rsid w:val="006F7C31"/>
    <w:rsid w:val="007018D8"/>
    <w:rsid w:val="00702AF0"/>
    <w:rsid w:val="00703D50"/>
    <w:rsid w:val="0070427C"/>
    <w:rsid w:val="00704BA9"/>
    <w:rsid w:val="00705AFC"/>
    <w:rsid w:val="007060AF"/>
    <w:rsid w:val="00706990"/>
    <w:rsid w:val="00707C83"/>
    <w:rsid w:val="0071051E"/>
    <w:rsid w:val="00711328"/>
    <w:rsid w:val="007119C8"/>
    <w:rsid w:val="007128A1"/>
    <w:rsid w:val="00713211"/>
    <w:rsid w:val="00713411"/>
    <w:rsid w:val="0071409C"/>
    <w:rsid w:val="007149DF"/>
    <w:rsid w:val="0071682C"/>
    <w:rsid w:val="0072154F"/>
    <w:rsid w:val="00721F28"/>
    <w:rsid w:val="00722213"/>
    <w:rsid w:val="00723B96"/>
    <w:rsid w:val="007257D2"/>
    <w:rsid w:val="00726FF5"/>
    <w:rsid w:val="00730291"/>
    <w:rsid w:val="007310FC"/>
    <w:rsid w:val="00731496"/>
    <w:rsid w:val="007315E2"/>
    <w:rsid w:val="00731625"/>
    <w:rsid w:val="00731D46"/>
    <w:rsid w:val="00733CCC"/>
    <w:rsid w:val="00737E65"/>
    <w:rsid w:val="00740EDC"/>
    <w:rsid w:val="00742EBE"/>
    <w:rsid w:val="00743229"/>
    <w:rsid w:val="00744066"/>
    <w:rsid w:val="00746513"/>
    <w:rsid w:val="00750911"/>
    <w:rsid w:val="00751014"/>
    <w:rsid w:val="007510FC"/>
    <w:rsid w:val="007513FC"/>
    <w:rsid w:val="007533AE"/>
    <w:rsid w:val="0075397F"/>
    <w:rsid w:val="007555DF"/>
    <w:rsid w:val="00755A06"/>
    <w:rsid w:val="007567E1"/>
    <w:rsid w:val="00761E9D"/>
    <w:rsid w:val="007627BA"/>
    <w:rsid w:val="00767FE5"/>
    <w:rsid w:val="00771D8B"/>
    <w:rsid w:val="00772564"/>
    <w:rsid w:val="0077695A"/>
    <w:rsid w:val="007777E5"/>
    <w:rsid w:val="00780621"/>
    <w:rsid w:val="007815C5"/>
    <w:rsid w:val="00783A17"/>
    <w:rsid w:val="00784820"/>
    <w:rsid w:val="00784AE2"/>
    <w:rsid w:val="007850FD"/>
    <w:rsid w:val="0078555B"/>
    <w:rsid w:val="00785B78"/>
    <w:rsid w:val="007874D0"/>
    <w:rsid w:val="00787DA4"/>
    <w:rsid w:val="007915CA"/>
    <w:rsid w:val="00795A60"/>
    <w:rsid w:val="007A1204"/>
    <w:rsid w:val="007A24BE"/>
    <w:rsid w:val="007A2FAE"/>
    <w:rsid w:val="007A32AA"/>
    <w:rsid w:val="007A381E"/>
    <w:rsid w:val="007A3B58"/>
    <w:rsid w:val="007A4119"/>
    <w:rsid w:val="007A489A"/>
    <w:rsid w:val="007A61FA"/>
    <w:rsid w:val="007A6B50"/>
    <w:rsid w:val="007A6CE9"/>
    <w:rsid w:val="007B2BC0"/>
    <w:rsid w:val="007B33C8"/>
    <w:rsid w:val="007B3758"/>
    <w:rsid w:val="007B4DCE"/>
    <w:rsid w:val="007B7AAD"/>
    <w:rsid w:val="007C073B"/>
    <w:rsid w:val="007C0818"/>
    <w:rsid w:val="007C5B7D"/>
    <w:rsid w:val="007C628C"/>
    <w:rsid w:val="007D0C2C"/>
    <w:rsid w:val="007D17F6"/>
    <w:rsid w:val="007D27D9"/>
    <w:rsid w:val="007D30F1"/>
    <w:rsid w:val="007D3260"/>
    <w:rsid w:val="007D3D03"/>
    <w:rsid w:val="007D57DD"/>
    <w:rsid w:val="007D71E9"/>
    <w:rsid w:val="007E0043"/>
    <w:rsid w:val="007E10E3"/>
    <w:rsid w:val="007E3821"/>
    <w:rsid w:val="007E54BF"/>
    <w:rsid w:val="007E5946"/>
    <w:rsid w:val="007E624F"/>
    <w:rsid w:val="007E66C9"/>
    <w:rsid w:val="007F0247"/>
    <w:rsid w:val="007F1E93"/>
    <w:rsid w:val="007F4FAA"/>
    <w:rsid w:val="007F6A6B"/>
    <w:rsid w:val="007F77FE"/>
    <w:rsid w:val="008022BF"/>
    <w:rsid w:val="0080280B"/>
    <w:rsid w:val="008029A6"/>
    <w:rsid w:val="00802D05"/>
    <w:rsid w:val="00803B33"/>
    <w:rsid w:val="008042A7"/>
    <w:rsid w:val="0080434C"/>
    <w:rsid w:val="008052A9"/>
    <w:rsid w:val="008064A0"/>
    <w:rsid w:val="008122F3"/>
    <w:rsid w:val="008134ED"/>
    <w:rsid w:val="008207B5"/>
    <w:rsid w:val="008215A5"/>
    <w:rsid w:val="00822125"/>
    <w:rsid w:val="008223D4"/>
    <w:rsid w:val="00823AAA"/>
    <w:rsid w:val="008243BC"/>
    <w:rsid w:val="008277FB"/>
    <w:rsid w:val="00830D15"/>
    <w:rsid w:val="008321AD"/>
    <w:rsid w:val="008332EE"/>
    <w:rsid w:val="00833828"/>
    <w:rsid w:val="00837519"/>
    <w:rsid w:val="00841D7F"/>
    <w:rsid w:val="0084222B"/>
    <w:rsid w:val="008436DC"/>
    <w:rsid w:val="00847126"/>
    <w:rsid w:val="00851352"/>
    <w:rsid w:val="00855905"/>
    <w:rsid w:val="008575FF"/>
    <w:rsid w:val="00857986"/>
    <w:rsid w:val="00860353"/>
    <w:rsid w:val="00861280"/>
    <w:rsid w:val="008613EF"/>
    <w:rsid w:val="0086229B"/>
    <w:rsid w:val="0086232C"/>
    <w:rsid w:val="00863753"/>
    <w:rsid w:val="0086430F"/>
    <w:rsid w:val="0086705C"/>
    <w:rsid w:val="00867306"/>
    <w:rsid w:val="008709DB"/>
    <w:rsid w:val="00874ABC"/>
    <w:rsid w:val="00876BE8"/>
    <w:rsid w:val="00877E89"/>
    <w:rsid w:val="0088719D"/>
    <w:rsid w:val="008923E4"/>
    <w:rsid w:val="00892C6C"/>
    <w:rsid w:val="008944A7"/>
    <w:rsid w:val="008974DC"/>
    <w:rsid w:val="00897B25"/>
    <w:rsid w:val="008A0779"/>
    <w:rsid w:val="008A125E"/>
    <w:rsid w:val="008A4E38"/>
    <w:rsid w:val="008A639D"/>
    <w:rsid w:val="008A6FBD"/>
    <w:rsid w:val="008B0A16"/>
    <w:rsid w:val="008B317D"/>
    <w:rsid w:val="008B4A17"/>
    <w:rsid w:val="008B66CB"/>
    <w:rsid w:val="008B713F"/>
    <w:rsid w:val="008B7F38"/>
    <w:rsid w:val="008C0AA4"/>
    <w:rsid w:val="008C0EDF"/>
    <w:rsid w:val="008C1389"/>
    <w:rsid w:val="008C3D07"/>
    <w:rsid w:val="008C4C58"/>
    <w:rsid w:val="008C4FA9"/>
    <w:rsid w:val="008C5CD6"/>
    <w:rsid w:val="008C6256"/>
    <w:rsid w:val="008C6385"/>
    <w:rsid w:val="008D0449"/>
    <w:rsid w:val="008D15DB"/>
    <w:rsid w:val="008D6D63"/>
    <w:rsid w:val="008D6FED"/>
    <w:rsid w:val="008E0561"/>
    <w:rsid w:val="008E10CF"/>
    <w:rsid w:val="008E286B"/>
    <w:rsid w:val="008E3227"/>
    <w:rsid w:val="008E323F"/>
    <w:rsid w:val="008E3407"/>
    <w:rsid w:val="008E4D6A"/>
    <w:rsid w:val="008E64E4"/>
    <w:rsid w:val="008E6E0C"/>
    <w:rsid w:val="008E73BC"/>
    <w:rsid w:val="008F12D2"/>
    <w:rsid w:val="008F3327"/>
    <w:rsid w:val="008F5709"/>
    <w:rsid w:val="008F78DA"/>
    <w:rsid w:val="008F7D6E"/>
    <w:rsid w:val="008F7E05"/>
    <w:rsid w:val="00900BBB"/>
    <w:rsid w:val="009016D2"/>
    <w:rsid w:val="0090582B"/>
    <w:rsid w:val="00905E46"/>
    <w:rsid w:val="00907214"/>
    <w:rsid w:val="0090764E"/>
    <w:rsid w:val="0091181F"/>
    <w:rsid w:val="0091217D"/>
    <w:rsid w:val="00912832"/>
    <w:rsid w:val="0091413D"/>
    <w:rsid w:val="00914586"/>
    <w:rsid w:val="00915DBC"/>
    <w:rsid w:val="0091709F"/>
    <w:rsid w:val="00924BAC"/>
    <w:rsid w:val="0093057F"/>
    <w:rsid w:val="00933899"/>
    <w:rsid w:val="00933EC5"/>
    <w:rsid w:val="009345DF"/>
    <w:rsid w:val="00935459"/>
    <w:rsid w:val="009354AE"/>
    <w:rsid w:val="00935983"/>
    <w:rsid w:val="009362AC"/>
    <w:rsid w:val="00936B58"/>
    <w:rsid w:val="00941251"/>
    <w:rsid w:val="00942F86"/>
    <w:rsid w:val="009453AC"/>
    <w:rsid w:val="00945F3C"/>
    <w:rsid w:val="00946E6E"/>
    <w:rsid w:val="009506F7"/>
    <w:rsid w:val="00954D66"/>
    <w:rsid w:val="009561F5"/>
    <w:rsid w:val="00960C1F"/>
    <w:rsid w:val="0096127A"/>
    <w:rsid w:val="00963242"/>
    <w:rsid w:val="0096426D"/>
    <w:rsid w:val="00965E5D"/>
    <w:rsid w:val="00971979"/>
    <w:rsid w:val="00974A77"/>
    <w:rsid w:val="00976B0F"/>
    <w:rsid w:val="00977F26"/>
    <w:rsid w:val="00980BFE"/>
    <w:rsid w:val="00981BCB"/>
    <w:rsid w:val="0099208D"/>
    <w:rsid w:val="00992C14"/>
    <w:rsid w:val="00992CAB"/>
    <w:rsid w:val="009933EA"/>
    <w:rsid w:val="009A06E0"/>
    <w:rsid w:val="009A12BA"/>
    <w:rsid w:val="009A1A82"/>
    <w:rsid w:val="009A1CDA"/>
    <w:rsid w:val="009A2005"/>
    <w:rsid w:val="009A2C83"/>
    <w:rsid w:val="009A3009"/>
    <w:rsid w:val="009A67AB"/>
    <w:rsid w:val="009B0A75"/>
    <w:rsid w:val="009B31E8"/>
    <w:rsid w:val="009B5420"/>
    <w:rsid w:val="009B6611"/>
    <w:rsid w:val="009B71AB"/>
    <w:rsid w:val="009B78CD"/>
    <w:rsid w:val="009B7A10"/>
    <w:rsid w:val="009C09FF"/>
    <w:rsid w:val="009C498B"/>
    <w:rsid w:val="009C5541"/>
    <w:rsid w:val="009C642D"/>
    <w:rsid w:val="009C75E8"/>
    <w:rsid w:val="009C7D1E"/>
    <w:rsid w:val="009C7FBE"/>
    <w:rsid w:val="009D0295"/>
    <w:rsid w:val="009D12DC"/>
    <w:rsid w:val="009D2456"/>
    <w:rsid w:val="009D552B"/>
    <w:rsid w:val="009E0A12"/>
    <w:rsid w:val="009E1547"/>
    <w:rsid w:val="009E29CD"/>
    <w:rsid w:val="009E3305"/>
    <w:rsid w:val="009E4286"/>
    <w:rsid w:val="009E5948"/>
    <w:rsid w:val="009F1187"/>
    <w:rsid w:val="009F29DA"/>
    <w:rsid w:val="009F2BD9"/>
    <w:rsid w:val="009F40D0"/>
    <w:rsid w:val="009F607F"/>
    <w:rsid w:val="009F73B5"/>
    <w:rsid w:val="00A01A77"/>
    <w:rsid w:val="00A02B28"/>
    <w:rsid w:val="00A02B6F"/>
    <w:rsid w:val="00A02EB8"/>
    <w:rsid w:val="00A0787A"/>
    <w:rsid w:val="00A1010C"/>
    <w:rsid w:val="00A1048D"/>
    <w:rsid w:val="00A1057A"/>
    <w:rsid w:val="00A10E64"/>
    <w:rsid w:val="00A11335"/>
    <w:rsid w:val="00A13AA3"/>
    <w:rsid w:val="00A17531"/>
    <w:rsid w:val="00A20023"/>
    <w:rsid w:val="00A31A82"/>
    <w:rsid w:val="00A31E59"/>
    <w:rsid w:val="00A34108"/>
    <w:rsid w:val="00A34908"/>
    <w:rsid w:val="00A35BEA"/>
    <w:rsid w:val="00A37508"/>
    <w:rsid w:val="00A37C59"/>
    <w:rsid w:val="00A41D45"/>
    <w:rsid w:val="00A41EE3"/>
    <w:rsid w:val="00A449CE"/>
    <w:rsid w:val="00A44ACC"/>
    <w:rsid w:val="00A450C0"/>
    <w:rsid w:val="00A453BB"/>
    <w:rsid w:val="00A46081"/>
    <w:rsid w:val="00A50AA2"/>
    <w:rsid w:val="00A50C78"/>
    <w:rsid w:val="00A50F32"/>
    <w:rsid w:val="00A513CE"/>
    <w:rsid w:val="00A57412"/>
    <w:rsid w:val="00A57E05"/>
    <w:rsid w:val="00A62E74"/>
    <w:rsid w:val="00A635EC"/>
    <w:rsid w:val="00A636AD"/>
    <w:rsid w:val="00A64B53"/>
    <w:rsid w:val="00A660B5"/>
    <w:rsid w:val="00A662C0"/>
    <w:rsid w:val="00A66C1F"/>
    <w:rsid w:val="00A70C59"/>
    <w:rsid w:val="00A715E1"/>
    <w:rsid w:val="00A724EC"/>
    <w:rsid w:val="00A761BC"/>
    <w:rsid w:val="00A77BFD"/>
    <w:rsid w:val="00A80F9B"/>
    <w:rsid w:val="00A80FED"/>
    <w:rsid w:val="00A8134E"/>
    <w:rsid w:val="00A81D56"/>
    <w:rsid w:val="00A83301"/>
    <w:rsid w:val="00A84E6E"/>
    <w:rsid w:val="00A85B3A"/>
    <w:rsid w:val="00A86681"/>
    <w:rsid w:val="00A87AEC"/>
    <w:rsid w:val="00A9023A"/>
    <w:rsid w:val="00A91A2F"/>
    <w:rsid w:val="00A93040"/>
    <w:rsid w:val="00A94052"/>
    <w:rsid w:val="00A94DA9"/>
    <w:rsid w:val="00AA0AAA"/>
    <w:rsid w:val="00AA1590"/>
    <w:rsid w:val="00AA1EC4"/>
    <w:rsid w:val="00AA250F"/>
    <w:rsid w:val="00AA3C3E"/>
    <w:rsid w:val="00AA3FC6"/>
    <w:rsid w:val="00AA4C3E"/>
    <w:rsid w:val="00AA4DCB"/>
    <w:rsid w:val="00AA5D37"/>
    <w:rsid w:val="00AA6D9C"/>
    <w:rsid w:val="00AB326A"/>
    <w:rsid w:val="00AB531C"/>
    <w:rsid w:val="00AB5655"/>
    <w:rsid w:val="00AB6F1E"/>
    <w:rsid w:val="00AB7CC5"/>
    <w:rsid w:val="00AB7F83"/>
    <w:rsid w:val="00AC0D6A"/>
    <w:rsid w:val="00AC1364"/>
    <w:rsid w:val="00AC19CF"/>
    <w:rsid w:val="00AC48CA"/>
    <w:rsid w:val="00AC5359"/>
    <w:rsid w:val="00AD17CD"/>
    <w:rsid w:val="00AD1862"/>
    <w:rsid w:val="00AD2ECD"/>
    <w:rsid w:val="00AD3321"/>
    <w:rsid w:val="00AD4745"/>
    <w:rsid w:val="00AD479B"/>
    <w:rsid w:val="00AD5435"/>
    <w:rsid w:val="00AD5DDC"/>
    <w:rsid w:val="00AD5E96"/>
    <w:rsid w:val="00AD7D35"/>
    <w:rsid w:val="00AE09C2"/>
    <w:rsid w:val="00AE2580"/>
    <w:rsid w:val="00AE37E9"/>
    <w:rsid w:val="00AE3DF8"/>
    <w:rsid w:val="00AE7DB4"/>
    <w:rsid w:val="00AF1C0D"/>
    <w:rsid w:val="00AF2499"/>
    <w:rsid w:val="00AF39A8"/>
    <w:rsid w:val="00AF4772"/>
    <w:rsid w:val="00AF49A0"/>
    <w:rsid w:val="00AF4D2C"/>
    <w:rsid w:val="00AF5E45"/>
    <w:rsid w:val="00AF6D3D"/>
    <w:rsid w:val="00AF73E2"/>
    <w:rsid w:val="00B01952"/>
    <w:rsid w:val="00B01B21"/>
    <w:rsid w:val="00B0286F"/>
    <w:rsid w:val="00B041A4"/>
    <w:rsid w:val="00B0751F"/>
    <w:rsid w:val="00B1465D"/>
    <w:rsid w:val="00B17336"/>
    <w:rsid w:val="00B20928"/>
    <w:rsid w:val="00B22414"/>
    <w:rsid w:val="00B225D6"/>
    <w:rsid w:val="00B236EE"/>
    <w:rsid w:val="00B239BE"/>
    <w:rsid w:val="00B246C7"/>
    <w:rsid w:val="00B25591"/>
    <w:rsid w:val="00B26542"/>
    <w:rsid w:val="00B26F7A"/>
    <w:rsid w:val="00B27541"/>
    <w:rsid w:val="00B3024D"/>
    <w:rsid w:val="00B30986"/>
    <w:rsid w:val="00B32D31"/>
    <w:rsid w:val="00B33907"/>
    <w:rsid w:val="00B35618"/>
    <w:rsid w:val="00B36DD4"/>
    <w:rsid w:val="00B36E81"/>
    <w:rsid w:val="00B42C2E"/>
    <w:rsid w:val="00B4441C"/>
    <w:rsid w:val="00B5286D"/>
    <w:rsid w:val="00B550FB"/>
    <w:rsid w:val="00B56435"/>
    <w:rsid w:val="00B57D81"/>
    <w:rsid w:val="00B6059F"/>
    <w:rsid w:val="00B61E08"/>
    <w:rsid w:val="00B62A25"/>
    <w:rsid w:val="00B6339A"/>
    <w:rsid w:val="00B64BDA"/>
    <w:rsid w:val="00B65FFA"/>
    <w:rsid w:val="00B671E6"/>
    <w:rsid w:val="00B67B94"/>
    <w:rsid w:val="00B70012"/>
    <w:rsid w:val="00B71461"/>
    <w:rsid w:val="00B76C1E"/>
    <w:rsid w:val="00B77177"/>
    <w:rsid w:val="00B77EBD"/>
    <w:rsid w:val="00B80146"/>
    <w:rsid w:val="00B82393"/>
    <w:rsid w:val="00B832D3"/>
    <w:rsid w:val="00B83B08"/>
    <w:rsid w:val="00B876A2"/>
    <w:rsid w:val="00B91195"/>
    <w:rsid w:val="00B92494"/>
    <w:rsid w:val="00B9325C"/>
    <w:rsid w:val="00B97370"/>
    <w:rsid w:val="00B97842"/>
    <w:rsid w:val="00BA1D53"/>
    <w:rsid w:val="00BA217D"/>
    <w:rsid w:val="00BA58FF"/>
    <w:rsid w:val="00BB30AB"/>
    <w:rsid w:val="00BB3E28"/>
    <w:rsid w:val="00BB4BAE"/>
    <w:rsid w:val="00BB4CC9"/>
    <w:rsid w:val="00BB4F4C"/>
    <w:rsid w:val="00BC1147"/>
    <w:rsid w:val="00BC1700"/>
    <w:rsid w:val="00BC2202"/>
    <w:rsid w:val="00BC23DA"/>
    <w:rsid w:val="00BC448A"/>
    <w:rsid w:val="00BC5150"/>
    <w:rsid w:val="00BC5EC1"/>
    <w:rsid w:val="00BC6231"/>
    <w:rsid w:val="00BD18E5"/>
    <w:rsid w:val="00BD4108"/>
    <w:rsid w:val="00BD4AA0"/>
    <w:rsid w:val="00BD5CD9"/>
    <w:rsid w:val="00BD7CDE"/>
    <w:rsid w:val="00BE0A9C"/>
    <w:rsid w:val="00BE0ED1"/>
    <w:rsid w:val="00BE162A"/>
    <w:rsid w:val="00BE3652"/>
    <w:rsid w:val="00BE4D9B"/>
    <w:rsid w:val="00BF070F"/>
    <w:rsid w:val="00BF0966"/>
    <w:rsid w:val="00BF4FE4"/>
    <w:rsid w:val="00BF71C1"/>
    <w:rsid w:val="00BF7F55"/>
    <w:rsid w:val="00C003F2"/>
    <w:rsid w:val="00C01BF7"/>
    <w:rsid w:val="00C052F1"/>
    <w:rsid w:val="00C05714"/>
    <w:rsid w:val="00C05A9A"/>
    <w:rsid w:val="00C05EF8"/>
    <w:rsid w:val="00C06C2D"/>
    <w:rsid w:val="00C071E3"/>
    <w:rsid w:val="00C073C1"/>
    <w:rsid w:val="00C1046A"/>
    <w:rsid w:val="00C1235C"/>
    <w:rsid w:val="00C14ADD"/>
    <w:rsid w:val="00C17EFC"/>
    <w:rsid w:val="00C201C7"/>
    <w:rsid w:val="00C20375"/>
    <w:rsid w:val="00C21EC5"/>
    <w:rsid w:val="00C23E7F"/>
    <w:rsid w:val="00C25BC2"/>
    <w:rsid w:val="00C27BC5"/>
    <w:rsid w:val="00C30ADB"/>
    <w:rsid w:val="00C3247B"/>
    <w:rsid w:val="00C346C8"/>
    <w:rsid w:val="00C34771"/>
    <w:rsid w:val="00C35919"/>
    <w:rsid w:val="00C36462"/>
    <w:rsid w:val="00C3769E"/>
    <w:rsid w:val="00C37E76"/>
    <w:rsid w:val="00C414FF"/>
    <w:rsid w:val="00C4182D"/>
    <w:rsid w:val="00C424D3"/>
    <w:rsid w:val="00C43061"/>
    <w:rsid w:val="00C43AB5"/>
    <w:rsid w:val="00C449D3"/>
    <w:rsid w:val="00C51C8D"/>
    <w:rsid w:val="00C537D7"/>
    <w:rsid w:val="00C53A79"/>
    <w:rsid w:val="00C54ECC"/>
    <w:rsid w:val="00C567F5"/>
    <w:rsid w:val="00C56D9C"/>
    <w:rsid w:val="00C5771D"/>
    <w:rsid w:val="00C60708"/>
    <w:rsid w:val="00C60F14"/>
    <w:rsid w:val="00C62291"/>
    <w:rsid w:val="00C6321E"/>
    <w:rsid w:val="00C63FFD"/>
    <w:rsid w:val="00C66CCA"/>
    <w:rsid w:val="00C71FB4"/>
    <w:rsid w:val="00C73C67"/>
    <w:rsid w:val="00C73E29"/>
    <w:rsid w:val="00C7602E"/>
    <w:rsid w:val="00C76943"/>
    <w:rsid w:val="00C84505"/>
    <w:rsid w:val="00C84968"/>
    <w:rsid w:val="00C850CC"/>
    <w:rsid w:val="00C85D64"/>
    <w:rsid w:val="00C90DA0"/>
    <w:rsid w:val="00C92357"/>
    <w:rsid w:val="00C93C21"/>
    <w:rsid w:val="00C96698"/>
    <w:rsid w:val="00CA0651"/>
    <w:rsid w:val="00CA369A"/>
    <w:rsid w:val="00CA37C9"/>
    <w:rsid w:val="00CA41CA"/>
    <w:rsid w:val="00CA4308"/>
    <w:rsid w:val="00CA48C3"/>
    <w:rsid w:val="00CA6A4B"/>
    <w:rsid w:val="00CB0488"/>
    <w:rsid w:val="00CB25F2"/>
    <w:rsid w:val="00CB2784"/>
    <w:rsid w:val="00CB46F6"/>
    <w:rsid w:val="00CB70D8"/>
    <w:rsid w:val="00CB7C11"/>
    <w:rsid w:val="00CC2261"/>
    <w:rsid w:val="00CC3C4A"/>
    <w:rsid w:val="00CC3FFB"/>
    <w:rsid w:val="00CC69EC"/>
    <w:rsid w:val="00CD0B1C"/>
    <w:rsid w:val="00CD0D85"/>
    <w:rsid w:val="00CD1615"/>
    <w:rsid w:val="00CD2E2E"/>
    <w:rsid w:val="00CD598E"/>
    <w:rsid w:val="00CD5E8C"/>
    <w:rsid w:val="00CD692D"/>
    <w:rsid w:val="00CD762C"/>
    <w:rsid w:val="00CD7A0D"/>
    <w:rsid w:val="00CE0B48"/>
    <w:rsid w:val="00CE2AE1"/>
    <w:rsid w:val="00CE30AE"/>
    <w:rsid w:val="00CE464E"/>
    <w:rsid w:val="00CE4E63"/>
    <w:rsid w:val="00CE56C5"/>
    <w:rsid w:val="00CE5F69"/>
    <w:rsid w:val="00CE65C0"/>
    <w:rsid w:val="00CF0FFF"/>
    <w:rsid w:val="00CF1894"/>
    <w:rsid w:val="00CF2980"/>
    <w:rsid w:val="00CF3E92"/>
    <w:rsid w:val="00CF553C"/>
    <w:rsid w:val="00CF5820"/>
    <w:rsid w:val="00D01E09"/>
    <w:rsid w:val="00D036E9"/>
    <w:rsid w:val="00D04AA7"/>
    <w:rsid w:val="00D10705"/>
    <w:rsid w:val="00D111C9"/>
    <w:rsid w:val="00D13D40"/>
    <w:rsid w:val="00D14291"/>
    <w:rsid w:val="00D1434E"/>
    <w:rsid w:val="00D14A50"/>
    <w:rsid w:val="00D1534C"/>
    <w:rsid w:val="00D15F1C"/>
    <w:rsid w:val="00D16CBB"/>
    <w:rsid w:val="00D2013D"/>
    <w:rsid w:val="00D22133"/>
    <w:rsid w:val="00D23023"/>
    <w:rsid w:val="00D239C6"/>
    <w:rsid w:val="00D2413A"/>
    <w:rsid w:val="00D25151"/>
    <w:rsid w:val="00D2567A"/>
    <w:rsid w:val="00D26329"/>
    <w:rsid w:val="00D276C7"/>
    <w:rsid w:val="00D305B1"/>
    <w:rsid w:val="00D362B2"/>
    <w:rsid w:val="00D37E29"/>
    <w:rsid w:val="00D403A9"/>
    <w:rsid w:val="00D43298"/>
    <w:rsid w:val="00D4562E"/>
    <w:rsid w:val="00D51700"/>
    <w:rsid w:val="00D51755"/>
    <w:rsid w:val="00D52354"/>
    <w:rsid w:val="00D52983"/>
    <w:rsid w:val="00D53C52"/>
    <w:rsid w:val="00D53D3B"/>
    <w:rsid w:val="00D546BC"/>
    <w:rsid w:val="00D56280"/>
    <w:rsid w:val="00D56E5B"/>
    <w:rsid w:val="00D57F2B"/>
    <w:rsid w:val="00D60E0D"/>
    <w:rsid w:val="00D61C62"/>
    <w:rsid w:val="00D62FDF"/>
    <w:rsid w:val="00D63A18"/>
    <w:rsid w:val="00D6589D"/>
    <w:rsid w:val="00D6705C"/>
    <w:rsid w:val="00D67D41"/>
    <w:rsid w:val="00D71DEC"/>
    <w:rsid w:val="00D72178"/>
    <w:rsid w:val="00D7218F"/>
    <w:rsid w:val="00D73F77"/>
    <w:rsid w:val="00D81CCE"/>
    <w:rsid w:val="00D83D6E"/>
    <w:rsid w:val="00D85265"/>
    <w:rsid w:val="00D8529F"/>
    <w:rsid w:val="00D859EE"/>
    <w:rsid w:val="00D879E1"/>
    <w:rsid w:val="00D87EFF"/>
    <w:rsid w:val="00D91F9C"/>
    <w:rsid w:val="00D9225B"/>
    <w:rsid w:val="00D950A2"/>
    <w:rsid w:val="00D95583"/>
    <w:rsid w:val="00DA2F5F"/>
    <w:rsid w:val="00DA3678"/>
    <w:rsid w:val="00DA3EC8"/>
    <w:rsid w:val="00DA4E56"/>
    <w:rsid w:val="00DA5F83"/>
    <w:rsid w:val="00DB2312"/>
    <w:rsid w:val="00DB3C57"/>
    <w:rsid w:val="00DB747A"/>
    <w:rsid w:val="00DC07F7"/>
    <w:rsid w:val="00DC1207"/>
    <w:rsid w:val="00DC1B24"/>
    <w:rsid w:val="00DC2E7D"/>
    <w:rsid w:val="00DC390A"/>
    <w:rsid w:val="00DC44F1"/>
    <w:rsid w:val="00DC549C"/>
    <w:rsid w:val="00DD361E"/>
    <w:rsid w:val="00DD5EEB"/>
    <w:rsid w:val="00DD639C"/>
    <w:rsid w:val="00DD742E"/>
    <w:rsid w:val="00DE1773"/>
    <w:rsid w:val="00DE2D71"/>
    <w:rsid w:val="00DE5436"/>
    <w:rsid w:val="00DE5F17"/>
    <w:rsid w:val="00DE642D"/>
    <w:rsid w:val="00DE76B7"/>
    <w:rsid w:val="00DE7908"/>
    <w:rsid w:val="00DE7C59"/>
    <w:rsid w:val="00DF2868"/>
    <w:rsid w:val="00DF2875"/>
    <w:rsid w:val="00DF3183"/>
    <w:rsid w:val="00DF33FC"/>
    <w:rsid w:val="00DF5D10"/>
    <w:rsid w:val="00DF67E6"/>
    <w:rsid w:val="00E00756"/>
    <w:rsid w:val="00E0206C"/>
    <w:rsid w:val="00E0252F"/>
    <w:rsid w:val="00E04A95"/>
    <w:rsid w:val="00E06F0D"/>
    <w:rsid w:val="00E12116"/>
    <w:rsid w:val="00E1374A"/>
    <w:rsid w:val="00E14AAC"/>
    <w:rsid w:val="00E153C7"/>
    <w:rsid w:val="00E1794C"/>
    <w:rsid w:val="00E2172E"/>
    <w:rsid w:val="00E2188B"/>
    <w:rsid w:val="00E23B29"/>
    <w:rsid w:val="00E241BA"/>
    <w:rsid w:val="00E25094"/>
    <w:rsid w:val="00E263B6"/>
    <w:rsid w:val="00E30D16"/>
    <w:rsid w:val="00E32F9D"/>
    <w:rsid w:val="00E348C4"/>
    <w:rsid w:val="00E35A96"/>
    <w:rsid w:val="00E35E22"/>
    <w:rsid w:val="00E36306"/>
    <w:rsid w:val="00E368C2"/>
    <w:rsid w:val="00E36FA4"/>
    <w:rsid w:val="00E377C0"/>
    <w:rsid w:val="00E40655"/>
    <w:rsid w:val="00E40EA3"/>
    <w:rsid w:val="00E42969"/>
    <w:rsid w:val="00E44D03"/>
    <w:rsid w:val="00E46943"/>
    <w:rsid w:val="00E46DCE"/>
    <w:rsid w:val="00E51027"/>
    <w:rsid w:val="00E517A9"/>
    <w:rsid w:val="00E553F9"/>
    <w:rsid w:val="00E56421"/>
    <w:rsid w:val="00E5667F"/>
    <w:rsid w:val="00E60F36"/>
    <w:rsid w:val="00E6342B"/>
    <w:rsid w:val="00E642E8"/>
    <w:rsid w:val="00E6471A"/>
    <w:rsid w:val="00E668DA"/>
    <w:rsid w:val="00E66FA9"/>
    <w:rsid w:val="00E7197E"/>
    <w:rsid w:val="00E72272"/>
    <w:rsid w:val="00E748CE"/>
    <w:rsid w:val="00E80A92"/>
    <w:rsid w:val="00E81050"/>
    <w:rsid w:val="00E81A9A"/>
    <w:rsid w:val="00E84B6E"/>
    <w:rsid w:val="00E86BD2"/>
    <w:rsid w:val="00E86E79"/>
    <w:rsid w:val="00E901E7"/>
    <w:rsid w:val="00E9221C"/>
    <w:rsid w:val="00E9265D"/>
    <w:rsid w:val="00E939A7"/>
    <w:rsid w:val="00E93E0E"/>
    <w:rsid w:val="00E9533C"/>
    <w:rsid w:val="00E953C3"/>
    <w:rsid w:val="00E9686B"/>
    <w:rsid w:val="00EA1ADF"/>
    <w:rsid w:val="00EA1C55"/>
    <w:rsid w:val="00EA1E45"/>
    <w:rsid w:val="00EA1E55"/>
    <w:rsid w:val="00EA2F1D"/>
    <w:rsid w:val="00EA43E0"/>
    <w:rsid w:val="00EB0BC6"/>
    <w:rsid w:val="00EB28AE"/>
    <w:rsid w:val="00EB36A2"/>
    <w:rsid w:val="00EB5B0B"/>
    <w:rsid w:val="00EB6F69"/>
    <w:rsid w:val="00EB7E49"/>
    <w:rsid w:val="00EC0655"/>
    <w:rsid w:val="00EC1798"/>
    <w:rsid w:val="00EC30BF"/>
    <w:rsid w:val="00EC5615"/>
    <w:rsid w:val="00EC6232"/>
    <w:rsid w:val="00EC66BF"/>
    <w:rsid w:val="00EC717B"/>
    <w:rsid w:val="00ED18E2"/>
    <w:rsid w:val="00ED1DB6"/>
    <w:rsid w:val="00ED20D5"/>
    <w:rsid w:val="00ED24DD"/>
    <w:rsid w:val="00ED26FC"/>
    <w:rsid w:val="00ED3A61"/>
    <w:rsid w:val="00ED42FF"/>
    <w:rsid w:val="00ED469A"/>
    <w:rsid w:val="00ED5769"/>
    <w:rsid w:val="00ED6057"/>
    <w:rsid w:val="00ED6910"/>
    <w:rsid w:val="00ED702E"/>
    <w:rsid w:val="00EE20FD"/>
    <w:rsid w:val="00EE24AA"/>
    <w:rsid w:val="00EE2B71"/>
    <w:rsid w:val="00EE3D97"/>
    <w:rsid w:val="00EE4E62"/>
    <w:rsid w:val="00EF0CBD"/>
    <w:rsid w:val="00EF10AD"/>
    <w:rsid w:val="00EF1406"/>
    <w:rsid w:val="00EF3EB7"/>
    <w:rsid w:val="00EF4897"/>
    <w:rsid w:val="00EF48BF"/>
    <w:rsid w:val="00EF4ACD"/>
    <w:rsid w:val="00F043AB"/>
    <w:rsid w:val="00F04947"/>
    <w:rsid w:val="00F0661A"/>
    <w:rsid w:val="00F066A2"/>
    <w:rsid w:val="00F07EF1"/>
    <w:rsid w:val="00F10AF8"/>
    <w:rsid w:val="00F10C28"/>
    <w:rsid w:val="00F11390"/>
    <w:rsid w:val="00F1317F"/>
    <w:rsid w:val="00F13F48"/>
    <w:rsid w:val="00F14E91"/>
    <w:rsid w:val="00F154B1"/>
    <w:rsid w:val="00F17A30"/>
    <w:rsid w:val="00F22CD0"/>
    <w:rsid w:val="00F23575"/>
    <w:rsid w:val="00F25AD0"/>
    <w:rsid w:val="00F26AC8"/>
    <w:rsid w:val="00F31CE2"/>
    <w:rsid w:val="00F33C0D"/>
    <w:rsid w:val="00F3401E"/>
    <w:rsid w:val="00F40012"/>
    <w:rsid w:val="00F42313"/>
    <w:rsid w:val="00F42B73"/>
    <w:rsid w:val="00F43D85"/>
    <w:rsid w:val="00F444AD"/>
    <w:rsid w:val="00F44682"/>
    <w:rsid w:val="00F45868"/>
    <w:rsid w:val="00F45AA7"/>
    <w:rsid w:val="00F46FC6"/>
    <w:rsid w:val="00F473C5"/>
    <w:rsid w:val="00F4746E"/>
    <w:rsid w:val="00F47906"/>
    <w:rsid w:val="00F52108"/>
    <w:rsid w:val="00F53F18"/>
    <w:rsid w:val="00F54D6C"/>
    <w:rsid w:val="00F55B15"/>
    <w:rsid w:val="00F55D1A"/>
    <w:rsid w:val="00F60222"/>
    <w:rsid w:val="00F6088F"/>
    <w:rsid w:val="00F62AD7"/>
    <w:rsid w:val="00F70116"/>
    <w:rsid w:val="00F73ECB"/>
    <w:rsid w:val="00F76D92"/>
    <w:rsid w:val="00F77841"/>
    <w:rsid w:val="00F77F71"/>
    <w:rsid w:val="00F80293"/>
    <w:rsid w:val="00F818ED"/>
    <w:rsid w:val="00F8258A"/>
    <w:rsid w:val="00F82653"/>
    <w:rsid w:val="00F832E4"/>
    <w:rsid w:val="00F838E2"/>
    <w:rsid w:val="00F855C3"/>
    <w:rsid w:val="00F86BD6"/>
    <w:rsid w:val="00F86FA0"/>
    <w:rsid w:val="00F91332"/>
    <w:rsid w:val="00F9240A"/>
    <w:rsid w:val="00F92B30"/>
    <w:rsid w:val="00F93AE0"/>
    <w:rsid w:val="00F9545A"/>
    <w:rsid w:val="00F95632"/>
    <w:rsid w:val="00F95778"/>
    <w:rsid w:val="00F96255"/>
    <w:rsid w:val="00F9768E"/>
    <w:rsid w:val="00FA093A"/>
    <w:rsid w:val="00FA152C"/>
    <w:rsid w:val="00FA444A"/>
    <w:rsid w:val="00FA6038"/>
    <w:rsid w:val="00FB4BA6"/>
    <w:rsid w:val="00FB6E16"/>
    <w:rsid w:val="00FC0E94"/>
    <w:rsid w:val="00FC2F10"/>
    <w:rsid w:val="00FC4DD8"/>
    <w:rsid w:val="00FC565E"/>
    <w:rsid w:val="00FC64C3"/>
    <w:rsid w:val="00FC69AB"/>
    <w:rsid w:val="00FC7C79"/>
    <w:rsid w:val="00FC7CC1"/>
    <w:rsid w:val="00FD138C"/>
    <w:rsid w:val="00FD1A08"/>
    <w:rsid w:val="00FD30D0"/>
    <w:rsid w:val="00FD3559"/>
    <w:rsid w:val="00FD3AF9"/>
    <w:rsid w:val="00FD448C"/>
    <w:rsid w:val="00FD564D"/>
    <w:rsid w:val="00FD60E2"/>
    <w:rsid w:val="00FE0B3D"/>
    <w:rsid w:val="00FE3183"/>
    <w:rsid w:val="00FE5CB0"/>
    <w:rsid w:val="00FE61FB"/>
    <w:rsid w:val="00FF03A4"/>
    <w:rsid w:val="00FF071F"/>
    <w:rsid w:val="00FF0D15"/>
    <w:rsid w:val="00FF11D3"/>
    <w:rsid w:val="00FF2632"/>
    <w:rsid w:val="00FF2F12"/>
    <w:rsid w:val="00FF3BFD"/>
    <w:rsid w:val="00FF4F57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80B4486"/>
  <w15:chartTrackingRefBased/>
  <w15:docId w15:val="{84E53E45-F649-46A5-8849-E7454ADD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Heading1">
    <w:name w:val="heading 1"/>
    <w:basedOn w:val="Normal"/>
    <w:next w:val="BodyText"/>
    <w:link w:val="Heading1Char"/>
    <w:qFormat/>
    <w:pPr>
      <w:keepNext/>
      <w:ind w:firstLine="708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jc w:val="both"/>
      <w:outlineLvl w:val="1"/>
    </w:pPr>
    <w:rPr>
      <w:sz w:val="24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ind w:left="1416" w:firstLine="708"/>
      <w:outlineLvl w:val="3"/>
    </w:pPr>
    <w:rPr>
      <w:b/>
      <w:sz w:val="24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outlineLvl w:val="4"/>
    </w:pPr>
    <w:rPr>
      <w:rFonts w:ascii="Bookman Old Style" w:hAnsi="Bookman Old Style" w:cs="Bookman Old Style"/>
      <w:b/>
      <w:color w:val="000000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jc w:val="center"/>
      <w:outlineLvl w:val="5"/>
    </w:pPr>
    <w:rPr>
      <w:rFonts w:ascii="Bookman Old Style" w:hAnsi="Bookman Old Style" w:cs="Bookman Old Style"/>
      <w:b/>
      <w:color w:val="000000"/>
      <w:sz w:val="24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jc w:val="both"/>
      <w:outlineLvl w:val="6"/>
    </w:pPr>
    <w:rPr>
      <w:rFonts w:ascii="Arial" w:hAnsi="Arial" w:cs="Arial"/>
      <w:b/>
      <w:color w:val="000000"/>
      <w:sz w:val="24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ind w:left="360" w:firstLine="0"/>
      <w:jc w:val="both"/>
      <w:outlineLvl w:val="7"/>
    </w:pPr>
    <w:rPr>
      <w:rFonts w:ascii="Bookman Old Style" w:hAnsi="Bookman Old Style" w:cs="Bookman Old Style"/>
      <w:b/>
      <w:color w:val="000000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ind w:left="1416" w:firstLine="708"/>
      <w:jc w:val="both"/>
      <w:outlineLvl w:val="8"/>
    </w:pPr>
    <w:rPr>
      <w:rFonts w:ascii="Arial" w:hAnsi="Arial" w:cs="Arial"/>
      <w:b/>
      <w:bC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WW8Num6z0">
    <w:name w:val="WW8Num6z0"/>
    <w:rPr>
      <w:b w:val="0"/>
    </w:rPr>
  </w:style>
  <w:style w:type="character" w:customStyle="1" w:styleId="Fontepargpadro1">
    <w:name w:val="Fonte parág. padrão1"/>
  </w:style>
  <w:style w:type="character" w:customStyle="1" w:styleId="Fontepargpadro2">
    <w:name w:val="Fonte parág. padrão2"/>
  </w:style>
  <w:style w:type="character" w:customStyle="1" w:styleId="Nmerodepgina1">
    <w:name w:val="Número de página1"/>
    <w:basedOn w:val="Fontepargpadro2"/>
  </w:style>
  <w:style w:type="character" w:customStyle="1" w:styleId="tituloestrutura1">
    <w:name w:val="tituloestrutura1"/>
    <w:rPr>
      <w:rFonts w:ascii="Arial" w:hAnsi="Arial" w:cs="Arial"/>
      <w:b/>
      <w:bCs/>
      <w:color w:val="3B73A6"/>
      <w:sz w:val="18"/>
      <w:szCs w:val="18"/>
    </w:rPr>
  </w:style>
  <w:style w:type="character" w:customStyle="1" w:styleId="CabealhoChar">
    <w:name w:val="Cabeçalho Char"/>
    <w:rPr>
      <w:sz w:val="24"/>
    </w:rPr>
  </w:style>
  <w:style w:type="character" w:customStyle="1" w:styleId="RodapChar">
    <w:name w:val="Rodapé Char"/>
    <w:basedOn w:val="Fontepargpadro2"/>
    <w:uiPriority w:val="99"/>
  </w:style>
  <w:style w:type="character" w:styleId="Hyperlink">
    <w:name w:val="Hyperlink"/>
    <w:rPr>
      <w:color w:val="0000FF"/>
      <w:u w:val="single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b/>
      <w:color w:val="00000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b w:val="0"/>
    </w:rPr>
  </w:style>
  <w:style w:type="character" w:customStyle="1" w:styleId="ListLabel6">
    <w:name w:val="ListLabel 6"/>
    <w:rPr>
      <w:color w:val="000000"/>
    </w:rPr>
  </w:style>
  <w:style w:type="character" w:customStyle="1" w:styleId="ListLabel7">
    <w:name w:val="ListLabel 7"/>
    <w:rPr>
      <w:b w:val="0"/>
      <w:i w:val="0"/>
    </w:rPr>
  </w:style>
  <w:style w:type="character" w:customStyle="1" w:styleId="ListLabel8">
    <w:name w:val="ListLabel 8"/>
    <w:rPr>
      <w:rFonts w:cs="Arial"/>
      <w:b/>
      <w:sz w:val="24"/>
      <w:szCs w:val="24"/>
    </w:rPr>
  </w:style>
  <w:style w:type="character" w:customStyle="1" w:styleId="ListLabel9">
    <w:name w:val="ListLabel 9"/>
    <w:rPr>
      <w:b w:val="0"/>
      <w:color w:val="000000"/>
      <w:sz w:val="18"/>
    </w:rPr>
  </w:style>
  <w:style w:type="character" w:customStyle="1" w:styleId="ListLabel10">
    <w:name w:val="ListLabel 10"/>
    <w:rPr>
      <w:b/>
      <w:color w:val="000000"/>
      <w:sz w:val="18"/>
    </w:rPr>
  </w:style>
  <w:style w:type="character" w:customStyle="1" w:styleId="Smbolosdenumerao">
    <w:name w:val="Símbolos de numeração"/>
  </w:style>
  <w:style w:type="paragraph" w:customStyle="1" w:styleId="Ttulo2">
    <w:name w:val="Título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rPr>
      <w:sz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Indent">
    <w:name w:val="Body Text Indent"/>
    <w:basedOn w:val="Normal"/>
    <w:pPr>
      <w:ind w:left="709"/>
      <w:jc w:val="both"/>
    </w:pPr>
    <w:rPr>
      <w:sz w:val="24"/>
    </w:rPr>
  </w:style>
  <w:style w:type="paragraph" w:customStyle="1" w:styleId="Corpodetexto21">
    <w:name w:val="Corpo de texto 21"/>
    <w:basedOn w:val="Normal"/>
    <w:pPr>
      <w:spacing w:line="360" w:lineRule="auto"/>
    </w:pPr>
    <w:rPr>
      <w:rFonts w:ascii="Arial" w:hAnsi="Arial" w:cs="Arial"/>
      <w:color w:val="000000"/>
      <w:sz w:val="24"/>
    </w:rPr>
  </w:style>
  <w:style w:type="paragraph" w:customStyle="1" w:styleId="Legenda1">
    <w:name w:val="Legenda1"/>
    <w:basedOn w:val="Normal"/>
    <w:pPr>
      <w:ind w:right="18"/>
      <w:jc w:val="center"/>
    </w:pPr>
    <w:rPr>
      <w:rFonts w:ascii="Arial" w:hAnsi="Arial" w:cs="Arial"/>
      <w:b/>
      <w:sz w:val="24"/>
    </w:rPr>
  </w:style>
  <w:style w:type="paragraph" w:styleId="Header">
    <w:name w:val="header"/>
    <w:basedOn w:val="Normal"/>
    <w:pPr>
      <w:suppressLineNumbers/>
      <w:tabs>
        <w:tab w:val="center" w:pos="4419"/>
        <w:tab w:val="right" w:pos="8838"/>
      </w:tabs>
    </w:pPr>
    <w:rPr>
      <w:sz w:val="24"/>
    </w:rPr>
  </w:style>
  <w:style w:type="paragraph" w:styleId="Footer">
    <w:name w:val="foot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customStyle="1" w:styleId="Corpodetexto31">
    <w:name w:val="Corpo de texto 31"/>
    <w:basedOn w:val="Normal"/>
    <w:pPr>
      <w:jc w:val="both"/>
    </w:pPr>
    <w:rPr>
      <w:rFonts w:ascii="Bookman Old Style" w:hAnsi="Bookman Old Style" w:cs="Bookman Old Style"/>
    </w:rPr>
  </w:style>
  <w:style w:type="paragraph" w:customStyle="1" w:styleId="Recuodecorpodetexto21">
    <w:name w:val="Recuo de corpo de texto 21"/>
    <w:basedOn w:val="Normal"/>
    <w:pPr>
      <w:ind w:firstLine="708"/>
      <w:jc w:val="both"/>
    </w:pPr>
    <w:rPr>
      <w:rFonts w:ascii="Arial" w:hAnsi="Arial" w:cs="Arial"/>
      <w:b/>
      <w:bCs/>
      <w:sz w:val="24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Textoembloco1">
    <w:name w:val="Texto em bloco1"/>
    <w:basedOn w:val="Normal"/>
    <w:pPr>
      <w:ind w:left="709" w:right="49"/>
      <w:jc w:val="both"/>
    </w:pPr>
    <w:rPr>
      <w:rFonts w:ascii="Arial" w:hAnsi="Arial" w:cs="Arial"/>
      <w:color w:val="000000"/>
      <w:sz w:val="24"/>
    </w:rPr>
  </w:style>
  <w:style w:type="paragraph" w:customStyle="1" w:styleId="Recuodecorpodetexto31">
    <w:name w:val="Recuo de corpo de texto 31"/>
    <w:basedOn w:val="Normal"/>
    <w:pPr>
      <w:tabs>
        <w:tab w:val="left" w:pos="426"/>
      </w:tabs>
      <w:ind w:left="709" w:hanging="709"/>
      <w:jc w:val="both"/>
    </w:pPr>
    <w:rPr>
      <w:rFonts w:ascii="Arial" w:hAnsi="Arial" w:cs="Arial"/>
      <w:sz w:val="24"/>
    </w:rPr>
  </w:style>
  <w:style w:type="paragraph" w:customStyle="1" w:styleId="PargrafodaLista1">
    <w:name w:val="Parágrafo da Lista1"/>
    <w:basedOn w:val="Normal"/>
    <w:pPr>
      <w:ind w:left="708"/>
    </w:pPr>
  </w:style>
  <w:style w:type="paragraph" w:customStyle="1" w:styleId="SemEspaamento1">
    <w:name w:val="Sem Espaçamento1"/>
    <w:pPr>
      <w:suppressAutoHyphens/>
    </w:pPr>
    <w:rPr>
      <w:kern w:val="1"/>
      <w:sz w:val="24"/>
      <w:szCs w:val="24"/>
      <w:lang w:eastAsia="zh-CN"/>
    </w:rPr>
  </w:style>
  <w:style w:type="paragraph" w:customStyle="1" w:styleId="Contedodoquadro">
    <w:name w:val="Conteúdo do quadro"/>
    <w:basedOn w:val="BodyText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0293"/>
    <w:rPr>
      <w:rFonts w:ascii="Tahoma" w:hAnsi="Tahoma" w:cs="Tahoma"/>
      <w:kern w:val="1"/>
      <w:sz w:val="16"/>
      <w:szCs w:val="16"/>
      <w:lang w:eastAsia="zh-CN"/>
    </w:rPr>
  </w:style>
  <w:style w:type="character" w:customStyle="1" w:styleId="BodyTextChar">
    <w:name w:val="Body Text Char"/>
    <w:link w:val="BodyText"/>
    <w:rsid w:val="00CC3FFB"/>
    <w:rPr>
      <w:kern w:val="1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CC3FFB"/>
    <w:pPr>
      <w:ind w:left="708"/>
    </w:pPr>
  </w:style>
  <w:style w:type="character" w:customStyle="1" w:styleId="Heading1Char">
    <w:name w:val="Heading 1 Char"/>
    <w:link w:val="Heading1"/>
    <w:rsid w:val="00F76D92"/>
    <w:rPr>
      <w:b/>
      <w:kern w:val="1"/>
      <w:sz w:val="24"/>
      <w:lang w:eastAsia="zh-C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F2A8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F2A81"/>
    <w:rPr>
      <w:kern w:val="1"/>
      <w:lang w:eastAsia="zh-CN"/>
    </w:rPr>
  </w:style>
  <w:style w:type="table" w:styleId="TableGrid">
    <w:name w:val="Table Grid"/>
    <w:basedOn w:val="TableNormal"/>
    <w:uiPriority w:val="59"/>
    <w:rsid w:val="00733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1228-4D92-4894-BC58-DBE3F46C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AJUSTE N</vt:lpstr>
    </vt:vector>
  </TitlesOfParts>
  <Company>Microsoft</Company>
  <LinksUpToDate>false</LinksUpToDate>
  <CharactersWithSpaces>13680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AJUSTE N</dc:title>
  <dc:subject/>
  <dc:creator>Governo do Estado do RS</dc:creator>
  <cp:keywords/>
  <dc:description/>
  <cp:lastModifiedBy>Math Franciscon</cp:lastModifiedBy>
  <cp:revision>34</cp:revision>
  <cp:lastPrinted>2022-10-31T14:09:00Z</cp:lastPrinted>
  <dcterms:created xsi:type="dcterms:W3CDTF">2024-10-22T11:13:00Z</dcterms:created>
  <dcterms:modified xsi:type="dcterms:W3CDTF">2025-07-09T20:30:00Z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SEDAI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