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EA4EB" w14:textId="469A5422" w:rsidR="00823F19" w:rsidRPr="00B677C5" w:rsidRDefault="00EA7C17" w:rsidP="00EA7C17">
      <w:pPr>
        <w:jc w:val="right"/>
        <w:rPr>
          <w:rFonts w:ascii="Century Gothic" w:hAnsi="Century Gothic"/>
          <w:sz w:val="20"/>
          <w:szCs w:val="20"/>
        </w:rPr>
      </w:pPr>
      <w:r w:rsidRPr="00B677C5">
        <w:rPr>
          <w:rFonts w:ascii="Century Gothic" w:hAnsi="Century Gothic"/>
          <w:sz w:val="20"/>
          <w:szCs w:val="20"/>
        </w:rPr>
        <w:t xml:space="preserve">Mia </w:t>
      </w:r>
      <w:proofErr w:type="spellStart"/>
      <w:r w:rsidRPr="00B677C5">
        <w:rPr>
          <w:rFonts w:ascii="Century Gothic" w:hAnsi="Century Gothic"/>
          <w:sz w:val="20"/>
          <w:szCs w:val="20"/>
        </w:rPr>
        <w:t>Monintja</w:t>
      </w:r>
      <w:proofErr w:type="spellEnd"/>
      <w:r w:rsidR="00A91DD0">
        <w:rPr>
          <w:rFonts w:ascii="Century Gothic" w:hAnsi="Century Gothic"/>
          <w:sz w:val="20"/>
          <w:szCs w:val="20"/>
        </w:rPr>
        <w:t xml:space="preserve"> (am2366a)</w:t>
      </w:r>
    </w:p>
    <w:p w14:paraId="7CF4E98A" w14:textId="281F92AF" w:rsidR="00EA7C17" w:rsidRPr="00B677C5" w:rsidRDefault="00EA7C17" w:rsidP="00EA7C17">
      <w:pPr>
        <w:jc w:val="right"/>
        <w:rPr>
          <w:rFonts w:ascii="Century Gothic" w:hAnsi="Century Gothic"/>
          <w:sz w:val="20"/>
          <w:szCs w:val="20"/>
        </w:rPr>
      </w:pPr>
      <w:r w:rsidRPr="00B677C5">
        <w:rPr>
          <w:rFonts w:ascii="Century Gothic" w:hAnsi="Century Gothic"/>
          <w:sz w:val="20"/>
          <w:szCs w:val="20"/>
        </w:rPr>
        <w:t>Yashvi Malviya</w:t>
      </w:r>
      <w:r w:rsidR="00636AA1">
        <w:rPr>
          <w:rFonts w:ascii="Century Gothic" w:hAnsi="Century Gothic"/>
          <w:sz w:val="20"/>
          <w:szCs w:val="20"/>
        </w:rPr>
        <w:t xml:space="preserve"> (ym7137a)</w:t>
      </w:r>
    </w:p>
    <w:p w14:paraId="7C4F73E0" w14:textId="0673E01B" w:rsidR="00EA7C17" w:rsidRPr="00B677C5" w:rsidRDefault="00EA7C17" w:rsidP="00EA7C17">
      <w:pPr>
        <w:jc w:val="right"/>
        <w:rPr>
          <w:rFonts w:ascii="Century Gothic" w:hAnsi="Century Gothic"/>
          <w:sz w:val="20"/>
          <w:szCs w:val="20"/>
        </w:rPr>
      </w:pPr>
      <w:r w:rsidRPr="00B677C5">
        <w:rPr>
          <w:rFonts w:ascii="Century Gothic" w:hAnsi="Century Gothic"/>
          <w:sz w:val="20"/>
          <w:szCs w:val="20"/>
        </w:rPr>
        <w:t>Kevin Norris</w:t>
      </w:r>
      <w:r w:rsidR="00636AA1">
        <w:rPr>
          <w:rFonts w:ascii="Century Gothic" w:hAnsi="Century Gothic"/>
          <w:sz w:val="20"/>
          <w:szCs w:val="20"/>
        </w:rPr>
        <w:t xml:space="preserve"> (kn7295a)</w:t>
      </w:r>
    </w:p>
    <w:p w14:paraId="3B713159" w14:textId="166B45CB" w:rsidR="00EA7C17" w:rsidRPr="00B677C5" w:rsidRDefault="00EA7C17" w:rsidP="00EA7C17">
      <w:pPr>
        <w:jc w:val="right"/>
        <w:rPr>
          <w:rFonts w:ascii="Century Gothic" w:hAnsi="Century Gothic"/>
          <w:sz w:val="20"/>
          <w:szCs w:val="20"/>
        </w:rPr>
      </w:pPr>
      <w:r w:rsidRPr="00B677C5">
        <w:rPr>
          <w:rFonts w:ascii="Century Gothic" w:hAnsi="Century Gothic"/>
          <w:sz w:val="20"/>
          <w:szCs w:val="20"/>
        </w:rPr>
        <w:t>30 November 2023</w:t>
      </w:r>
    </w:p>
    <w:p w14:paraId="2BC25B7F" w14:textId="476FC697" w:rsidR="00EA7C17" w:rsidRPr="00B677C5" w:rsidRDefault="00EA7C17" w:rsidP="00EA7C17">
      <w:pPr>
        <w:jc w:val="right"/>
        <w:rPr>
          <w:rFonts w:ascii="Century Gothic" w:hAnsi="Century Gothic"/>
          <w:sz w:val="20"/>
          <w:szCs w:val="20"/>
        </w:rPr>
      </w:pPr>
      <w:r w:rsidRPr="00B677C5">
        <w:rPr>
          <w:rFonts w:ascii="Century Gothic" w:hAnsi="Century Gothic"/>
          <w:sz w:val="20"/>
          <w:szCs w:val="20"/>
        </w:rPr>
        <w:t>DATA 613 Data Science</w:t>
      </w:r>
    </w:p>
    <w:p w14:paraId="0F28DC95" w14:textId="77777777" w:rsidR="00EA7C17" w:rsidRPr="00B677C5" w:rsidRDefault="00EA7C17" w:rsidP="00EA7C17">
      <w:pPr>
        <w:rPr>
          <w:rFonts w:ascii="Century Gothic" w:hAnsi="Century Gothic"/>
          <w:sz w:val="20"/>
          <w:szCs w:val="20"/>
        </w:rPr>
      </w:pPr>
    </w:p>
    <w:p w14:paraId="458CAD94" w14:textId="0EEC0D0A" w:rsidR="00EA7C17" w:rsidRPr="00B677C5" w:rsidRDefault="00EA7C17" w:rsidP="00EA7C17">
      <w:pPr>
        <w:jc w:val="center"/>
        <w:rPr>
          <w:rFonts w:ascii="Century Gothic" w:hAnsi="Century Gothic"/>
          <w:sz w:val="20"/>
          <w:szCs w:val="20"/>
        </w:rPr>
      </w:pPr>
      <w:r w:rsidRPr="00B677C5">
        <w:rPr>
          <w:rFonts w:ascii="Century Gothic" w:hAnsi="Century Gothic"/>
          <w:sz w:val="20"/>
          <w:szCs w:val="20"/>
        </w:rPr>
        <w:t>Data Science: Final Project Status Update: Computing “n = 1 inference”</w:t>
      </w:r>
    </w:p>
    <w:p w14:paraId="3E10796F" w14:textId="77777777" w:rsidR="00EA7C17" w:rsidRPr="00B677C5" w:rsidRDefault="00EA7C17" w:rsidP="00EA7C17">
      <w:pPr>
        <w:rPr>
          <w:rFonts w:ascii="Century Gothic" w:hAnsi="Century Gothic"/>
          <w:sz w:val="20"/>
          <w:szCs w:val="20"/>
        </w:rPr>
      </w:pPr>
    </w:p>
    <w:p w14:paraId="00F0C45F" w14:textId="47B778E1" w:rsidR="00EA7C17" w:rsidRPr="00B677C5" w:rsidRDefault="003438CD" w:rsidP="00EA7C17">
      <w:pPr>
        <w:rPr>
          <w:rFonts w:ascii="Century Gothic" w:hAnsi="Century Gothic"/>
          <w:sz w:val="20"/>
          <w:szCs w:val="20"/>
        </w:rPr>
      </w:pPr>
      <w:r w:rsidRPr="00B677C5">
        <w:rPr>
          <w:rFonts w:ascii="Century Gothic" w:hAnsi="Century Gothic"/>
          <w:sz w:val="20"/>
          <w:szCs w:val="20"/>
        </w:rPr>
        <w:t>Wall, Boen and Tweedie (2001, hence WBT) offer an approach to calculating a finite confidence interval for the mean of a normal distribution when n = 1.</w:t>
      </w:r>
    </w:p>
    <w:p w14:paraId="2F10A640" w14:textId="77777777" w:rsidR="003438CD" w:rsidRPr="00B677C5" w:rsidRDefault="003438CD" w:rsidP="00EA7C17">
      <w:pPr>
        <w:rPr>
          <w:rFonts w:ascii="Century Gothic" w:hAnsi="Century Gothic"/>
          <w:sz w:val="20"/>
          <w:szCs w:val="20"/>
        </w:rPr>
      </w:pPr>
    </w:p>
    <w:p w14:paraId="5CB248A7" w14:textId="66E39617" w:rsidR="003438CD" w:rsidRPr="00B677C5" w:rsidRDefault="003438CD" w:rsidP="00EA7C17">
      <w:pPr>
        <w:rPr>
          <w:rFonts w:ascii="Century Gothic" w:hAnsi="Century Gothic"/>
          <w:sz w:val="20"/>
          <w:szCs w:val="20"/>
        </w:rPr>
      </w:pPr>
      <w:r w:rsidRPr="00B677C5">
        <w:rPr>
          <w:rFonts w:ascii="Century Gothic" w:hAnsi="Century Gothic"/>
          <w:sz w:val="20"/>
          <w:szCs w:val="20"/>
        </w:rPr>
        <w:t xml:space="preserve">x ~ </w:t>
      </w:r>
      <w:proofErr w:type="gramStart"/>
      <w:r w:rsidRPr="00B677C5">
        <w:rPr>
          <w:rFonts w:ascii="Century Gothic" w:hAnsi="Century Gothic"/>
          <w:sz w:val="20"/>
          <w:szCs w:val="20"/>
        </w:rPr>
        <w:t>N(</w:t>
      </w:r>
      <w:proofErr w:type="gramEnd"/>
      <w:r w:rsidRPr="00B677C5">
        <w:rPr>
          <w:rFonts w:ascii="Century Gothic" w:hAnsi="Century Gothic"/>
          <w:sz w:val="20"/>
          <w:szCs w:val="20"/>
        </w:rPr>
        <w:t>µ, σ</w:t>
      </w:r>
      <w:r w:rsidRPr="00B677C5">
        <w:rPr>
          <w:rFonts w:ascii="Century Gothic" w:hAnsi="Century Gothic"/>
          <w:sz w:val="20"/>
          <w:szCs w:val="20"/>
          <w:vertAlign w:val="superscript"/>
        </w:rPr>
        <w:t>2</w:t>
      </w:r>
      <w:r w:rsidRPr="00B677C5">
        <w:rPr>
          <w:rFonts w:ascii="Century Gothic" w:hAnsi="Century Gothic"/>
          <w:sz w:val="20"/>
          <w:szCs w:val="20"/>
        </w:rPr>
        <w:t>) represents a Normal distribution.</w:t>
      </w:r>
    </w:p>
    <w:p w14:paraId="5BD09281" w14:textId="7BB0290D" w:rsidR="003438CD" w:rsidRPr="00B677C5" w:rsidRDefault="003438CD" w:rsidP="00EA7C17">
      <w:pPr>
        <w:rPr>
          <w:rFonts w:ascii="Century Gothic" w:hAnsi="Century Gothic"/>
          <w:sz w:val="20"/>
          <w:szCs w:val="20"/>
        </w:rPr>
      </w:pPr>
      <w:r w:rsidRPr="00B677C5">
        <w:rPr>
          <w:rFonts w:ascii="Century Gothic" w:hAnsi="Century Gothic"/>
          <w:sz w:val="20"/>
          <w:szCs w:val="20"/>
        </w:rPr>
        <w:tab/>
        <w:t>x = sample observation that follows this Normal distribution</w:t>
      </w:r>
    </w:p>
    <w:p w14:paraId="066A680B" w14:textId="47BEA1F1" w:rsidR="003438CD" w:rsidRPr="00B677C5" w:rsidRDefault="003438CD" w:rsidP="00EA7C17">
      <w:pPr>
        <w:rPr>
          <w:rFonts w:ascii="Century Gothic" w:hAnsi="Century Gothic"/>
          <w:sz w:val="20"/>
          <w:szCs w:val="20"/>
        </w:rPr>
      </w:pPr>
      <w:r w:rsidRPr="00B677C5">
        <w:rPr>
          <w:rFonts w:ascii="Century Gothic" w:hAnsi="Century Gothic"/>
          <w:sz w:val="20"/>
          <w:szCs w:val="20"/>
        </w:rPr>
        <w:tab/>
      </w:r>
      <w:r w:rsidRPr="00B677C5">
        <w:rPr>
          <w:rFonts w:ascii="Century Gothic" w:hAnsi="Century Gothic"/>
          <w:sz w:val="20"/>
          <w:szCs w:val="20"/>
        </w:rPr>
        <w:t>µ</w:t>
      </w:r>
      <w:r w:rsidRPr="00B677C5">
        <w:rPr>
          <w:rFonts w:ascii="Century Gothic" w:hAnsi="Century Gothic"/>
          <w:sz w:val="20"/>
          <w:szCs w:val="20"/>
        </w:rPr>
        <w:t xml:space="preserve"> = mean of the dataset</w:t>
      </w:r>
    </w:p>
    <w:p w14:paraId="77CC4B89" w14:textId="4401CE51" w:rsidR="003438CD" w:rsidRPr="00B677C5" w:rsidRDefault="003438CD" w:rsidP="00EA7C17">
      <w:pPr>
        <w:rPr>
          <w:rFonts w:ascii="Century Gothic" w:hAnsi="Century Gothic"/>
          <w:sz w:val="20"/>
          <w:szCs w:val="20"/>
        </w:rPr>
      </w:pPr>
      <w:r w:rsidRPr="00B677C5">
        <w:rPr>
          <w:rFonts w:ascii="Century Gothic" w:hAnsi="Century Gothic"/>
          <w:sz w:val="20"/>
          <w:szCs w:val="20"/>
        </w:rPr>
        <w:tab/>
      </w:r>
      <w:r w:rsidRPr="00B677C5">
        <w:rPr>
          <w:rFonts w:ascii="Century Gothic" w:hAnsi="Century Gothic"/>
          <w:sz w:val="20"/>
          <w:szCs w:val="20"/>
        </w:rPr>
        <w:t>σ</w:t>
      </w:r>
      <w:r w:rsidRPr="00B677C5">
        <w:rPr>
          <w:rFonts w:ascii="Century Gothic" w:hAnsi="Century Gothic"/>
          <w:sz w:val="20"/>
          <w:szCs w:val="20"/>
          <w:vertAlign w:val="superscript"/>
        </w:rPr>
        <w:t>2</w:t>
      </w:r>
      <w:r w:rsidRPr="00B677C5">
        <w:rPr>
          <w:rFonts w:ascii="Century Gothic" w:hAnsi="Century Gothic"/>
          <w:sz w:val="20"/>
          <w:szCs w:val="20"/>
        </w:rPr>
        <w:t xml:space="preserve"> = variance of the dataset (square of the standard deviation)</w:t>
      </w:r>
    </w:p>
    <w:p w14:paraId="13F1F81F" w14:textId="77777777" w:rsidR="003438CD" w:rsidRPr="00B677C5" w:rsidRDefault="003438CD" w:rsidP="00EA7C17">
      <w:pPr>
        <w:rPr>
          <w:rFonts w:ascii="Century Gothic" w:hAnsi="Century Gothic"/>
          <w:sz w:val="20"/>
          <w:szCs w:val="20"/>
        </w:rPr>
      </w:pPr>
    </w:p>
    <w:p w14:paraId="59F2C4D0" w14:textId="0A759679" w:rsidR="003438CD" w:rsidRPr="00B677C5" w:rsidRDefault="003438CD" w:rsidP="00EA7C17">
      <w:pPr>
        <w:rPr>
          <w:rFonts w:ascii="Century Gothic" w:hAnsi="Century Gothic"/>
          <w:sz w:val="20"/>
          <w:szCs w:val="20"/>
        </w:rPr>
      </w:pPr>
      <w:r w:rsidRPr="00B677C5">
        <w:rPr>
          <w:rFonts w:ascii="Century Gothic" w:hAnsi="Century Gothic"/>
          <w:sz w:val="20"/>
          <w:szCs w:val="20"/>
        </w:rPr>
        <w:t>Here, the confidence interval is of the following form:</w:t>
      </w:r>
    </w:p>
    <w:p w14:paraId="77C36938" w14:textId="6ACB2843" w:rsidR="003438CD" w:rsidRPr="00B677C5" w:rsidRDefault="003438CD" w:rsidP="00EA7C17">
      <w:pPr>
        <w:rPr>
          <w:rFonts w:ascii="Century Gothic" w:hAnsi="Century Gothic" w:cstheme="minorHAnsi"/>
          <w:sz w:val="20"/>
          <w:szCs w:val="20"/>
        </w:rPr>
      </w:pPr>
      <w:r w:rsidRPr="00B677C5">
        <w:rPr>
          <w:rFonts w:ascii="Century Gothic" w:hAnsi="Century Gothic"/>
          <w:sz w:val="20"/>
          <w:szCs w:val="20"/>
        </w:rPr>
        <w:tab/>
      </w:r>
      <w:r w:rsidRPr="00B677C5">
        <w:rPr>
          <w:rFonts w:ascii="Cambria Math" w:hAnsi="Cambria Math" w:cs="Cambria Math"/>
          <w:sz w:val="20"/>
          <w:szCs w:val="20"/>
        </w:rPr>
        <w:t>𝜇</w:t>
      </w:r>
      <w:r w:rsidRPr="00B677C5">
        <w:rPr>
          <w:rFonts w:ascii="Century Gothic" w:hAnsi="Century Gothic"/>
          <w:sz w:val="20"/>
          <w:szCs w:val="20"/>
        </w:rPr>
        <w:t xml:space="preserve"> </w:t>
      </w:r>
      <w:r w:rsidRPr="00B677C5">
        <w:rPr>
          <w:rFonts w:ascii="Cambria Math" w:hAnsi="Cambria Math" w:cs="Cambria Math"/>
          <w:sz w:val="20"/>
          <w:szCs w:val="20"/>
        </w:rPr>
        <w:t>∈</w:t>
      </w:r>
      <w:r w:rsidRPr="00B677C5">
        <w:rPr>
          <w:rFonts w:ascii="Century Gothic" w:hAnsi="Century Gothic"/>
          <w:sz w:val="20"/>
          <w:szCs w:val="20"/>
        </w:rPr>
        <w:t xml:space="preserve"> </w:t>
      </w:r>
      <w:r w:rsidRPr="00B677C5">
        <w:rPr>
          <w:rFonts w:ascii="Cambria Math" w:hAnsi="Cambria Math" w:cs="Cambria Math"/>
          <w:sz w:val="20"/>
          <w:szCs w:val="20"/>
        </w:rPr>
        <w:t>𝑥</w:t>
      </w:r>
      <w:r w:rsidRPr="00B677C5">
        <w:rPr>
          <w:rFonts w:ascii="Century Gothic" w:hAnsi="Century Gothic"/>
          <w:sz w:val="20"/>
          <w:szCs w:val="20"/>
        </w:rPr>
        <w:t xml:space="preserve"> ± </w:t>
      </w:r>
      <w:r w:rsidRPr="00B677C5">
        <w:rPr>
          <w:rFonts w:ascii="Century Gothic" w:hAnsi="Century Gothic" w:cstheme="minorHAnsi"/>
          <w:sz w:val="20"/>
          <w:szCs w:val="20"/>
        </w:rPr>
        <w:t>δ</w:t>
      </w:r>
      <w:r w:rsidRPr="00B677C5">
        <w:rPr>
          <w:rFonts w:ascii="Arial" w:hAnsi="Arial" w:cs="Arial"/>
          <w:sz w:val="20"/>
          <w:szCs w:val="20"/>
        </w:rPr>
        <w:t>‖</w:t>
      </w:r>
      <w:r w:rsidRPr="00B677C5">
        <w:rPr>
          <w:rFonts w:ascii="Cambria Math" w:hAnsi="Cambria Math" w:cs="Cambria Math"/>
          <w:sz w:val="20"/>
          <w:szCs w:val="20"/>
        </w:rPr>
        <w:t>𝑥</w:t>
      </w:r>
      <w:r w:rsidRPr="00B677C5">
        <w:rPr>
          <w:rFonts w:ascii="Arial" w:hAnsi="Arial" w:cs="Arial"/>
          <w:sz w:val="20"/>
          <w:szCs w:val="20"/>
        </w:rPr>
        <w:t>‖</w:t>
      </w:r>
      <w:r w:rsidRPr="00B677C5">
        <w:rPr>
          <w:rFonts w:ascii="Century Gothic" w:hAnsi="Century Gothic"/>
          <w:sz w:val="20"/>
          <w:szCs w:val="20"/>
        </w:rPr>
        <w:t xml:space="preserve">, where </w:t>
      </w:r>
      <w:r w:rsidRPr="00B677C5">
        <w:rPr>
          <w:rFonts w:ascii="Century Gothic" w:hAnsi="Century Gothic" w:cstheme="minorHAnsi"/>
          <w:sz w:val="20"/>
          <w:szCs w:val="20"/>
        </w:rPr>
        <w:t>δ</w:t>
      </w:r>
      <w:r w:rsidRPr="00B677C5">
        <w:rPr>
          <w:rFonts w:ascii="Century Gothic" w:hAnsi="Century Gothic" w:cstheme="minorHAnsi"/>
          <w:sz w:val="20"/>
          <w:szCs w:val="20"/>
        </w:rPr>
        <w:t xml:space="preserve"> (delta) represents a positive scalar</w:t>
      </w:r>
      <w:r w:rsidR="003055DE" w:rsidRPr="00B677C5">
        <w:rPr>
          <w:rFonts w:ascii="Century Gothic" w:hAnsi="Century Gothic" w:cstheme="minorHAnsi"/>
          <w:sz w:val="20"/>
          <w:szCs w:val="20"/>
        </w:rPr>
        <w:t>.</w:t>
      </w:r>
    </w:p>
    <w:p w14:paraId="09DBE948" w14:textId="77777777" w:rsidR="003055DE" w:rsidRPr="00B677C5" w:rsidRDefault="003055DE" w:rsidP="00EA7C17">
      <w:pPr>
        <w:rPr>
          <w:rFonts w:ascii="Century Gothic" w:hAnsi="Century Gothic" w:cstheme="minorHAnsi"/>
          <w:sz w:val="20"/>
          <w:szCs w:val="20"/>
        </w:rPr>
      </w:pPr>
    </w:p>
    <w:p w14:paraId="26F311AE" w14:textId="77777777" w:rsidR="003055DE" w:rsidRPr="00B677C5" w:rsidRDefault="003055DE" w:rsidP="00EA7C17">
      <w:pPr>
        <w:rPr>
          <w:rFonts w:ascii="Century Gothic" w:hAnsi="Century Gothic" w:cstheme="minorHAnsi"/>
          <w:sz w:val="20"/>
          <w:szCs w:val="20"/>
        </w:rPr>
      </w:pPr>
      <w:r w:rsidRPr="00B677C5">
        <w:rPr>
          <w:rFonts w:ascii="Century Gothic" w:hAnsi="Century Gothic" w:cstheme="minorHAnsi"/>
          <w:sz w:val="20"/>
          <w:szCs w:val="20"/>
        </w:rPr>
        <w:t>For our final project, our team will create an R package for computing confidence intervals for means when the sample size is n = 1.  We will focus on the following aspects when maximizing functionality:</w:t>
      </w:r>
    </w:p>
    <w:p w14:paraId="5F660CF6" w14:textId="55FA169A" w:rsidR="003055DE" w:rsidRPr="00B677C5" w:rsidRDefault="003055DE" w:rsidP="00EA7C17">
      <w:pPr>
        <w:rPr>
          <w:rFonts w:ascii="Century Gothic" w:hAnsi="Century Gothic" w:cstheme="minorHAnsi"/>
          <w:sz w:val="20"/>
          <w:szCs w:val="20"/>
        </w:rPr>
      </w:pPr>
      <w:r w:rsidRPr="00B677C5">
        <w:rPr>
          <w:rFonts w:ascii="Century Gothic" w:hAnsi="Century Gothic" w:cstheme="minorHAnsi"/>
          <w:sz w:val="20"/>
          <w:szCs w:val="20"/>
        </w:rPr>
        <w:tab/>
        <w:t xml:space="preserve"> </w:t>
      </w:r>
    </w:p>
    <w:p w14:paraId="0DFF34D3" w14:textId="77777777" w:rsidR="003055DE" w:rsidRPr="00B677C5" w:rsidRDefault="003055DE" w:rsidP="003055DE">
      <w:pPr>
        <w:pStyle w:val="ListParagraph"/>
        <w:numPr>
          <w:ilvl w:val="0"/>
          <w:numId w:val="1"/>
        </w:numPr>
        <w:rPr>
          <w:rFonts w:ascii="Century Gothic" w:hAnsi="Century Gothic"/>
          <w:sz w:val="20"/>
          <w:szCs w:val="20"/>
        </w:rPr>
      </w:pPr>
      <w:r w:rsidRPr="00B677C5">
        <w:rPr>
          <w:rFonts w:ascii="Century Gothic" w:hAnsi="Century Gothic"/>
          <w:sz w:val="20"/>
          <w:szCs w:val="20"/>
        </w:rPr>
        <w:t xml:space="preserve"> We will need to demonstrate a couple of methods for deriving </w:t>
      </w:r>
      <w:r w:rsidRPr="00B677C5">
        <w:rPr>
          <w:rFonts w:ascii="Century Gothic" w:hAnsi="Century Gothic" w:cstheme="minorHAnsi"/>
          <w:sz w:val="20"/>
          <w:szCs w:val="20"/>
        </w:rPr>
        <w:t>δ</w:t>
      </w:r>
      <w:r w:rsidRPr="00B677C5">
        <w:rPr>
          <w:rFonts w:ascii="Century Gothic" w:hAnsi="Century Gothic" w:cstheme="minorHAnsi"/>
          <w:sz w:val="20"/>
          <w:szCs w:val="20"/>
        </w:rPr>
        <w:t>, either through:</w:t>
      </w:r>
    </w:p>
    <w:p w14:paraId="5C7A931C" w14:textId="13EF716D" w:rsidR="003055DE" w:rsidRPr="00B677C5" w:rsidRDefault="003055DE" w:rsidP="003055DE">
      <w:pPr>
        <w:pStyle w:val="ListParagraph"/>
        <w:numPr>
          <w:ilvl w:val="1"/>
          <w:numId w:val="1"/>
        </w:numPr>
        <w:rPr>
          <w:rFonts w:ascii="Century Gothic" w:hAnsi="Century Gothic"/>
          <w:sz w:val="20"/>
          <w:szCs w:val="20"/>
        </w:rPr>
      </w:pPr>
      <w:r w:rsidRPr="00B677C5">
        <w:rPr>
          <w:rFonts w:ascii="Century Gothic" w:hAnsi="Century Gothic" w:cstheme="minorHAnsi"/>
          <w:sz w:val="20"/>
          <w:szCs w:val="20"/>
        </w:rPr>
        <w:t xml:space="preserve">numerically solving an equation for </w:t>
      </w:r>
      <w:r w:rsidRPr="00B677C5">
        <w:rPr>
          <w:rFonts w:ascii="Century Gothic" w:hAnsi="Century Gothic" w:cstheme="minorHAnsi"/>
          <w:sz w:val="20"/>
          <w:szCs w:val="20"/>
        </w:rPr>
        <w:t>δ</w:t>
      </w:r>
    </w:p>
    <w:p w14:paraId="37800D16" w14:textId="59D3FDA3" w:rsidR="004D3AC7" w:rsidRPr="00B677C5" w:rsidRDefault="003055DE" w:rsidP="004D3AC7">
      <w:pPr>
        <w:pStyle w:val="ListParagraph"/>
        <w:numPr>
          <w:ilvl w:val="1"/>
          <w:numId w:val="1"/>
        </w:numPr>
        <w:rPr>
          <w:rFonts w:ascii="Century Gothic" w:hAnsi="Century Gothic"/>
          <w:sz w:val="20"/>
          <w:szCs w:val="20"/>
        </w:rPr>
      </w:pPr>
      <w:r w:rsidRPr="00B677C5">
        <w:rPr>
          <w:rFonts w:ascii="Century Gothic" w:hAnsi="Century Gothic" w:cstheme="minorHAnsi"/>
          <w:sz w:val="20"/>
          <w:szCs w:val="20"/>
        </w:rPr>
        <w:t>closed-form approximations (</w:t>
      </w:r>
      <w:r w:rsidR="004D3AC7" w:rsidRPr="00B677C5">
        <w:rPr>
          <w:rFonts w:ascii="Century Gothic" w:hAnsi="Century Gothic" w:cstheme="minorHAnsi"/>
          <w:sz w:val="20"/>
          <w:szCs w:val="20"/>
        </w:rPr>
        <w:t>basic operations – addition, subtraction, etc.)</w:t>
      </w:r>
    </w:p>
    <w:p w14:paraId="040079E9" w14:textId="77777777" w:rsidR="004D3AC7" w:rsidRPr="00B677C5" w:rsidRDefault="004D3AC7" w:rsidP="004D3AC7">
      <w:pPr>
        <w:pStyle w:val="ListParagraph"/>
        <w:ind w:left="1800"/>
        <w:rPr>
          <w:rFonts w:ascii="Century Gothic" w:hAnsi="Century Gothic"/>
          <w:sz w:val="20"/>
          <w:szCs w:val="20"/>
        </w:rPr>
      </w:pPr>
    </w:p>
    <w:p w14:paraId="3D256465" w14:textId="7A97C51F" w:rsidR="004D3AC7" w:rsidRPr="00B677C5" w:rsidRDefault="004D3AC7" w:rsidP="004D3AC7">
      <w:pPr>
        <w:pStyle w:val="ListParagraph"/>
        <w:numPr>
          <w:ilvl w:val="0"/>
          <w:numId w:val="1"/>
        </w:numPr>
        <w:rPr>
          <w:rFonts w:ascii="Century Gothic" w:hAnsi="Century Gothic"/>
          <w:sz w:val="20"/>
          <w:szCs w:val="20"/>
        </w:rPr>
      </w:pPr>
      <w:r w:rsidRPr="00B677C5">
        <w:rPr>
          <w:rFonts w:ascii="Century Gothic" w:hAnsi="Century Gothic" w:cstheme="minorHAnsi"/>
          <w:sz w:val="20"/>
          <w:szCs w:val="20"/>
        </w:rPr>
        <w:t>Our user should have the ability to set the coverage probability.  In this case, “coverage probability” represents the opposite of the confidence interval. For example, if our confidence interval is 95%, the coverage probability is 1 – 0.95, or 0.05, represented by α (alpha).</w:t>
      </w:r>
    </w:p>
    <w:p w14:paraId="525A945D" w14:textId="77777777" w:rsidR="004D3AC7" w:rsidRPr="00B677C5" w:rsidRDefault="004D3AC7" w:rsidP="004D3AC7">
      <w:pPr>
        <w:pStyle w:val="ListParagraph"/>
        <w:ind w:left="1080"/>
        <w:rPr>
          <w:rFonts w:ascii="Century Gothic" w:hAnsi="Century Gothic"/>
          <w:sz w:val="20"/>
          <w:szCs w:val="20"/>
        </w:rPr>
      </w:pPr>
    </w:p>
    <w:p w14:paraId="2D90700B" w14:textId="77777777" w:rsidR="00B677C5" w:rsidRDefault="004D3AC7" w:rsidP="004D3AC7">
      <w:pPr>
        <w:pStyle w:val="ListParagraph"/>
        <w:numPr>
          <w:ilvl w:val="0"/>
          <w:numId w:val="1"/>
        </w:numPr>
        <w:rPr>
          <w:rFonts w:ascii="Century Gothic" w:hAnsi="Century Gothic"/>
          <w:sz w:val="20"/>
          <w:szCs w:val="20"/>
        </w:rPr>
      </w:pPr>
      <w:r w:rsidRPr="00B677C5">
        <w:rPr>
          <w:rFonts w:ascii="Century Gothic" w:hAnsi="Century Gothic"/>
          <w:sz w:val="20"/>
          <w:szCs w:val="20"/>
        </w:rPr>
        <w:t>Our package should allow the user to shift x by some constant ‘a’ and obtain</w:t>
      </w:r>
      <w:r w:rsidR="00B677C5">
        <w:rPr>
          <w:rFonts w:ascii="Century Gothic" w:hAnsi="Century Gothic"/>
          <w:sz w:val="20"/>
          <w:szCs w:val="20"/>
        </w:rPr>
        <w:t>:</w:t>
      </w:r>
    </w:p>
    <w:p w14:paraId="4447B207" w14:textId="5CF39FE0" w:rsidR="00B677C5" w:rsidRDefault="004D3AC7" w:rsidP="00B677C5">
      <w:pPr>
        <w:pStyle w:val="ListParagraph"/>
        <w:numPr>
          <w:ilvl w:val="1"/>
          <w:numId w:val="1"/>
        </w:numPr>
        <w:rPr>
          <w:rFonts w:ascii="Century Gothic" w:hAnsi="Century Gothic"/>
          <w:sz w:val="20"/>
          <w:szCs w:val="20"/>
        </w:rPr>
      </w:pPr>
      <w:r w:rsidRPr="00B677C5">
        <w:rPr>
          <w:rFonts w:ascii="Century Gothic" w:hAnsi="Century Gothic"/>
          <w:sz w:val="20"/>
          <w:szCs w:val="20"/>
        </w:rPr>
        <w:t>a new Normal distribution</w:t>
      </w:r>
      <w:r w:rsidR="00B677C5" w:rsidRPr="00B677C5">
        <w:rPr>
          <w:rFonts w:ascii="Century Gothic" w:hAnsi="Century Gothic"/>
          <w:sz w:val="20"/>
          <w:szCs w:val="20"/>
        </w:rPr>
        <w:t xml:space="preserve"> (x – a) ~ </w:t>
      </w:r>
      <w:proofErr w:type="gramStart"/>
      <w:r w:rsidR="00B677C5" w:rsidRPr="00B677C5">
        <w:rPr>
          <w:rFonts w:ascii="Century Gothic" w:hAnsi="Century Gothic"/>
          <w:sz w:val="20"/>
          <w:szCs w:val="20"/>
        </w:rPr>
        <w:t>N(</w:t>
      </w:r>
      <w:proofErr w:type="gramEnd"/>
      <w:r w:rsidR="00B677C5" w:rsidRPr="00B677C5">
        <w:rPr>
          <w:rFonts w:ascii="Century Gothic" w:hAnsi="Century Gothic"/>
          <w:sz w:val="20"/>
          <w:szCs w:val="20"/>
        </w:rPr>
        <w:t>µ</w:t>
      </w:r>
      <w:r w:rsidR="00B677C5">
        <w:rPr>
          <w:rFonts w:ascii="Century Gothic" w:hAnsi="Century Gothic"/>
          <w:sz w:val="20"/>
          <w:szCs w:val="20"/>
        </w:rPr>
        <w:t xml:space="preserve"> </w:t>
      </w:r>
      <w:r w:rsidR="00B677C5" w:rsidRPr="00B677C5">
        <w:rPr>
          <w:rFonts w:ascii="Century Gothic" w:hAnsi="Century Gothic"/>
          <w:sz w:val="20"/>
          <w:szCs w:val="20"/>
        </w:rPr>
        <w:t>–</w:t>
      </w:r>
      <w:r w:rsidR="00B677C5" w:rsidRPr="00B677C5">
        <w:rPr>
          <w:rFonts w:ascii="Century Gothic" w:hAnsi="Century Gothic"/>
          <w:sz w:val="20"/>
          <w:szCs w:val="20"/>
        </w:rPr>
        <w:t xml:space="preserve"> a, σ</w:t>
      </w:r>
      <w:r w:rsidR="00B677C5" w:rsidRPr="00B677C5">
        <w:rPr>
          <w:rFonts w:ascii="Century Gothic" w:hAnsi="Century Gothic"/>
          <w:sz w:val="20"/>
          <w:szCs w:val="20"/>
          <w:vertAlign w:val="superscript"/>
        </w:rPr>
        <w:t>2</w:t>
      </w:r>
      <w:r w:rsidR="00B677C5" w:rsidRPr="00B677C5">
        <w:rPr>
          <w:rFonts w:ascii="Century Gothic" w:hAnsi="Century Gothic"/>
          <w:sz w:val="20"/>
          <w:szCs w:val="20"/>
        </w:rPr>
        <w:t>)</w:t>
      </w:r>
      <w:r w:rsidR="00B677C5">
        <w:rPr>
          <w:rFonts w:ascii="Century Gothic" w:hAnsi="Century Gothic"/>
          <w:sz w:val="20"/>
          <w:szCs w:val="20"/>
        </w:rPr>
        <w:t>,</w:t>
      </w:r>
      <w:r w:rsidR="00B677C5" w:rsidRPr="00B677C5">
        <w:rPr>
          <w:rFonts w:ascii="Century Gothic" w:hAnsi="Century Gothic"/>
          <w:sz w:val="20"/>
          <w:szCs w:val="20"/>
        </w:rPr>
        <w:t xml:space="preserve"> and </w:t>
      </w:r>
    </w:p>
    <w:p w14:paraId="54C06615" w14:textId="57D5B336" w:rsidR="004D3AC7" w:rsidRPr="00B677C5" w:rsidRDefault="00B677C5" w:rsidP="00B677C5">
      <w:pPr>
        <w:pStyle w:val="ListParagraph"/>
        <w:numPr>
          <w:ilvl w:val="1"/>
          <w:numId w:val="1"/>
        </w:numPr>
        <w:rPr>
          <w:rFonts w:ascii="Century Gothic" w:hAnsi="Century Gothic"/>
          <w:sz w:val="20"/>
          <w:szCs w:val="20"/>
        </w:rPr>
      </w:pPr>
      <w:r>
        <w:rPr>
          <w:rFonts w:ascii="Century Gothic" w:hAnsi="Century Gothic"/>
          <w:sz w:val="20"/>
          <w:szCs w:val="20"/>
        </w:rPr>
        <w:t xml:space="preserve">a </w:t>
      </w:r>
      <w:r w:rsidRPr="00B677C5">
        <w:rPr>
          <w:rFonts w:ascii="Century Gothic" w:hAnsi="Century Gothic"/>
          <w:sz w:val="20"/>
          <w:szCs w:val="20"/>
        </w:rPr>
        <w:t>new confidence interval</w:t>
      </w:r>
      <w:r w:rsidR="004D3AC7" w:rsidRPr="00B677C5">
        <w:rPr>
          <w:rFonts w:ascii="Century Gothic" w:hAnsi="Century Gothic"/>
          <w:sz w:val="20"/>
          <w:szCs w:val="20"/>
        </w:rPr>
        <w:t xml:space="preserve"> </w:t>
      </w:r>
      <w:r w:rsidR="004D3AC7" w:rsidRPr="00B677C5">
        <w:rPr>
          <w:rFonts w:ascii="Cambria Math" w:hAnsi="Cambria Math" w:cs="Cambria Math"/>
          <w:sz w:val="20"/>
          <w:szCs w:val="20"/>
        </w:rPr>
        <w:t>𝜇</w:t>
      </w:r>
      <w:r w:rsidR="004D3AC7" w:rsidRPr="00B677C5">
        <w:rPr>
          <w:rFonts w:ascii="Century Gothic" w:hAnsi="Century Gothic"/>
          <w:sz w:val="20"/>
          <w:szCs w:val="20"/>
        </w:rPr>
        <w:t xml:space="preserve"> </w:t>
      </w:r>
      <w:r w:rsidR="004D3AC7" w:rsidRPr="00B677C5">
        <w:rPr>
          <w:rFonts w:ascii="Cambria Math" w:hAnsi="Cambria Math" w:cs="Cambria Math"/>
          <w:sz w:val="20"/>
          <w:szCs w:val="20"/>
        </w:rPr>
        <w:t>∈</w:t>
      </w:r>
      <w:r w:rsidR="004D3AC7" w:rsidRPr="00B677C5">
        <w:rPr>
          <w:rFonts w:ascii="Century Gothic" w:hAnsi="Century Gothic"/>
          <w:sz w:val="20"/>
          <w:szCs w:val="20"/>
        </w:rPr>
        <w:t xml:space="preserve"> </w:t>
      </w:r>
      <w:r w:rsidR="004D3AC7" w:rsidRPr="00B677C5">
        <w:rPr>
          <w:rFonts w:ascii="Century Gothic" w:hAnsi="Century Gothic"/>
          <w:sz w:val="20"/>
          <w:szCs w:val="20"/>
        </w:rPr>
        <w:t>(</w:t>
      </w:r>
      <w:r w:rsidR="004D3AC7" w:rsidRPr="00B677C5">
        <w:rPr>
          <w:rFonts w:ascii="Cambria Math" w:hAnsi="Cambria Math" w:cs="Cambria Math"/>
          <w:sz w:val="20"/>
          <w:szCs w:val="20"/>
        </w:rPr>
        <w:t>𝑥</w:t>
      </w:r>
      <w:r w:rsidR="004D3AC7" w:rsidRPr="00B677C5">
        <w:rPr>
          <w:rFonts w:ascii="Century Gothic" w:hAnsi="Century Gothic" w:cs="Cambria Math"/>
          <w:sz w:val="20"/>
          <w:szCs w:val="20"/>
        </w:rPr>
        <w:t xml:space="preserve"> – a)</w:t>
      </w:r>
      <w:r w:rsidR="004D3AC7" w:rsidRPr="00B677C5">
        <w:rPr>
          <w:rFonts w:ascii="Century Gothic" w:hAnsi="Century Gothic"/>
          <w:sz w:val="20"/>
          <w:szCs w:val="20"/>
        </w:rPr>
        <w:t xml:space="preserve"> ± </w:t>
      </w:r>
      <w:r w:rsidR="004D3AC7" w:rsidRPr="00B677C5">
        <w:rPr>
          <w:rFonts w:ascii="Century Gothic" w:hAnsi="Century Gothic" w:cstheme="minorHAnsi"/>
          <w:sz w:val="20"/>
          <w:szCs w:val="20"/>
        </w:rPr>
        <w:t>δ</w:t>
      </w:r>
      <w:proofErr w:type="gramStart"/>
      <w:r w:rsidR="004D3AC7" w:rsidRPr="00B677C5">
        <w:rPr>
          <w:rFonts w:ascii="Arial" w:hAnsi="Arial" w:cs="Arial"/>
          <w:sz w:val="20"/>
          <w:szCs w:val="20"/>
        </w:rPr>
        <w:t>‖</w:t>
      </w:r>
      <w:r w:rsidR="004D3AC7" w:rsidRPr="00B677C5">
        <w:rPr>
          <w:rFonts w:ascii="Century Gothic" w:hAnsi="Century Gothic"/>
          <w:sz w:val="20"/>
          <w:szCs w:val="20"/>
        </w:rPr>
        <w:t>(</w:t>
      </w:r>
      <w:proofErr w:type="gramEnd"/>
      <w:r w:rsidR="004D3AC7" w:rsidRPr="00B677C5">
        <w:rPr>
          <w:rFonts w:ascii="Cambria Math" w:hAnsi="Cambria Math" w:cs="Cambria Math"/>
          <w:sz w:val="20"/>
          <w:szCs w:val="20"/>
        </w:rPr>
        <w:t>𝑥</w:t>
      </w:r>
      <w:r w:rsidR="004D3AC7" w:rsidRPr="00B677C5">
        <w:rPr>
          <w:rFonts w:ascii="Century Gothic" w:hAnsi="Century Gothic" w:cs="Cambria Math"/>
          <w:sz w:val="20"/>
          <w:szCs w:val="20"/>
        </w:rPr>
        <w:t xml:space="preserve"> – a)</w:t>
      </w:r>
      <w:r w:rsidR="004D3AC7" w:rsidRPr="00B677C5">
        <w:rPr>
          <w:rFonts w:ascii="Arial" w:hAnsi="Arial" w:cs="Arial"/>
          <w:sz w:val="20"/>
          <w:szCs w:val="20"/>
        </w:rPr>
        <w:t>‖</w:t>
      </w:r>
      <w:r w:rsidR="004D3AC7" w:rsidRPr="00B677C5">
        <w:rPr>
          <w:rFonts w:ascii="Century Gothic" w:hAnsi="Century Gothic"/>
          <w:sz w:val="20"/>
          <w:szCs w:val="20"/>
        </w:rPr>
        <w:t>.</w:t>
      </w:r>
    </w:p>
    <w:p w14:paraId="70B032CF" w14:textId="77777777" w:rsidR="004D3AC7" w:rsidRPr="00B677C5" w:rsidRDefault="004D3AC7" w:rsidP="004D3AC7">
      <w:pPr>
        <w:pStyle w:val="ListParagraph"/>
        <w:rPr>
          <w:rFonts w:ascii="Century Gothic" w:hAnsi="Century Gothic"/>
          <w:sz w:val="20"/>
          <w:szCs w:val="20"/>
        </w:rPr>
      </w:pPr>
    </w:p>
    <w:p w14:paraId="64461C15" w14:textId="73A047D2" w:rsidR="004D3AC7" w:rsidRPr="00B677C5" w:rsidRDefault="00B677C5" w:rsidP="00B677C5">
      <w:pPr>
        <w:pStyle w:val="ListParagraph"/>
        <w:numPr>
          <w:ilvl w:val="0"/>
          <w:numId w:val="1"/>
        </w:numPr>
        <w:rPr>
          <w:rFonts w:ascii="Century Gothic" w:hAnsi="Century Gothic"/>
          <w:sz w:val="20"/>
          <w:szCs w:val="20"/>
        </w:rPr>
      </w:pPr>
      <w:r w:rsidRPr="00B677C5">
        <w:rPr>
          <w:rFonts w:ascii="Century Gothic" w:hAnsi="Century Gothic"/>
          <w:sz w:val="20"/>
          <w:szCs w:val="20"/>
        </w:rPr>
        <w:t>In our package, we will allow the user to obtain p-values against a null (this allows the user to test a null hypothesis against some alternative hypothesis; for example, H0: p-value &lt; 0.05, HA: p-value &gt; 0.05)</w:t>
      </w:r>
    </w:p>
    <w:p w14:paraId="0B6E136D" w14:textId="77777777" w:rsidR="00B677C5" w:rsidRPr="00B677C5" w:rsidRDefault="00B677C5" w:rsidP="00B677C5">
      <w:pPr>
        <w:pStyle w:val="ListParagraph"/>
        <w:rPr>
          <w:rFonts w:ascii="Century Gothic" w:hAnsi="Century Gothic"/>
          <w:sz w:val="20"/>
          <w:szCs w:val="20"/>
        </w:rPr>
      </w:pPr>
    </w:p>
    <w:p w14:paraId="4EC234BD" w14:textId="32ECEDAC" w:rsidR="00B677C5" w:rsidRPr="00B677C5" w:rsidRDefault="00B677C5" w:rsidP="00B677C5">
      <w:pPr>
        <w:pStyle w:val="ListParagraph"/>
        <w:numPr>
          <w:ilvl w:val="0"/>
          <w:numId w:val="1"/>
        </w:numPr>
        <w:rPr>
          <w:rFonts w:ascii="Century Gothic" w:hAnsi="Century Gothic"/>
          <w:sz w:val="20"/>
          <w:szCs w:val="20"/>
        </w:rPr>
      </w:pPr>
      <w:r w:rsidRPr="00B677C5">
        <w:rPr>
          <w:rFonts w:ascii="Century Gothic" w:hAnsi="Century Gothic"/>
          <w:sz w:val="20"/>
          <w:szCs w:val="20"/>
        </w:rPr>
        <w:t>We also hope to extend our package to finding confidence intervals of a similar form for when n &gt;1; however, WBT finds that results are not ideal when n &gt; 2.</w:t>
      </w:r>
    </w:p>
    <w:sectPr w:rsidR="00B677C5" w:rsidRPr="00B67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C0015"/>
    <w:multiLevelType w:val="hybridMultilevel"/>
    <w:tmpl w:val="49222B16"/>
    <w:lvl w:ilvl="0" w:tplc="C2C6A108">
      <w:start w:val="1"/>
      <w:numFmt w:val="decimal"/>
      <w:lvlText w:val="%1.)"/>
      <w:lvlJc w:val="left"/>
      <w:pPr>
        <w:ind w:left="1080" w:hanging="360"/>
      </w:pPr>
      <w:rPr>
        <w:rFonts w:asciiTheme="minorHAnsi" w:hAnsiTheme="minorHAnsi" w:cstheme="minorHAnsi"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8710CF"/>
    <w:multiLevelType w:val="hybridMultilevel"/>
    <w:tmpl w:val="71A8D708"/>
    <w:lvl w:ilvl="0" w:tplc="C03A06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98399095">
    <w:abstractNumId w:val="0"/>
  </w:num>
  <w:num w:numId="2" w16cid:durableId="1467773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C17"/>
    <w:rsid w:val="002F2789"/>
    <w:rsid w:val="003055DE"/>
    <w:rsid w:val="003438CD"/>
    <w:rsid w:val="003B2D28"/>
    <w:rsid w:val="004D3AC7"/>
    <w:rsid w:val="00636AA1"/>
    <w:rsid w:val="00823F19"/>
    <w:rsid w:val="00922932"/>
    <w:rsid w:val="00A91DD0"/>
    <w:rsid w:val="00B677C5"/>
    <w:rsid w:val="00EA7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73BD"/>
  <w15:chartTrackingRefBased/>
  <w15:docId w15:val="{EAD9735D-29F2-4D65-B8C7-1273812AF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D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Norris</dc:creator>
  <cp:keywords/>
  <dc:description/>
  <cp:lastModifiedBy>Kevin Norris</cp:lastModifiedBy>
  <cp:revision>2</cp:revision>
  <dcterms:created xsi:type="dcterms:W3CDTF">2023-11-30T17:53:00Z</dcterms:created>
  <dcterms:modified xsi:type="dcterms:W3CDTF">2023-11-30T17:53:00Z</dcterms:modified>
</cp:coreProperties>
</file>