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FF1" w:rsidRDefault="00266FF1">
      <w:pPr>
        <w:rPr>
          <w:b/>
          <w:sz w:val="32"/>
        </w:rPr>
      </w:pPr>
      <w:r>
        <w:tab/>
      </w:r>
      <w:r>
        <w:tab/>
      </w:r>
      <w:r>
        <w:tab/>
      </w:r>
      <w:r>
        <w:tab/>
      </w:r>
      <w:r w:rsidRPr="00266FF1">
        <w:rPr>
          <w:rFonts w:hint="eastAsia"/>
          <w:b/>
          <w:sz w:val="32"/>
        </w:rPr>
        <w:t>デザイン優先度</w:t>
      </w:r>
    </w:p>
    <w:p w:rsidR="00266FF1" w:rsidRDefault="00B502AE" w:rsidP="00B502AE">
      <w:pPr>
        <w:ind w:firstLineChars="100" w:firstLine="22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はデザインを記述する言語です。</w:t>
      </w:r>
    </w:p>
    <w:p w:rsidR="00B502AE" w:rsidRDefault="00B502AE">
      <w:r>
        <w:rPr>
          <w:rFonts w:hint="eastAsia"/>
        </w:rPr>
        <w:t>基本的に記述されている内容はブラウザ側が上から順に読み取り、</w:t>
      </w:r>
      <w:r w:rsidR="001D6ABE">
        <w:rPr>
          <w:rFonts w:hint="eastAsia"/>
        </w:rPr>
        <w:t>情報を上書きしていきます。記述方法により同じデザインを指定しても、優先度が違います。</w:t>
      </w:r>
    </w:p>
    <w:p w:rsidR="001D6ABE" w:rsidRDefault="001D6ABE">
      <w:r>
        <w:rPr>
          <w:rFonts w:hint="eastAsia"/>
        </w:rPr>
        <w:t>今回は基本となる概念を理解していきます。</w:t>
      </w:r>
    </w:p>
    <w:p w:rsidR="001D6ABE" w:rsidRDefault="001D6ABE">
      <w:pPr>
        <w:rPr>
          <w:b/>
          <w:sz w:val="28"/>
        </w:rPr>
      </w:pPr>
      <w:r>
        <w:tab/>
      </w:r>
      <w:r>
        <w:tab/>
      </w:r>
      <w:r>
        <w:tab/>
      </w:r>
      <w:r>
        <w:rPr>
          <w:rFonts w:hint="eastAsia"/>
          <w:b/>
          <w:sz w:val="28"/>
        </w:rPr>
        <w:t>0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デザイン優先度とは何なのか</w:t>
      </w:r>
    </w:p>
    <w:p w:rsidR="004F3A6A" w:rsidRDefault="004F3A6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「デザイン指定</w:t>
      </w:r>
      <w:r>
        <w:rPr>
          <w:rFonts w:ascii="Arial" w:hAnsi="Arial" w:cs="Arial"/>
          <w:color w:val="202124"/>
          <w:shd w:val="clear" w:color="auto" w:fill="FFFFFF"/>
        </w:rPr>
        <w:t>が重複したとき，どの</w:t>
      </w:r>
      <w:r>
        <w:rPr>
          <w:rFonts w:ascii="Arial" w:hAnsi="Arial" w:cs="Arial" w:hint="eastAsia"/>
          <w:color w:val="202124"/>
          <w:shd w:val="clear" w:color="auto" w:fill="FFFFFF"/>
        </w:rPr>
        <w:t>デザイン</w:t>
      </w:r>
      <w:r>
        <w:rPr>
          <w:rFonts w:ascii="Arial" w:hAnsi="Arial" w:cs="Arial"/>
          <w:color w:val="202124"/>
          <w:shd w:val="clear" w:color="auto" w:fill="FFFFFF"/>
        </w:rPr>
        <w:t>を優先するか」の優先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度</w:t>
      </w:r>
      <w:r>
        <w:rPr>
          <w:rFonts w:ascii="Arial" w:hAnsi="Arial" w:cs="Arial"/>
          <w:color w:val="202124"/>
          <w:shd w:val="clear" w:color="auto" w:fill="FFFFFF"/>
        </w:rPr>
        <w:t>を定量評価したものになります</w:t>
      </w:r>
    </w:p>
    <w:p w:rsidR="00C74A61" w:rsidRDefault="00C74A61">
      <w:pPr>
        <w:rPr>
          <w:b/>
          <w:sz w:val="28"/>
        </w:rPr>
      </w:pPr>
      <w:r>
        <w:rPr>
          <w:rFonts w:hint="eastAsia"/>
          <w:b/>
          <w:sz w:val="28"/>
        </w:rPr>
        <w:t>詳細度が高い順に並べると</w:t>
      </w:r>
      <w:r w:rsidRPr="00C74A61">
        <w:rPr>
          <w:rFonts w:hint="eastAsia"/>
          <w:b/>
          <w:sz w:val="28"/>
        </w:rPr>
        <w:t>id&gt;</w:t>
      </w:r>
      <w:r w:rsidRPr="00C74A61">
        <w:rPr>
          <w:rFonts w:hint="eastAsia"/>
          <w:b/>
          <w:sz w:val="28"/>
        </w:rPr>
        <w:t>クラス</w:t>
      </w:r>
      <w:r w:rsidRPr="00C74A61">
        <w:rPr>
          <w:rFonts w:hint="eastAsia"/>
          <w:b/>
          <w:sz w:val="28"/>
        </w:rPr>
        <w:t>&gt;</w:t>
      </w:r>
      <w:r w:rsidRPr="00C74A61">
        <w:rPr>
          <w:rFonts w:hint="eastAsia"/>
          <w:b/>
          <w:sz w:val="28"/>
        </w:rPr>
        <w:t>何もないセレクタ</w:t>
      </w:r>
      <w:r>
        <w:rPr>
          <w:rFonts w:hint="eastAsia"/>
          <w:b/>
          <w:sz w:val="28"/>
        </w:rPr>
        <w:t>となります。</w:t>
      </w:r>
    </w:p>
    <w:p w:rsidR="001D6ABE" w:rsidRDefault="001D6ABE">
      <w:r>
        <w:rPr>
          <w:rFonts w:hint="eastAsia"/>
        </w:rPr>
        <w:t xml:space="preserve">　</w:t>
      </w:r>
      <w:r>
        <w:rPr>
          <w:rFonts w:hint="eastAsia"/>
        </w:rPr>
        <w:t>&lt;</w:t>
      </w:r>
      <w:r>
        <w:t>p&gt;</w:t>
      </w:r>
      <w:r>
        <w:rPr>
          <w:rFonts w:hint="eastAsia"/>
        </w:rPr>
        <w:t>テスト</w:t>
      </w:r>
      <w:r>
        <w:rPr>
          <w:rFonts w:hint="eastAsia"/>
        </w:rPr>
        <w:t>&lt;</w:t>
      </w:r>
      <w:r>
        <w:t>/p&gt;</w:t>
      </w:r>
      <w:r>
        <w:rPr>
          <w:rFonts w:hint="eastAsia"/>
        </w:rPr>
        <w:t>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で記述された部分があるとします。</w:t>
      </w:r>
    </w:p>
    <w:p w:rsidR="001D6ABE" w:rsidRDefault="001D6ABE">
      <w:r>
        <w:rPr>
          <w:rFonts w:hint="eastAsia"/>
        </w:rPr>
        <w:t>この部分の色を指定したい場合、</w:t>
      </w:r>
      <w:r>
        <w:t xml:space="preserve">p{ </w:t>
      </w:r>
      <w:proofErr w:type="spellStart"/>
      <w:r>
        <w:t>color</w:t>
      </w:r>
      <w:r>
        <w:rPr>
          <w:rFonts w:hint="eastAsia"/>
        </w:rPr>
        <w:t>:</w:t>
      </w:r>
      <w:r>
        <w:t>red</w:t>
      </w:r>
      <w:proofErr w:type="spellEnd"/>
      <w:r>
        <w:t>;}</w:t>
      </w:r>
      <w:r>
        <w:rPr>
          <w:rFonts w:hint="eastAsia"/>
        </w:rPr>
        <w:t>のように記述します。</w:t>
      </w:r>
    </w:p>
    <w:p w:rsidR="001D6ABE" w:rsidRDefault="001D6ABE">
      <w:r>
        <w:rPr>
          <w:rFonts w:hint="eastAsia"/>
        </w:rPr>
        <w:t>ただ例えばこの後に</w:t>
      </w:r>
      <w:r>
        <w:rPr>
          <w:rFonts w:hint="eastAsia"/>
        </w:rPr>
        <w:t>p</w:t>
      </w:r>
      <w:r>
        <w:t>{</w:t>
      </w:r>
      <w:proofErr w:type="spellStart"/>
      <w:r>
        <w:t>color:blue</w:t>
      </w:r>
      <w:proofErr w:type="spellEnd"/>
      <w:r>
        <w:t>;}</w:t>
      </w:r>
      <w:r>
        <w:rPr>
          <w:rFonts w:hint="eastAsia"/>
        </w:rPr>
        <w:t>と記述されていた場合どうなるでしょうか。</w:t>
      </w:r>
    </w:p>
    <w:p w:rsidR="001D6ABE" w:rsidRDefault="001D6ABE">
      <w:r>
        <w:rPr>
          <w:rFonts w:hint="eastAsia"/>
        </w:rPr>
        <w:t>実は後に記述した青色が優先されます。上から情報が上書きされるという考え方から皆さんも納得する</w:t>
      </w:r>
      <w:r w:rsidR="004F3A6A">
        <w:rPr>
          <w:rFonts w:hint="eastAsia"/>
        </w:rPr>
        <w:t>されると</w:t>
      </w:r>
      <w:r>
        <w:rPr>
          <w:rFonts w:hint="eastAsia"/>
        </w:rPr>
        <w:t>思います。</w:t>
      </w:r>
    </w:p>
    <w:p w:rsidR="004F3A6A" w:rsidRDefault="004F3A6A">
      <w:r>
        <w:rPr>
          <w:rFonts w:hint="eastAsia"/>
        </w:rPr>
        <w:t xml:space="preserve">　ほかにも、記述の方法で優先度が変わります。基本的に、詳細度</w:t>
      </w:r>
      <w:r>
        <w:rPr>
          <w:rFonts w:hint="eastAsia"/>
        </w:rPr>
        <w:t>(</w:t>
      </w:r>
      <w:r>
        <w:rPr>
          <w:rFonts w:hint="eastAsia"/>
        </w:rPr>
        <w:t>限定度</w:t>
      </w:r>
      <w:r>
        <w:rPr>
          <w:rFonts w:hint="eastAsia"/>
        </w:rPr>
        <w:t>)</w:t>
      </w:r>
      <w:r>
        <w:rPr>
          <w:rFonts w:hint="eastAsia"/>
        </w:rPr>
        <w:t>が高い指定方ほど、優先度が高いと考えてください。</w:t>
      </w:r>
    </w:p>
    <w:p w:rsidR="004F3A6A" w:rsidRDefault="004F3A6A">
      <w:r>
        <w:rPr>
          <w:rFonts w:hint="eastAsia"/>
        </w:rPr>
        <w:t xml:space="preserve">　ここで役立つ詳細度の点数方法があるので紹介します。</w:t>
      </w:r>
    </w:p>
    <w:p w:rsidR="004F3A6A" w:rsidRPr="004F3A6A" w:rsidRDefault="004F3A6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15038" cy="2711487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ificity_img0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315" cy="27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BE" w:rsidRDefault="004F3A6A">
      <w:r>
        <w:rPr>
          <w:rFonts w:hint="eastAsia"/>
        </w:rPr>
        <w:t>上記の様に</w:t>
      </w:r>
      <w:r>
        <w:rPr>
          <w:rFonts w:hint="eastAsia"/>
        </w:rPr>
        <w:t>3</w:t>
      </w:r>
      <w:r>
        <w:rPr>
          <w:rFonts w:hint="eastAsia"/>
        </w:rPr>
        <w:t>桁の数字で、それぞれの</w:t>
      </w:r>
      <w:r w:rsidR="00BD38BB">
        <w:rPr>
          <w:rFonts w:hint="eastAsia"/>
        </w:rPr>
        <w:t>スタイル指定に含まれている個数をカウントすることによって、詳細度がどのくらい高いのか、確認することができます。</w:t>
      </w:r>
    </w:p>
    <w:p w:rsidR="00BD38BB" w:rsidRDefault="00BD38BB">
      <w:r>
        <w:rPr>
          <w:rFonts w:hint="eastAsia"/>
        </w:rPr>
        <w:t>具体例を示すと、このようになります。</w:t>
      </w:r>
    </w:p>
    <w:p w:rsidR="00BD38BB" w:rsidRPr="00BD38BB" w:rsidRDefault="00BD38BB" w:rsidP="00BD38BB">
      <w:pPr>
        <w:numPr>
          <w:ilvl w:val="0"/>
          <w:numId w:val="1"/>
        </w:numPr>
        <w:shd w:val="clear" w:color="auto" w:fill="FFFFFF"/>
        <w:spacing w:before="48" w:after="48" w:line="240" w:lineRule="auto"/>
        <w:ind w:left="48" w:right="48"/>
        <w:rPr>
          <w:rFonts w:ascii="游ゴシック" w:eastAsia="游ゴシック" w:hAnsi="游ゴシック" w:cs="ＭＳ Ｐゴシック"/>
          <w:color w:val="333333"/>
          <w:sz w:val="27"/>
          <w:szCs w:val="27"/>
        </w:rPr>
      </w:pPr>
      <w:r w:rsidRPr="00BD38BB"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 xml:space="preserve">body </w:t>
      </w:r>
      <w:proofErr w:type="spellStart"/>
      <w:r w:rsidRPr="00BD38BB"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section#</w:t>
      </w:r>
      <w:r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t</w:t>
      </w:r>
      <w:r>
        <w:rPr>
          <w:rFonts w:ascii="游ゴシック" w:eastAsia="游ゴシック" w:hAnsi="游ゴシック" w:cs="ＭＳ Ｐゴシック"/>
          <w:color w:val="333333"/>
          <w:sz w:val="27"/>
          <w:szCs w:val="27"/>
        </w:rPr>
        <w:t>ile</w:t>
      </w:r>
      <w:proofErr w:type="spellEnd"/>
      <w:r w:rsidRPr="00BD38BB"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 xml:space="preserve"> p → 詳細度：103</w:t>
      </w:r>
    </w:p>
    <w:p w:rsidR="00BD38BB" w:rsidRPr="00BD38BB" w:rsidRDefault="00BD38BB" w:rsidP="00BD38BB">
      <w:pPr>
        <w:numPr>
          <w:ilvl w:val="0"/>
          <w:numId w:val="1"/>
        </w:numPr>
        <w:shd w:val="clear" w:color="auto" w:fill="FFFFFF"/>
        <w:spacing w:before="48" w:after="48" w:line="240" w:lineRule="auto"/>
        <w:ind w:left="48" w:right="48"/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</w:pPr>
      <w:proofErr w:type="spellStart"/>
      <w:r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div#</w:t>
      </w:r>
      <w:r>
        <w:rPr>
          <w:rFonts w:ascii="游ゴシック" w:eastAsia="游ゴシック" w:hAnsi="游ゴシック" w:cs="ＭＳ Ｐゴシック"/>
          <w:color w:val="333333"/>
          <w:sz w:val="27"/>
          <w:szCs w:val="27"/>
        </w:rPr>
        <w:t>main-tile</w:t>
      </w:r>
      <w:proofErr w:type="spellEnd"/>
      <w:r w:rsidRPr="00BD38BB"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 xml:space="preserve"> → 詳細度：101</w:t>
      </w:r>
    </w:p>
    <w:p w:rsidR="00BD38BB" w:rsidRPr="00BD38BB" w:rsidRDefault="00BD38BB" w:rsidP="00BD38BB">
      <w:pPr>
        <w:numPr>
          <w:ilvl w:val="0"/>
          <w:numId w:val="1"/>
        </w:numPr>
        <w:shd w:val="clear" w:color="auto" w:fill="FFFFFF"/>
        <w:spacing w:before="48" w:after="48" w:line="240" w:lineRule="auto"/>
        <w:ind w:left="48" w:right="48"/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</w:pPr>
      <w:r w:rsidRPr="00BD38BB"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h1 → 詳細度：001</w:t>
      </w:r>
    </w:p>
    <w:p w:rsidR="00BD38BB" w:rsidRPr="00BD38BB" w:rsidRDefault="00BD38BB" w:rsidP="00BD38BB">
      <w:pPr>
        <w:numPr>
          <w:ilvl w:val="0"/>
          <w:numId w:val="1"/>
        </w:numPr>
        <w:shd w:val="clear" w:color="auto" w:fill="FFFFFF"/>
        <w:spacing w:before="48" w:after="48" w:line="240" w:lineRule="auto"/>
        <w:ind w:left="48" w:right="48"/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</w:pPr>
      <w:r w:rsidRPr="00BD38BB"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.content .inner → 詳細度：020</w:t>
      </w:r>
    </w:p>
    <w:p w:rsidR="00BD38BB" w:rsidRDefault="00BD38BB" w:rsidP="00BD38BB">
      <w:pPr>
        <w:numPr>
          <w:ilvl w:val="0"/>
          <w:numId w:val="1"/>
        </w:numPr>
        <w:shd w:val="clear" w:color="auto" w:fill="FFFFFF"/>
        <w:spacing w:before="48" w:after="0" w:line="240" w:lineRule="auto"/>
        <w:ind w:left="48" w:right="48"/>
        <w:rPr>
          <w:rFonts w:ascii="游ゴシック" w:eastAsia="游ゴシック" w:hAnsi="游ゴシック" w:cs="ＭＳ Ｐゴシック"/>
          <w:color w:val="333333"/>
          <w:sz w:val="27"/>
          <w:szCs w:val="27"/>
        </w:rPr>
      </w:pPr>
      <w:r w:rsidRPr="00BD38BB"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* → 詳細度：000</w:t>
      </w:r>
    </w:p>
    <w:p w:rsidR="00BD38BB" w:rsidRDefault="00BD38BB" w:rsidP="00BD38BB">
      <w:pPr>
        <w:shd w:val="clear" w:color="auto" w:fill="FFFFFF"/>
        <w:spacing w:before="48" w:after="0" w:line="240" w:lineRule="auto"/>
        <w:ind w:left="-312" w:right="48"/>
        <w:rPr>
          <w:rFonts w:ascii="游ゴシック" w:eastAsia="游ゴシック" w:hAnsi="游ゴシック" w:cs="ＭＳ Ｐゴシック"/>
          <w:color w:val="333333"/>
          <w:sz w:val="27"/>
          <w:szCs w:val="27"/>
        </w:rPr>
      </w:pPr>
      <w:r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*</w:t>
      </w:r>
      <w:r>
        <w:rPr>
          <w:rFonts w:ascii="游ゴシック" w:eastAsia="游ゴシック" w:hAnsi="游ゴシック" w:cs="ＭＳ Ｐゴシック"/>
          <w:color w:val="333333"/>
          <w:sz w:val="27"/>
          <w:szCs w:val="27"/>
        </w:rPr>
        <w:t>しくは次のページで説明しますが、</w:t>
      </w:r>
      <w:r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C</w:t>
      </w:r>
      <w:r>
        <w:rPr>
          <w:rFonts w:ascii="游ゴシック" w:eastAsia="游ゴシック" w:hAnsi="游ゴシック" w:cs="ＭＳ Ｐゴシック"/>
          <w:color w:val="333333"/>
          <w:sz w:val="27"/>
          <w:szCs w:val="27"/>
        </w:rPr>
        <w:t>SSで場所を指定する際</w:t>
      </w:r>
    </w:p>
    <w:p w:rsidR="00BD38BB" w:rsidRPr="00BD38BB" w:rsidRDefault="00BD38BB" w:rsidP="00BD38BB">
      <w:pPr>
        <w:shd w:val="clear" w:color="auto" w:fill="FFFFFF"/>
        <w:spacing w:before="48" w:after="0" w:line="240" w:lineRule="auto"/>
        <w:ind w:left="-312" w:right="48"/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</w:pPr>
      <w:r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I</w:t>
      </w:r>
      <w:r>
        <w:rPr>
          <w:rFonts w:ascii="游ゴシック" w:eastAsia="游ゴシック" w:hAnsi="游ゴシック" w:cs="ＭＳ Ｐゴシック"/>
          <w:color w:val="333333"/>
          <w:sz w:val="27"/>
          <w:szCs w:val="27"/>
        </w:rPr>
        <w:t>Dは</w:t>
      </w:r>
      <w:r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#</w:t>
      </w:r>
      <w:r>
        <w:rPr>
          <w:rFonts w:ascii="游ゴシック" w:eastAsia="游ゴシック" w:hAnsi="游ゴシック" w:cs="ＭＳ Ｐゴシック"/>
          <w:color w:val="333333"/>
          <w:sz w:val="27"/>
          <w:szCs w:val="27"/>
        </w:rPr>
        <w:t>id名</w:t>
      </w:r>
      <w:r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{</w:t>
      </w:r>
      <w:r>
        <w:rPr>
          <w:rFonts w:ascii="游ゴシック" w:eastAsia="游ゴシック" w:hAnsi="游ゴシック" w:cs="ＭＳ Ｐゴシック"/>
          <w:color w:val="333333"/>
          <w:sz w:val="27"/>
          <w:szCs w:val="27"/>
        </w:rPr>
        <w:t>}</w:t>
      </w:r>
      <w:r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,</w:t>
      </w:r>
      <w:r>
        <w:rPr>
          <w:rFonts w:ascii="游ゴシック" w:eastAsia="游ゴシック" w:hAnsi="游ゴシック" w:cs="ＭＳ Ｐゴシック"/>
          <w:color w:val="333333"/>
          <w:sz w:val="27"/>
          <w:szCs w:val="27"/>
        </w:rPr>
        <w:t xml:space="preserve"> クラス名は</w:t>
      </w:r>
      <w:r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.クラス名{</w:t>
      </w:r>
      <w:r>
        <w:rPr>
          <w:rFonts w:ascii="游ゴシック" w:eastAsia="游ゴシック" w:hAnsi="游ゴシック" w:cs="ＭＳ Ｐゴシック"/>
          <w:color w:val="333333"/>
          <w:sz w:val="27"/>
          <w:szCs w:val="27"/>
        </w:rPr>
        <w:t>}、要素名はそのまま　要素名</w:t>
      </w:r>
      <w:r>
        <w:rPr>
          <w:rFonts w:ascii="游ゴシック" w:eastAsia="游ゴシック" w:hAnsi="游ゴシック" w:cs="ＭＳ Ｐゴシック" w:hint="eastAsia"/>
          <w:color w:val="333333"/>
          <w:sz w:val="27"/>
          <w:szCs w:val="27"/>
        </w:rPr>
        <w:t>{</w:t>
      </w:r>
      <w:r>
        <w:rPr>
          <w:rFonts w:ascii="游ゴシック" w:eastAsia="游ゴシック" w:hAnsi="游ゴシック" w:cs="ＭＳ Ｐゴシック"/>
          <w:color w:val="333333"/>
          <w:sz w:val="27"/>
          <w:szCs w:val="27"/>
        </w:rPr>
        <w:t>}と記述する</w:t>
      </w:r>
    </w:p>
    <w:p w:rsidR="00BD38BB" w:rsidRDefault="00BD38BB">
      <w:pPr>
        <w:rPr>
          <w:rFonts w:hint="eastAsia"/>
        </w:rPr>
      </w:pPr>
    </w:p>
    <w:p w:rsidR="001D6ABE" w:rsidRPr="00C74A61" w:rsidRDefault="00C74A61">
      <w:pPr>
        <w:rPr>
          <w:rFonts w:hint="eastAsia"/>
          <w:b/>
        </w:rPr>
      </w:pPr>
      <w:r>
        <w:tab/>
      </w:r>
      <w:r>
        <w:tab/>
      </w:r>
      <w:r>
        <w:tab/>
      </w:r>
      <w:r>
        <w:tab/>
      </w:r>
      <w:r w:rsidRPr="00C74A61">
        <w:rPr>
          <w:b/>
        </w:rPr>
        <w:t>02</w:t>
      </w:r>
      <w:r w:rsidRPr="00C74A61">
        <w:rPr>
          <w:b/>
        </w:rPr>
        <w:t>例外的にデザインを優先させる</w:t>
      </w:r>
    </w:p>
    <w:p w:rsidR="001D6ABE" w:rsidRDefault="00C74A61">
      <w:r>
        <w:rPr>
          <w:rFonts w:hint="eastAsia"/>
        </w:rPr>
        <w:t xml:space="preserve">　上記で説明した部分は基本的な考え方になりますが、例外があります。</w:t>
      </w:r>
    </w:p>
    <w:p w:rsidR="00C74A61" w:rsidRDefault="00C74A61">
      <w:r>
        <w:t>それが</w:t>
      </w:r>
      <w:r>
        <w:rPr>
          <w:rFonts w:hint="eastAsia"/>
        </w:rPr>
        <w:t>i</w:t>
      </w:r>
      <w:r>
        <w:t>mportant</w:t>
      </w:r>
      <w:r>
        <w:t>です</w:t>
      </w:r>
    </w:p>
    <w:p w:rsidR="00C74A61" w:rsidRDefault="00C74A61" w:rsidP="00C74A61">
      <w:r>
        <w:t>h1{</w:t>
      </w:r>
    </w:p>
    <w:p w:rsidR="00C74A61" w:rsidRDefault="00C74A61" w:rsidP="00C74A61">
      <w:r>
        <w:t xml:space="preserve">    color: red !important;</w:t>
      </w:r>
    </w:p>
    <w:p w:rsidR="00C74A61" w:rsidRDefault="00C74A61" w:rsidP="00C74A61">
      <w:r>
        <w:t>}</w:t>
      </w:r>
    </w:p>
    <w:p w:rsidR="00C74A61" w:rsidRDefault="00C74A61" w:rsidP="00C74A61">
      <w:pPr>
        <w:rPr>
          <w:rFonts w:ascii="Arial" w:hAnsi="Arial" w:cs="Arial"/>
          <w:color w:val="444444"/>
          <w:shd w:val="clear" w:color="auto" w:fill="FFFFFF"/>
        </w:rPr>
      </w:pPr>
      <w:r>
        <w:lastRenderedPageBreak/>
        <w:t>このように記述した場合</w:t>
      </w:r>
      <w:r>
        <w:rPr>
          <w:rFonts w:ascii="Arial" w:hAnsi="Arial" w:cs="Arial"/>
          <w:color w:val="444444"/>
          <w:shd w:val="clear" w:color="auto" w:fill="FFFFFF"/>
        </w:rPr>
        <w:t>仮に他の</w:t>
      </w:r>
      <w:r>
        <w:rPr>
          <w:rFonts w:ascii="Arial" w:hAnsi="Arial" w:cs="Arial"/>
          <w:color w:val="444444"/>
          <w:shd w:val="clear" w:color="auto" w:fill="FFFFFF"/>
        </w:rPr>
        <w:t>CSS</w:t>
      </w:r>
      <w:r>
        <w:rPr>
          <w:rFonts w:ascii="Arial" w:hAnsi="Arial" w:cs="Arial"/>
          <w:color w:val="444444"/>
          <w:shd w:val="clear" w:color="auto" w:fill="FFFFFF"/>
        </w:rPr>
        <w:t>プロパティで</w:t>
      </w:r>
      <w:r>
        <w:rPr>
          <w:rFonts w:ascii="Arial" w:hAnsi="Arial" w:cs="Arial"/>
          <w:color w:val="444444"/>
          <w:shd w:val="clear" w:color="auto" w:fill="FFFFFF"/>
        </w:rPr>
        <w:t>h1</w:t>
      </w:r>
      <w:r>
        <w:rPr>
          <w:rFonts w:ascii="Arial" w:hAnsi="Arial" w:cs="Arial"/>
          <w:color w:val="444444"/>
          <w:shd w:val="clear" w:color="auto" w:fill="FFFFFF"/>
        </w:rPr>
        <w:t>の色を変更しようとしたとしても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「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!important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」がついているプロパティを最優先して使用</w:t>
      </w:r>
      <w:r>
        <w:rPr>
          <w:rFonts w:ascii="Arial" w:hAnsi="Arial" w:cs="Arial"/>
          <w:color w:val="444444"/>
          <w:shd w:val="clear" w:color="auto" w:fill="FFFFFF"/>
        </w:rPr>
        <w:t>してくれるわけです</w:t>
      </w:r>
    </w:p>
    <w:p w:rsidR="00C74A61" w:rsidRDefault="00C74A61" w:rsidP="00C74A61">
      <w:pPr>
        <w:rPr>
          <w:rFonts w:ascii="Arial" w:hAnsi="Arial" w:cs="Arial"/>
          <w:color w:val="444444"/>
          <w:shd w:val="clear" w:color="auto" w:fill="FFFFFF"/>
        </w:rPr>
      </w:pPr>
    </w:p>
    <w:p w:rsidR="00C74A61" w:rsidRDefault="00C74A61" w:rsidP="00C74A61">
      <w:pPr>
        <w:rPr>
          <w:rFonts w:ascii="Arial" w:hAnsi="Arial" w:cs="Arial"/>
          <w:color w:val="444444"/>
          <w:shd w:val="clear" w:color="auto" w:fill="FFFFFF"/>
        </w:rPr>
      </w:pPr>
    </w:p>
    <w:p w:rsidR="00C74A61" w:rsidRDefault="00C74A61" w:rsidP="00C74A61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　　　　　　　</w:t>
      </w:r>
      <w:r>
        <w:rPr>
          <w:rFonts w:ascii="Arial" w:hAnsi="Arial" w:cs="Arial" w:hint="eastAsia"/>
          <w:color w:val="444444"/>
          <w:shd w:val="clear" w:color="auto" w:fill="FFFFFF"/>
        </w:rPr>
        <w:t>0</w:t>
      </w:r>
      <w:r>
        <w:rPr>
          <w:rFonts w:ascii="Arial" w:hAnsi="Arial" w:cs="Arial"/>
          <w:color w:val="444444"/>
          <w:shd w:val="clear" w:color="auto" w:fill="FFFFFF"/>
        </w:rPr>
        <w:t>3</w:t>
      </w:r>
      <w:r>
        <w:rPr>
          <w:rFonts w:ascii="Arial" w:hAnsi="Arial" w:cs="Arial"/>
          <w:color w:val="444444"/>
          <w:shd w:val="clear" w:color="auto" w:fill="FFFFFF"/>
        </w:rPr>
        <w:t>使用上の注意点</w:t>
      </w:r>
    </w:p>
    <w:p w:rsidR="00ED174B" w:rsidRDefault="00C74A61" w:rsidP="00C74A61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Important</w:t>
      </w:r>
      <w:r>
        <w:rPr>
          <w:rFonts w:ascii="Arial" w:hAnsi="Arial" w:cs="Arial"/>
          <w:color w:val="444444"/>
          <w:shd w:val="clear" w:color="auto" w:fill="FFFFFF"/>
        </w:rPr>
        <w:t>という機能は使用をできるだけ控えたほうが良い、何故なら</w:t>
      </w:r>
      <w:r w:rsidR="00ED174B">
        <w:rPr>
          <w:rFonts w:ascii="Arial" w:hAnsi="Arial" w:cs="Arial"/>
          <w:color w:val="444444"/>
          <w:shd w:val="clear" w:color="auto" w:fill="FFFFFF"/>
        </w:rPr>
        <w:t>最優先」「最優先」「最優先」といろいろな場所に、最優先指定がされていたら</w:t>
      </w:r>
      <w:r w:rsidR="00ED174B">
        <w:rPr>
          <w:rFonts w:ascii="Arial" w:hAnsi="Arial" w:cs="Arial"/>
          <w:color w:val="444444"/>
          <w:shd w:val="clear" w:color="auto" w:fill="FFFFFF"/>
        </w:rPr>
        <w:tab/>
      </w:r>
      <w:r w:rsidR="00ED174B">
        <w:rPr>
          <w:rFonts w:ascii="Arial" w:hAnsi="Arial" w:cs="Arial"/>
          <w:b/>
          <w:bCs/>
          <w:color w:val="444444"/>
          <w:shd w:val="clear" w:color="auto" w:fill="FFFFFF"/>
        </w:rPr>
        <w:t>体なにが本当に優先すべきプロパティなのか</w:t>
      </w:r>
      <w:r w:rsidR="00ED174B">
        <w:rPr>
          <w:rFonts w:ascii="Arial" w:hAnsi="Arial" w:cs="Arial"/>
          <w:color w:val="444444"/>
          <w:shd w:val="clear" w:color="auto" w:fill="FFFFFF"/>
        </w:rPr>
        <w:t>、わけがわからなくなってしまいます</w:t>
      </w:r>
      <w:r w:rsidR="00ED174B">
        <w:rPr>
          <w:rFonts w:ascii="Arial" w:hAnsi="Arial" w:cs="Arial"/>
          <w:color w:val="444444"/>
          <w:shd w:val="clear" w:color="auto" w:fill="FFFFFF"/>
        </w:rPr>
        <w:t>。</w:t>
      </w:r>
    </w:p>
    <w:p w:rsidR="00ED174B" w:rsidRDefault="00ED174B" w:rsidP="00C74A61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コードを記述する上で、可読性や補完性は高いほど好ましい。</w:t>
      </w:r>
    </w:p>
    <w:p w:rsidR="00ED174B" w:rsidRPr="00ED174B" w:rsidRDefault="00ED174B" w:rsidP="00C74A61">
      <w:pPr>
        <w:rPr>
          <w:rFonts w:ascii="Arial" w:hAnsi="Arial" w:cs="Arial" w:hint="eastAsia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誰が見てもね分かりやすい記述であればある程、何か問題発生した時に解決が早くなる。</w:t>
      </w:r>
      <w:bookmarkStart w:id="0" w:name="_GoBack"/>
      <w:bookmarkEnd w:id="0"/>
    </w:p>
    <w:sectPr w:rsidR="00ED174B" w:rsidRPr="00ED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0EC0"/>
    <w:multiLevelType w:val="multilevel"/>
    <w:tmpl w:val="2402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F1"/>
    <w:rsid w:val="001D6ABE"/>
    <w:rsid w:val="00266FF1"/>
    <w:rsid w:val="004F3A6A"/>
    <w:rsid w:val="005F0D3A"/>
    <w:rsid w:val="00807BCE"/>
    <w:rsid w:val="00B502AE"/>
    <w:rsid w:val="00BD38BB"/>
    <w:rsid w:val="00C74A61"/>
    <w:rsid w:val="00ED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62FDF5"/>
  <w15:chartTrackingRefBased/>
  <w15:docId w15:val="{AF650D73-2730-4E33-A88A-C8816C47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学校法人小山学園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野口晋義</dc:creator>
  <cp:keywords/>
  <dc:description/>
  <cp:lastModifiedBy>野口晋義</cp:lastModifiedBy>
  <cp:revision>2</cp:revision>
  <dcterms:created xsi:type="dcterms:W3CDTF">2021-06-22T06:50:00Z</dcterms:created>
  <dcterms:modified xsi:type="dcterms:W3CDTF">2021-06-22T23:32:00Z</dcterms:modified>
</cp:coreProperties>
</file>