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NOMINAL PRIVACY POLICY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 PERSONAL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1. 1. </w:t>
      </w:r>
      <w:r>
        <w:rPr>
          <w:b w:val="false"/>
          <w:bCs w:val="false"/>
          <w:sz w:val="22"/>
          <w:szCs w:val="22"/>
        </w:rPr>
        <w:t>You grant the right to use your telegram data to the bot @nominal_freelance_bot, and therefore, in case of leakage of personal data, you will have no claims to the bot administration.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39</Words>
  <Characters>191</Characters>
  <CharactersWithSpaces>229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2021-11-06T01:13:13Z</dcterms:created>
  <dc:creator/>
  <dc:description/>
  <dc:language>en-US</dc:language>
  <cp:lastModifiedBy/>
  <dcterms:modified xsi:type="dcterms:W3CDTF">2021-11-06T01:36:47Z</dcterms:modified>
  <cp:revision>2</cp:revision>
  <dc:subject/>
  <dc:title/>
</cp:coreProperties>
</file>