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Ruprecht-Karls-Universität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049338"/>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This Thesis was written at the Deutsches Krebsforschungszentrum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Plass</w:t>
          </w:r>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049339"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7A638D" w14:textId="6E427C35" w:rsidR="00D668FD"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049338" w:history="1">
                <w:r w:rsidR="00D668FD" w:rsidRPr="001A3129">
                  <w:rPr>
                    <w:rStyle w:val="Hyperlink"/>
                    <w:noProof/>
                  </w:rPr>
                  <w:t>Declaration</w:t>
                </w:r>
                <w:r w:rsidR="00D668FD">
                  <w:rPr>
                    <w:noProof/>
                    <w:webHidden/>
                  </w:rPr>
                  <w:tab/>
                </w:r>
                <w:r w:rsidR="00D668FD">
                  <w:rPr>
                    <w:noProof/>
                    <w:webHidden/>
                  </w:rPr>
                  <w:fldChar w:fldCharType="begin"/>
                </w:r>
                <w:r w:rsidR="00D668FD">
                  <w:rPr>
                    <w:noProof/>
                    <w:webHidden/>
                  </w:rPr>
                  <w:instrText xml:space="preserve"> PAGEREF _Toc88049338 \h </w:instrText>
                </w:r>
                <w:r w:rsidR="00D668FD">
                  <w:rPr>
                    <w:noProof/>
                    <w:webHidden/>
                  </w:rPr>
                </w:r>
                <w:r w:rsidR="00D668FD">
                  <w:rPr>
                    <w:noProof/>
                    <w:webHidden/>
                  </w:rPr>
                  <w:fldChar w:fldCharType="separate"/>
                </w:r>
                <w:r w:rsidR="00D668FD">
                  <w:rPr>
                    <w:noProof/>
                    <w:webHidden/>
                  </w:rPr>
                  <w:t>1</w:t>
                </w:r>
                <w:r w:rsidR="00D668FD">
                  <w:rPr>
                    <w:noProof/>
                    <w:webHidden/>
                  </w:rPr>
                  <w:fldChar w:fldCharType="end"/>
                </w:r>
              </w:hyperlink>
            </w:p>
            <w:p w14:paraId="4E49C0D5" w14:textId="0141E27C" w:rsidR="00D668FD" w:rsidRDefault="003853A8">
              <w:pPr>
                <w:pStyle w:val="TOC1"/>
                <w:tabs>
                  <w:tab w:val="right" w:leader="dot" w:pos="9350"/>
                </w:tabs>
                <w:rPr>
                  <w:rFonts w:eastAsiaTheme="minorEastAsia"/>
                  <w:b w:val="0"/>
                  <w:noProof/>
                  <w:lang w:eastAsia="en-CA"/>
                </w:rPr>
              </w:pPr>
              <w:hyperlink w:anchor="_Toc88049339" w:history="1">
                <w:r w:rsidR="00D668FD" w:rsidRPr="001A3129">
                  <w:rPr>
                    <w:rStyle w:val="Hyperlink"/>
                    <w:noProof/>
                  </w:rPr>
                  <w:t>Table of Contents</w:t>
                </w:r>
                <w:r w:rsidR="00D668FD">
                  <w:rPr>
                    <w:noProof/>
                    <w:webHidden/>
                  </w:rPr>
                  <w:tab/>
                </w:r>
                <w:r w:rsidR="00D668FD">
                  <w:rPr>
                    <w:noProof/>
                    <w:webHidden/>
                  </w:rPr>
                  <w:fldChar w:fldCharType="begin"/>
                </w:r>
                <w:r w:rsidR="00D668FD">
                  <w:rPr>
                    <w:noProof/>
                    <w:webHidden/>
                  </w:rPr>
                  <w:instrText xml:space="preserve"> PAGEREF _Toc88049339 \h </w:instrText>
                </w:r>
                <w:r w:rsidR="00D668FD">
                  <w:rPr>
                    <w:noProof/>
                    <w:webHidden/>
                  </w:rPr>
                </w:r>
                <w:r w:rsidR="00D668FD">
                  <w:rPr>
                    <w:noProof/>
                    <w:webHidden/>
                  </w:rPr>
                  <w:fldChar w:fldCharType="separate"/>
                </w:r>
                <w:r w:rsidR="00D668FD">
                  <w:rPr>
                    <w:noProof/>
                    <w:webHidden/>
                  </w:rPr>
                  <w:t>2</w:t>
                </w:r>
                <w:r w:rsidR="00D668FD">
                  <w:rPr>
                    <w:noProof/>
                    <w:webHidden/>
                  </w:rPr>
                  <w:fldChar w:fldCharType="end"/>
                </w:r>
              </w:hyperlink>
            </w:p>
            <w:p w14:paraId="7E779673" w14:textId="65AC1244" w:rsidR="00D668FD" w:rsidRDefault="003853A8">
              <w:pPr>
                <w:pStyle w:val="TOC1"/>
                <w:tabs>
                  <w:tab w:val="right" w:leader="dot" w:pos="9350"/>
                </w:tabs>
                <w:rPr>
                  <w:rFonts w:eastAsiaTheme="minorEastAsia"/>
                  <w:b w:val="0"/>
                  <w:noProof/>
                  <w:lang w:eastAsia="en-CA"/>
                </w:rPr>
              </w:pPr>
              <w:hyperlink w:anchor="_Toc88049340" w:history="1">
                <w:r w:rsidR="00D668FD" w:rsidRPr="001A3129">
                  <w:rPr>
                    <w:rStyle w:val="Hyperlink"/>
                    <w:noProof/>
                    <w:lang w:val="en-US"/>
                  </w:rPr>
                  <w:t>List of figures</w:t>
                </w:r>
                <w:r w:rsidR="00D668FD">
                  <w:rPr>
                    <w:noProof/>
                    <w:webHidden/>
                  </w:rPr>
                  <w:tab/>
                </w:r>
                <w:r w:rsidR="00D668FD">
                  <w:rPr>
                    <w:noProof/>
                    <w:webHidden/>
                  </w:rPr>
                  <w:fldChar w:fldCharType="begin"/>
                </w:r>
                <w:r w:rsidR="00D668FD">
                  <w:rPr>
                    <w:noProof/>
                    <w:webHidden/>
                  </w:rPr>
                  <w:instrText xml:space="preserve"> PAGEREF _Toc88049340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4CD3A945" w14:textId="737C38E1" w:rsidR="00D668FD" w:rsidRDefault="003853A8">
              <w:pPr>
                <w:pStyle w:val="TOC1"/>
                <w:tabs>
                  <w:tab w:val="right" w:leader="dot" w:pos="9350"/>
                </w:tabs>
                <w:rPr>
                  <w:rFonts w:eastAsiaTheme="minorEastAsia"/>
                  <w:b w:val="0"/>
                  <w:noProof/>
                  <w:lang w:eastAsia="en-CA"/>
                </w:rPr>
              </w:pPr>
              <w:hyperlink w:anchor="_Toc88049341" w:history="1">
                <w:r w:rsidR="00D668FD" w:rsidRPr="001A3129">
                  <w:rPr>
                    <w:rStyle w:val="Hyperlink"/>
                    <w:noProof/>
                    <w:lang w:val="en-US"/>
                  </w:rPr>
                  <w:t>List of tables</w:t>
                </w:r>
                <w:r w:rsidR="00D668FD">
                  <w:rPr>
                    <w:noProof/>
                    <w:webHidden/>
                  </w:rPr>
                  <w:tab/>
                </w:r>
                <w:r w:rsidR="00D668FD">
                  <w:rPr>
                    <w:noProof/>
                    <w:webHidden/>
                  </w:rPr>
                  <w:fldChar w:fldCharType="begin"/>
                </w:r>
                <w:r w:rsidR="00D668FD">
                  <w:rPr>
                    <w:noProof/>
                    <w:webHidden/>
                  </w:rPr>
                  <w:instrText xml:space="preserve"> PAGEREF _Toc88049341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6F11A0B1" w14:textId="54D6F5AE" w:rsidR="00D668FD" w:rsidRDefault="003853A8">
              <w:pPr>
                <w:pStyle w:val="TOC1"/>
                <w:tabs>
                  <w:tab w:val="right" w:leader="dot" w:pos="9350"/>
                </w:tabs>
                <w:rPr>
                  <w:rFonts w:eastAsiaTheme="minorEastAsia"/>
                  <w:b w:val="0"/>
                  <w:noProof/>
                  <w:lang w:eastAsia="en-CA"/>
                </w:rPr>
              </w:pPr>
              <w:hyperlink w:anchor="_Toc88049342" w:history="1">
                <w:r w:rsidR="00D668FD" w:rsidRPr="001A3129">
                  <w:rPr>
                    <w:rStyle w:val="Hyperlink"/>
                    <w:noProof/>
                    <w:lang w:val="en-US"/>
                  </w:rPr>
                  <w:t>List of abbreviations</w:t>
                </w:r>
                <w:r w:rsidR="00D668FD">
                  <w:rPr>
                    <w:noProof/>
                    <w:webHidden/>
                  </w:rPr>
                  <w:tab/>
                </w:r>
                <w:r w:rsidR="00D668FD">
                  <w:rPr>
                    <w:noProof/>
                    <w:webHidden/>
                  </w:rPr>
                  <w:fldChar w:fldCharType="begin"/>
                </w:r>
                <w:r w:rsidR="00D668FD">
                  <w:rPr>
                    <w:noProof/>
                    <w:webHidden/>
                  </w:rPr>
                  <w:instrText xml:space="preserve"> PAGEREF _Toc88049342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124EA455" w14:textId="413C0BEE" w:rsidR="00D668FD" w:rsidRDefault="003853A8">
              <w:pPr>
                <w:pStyle w:val="TOC1"/>
                <w:tabs>
                  <w:tab w:val="right" w:leader="dot" w:pos="9350"/>
                </w:tabs>
                <w:rPr>
                  <w:rFonts w:eastAsiaTheme="minorEastAsia"/>
                  <w:b w:val="0"/>
                  <w:noProof/>
                  <w:lang w:eastAsia="en-CA"/>
                </w:rPr>
              </w:pPr>
              <w:hyperlink w:anchor="_Toc88049343" w:history="1">
                <w:r w:rsidR="00D668FD" w:rsidRPr="001A3129">
                  <w:rPr>
                    <w:rStyle w:val="Hyperlink"/>
                    <w:noProof/>
                    <w:lang w:val="en-US"/>
                  </w:rPr>
                  <w:t>1. Abstract</w:t>
                </w:r>
                <w:r w:rsidR="00D668FD">
                  <w:rPr>
                    <w:noProof/>
                    <w:webHidden/>
                  </w:rPr>
                  <w:tab/>
                </w:r>
                <w:r w:rsidR="00D668FD">
                  <w:rPr>
                    <w:noProof/>
                    <w:webHidden/>
                  </w:rPr>
                  <w:fldChar w:fldCharType="begin"/>
                </w:r>
                <w:r w:rsidR="00D668FD">
                  <w:rPr>
                    <w:noProof/>
                    <w:webHidden/>
                  </w:rPr>
                  <w:instrText xml:space="preserve"> PAGEREF _Toc88049343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6E03186F" w14:textId="626CA438" w:rsidR="00D668FD" w:rsidRDefault="003853A8">
              <w:pPr>
                <w:pStyle w:val="TOC1"/>
                <w:tabs>
                  <w:tab w:val="right" w:leader="dot" w:pos="9350"/>
                </w:tabs>
                <w:rPr>
                  <w:rFonts w:eastAsiaTheme="minorEastAsia"/>
                  <w:b w:val="0"/>
                  <w:noProof/>
                  <w:lang w:eastAsia="en-CA"/>
                </w:rPr>
              </w:pPr>
              <w:hyperlink w:anchor="_Toc88049344" w:history="1">
                <w:r w:rsidR="00D668FD" w:rsidRPr="001A3129">
                  <w:rPr>
                    <w:rStyle w:val="Hyperlink"/>
                    <w:noProof/>
                    <w:lang w:val="en-US"/>
                  </w:rPr>
                  <w:t>2. Introduction</w:t>
                </w:r>
                <w:r w:rsidR="00D668FD">
                  <w:rPr>
                    <w:noProof/>
                    <w:webHidden/>
                  </w:rPr>
                  <w:tab/>
                </w:r>
                <w:r w:rsidR="00D668FD">
                  <w:rPr>
                    <w:noProof/>
                    <w:webHidden/>
                  </w:rPr>
                  <w:fldChar w:fldCharType="begin"/>
                </w:r>
                <w:r w:rsidR="00D668FD">
                  <w:rPr>
                    <w:noProof/>
                    <w:webHidden/>
                  </w:rPr>
                  <w:instrText xml:space="preserve"> PAGEREF _Toc88049344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07CD4613" w14:textId="794EE682" w:rsidR="00D668FD" w:rsidRDefault="003853A8">
              <w:pPr>
                <w:pStyle w:val="TOC2"/>
                <w:tabs>
                  <w:tab w:val="right" w:leader="dot" w:pos="9350"/>
                </w:tabs>
                <w:rPr>
                  <w:rFonts w:eastAsiaTheme="minorEastAsia"/>
                  <w:noProof/>
                  <w:lang w:eastAsia="en-CA"/>
                </w:rPr>
              </w:pPr>
              <w:hyperlink w:anchor="_Toc88049345" w:history="1">
                <w:r w:rsidR="00D668FD" w:rsidRPr="001A3129">
                  <w:rPr>
                    <w:rStyle w:val="Hyperlink"/>
                    <w:noProof/>
                  </w:rPr>
                  <w:t>2.1. Epigenetics</w:t>
                </w:r>
                <w:r w:rsidR="00D668FD">
                  <w:rPr>
                    <w:noProof/>
                    <w:webHidden/>
                  </w:rPr>
                  <w:tab/>
                </w:r>
                <w:r w:rsidR="00D668FD">
                  <w:rPr>
                    <w:noProof/>
                    <w:webHidden/>
                  </w:rPr>
                  <w:fldChar w:fldCharType="begin"/>
                </w:r>
                <w:r w:rsidR="00D668FD">
                  <w:rPr>
                    <w:noProof/>
                    <w:webHidden/>
                  </w:rPr>
                  <w:instrText xml:space="preserve"> PAGEREF _Toc88049345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6906022B" w14:textId="20392A05" w:rsidR="00D668FD" w:rsidRDefault="003853A8">
              <w:pPr>
                <w:pStyle w:val="TOC3"/>
                <w:tabs>
                  <w:tab w:val="right" w:leader="dot" w:pos="9350"/>
                </w:tabs>
                <w:rPr>
                  <w:rFonts w:eastAsiaTheme="minorEastAsia"/>
                  <w:noProof/>
                  <w:lang w:eastAsia="en-CA"/>
                </w:rPr>
              </w:pPr>
              <w:hyperlink w:anchor="_Toc88049346" w:history="1">
                <w:r w:rsidR="00D668FD" w:rsidRPr="001A3129">
                  <w:rPr>
                    <w:rStyle w:val="Hyperlink"/>
                    <w:noProof/>
                    <w:lang w:val="en-US"/>
                  </w:rPr>
                  <w:t>2.1.1. Methylation</w:t>
                </w:r>
                <w:r w:rsidR="00D668FD">
                  <w:rPr>
                    <w:noProof/>
                    <w:webHidden/>
                  </w:rPr>
                  <w:tab/>
                </w:r>
                <w:r w:rsidR="00D668FD">
                  <w:rPr>
                    <w:noProof/>
                    <w:webHidden/>
                  </w:rPr>
                  <w:fldChar w:fldCharType="begin"/>
                </w:r>
                <w:r w:rsidR="00D668FD">
                  <w:rPr>
                    <w:noProof/>
                    <w:webHidden/>
                  </w:rPr>
                  <w:instrText xml:space="preserve"> PAGEREF _Toc88049346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268E1F76" w14:textId="0934D72C" w:rsidR="00D668FD" w:rsidRDefault="003853A8">
              <w:pPr>
                <w:pStyle w:val="TOC3"/>
                <w:tabs>
                  <w:tab w:val="right" w:leader="dot" w:pos="9350"/>
                </w:tabs>
                <w:rPr>
                  <w:rFonts w:eastAsiaTheme="minorEastAsia"/>
                  <w:noProof/>
                  <w:lang w:eastAsia="en-CA"/>
                </w:rPr>
              </w:pPr>
              <w:hyperlink w:anchor="_Toc88049347" w:history="1">
                <w:r w:rsidR="00D668FD" w:rsidRPr="001A3129">
                  <w:rPr>
                    <w:rStyle w:val="Hyperlink"/>
                    <w:noProof/>
                    <w:lang w:val="en-US"/>
                  </w:rPr>
                  <w:t>2.1.2. Gene regulation</w:t>
                </w:r>
                <w:r w:rsidR="00D668FD">
                  <w:rPr>
                    <w:noProof/>
                    <w:webHidden/>
                  </w:rPr>
                  <w:tab/>
                </w:r>
                <w:r w:rsidR="00D668FD">
                  <w:rPr>
                    <w:noProof/>
                    <w:webHidden/>
                  </w:rPr>
                  <w:fldChar w:fldCharType="begin"/>
                </w:r>
                <w:r w:rsidR="00D668FD">
                  <w:rPr>
                    <w:noProof/>
                    <w:webHidden/>
                  </w:rPr>
                  <w:instrText xml:space="preserve"> PAGEREF _Toc88049347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3559C4AA" w14:textId="56392685" w:rsidR="00D668FD" w:rsidRDefault="003853A8">
              <w:pPr>
                <w:pStyle w:val="TOC3"/>
                <w:tabs>
                  <w:tab w:val="right" w:leader="dot" w:pos="9350"/>
                </w:tabs>
                <w:rPr>
                  <w:rFonts w:eastAsiaTheme="minorEastAsia"/>
                  <w:noProof/>
                  <w:lang w:eastAsia="en-CA"/>
                </w:rPr>
              </w:pPr>
              <w:hyperlink w:anchor="_Toc88049348" w:history="1">
                <w:r w:rsidR="00D668FD" w:rsidRPr="001A3129">
                  <w:rPr>
                    <w:rStyle w:val="Hyperlink"/>
                    <w:noProof/>
                    <w:lang w:val="en-US"/>
                  </w:rPr>
                  <w:t>2.1.3. Differentiation and development</w:t>
                </w:r>
                <w:r w:rsidR="00D668FD">
                  <w:rPr>
                    <w:noProof/>
                    <w:webHidden/>
                  </w:rPr>
                  <w:tab/>
                </w:r>
                <w:r w:rsidR="00D668FD">
                  <w:rPr>
                    <w:noProof/>
                    <w:webHidden/>
                  </w:rPr>
                  <w:fldChar w:fldCharType="begin"/>
                </w:r>
                <w:r w:rsidR="00D668FD">
                  <w:rPr>
                    <w:noProof/>
                    <w:webHidden/>
                  </w:rPr>
                  <w:instrText xml:space="preserve"> PAGEREF _Toc88049348 \h </w:instrText>
                </w:r>
                <w:r w:rsidR="00D668FD">
                  <w:rPr>
                    <w:noProof/>
                    <w:webHidden/>
                  </w:rPr>
                </w:r>
                <w:r w:rsidR="00D668FD">
                  <w:rPr>
                    <w:noProof/>
                    <w:webHidden/>
                  </w:rPr>
                  <w:fldChar w:fldCharType="separate"/>
                </w:r>
                <w:r w:rsidR="00D668FD">
                  <w:rPr>
                    <w:noProof/>
                    <w:webHidden/>
                  </w:rPr>
                  <w:t>6</w:t>
                </w:r>
                <w:r w:rsidR="00D668FD">
                  <w:rPr>
                    <w:noProof/>
                    <w:webHidden/>
                  </w:rPr>
                  <w:fldChar w:fldCharType="end"/>
                </w:r>
              </w:hyperlink>
            </w:p>
            <w:p w14:paraId="4FDA7C95" w14:textId="00B34AE1" w:rsidR="00D668FD" w:rsidRDefault="003853A8">
              <w:pPr>
                <w:pStyle w:val="TOC3"/>
                <w:tabs>
                  <w:tab w:val="right" w:leader="dot" w:pos="9350"/>
                </w:tabs>
                <w:rPr>
                  <w:rFonts w:eastAsiaTheme="minorEastAsia"/>
                  <w:noProof/>
                  <w:lang w:eastAsia="en-CA"/>
                </w:rPr>
              </w:pPr>
              <w:hyperlink w:anchor="_Toc88049349" w:history="1">
                <w:r w:rsidR="00D668FD" w:rsidRPr="001A3129">
                  <w:rPr>
                    <w:rStyle w:val="Hyperlink"/>
                    <w:noProof/>
                    <w:lang w:val="en-US"/>
                  </w:rPr>
                  <w:t>2.1.4. Epimutations</w:t>
                </w:r>
                <w:r w:rsidR="00D668FD">
                  <w:rPr>
                    <w:noProof/>
                    <w:webHidden/>
                  </w:rPr>
                  <w:tab/>
                </w:r>
                <w:r w:rsidR="00D668FD">
                  <w:rPr>
                    <w:noProof/>
                    <w:webHidden/>
                  </w:rPr>
                  <w:fldChar w:fldCharType="begin"/>
                </w:r>
                <w:r w:rsidR="00D668FD">
                  <w:rPr>
                    <w:noProof/>
                    <w:webHidden/>
                  </w:rPr>
                  <w:instrText xml:space="preserve"> PAGEREF _Toc88049349 \h </w:instrText>
                </w:r>
                <w:r w:rsidR="00D668FD">
                  <w:rPr>
                    <w:noProof/>
                    <w:webHidden/>
                  </w:rPr>
                </w:r>
                <w:r w:rsidR="00D668FD">
                  <w:rPr>
                    <w:noProof/>
                    <w:webHidden/>
                  </w:rPr>
                  <w:fldChar w:fldCharType="separate"/>
                </w:r>
                <w:r w:rsidR="00D668FD">
                  <w:rPr>
                    <w:noProof/>
                    <w:webHidden/>
                  </w:rPr>
                  <w:t>6</w:t>
                </w:r>
                <w:r w:rsidR="00D668FD">
                  <w:rPr>
                    <w:noProof/>
                    <w:webHidden/>
                  </w:rPr>
                  <w:fldChar w:fldCharType="end"/>
                </w:r>
              </w:hyperlink>
            </w:p>
            <w:p w14:paraId="0BEA3D45" w14:textId="41E1B6A4" w:rsidR="00D668FD" w:rsidRDefault="003853A8">
              <w:pPr>
                <w:pStyle w:val="TOC2"/>
                <w:tabs>
                  <w:tab w:val="right" w:leader="dot" w:pos="9350"/>
                </w:tabs>
                <w:rPr>
                  <w:rFonts w:eastAsiaTheme="minorEastAsia"/>
                  <w:noProof/>
                  <w:lang w:eastAsia="en-CA"/>
                </w:rPr>
              </w:pPr>
              <w:hyperlink w:anchor="_Toc88049350" w:history="1">
                <w:r w:rsidR="00D668FD" w:rsidRPr="001A3129">
                  <w:rPr>
                    <w:rStyle w:val="Hyperlink"/>
                    <w:noProof/>
                    <w:lang w:val="en-US"/>
                  </w:rPr>
                  <w:t>2.2. Implications to disease</w:t>
                </w:r>
                <w:r w:rsidR="00D668FD">
                  <w:rPr>
                    <w:noProof/>
                    <w:webHidden/>
                  </w:rPr>
                  <w:tab/>
                </w:r>
                <w:r w:rsidR="00D668FD">
                  <w:rPr>
                    <w:noProof/>
                    <w:webHidden/>
                  </w:rPr>
                  <w:fldChar w:fldCharType="begin"/>
                </w:r>
                <w:r w:rsidR="00D668FD">
                  <w:rPr>
                    <w:noProof/>
                    <w:webHidden/>
                  </w:rPr>
                  <w:instrText xml:space="preserve"> PAGEREF _Toc88049350 \h </w:instrText>
                </w:r>
                <w:r w:rsidR="00D668FD">
                  <w:rPr>
                    <w:noProof/>
                    <w:webHidden/>
                  </w:rPr>
                </w:r>
                <w:r w:rsidR="00D668FD">
                  <w:rPr>
                    <w:noProof/>
                    <w:webHidden/>
                  </w:rPr>
                  <w:fldChar w:fldCharType="separate"/>
                </w:r>
                <w:r w:rsidR="00D668FD">
                  <w:rPr>
                    <w:noProof/>
                    <w:webHidden/>
                  </w:rPr>
                  <w:t>7</w:t>
                </w:r>
                <w:r w:rsidR="00D668FD">
                  <w:rPr>
                    <w:noProof/>
                    <w:webHidden/>
                  </w:rPr>
                  <w:fldChar w:fldCharType="end"/>
                </w:r>
              </w:hyperlink>
            </w:p>
            <w:p w14:paraId="343D2B14" w14:textId="4A1A46F9" w:rsidR="00D668FD" w:rsidRDefault="003853A8">
              <w:pPr>
                <w:pStyle w:val="TOC3"/>
                <w:tabs>
                  <w:tab w:val="right" w:leader="dot" w:pos="9350"/>
                </w:tabs>
                <w:rPr>
                  <w:rFonts w:eastAsiaTheme="minorEastAsia"/>
                  <w:noProof/>
                  <w:lang w:eastAsia="en-CA"/>
                </w:rPr>
              </w:pPr>
              <w:hyperlink w:anchor="_Toc88049351" w:history="1">
                <w:r w:rsidR="00D668FD" w:rsidRPr="001A3129">
                  <w:rPr>
                    <w:rStyle w:val="Hyperlink"/>
                    <w:noProof/>
                    <w:lang w:val="en-US"/>
                  </w:rPr>
                  <w:t>2.2.1. Cancer</w:t>
                </w:r>
                <w:r w:rsidR="00D668FD">
                  <w:rPr>
                    <w:noProof/>
                    <w:webHidden/>
                  </w:rPr>
                  <w:tab/>
                </w:r>
                <w:r w:rsidR="00D668FD">
                  <w:rPr>
                    <w:noProof/>
                    <w:webHidden/>
                  </w:rPr>
                  <w:fldChar w:fldCharType="begin"/>
                </w:r>
                <w:r w:rsidR="00D668FD">
                  <w:rPr>
                    <w:noProof/>
                    <w:webHidden/>
                  </w:rPr>
                  <w:instrText xml:space="preserve"> PAGEREF _Toc88049351 \h </w:instrText>
                </w:r>
                <w:r w:rsidR="00D668FD">
                  <w:rPr>
                    <w:noProof/>
                    <w:webHidden/>
                  </w:rPr>
                </w:r>
                <w:r w:rsidR="00D668FD">
                  <w:rPr>
                    <w:noProof/>
                    <w:webHidden/>
                  </w:rPr>
                  <w:fldChar w:fldCharType="separate"/>
                </w:r>
                <w:r w:rsidR="00D668FD">
                  <w:rPr>
                    <w:noProof/>
                    <w:webHidden/>
                  </w:rPr>
                  <w:t>7</w:t>
                </w:r>
                <w:r w:rsidR="00D668FD">
                  <w:rPr>
                    <w:noProof/>
                    <w:webHidden/>
                  </w:rPr>
                  <w:fldChar w:fldCharType="end"/>
                </w:r>
              </w:hyperlink>
            </w:p>
            <w:p w14:paraId="29AA5BC9" w14:textId="6FA800E5" w:rsidR="00D668FD" w:rsidRDefault="003853A8">
              <w:pPr>
                <w:pStyle w:val="TOC3"/>
                <w:tabs>
                  <w:tab w:val="right" w:leader="dot" w:pos="9350"/>
                </w:tabs>
                <w:rPr>
                  <w:rFonts w:eastAsiaTheme="minorEastAsia"/>
                  <w:noProof/>
                  <w:lang w:eastAsia="en-CA"/>
                </w:rPr>
              </w:pPr>
              <w:hyperlink w:anchor="_Toc88049352" w:history="1">
                <w:r w:rsidR="00D668FD" w:rsidRPr="001A3129">
                  <w:rPr>
                    <w:rStyle w:val="Hyperlink"/>
                    <w:noProof/>
                    <w:lang w:val="en-US"/>
                  </w:rPr>
                  <w:t>2.2.2. Glioma</w:t>
                </w:r>
                <w:r w:rsidR="00D668FD">
                  <w:rPr>
                    <w:noProof/>
                    <w:webHidden/>
                  </w:rPr>
                  <w:tab/>
                </w:r>
                <w:r w:rsidR="00D668FD">
                  <w:rPr>
                    <w:noProof/>
                    <w:webHidden/>
                  </w:rPr>
                  <w:fldChar w:fldCharType="begin"/>
                </w:r>
                <w:r w:rsidR="00D668FD">
                  <w:rPr>
                    <w:noProof/>
                    <w:webHidden/>
                  </w:rPr>
                  <w:instrText xml:space="preserve"> PAGEREF _Toc88049352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078FE65F" w14:textId="5C994851" w:rsidR="00D668FD" w:rsidRDefault="003853A8">
              <w:pPr>
                <w:pStyle w:val="TOC3"/>
                <w:tabs>
                  <w:tab w:val="right" w:leader="dot" w:pos="9350"/>
                </w:tabs>
                <w:rPr>
                  <w:rFonts w:eastAsiaTheme="minorEastAsia"/>
                  <w:noProof/>
                  <w:lang w:eastAsia="en-CA"/>
                </w:rPr>
              </w:pPr>
              <w:hyperlink w:anchor="_Toc88049353" w:history="1">
                <w:r w:rsidR="00D668FD" w:rsidRPr="001A3129">
                  <w:rPr>
                    <w:rStyle w:val="Hyperlink"/>
                    <w:noProof/>
                    <w:lang w:val="en-US"/>
                  </w:rPr>
                  <w:t>2.2.3. Tumor-associated macrophages</w:t>
                </w:r>
                <w:r w:rsidR="00D668FD">
                  <w:rPr>
                    <w:noProof/>
                    <w:webHidden/>
                  </w:rPr>
                  <w:tab/>
                </w:r>
                <w:r w:rsidR="00D668FD">
                  <w:rPr>
                    <w:noProof/>
                    <w:webHidden/>
                  </w:rPr>
                  <w:fldChar w:fldCharType="begin"/>
                </w:r>
                <w:r w:rsidR="00D668FD">
                  <w:rPr>
                    <w:noProof/>
                    <w:webHidden/>
                  </w:rPr>
                  <w:instrText xml:space="preserve"> PAGEREF _Toc88049353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36856E67" w14:textId="640CAB37" w:rsidR="00D668FD" w:rsidRDefault="003853A8">
              <w:pPr>
                <w:pStyle w:val="TOC3"/>
                <w:tabs>
                  <w:tab w:val="right" w:leader="dot" w:pos="9350"/>
                </w:tabs>
                <w:rPr>
                  <w:rFonts w:eastAsiaTheme="minorEastAsia"/>
                  <w:noProof/>
                  <w:lang w:eastAsia="en-CA"/>
                </w:rPr>
              </w:pPr>
              <w:hyperlink w:anchor="_Toc88049354" w:history="1">
                <w:r w:rsidR="00D668FD" w:rsidRPr="001A3129">
                  <w:rPr>
                    <w:rStyle w:val="Hyperlink"/>
                    <w:noProof/>
                    <w:lang w:val="en-US"/>
                  </w:rPr>
                  <w:t>2.2.4. Potential for treatments</w:t>
                </w:r>
                <w:r w:rsidR="00D668FD">
                  <w:rPr>
                    <w:noProof/>
                    <w:webHidden/>
                  </w:rPr>
                  <w:tab/>
                </w:r>
                <w:r w:rsidR="00D668FD">
                  <w:rPr>
                    <w:noProof/>
                    <w:webHidden/>
                  </w:rPr>
                  <w:fldChar w:fldCharType="begin"/>
                </w:r>
                <w:r w:rsidR="00D668FD">
                  <w:rPr>
                    <w:noProof/>
                    <w:webHidden/>
                  </w:rPr>
                  <w:instrText xml:space="preserve"> PAGEREF _Toc88049354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37E93F7C" w14:textId="13358A67" w:rsidR="00D668FD" w:rsidRDefault="003853A8">
              <w:pPr>
                <w:pStyle w:val="TOC2"/>
                <w:tabs>
                  <w:tab w:val="right" w:leader="dot" w:pos="9350"/>
                </w:tabs>
                <w:rPr>
                  <w:rFonts w:eastAsiaTheme="minorEastAsia"/>
                  <w:noProof/>
                  <w:lang w:eastAsia="en-CA"/>
                </w:rPr>
              </w:pPr>
              <w:hyperlink w:anchor="_Toc88049355" w:history="1">
                <w:r w:rsidR="00D668FD" w:rsidRPr="001A3129">
                  <w:rPr>
                    <w:rStyle w:val="Hyperlink"/>
                    <w:noProof/>
                    <w:lang w:val="en-US"/>
                  </w:rPr>
                  <w:t>2.3. Quantifying methylation</w:t>
                </w:r>
                <w:r w:rsidR="00D668FD">
                  <w:rPr>
                    <w:noProof/>
                    <w:webHidden/>
                  </w:rPr>
                  <w:tab/>
                </w:r>
                <w:r w:rsidR="00D668FD">
                  <w:rPr>
                    <w:noProof/>
                    <w:webHidden/>
                  </w:rPr>
                  <w:fldChar w:fldCharType="begin"/>
                </w:r>
                <w:r w:rsidR="00D668FD">
                  <w:rPr>
                    <w:noProof/>
                    <w:webHidden/>
                  </w:rPr>
                  <w:instrText xml:space="preserve"> PAGEREF _Toc88049355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0A353844" w14:textId="27004833" w:rsidR="00D668FD" w:rsidRDefault="003853A8">
              <w:pPr>
                <w:pStyle w:val="TOC3"/>
                <w:tabs>
                  <w:tab w:val="right" w:leader="dot" w:pos="9350"/>
                </w:tabs>
                <w:rPr>
                  <w:rFonts w:eastAsiaTheme="minorEastAsia"/>
                  <w:noProof/>
                  <w:lang w:eastAsia="en-CA"/>
                </w:rPr>
              </w:pPr>
              <w:hyperlink w:anchor="_Toc88049356" w:history="1">
                <w:r w:rsidR="00D668FD" w:rsidRPr="001A3129">
                  <w:rPr>
                    <w:rStyle w:val="Hyperlink"/>
                    <w:noProof/>
                    <w:lang w:val="en-US"/>
                  </w:rPr>
                  <w:t>2.3.1. Methylation arrays</w:t>
                </w:r>
                <w:r w:rsidR="00D668FD">
                  <w:rPr>
                    <w:noProof/>
                    <w:webHidden/>
                  </w:rPr>
                  <w:tab/>
                </w:r>
                <w:r w:rsidR="00D668FD">
                  <w:rPr>
                    <w:noProof/>
                    <w:webHidden/>
                  </w:rPr>
                  <w:fldChar w:fldCharType="begin"/>
                </w:r>
                <w:r w:rsidR="00D668FD">
                  <w:rPr>
                    <w:noProof/>
                    <w:webHidden/>
                  </w:rPr>
                  <w:instrText xml:space="preserve"> PAGEREF _Toc88049356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36BC2F5E" w14:textId="23FC8D7F" w:rsidR="00D668FD" w:rsidRDefault="003853A8">
              <w:pPr>
                <w:pStyle w:val="TOC3"/>
                <w:tabs>
                  <w:tab w:val="right" w:leader="dot" w:pos="9350"/>
                </w:tabs>
                <w:rPr>
                  <w:rFonts w:eastAsiaTheme="minorEastAsia"/>
                  <w:noProof/>
                  <w:lang w:eastAsia="en-CA"/>
                </w:rPr>
              </w:pPr>
              <w:hyperlink w:anchor="_Toc88049357" w:history="1">
                <w:r w:rsidR="00D668FD" w:rsidRPr="001A3129">
                  <w:rPr>
                    <w:rStyle w:val="Hyperlink"/>
                    <w:noProof/>
                    <w:lang w:val="en-US"/>
                  </w:rPr>
                  <w:t>2.3.2. Whole genome bisulfite sequencing</w:t>
                </w:r>
                <w:r w:rsidR="00D668FD">
                  <w:rPr>
                    <w:noProof/>
                    <w:webHidden/>
                  </w:rPr>
                  <w:tab/>
                </w:r>
                <w:r w:rsidR="00D668FD">
                  <w:rPr>
                    <w:noProof/>
                    <w:webHidden/>
                  </w:rPr>
                  <w:fldChar w:fldCharType="begin"/>
                </w:r>
                <w:r w:rsidR="00D668FD">
                  <w:rPr>
                    <w:noProof/>
                    <w:webHidden/>
                  </w:rPr>
                  <w:instrText xml:space="preserve"> PAGEREF _Toc88049357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6C71F87F" w14:textId="5529E4E9" w:rsidR="00D668FD" w:rsidRDefault="003853A8">
              <w:pPr>
                <w:pStyle w:val="TOC3"/>
                <w:tabs>
                  <w:tab w:val="right" w:leader="dot" w:pos="9350"/>
                </w:tabs>
                <w:rPr>
                  <w:rFonts w:eastAsiaTheme="minorEastAsia"/>
                  <w:noProof/>
                  <w:lang w:eastAsia="en-CA"/>
                </w:rPr>
              </w:pPr>
              <w:hyperlink w:anchor="_Toc88049358" w:history="1">
                <w:r w:rsidR="00D668FD" w:rsidRPr="001A3129">
                  <w:rPr>
                    <w:rStyle w:val="Hyperlink"/>
                    <w:noProof/>
                    <w:lang w:val="en-US"/>
                  </w:rPr>
                  <w:t>2.3.3. Single cell bisulfite sequencing</w:t>
                </w:r>
                <w:r w:rsidR="00D668FD">
                  <w:rPr>
                    <w:noProof/>
                    <w:webHidden/>
                  </w:rPr>
                  <w:tab/>
                </w:r>
                <w:r w:rsidR="00D668FD">
                  <w:rPr>
                    <w:noProof/>
                    <w:webHidden/>
                  </w:rPr>
                  <w:fldChar w:fldCharType="begin"/>
                </w:r>
                <w:r w:rsidR="00D668FD">
                  <w:rPr>
                    <w:noProof/>
                    <w:webHidden/>
                  </w:rPr>
                  <w:instrText xml:space="preserve"> PAGEREF _Toc88049358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6B5707AF" w14:textId="4382D127" w:rsidR="00D668FD" w:rsidRDefault="003853A8">
              <w:pPr>
                <w:pStyle w:val="TOC2"/>
                <w:tabs>
                  <w:tab w:val="right" w:leader="dot" w:pos="9350"/>
                </w:tabs>
                <w:rPr>
                  <w:rFonts w:eastAsiaTheme="minorEastAsia"/>
                  <w:noProof/>
                  <w:lang w:eastAsia="en-CA"/>
                </w:rPr>
              </w:pPr>
              <w:hyperlink w:anchor="_Toc88049359" w:history="1">
                <w:r w:rsidR="00D668FD" w:rsidRPr="001A3129">
                  <w:rPr>
                    <w:rStyle w:val="Hyperlink"/>
                    <w:noProof/>
                    <w:lang w:val="en-US"/>
                  </w:rPr>
                  <w:t>2.4. Project aim</w:t>
                </w:r>
                <w:r w:rsidR="00D668FD">
                  <w:rPr>
                    <w:noProof/>
                    <w:webHidden/>
                  </w:rPr>
                  <w:tab/>
                </w:r>
                <w:r w:rsidR="00D668FD">
                  <w:rPr>
                    <w:noProof/>
                    <w:webHidden/>
                  </w:rPr>
                  <w:fldChar w:fldCharType="begin"/>
                </w:r>
                <w:r w:rsidR="00D668FD">
                  <w:rPr>
                    <w:noProof/>
                    <w:webHidden/>
                  </w:rPr>
                  <w:instrText xml:space="preserve"> PAGEREF _Toc88049359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04CEC5FB" w14:textId="7103B4FD" w:rsidR="00D668FD" w:rsidRDefault="003853A8">
              <w:pPr>
                <w:pStyle w:val="TOC1"/>
                <w:tabs>
                  <w:tab w:val="right" w:leader="dot" w:pos="9350"/>
                </w:tabs>
                <w:rPr>
                  <w:rFonts w:eastAsiaTheme="minorEastAsia"/>
                  <w:b w:val="0"/>
                  <w:noProof/>
                  <w:lang w:eastAsia="en-CA"/>
                </w:rPr>
              </w:pPr>
              <w:hyperlink w:anchor="_Toc88049360" w:history="1">
                <w:r w:rsidR="00D668FD" w:rsidRPr="001A3129">
                  <w:rPr>
                    <w:rStyle w:val="Hyperlink"/>
                    <w:noProof/>
                    <w:lang w:val="en-US"/>
                  </w:rPr>
                  <w:t>3. Methods</w:t>
                </w:r>
                <w:r w:rsidR="00D668FD">
                  <w:rPr>
                    <w:noProof/>
                    <w:webHidden/>
                  </w:rPr>
                  <w:tab/>
                </w:r>
                <w:r w:rsidR="00D668FD">
                  <w:rPr>
                    <w:noProof/>
                    <w:webHidden/>
                  </w:rPr>
                  <w:fldChar w:fldCharType="begin"/>
                </w:r>
                <w:r w:rsidR="00D668FD">
                  <w:rPr>
                    <w:noProof/>
                    <w:webHidden/>
                  </w:rPr>
                  <w:instrText xml:space="preserve"> PAGEREF _Toc88049360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0B8DD5F9" w14:textId="34B222C8" w:rsidR="00D668FD" w:rsidRDefault="003853A8">
              <w:pPr>
                <w:pStyle w:val="TOC2"/>
                <w:tabs>
                  <w:tab w:val="right" w:leader="dot" w:pos="9350"/>
                </w:tabs>
                <w:rPr>
                  <w:rFonts w:eastAsiaTheme="minorEastAsia"/>
                  <w:noProof/>
                  <w:lang w:eastAsia="en-CA"/>
                </w:rPr>
              </w:pPr>
              <w:hyperlink w:anchor="_Toc88049361" w:history="1">
                <w:r w:rsidR="00D668FD" w:rsidRPr="001A3129">
                  <w:rPr>
                    <w:rStyle w:val="Hyperlink"/>
                    <w:noProof/>
                    <w:lang w:val="en-US"/>
                  </w:rPr>
                  <w:t>3.1. scMethrix</w:t>
                </w:r>
                <w:r w:rsidR="00D668FD">
                  <w:rPr>
                    <w:noProof/>
                    <w:webHidden/>
                  </w:rPr>
                  <w:tab/>
                </w:r>
                <w:r w:rsidR="00D668FD">
                  <w:rPr>
                    <w:noProof/>
                    <w:webHidden/>
                  </w:rPr>
                  <w:fldChar w:fldCharType="begin"/>
                </w:r>
                <w:r w:rsidR="00D668FD">
                  <w:rPr>
                    <w:noProof/>
                    <w:webHidden/>
                  </w:rPr>
                  <w:instrText xml:space="preserve"> PAGEREF _Toc88049361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5B56763D" w14:textId="59E1BF9E" w:rsidR="00D668FD" w:rsidRDefault="003853A8">
              <w:pPr>
                <w:pStyle w:val="TOC3"/>
                <w:tabs>
                  <w:tab w:val="right" w:leader="dot" w:pos="9350"/>
                </w:tabs>
                <w:rPr>
                  <w:rFonts w:eastAsiaTheme="minorEastAsia"/>
                  <w:noProof/>
                  <w:lang w:eastAsia="en-CA"/>
                </w:rPr>
              </w:pPr>
              <w:hyperlink w:anchor="_Toc88049362" w:history="1">
                <w:r w:rsidR="00D668FD" w:rsidRPr="001A3129">
                  <w:rPr>
                    <w:rStyle w:val="Hyperlink"/>
                    <w:noProof/>
                    <w:lang w:val="en-US"/>
                  </w:rPr>
                  <w:t>3.1.1. Overview</w:t>
                </w:r>
                <w:r w:rsidR="00D668FD">
                  <w:rPr>
                    <w:noProof/>
                    <w:webHidden/>
                  </w:rPr>
                  <w:tab/>
                </w:r>
                <w:r w:rsidR="00D668FD">
                  <w:rPr>
                    <w:noProof/>
                    <w:webHidden/>
                  </w:rPr>
                  <w:fldChar w:fldCharType="begin"/>
                </w:r>
                <w:r w:rsidR="00D668FD">
                  <w:rPr>
                    <w:noProof/>
                    <w:webHidden/>
                  </w:rPr>
                  <w:instrText xml:space="preserve"> PAGEREF _Toc88049362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1F02F8A0" w14:textId="1DD49B9C" w:rsidR="00D668FD" w:rsidRDefault="003853A8">
              <w:pPr>
                <w:pStyle w:val="TOC3"/>
                <w:tabs>
                  <w:tab w:val="right" w:leader="dot" w:pos="9350"/>
                </w:tabs>
                <w:rPr>
                  <w:rFonts w:eastAsiaTheme="minorEastAsia"/>
                  <w:noProof/>
                  <w:lang w:eastAsia="en-CA"/>
                </w:rPr>
              </w:pPr>
              <w:hyperlink w:anchor="_Toc88049363" w:history="1">
                <w:r w:rsidR="00D668FD" w:rsidRPr="001A3129">
                  <w:rPr>
                    <w:rStyle w:val="Hyperlink"/>
                    <w:noProof/>
                    <w:lang w:val="en-US"/>
                  </w:rPr>
                  <w:t>3.1.2. Object structure</w:t>
                </w:r>
                <w:r w:rsidR="00D668FD">
                  <w:rPr>
                    <w:noProof/>
                    <w:webHidden/>
                  </w:rPr>
                  <w:tab/>
                </w:r>
                <w:r w:rsidR="00D668FD">
                  <w:rPr>
                    <w:noProof/>
                    <w:webHidden/>
                  </w:rPr>
                  <w:fldChar w:fldCharType="begin"/>
                </w:r>
                <w:r w:rsidR="00D668FD">
                  <w:rPr>
                    <w:noProof/>
                    <w:webHidden/>
                  </w:rPr>
                  <w:instrText xml:space="preserve"> PAGEREF _Toc88049363 \h </w:instrText>
                </w:r>
                <w:r w:rsidR="00D668FD">
                  <w:rPr>
                    <w:noProof/>
                    <w:webHidden/>
                  </w:rPr>
                </w:r>
                <w:r w:rsidR="00D668FD">
                  <w:rPr>
                    <w:noProof/>
                    <w:webHidden/>
                  </w:rPr>
                  <w:fldChar w:fldCharType="separate"/>
                </w:r>
                <w:r w:rsidR="00D668FD">
                  <w:rPr>
                    <w:noProof/>
                    <w:webHidden/>
                  </w:rPr>
                  <w:t>12</w:t>
                </w:r>
                <w:r w:rsidR="00D668FD">
                  <w:rPr>
                    <w:noProof/>
                    <w:webHidden/>
                  </w:rPr>
                  <w:fldChar w:fldCharType="end"/>
                </w:r>
              </w:hyperlink>
            </w:p>
            <w:p w14:paraId="5008CC45" w14:textId="6D3F390E" w:rsidR="00D668FD" w:rsidRDefault="003853A8">
              <w:pPr>
                <w:pStyle w:val="TOC3"/>
                <w:tabs>
                  <w:tab w:val="right" w:leader="dot" w:pos="9350"/>
                </w:tabs>
                <w:rPr>
                  <w:rFonts w:eastAsiaTheme="minorEastAsia"/>
                  <w:noProof/>
                  <w:lang w:eastAsia="en-CA"/>
                </w:rPr>
              </w:pPr>
              <w:hyperlink w:anchor="_Toc88049364" w:history="1">
                <w:r w:rsidR="00D668FD" w:rsidRPr="001A3129">
                  <w:rPr>
                    <w:rStyle w:val="Hyperlink"/>
                    <w:noProof/>
                    <w:lang w:val="en-US"/>
                  </w:rPr>
                  <w:t>3.1.3. Data handling</w:t>
                </w:r>
                <w:r w:rsidR="00D668FD">
                  <w:rPr>
                    <w:noProof/>
                    <w:webHidden/>
                  </w:rPr>
                  <w:tab/>
                </w:r>
                <w:r w:rsidR="00D668FD">
                  <w:rPr>
                    <w:noProof/>
                    <w:webHidden/>
                  </w:rPr>
                  <w:fldChar w:fldCharType="begin"/>
                </w:r>
                <w:r w:rsidR="00D668FD">
                  <w:rPr>
                    <w:noProof/>
                    <w:webHidden/>
                  </w:rPr>
                  <w:instrText xml:space="preserve"> PAGEREF _Toc88049364 \h </w:instrText>
                </w:r>
                <w:r w:rsidR="00D668FD">
                  <w:rPr>
                    <w:noProof/>
                    <w:webHidden/>
                  </w:rPr>
                </w:r>
                <w:r w:rsidR="00D668FD">
                  <w:rPr>
                    <w:noProof/>
                    <w:webHidden/>
                  </w:rPr>
                  <w:fldChar w:fldCharType="separate"/>
                </w:r>
                <w:r w:rsidR="00D668FD">
                  <w:rPr>
                    <w:noProof/>
                    <w:webHidden/>
                  </w:rPr>
                  <w:t>12</w:t>
                </w:r>
                <w:r w:rsidR="00D668FD">
                  <w:rPr>
                    <w:noProof/>
                    <w:webHidden/>
                  </w:rPr>
                  <w:fldChar w:fldCharType="end"/>
                </w:r>
              </w:hyperlink>
            </w:p>
            <w:p w14:paraId="7C914B1B" w14:textId="23BE9A9E" w:rsidR="00D668FD" w:rsidRDefault="003853A8">
              <w:pPr>
                <w:pStyle w:val="TOC3"/>
                <w:tabs>
                  <w:tab w:val="right" w:leader="dot" w:pos="9350"/>
                </w:tabs>
                <w:rPr>
                  <w:rFonts w:eastAsiaTheme="minorEastAsia"/>
                  <w:noProof/>
                  <w:lang w:eastAsia="en-CA"/>
                </w:rPr>
              </w:pPr>
              <w:hyperlink w:anchor="_Toc88049365" w:history="1">
                <w:r w:rsidR="00D668FD" w:rsidRPr="001A3129">
                  <w:rPr>
                    <w:rStyle w:val="Hyperlink"/>
                    <w:noProof/>
                    <w:lang w:val="en-US"/>
                  </w:rPr>
                  <w:t>3.1.4. Analysis</w:t>
                </w:r>
                <w:r w:rsidR="00D668FD">
                  <w:rPr>
                    <w:noProof/>
                    <w:webHidden/>
                  </w:rPr>
                  <w:tab/>
                </w:r>
                <w:r w:rsidR="00D668FD">
                  <w:rPr>
                    <w:noProof/>
                    <w:webHidden/>
                  </w:rPr>
                  <w:fldChar w:fldCharType="begin"/>
                </w:r>
                <w:r w:rsidR="00D668FD">
                  <w:rPr>
                    <w:noProof/>
                    <w:webHidden/>
                  </w:rPr>
                  <w:instrText xml:space="preserve"> PAGEREF _Toc88049365 \h </w:instrText>
                </w:r>
                <w:r w:rsidR="00D668FD">
                  <w:rPr>
                    <w:noProof/>
                    <w:webHidden/>
                  </w:rPr>
                </w:r>
                <w:r w:rsidR="00D668FD">
                  <w:rPr>
                    <w:noProof/>
                    <w:webHidden/>
                  </w:rPr>
                  <w:fldChar w:fldCharType="separate"/>
                </w:r>
                <w:r w:rsidR="00D668FD">
                  <w:rPr>
                    <w:noProof/>
                    <w:webHidden/>
                  </w:rPr>
                  <w:t>13</w:t>
                </w:r>
                <w:r w:rsidR="00D668FD">
                  <w:rPr>
                    <w:noProof/>
                    <w:webHidden/>
                  </w:rPr>
                  <w:fldChar w:fldCharType="end"/>
                </w:r>
              </w:hyperlink>
            </w:p>
            <w:p w14:paraId="6CFB350E" w14:textId="0E3F6296" w:rsidR="00D668FD" w:rsidRDefault="003853A8">
              <w:pPr>
                <w:pStyle w:val="TOC3"/>
                <w:tabs>
                  <w:tab w:val="right" w:leader="dot" w:pos="9350"/>
                </w:tabs>
                <w:rPr>
                  <w:rFonts w:eastAsiaTheme="minorEastAsia"/>
                  <w:noProof/>
                  <w:lang w:eastAsia="en-CA"/>
                </w:rPr>
              </w:pPr>
              <w:hyperlink w:anchor="_Toc88049366" w:history="1">
                <w:r w:rsidR="00D668FD" w:rsidRPr="001A3129">
                  <w:rPr>
                    <w:rStyle w:val="Hyperlink"/>
                    <w:noProof/>
                    <w:lang w:val="en-US"/>
                  </w:rPr>
                  <w:t>3.1.5. Benchmarking</w:t>
                </w:r>
                <w:r w:rsidR="00D668FD">
                  <w:rPr>
                    <w:noProof/>
                    <w:webHidden/>
                  </w:rPr>
                  <w:tab/>
                </w:r>
                <w:r w:rsidR="00D668FD">
                  <w:rPr>
                    <w:noProof/>
                    <w:webHidden/>
                  </w:rPr>
                  <w:fldChar w:fldCharType="begin"/>
                </w:r>
                <w:r w:rsidR="00D668FD">
                  <w:rPr>
                    <w:noProof/>
                    <w:webHidden/>
                  </w:rPr>
                  <w:instrText xml:space="preserve"> PAGEREF _Toc88049366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7C2F49CD" w14:textId="0FEDCAD3" w:rsidR="00D668FD" w:rsidRDefault="003853A8">
              <w:pPr>
                <w:pStyle w:val="TOC2"/>
                <w:tabs>
                  <w:tab w:val="right" w:leader="dot" w:pos="9350"/>
                </w:tabs>
                <w:rPr>
                  <w:rFonts w:eastAsiaTheme="minorEastAsia"/>
                  <w:noProof/>
                  <w:lang w:eastAsia="en-CA"/>
                </w:rPr>
              </w:pPr>
              <w:hyperlink w:anchor="_Toc88049367" w:history="1">
                <w:r w:rsidR="00D668FD" w:rsidRPr="001A3129">
                  <w:rPr>
                    <w:rStyle w:val="Hyperlink"/>
                    <w:noProof/>
                    <w:lang w:val="en-US"/>
                  </w:rPr>
                  <w:t>3.2. Data collection</w:t>
                </w:r>
                <w:r w:rsidR="00D668FD">
                  <w:rPr>
                    <w:noProof/>
                    <w:webHidden/>
                  </w:rPr>
                  <w:tab/>
                </w:r>
                <w:r w:rsidR="00D668FD">
                  <w:rPr>
                    <w:noProof/>
                    <w:webHidden/>
                  </w:rPr>
                  <w:fldChar w:fldCharType="begin"/>
                </w:r>
                <w:r w:rsidR="00D668FD">
                  <w:rPr>
                    <w:noProof/>
                    <w:webHidden/>
                  </w:rPr>
                  <w:instrText xml:space="preserve"> PAGEREF _Toc88049367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3D2F3715" w14:textId="0F972344" w:rsidR="00D668FD" w:rsidRDefault="003853A8">
              <w:pPr>
                <w:pStyle w:val="TOC3"/>
                <w:tabs>
                  <w:tab w:val="right" w:leader="dot" w:pos="9350"/>
                </w:tabs>
                <w:rPr>
                  <w:rFonts w:eastAsiaTheme="minorEastAsia"/>
                  <w:noProof/>
                  <w:lang w:eastAsia="en-CA"/>
                </w:rPr>
              </w:pPr>
              <w:hyperlink w:anchor="_Toc88049368" w:history="1">
                <w:r w:rsidR="00D668FD" w:rsidRPr="001A3129">
                  <w:rPr>
                    <w:rStyle w:val="Hyperlink"/>
                    <w:noProof/>
                    <w:lang w:val="en-US"/>
                  </w:rPr>
                  <w:t>3.2.1. Raw data</w:t>
                </w:r>
                <w:r w:rsidR="00D668FD">
                  <w:rPr>
                    <w:noProof/>
                    <w:webHidden/>
                  </w:rPr>
                  <w:tab/>
                </w:r>
                <w:r w:rsidR="00D668FD">
                  <w:rPr>
                    <w:noProof/>
                    <w:webHidden/>
                  </w:rPr>
                  <w:fldChar w:fldCharType="begin"/>
                </w:r>
                <w:r w:rsidR="00D668FD">
                  <w:rPr>
                    <w:noProof/>
                    <w:webHidden/>
                  </w:rPr>
                  <w:instrText xml:space="preserve"> PAGEREF _Toc88049368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5760F2F9" w14:textId="50594455" w:rsidR="00D668FD" w:rsidRDefault="003853A8">
              <w:pPr>
                <w:pStyle w:val="TOC3"/>
                <w:tabs>
                  <w:tab w:val="right" w:leader="dot" w:pos="9350"/>
                </w:tabs>
                <w:rPr>
                  <w:rFonts w:eastAsiaTheme="minorEastAsia"/>
                  <w:noProof/>
                  <w:lang w:eastAsia="en-CA"/>
                </w:rPr>
              </w:pPr>
              <w:hyperlink w:anchor="_Toc88049369" w:history="1">
                <w:r w:rsidR="00D668FD" w:rsidRPr="001A3129">
                  <w:rPr>
                    <w:rStyle w:val="Hyperlink"/>
                    <w:noProof/>
                    <w:lang w:val="en-US"/>
                  </w:rPr>
                  <w:t>3.2.2. Cell deconvolution</w:t>
                </w:r>
                <w:r w:rsidR="00D668FD">
                  <w:rPr>
                    <w:noProof/>
                    <w:webHidden/>
                  </w:rPr>
                  <w:tab/>
                </w:r>
                <w:r w:rsidR="00D668FD">
                  <w:rPr>
                    <w:noProof/>
                    <w:webHidden/>
                  </w:rPr>
                  <w:fldChar w:fldCharType="begin"/>
                </w:r>
                <w:r w:rsidR="00D668FD">
                  <w:rPr>
                    <w:noProof/>
                    <w:webHidden/>
                  </w:rPr>
                  <w:instrText xml:space="preserve"> PAGEREF _Toc88049369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3D562C33" w14:textId="27BE209F" w:rsidR="00D668FD" w:rsidRDefault="003853A8">
              <w:pPr>
                <w:pStyle w:val="TOC1"/>
                <w:tabs>
                  <w:tab w:val="right" w:leader="dot" w:pos="9350"/>
                </w:tabs>
                <w:rPr>
                  <w:rFonts w:eastAsiaTheme="minorEastAsia"/>
                  <w:b w:val="0"/>
                  <w:noProof/>
                  <w:lang w:eastAsia="en-CA"/>
                </w:rPr>
              </w:pPr>
              <w:hyperlink w:anchor="_Toc88049370" w:history="1">
                <w:r w:rsidR="00D668FD" w:rsidRPr="001A3129">
                  <w:rPr>
                    <w:rStyle w:val="Hyperlink"/>
                    <w:noProof/>
                    <w:lang w:val="en-US"/>
                  </w:rPr>
                  <w:t>4. Results</w:t>
                </w:r>
                <w:r w:rsidR="00D668FD">
                  <w:rPr>
                    <w:noProof/>
                    <w:webHidden/>
                  </w:rPr>
                  <w:tab/>
                </w:r>
                <w:r w:rsidR="00D668FD">
                  <w:rPr>
                    <w:noProof/>
                    <w:webHidden/>
                  </w:rPr>
                  <w:fldChar w:fldCharType="begin"/>
                </w:r>
                <w:r w:rsidR="00D668FD">
                  <w:rPr>
                    <w:noProof/>
                    <w:webHidden/>
                  </w:rPr>
                  <w:instrText xml:space="preserve"> PAGEREF _Toc88049370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DEA7007" w14:textId="307F89C1" w:rsidR="00D668FD" w:rsidRDefault="003853A8">
              <w:pPr>
                <w:pStyle w:val="TOC2"/>
                <w:tabs>
                  <w:tab w:val="right" w:leader="dot" w:pos="9350"/>
                </w:tabs>
                <w:rPr>
                  <w:rFonts w:eastAsiaTheme="minorEastAsia"/>
                  <w:noProof/>
                  <w:lang w:eastAsia="en-CA"/>
                </w:rPr>
              </w:pPr>
              <w:hyperlink w:anchor="_Toc88049371" w:history="1">
                <w:r w:rsidR="00D668FD" w:rsidRPr="001A3129">
                  <w:rPr>
                    <w:rStyle w:val="Hyperlink"/>
                    <w:noProof/>
                    <w:lang w:val="en-US"/>
                  </w:rPr>
                  <w:t>4.1. Reference methylomes</w:t>
                </w:r>
                <w:r w:rsidR="00D668FD">
                  <w:rPr>
                    <w:noProof/>
                    <w:webHidden/>
                  </w:rPr>
                  <w:tab/>
                </w:r>
                <w:r w:rsidR="00D668FD">
                  <w:rPr>
                    <w:noProof/>
                    <w:webHidden/>
                  </w:rPr>
                  <w:fldChar w:fldCharType="begin"/>
                </w:r>
                <w:r w:rsidR="00D668FD">
                  <w:rPr>
                    <w:noProof/>
                    <w:webHidden/>
                  </w:rPr>
                  <w:instrText xml:space="preserve"> PAGEREF _Toc88049371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15D88BAC" w14:textId="77814C73" w:rsidR="00D668FD" w:rsidRDefault="003853A8">
              <w:pPr>
                <w:pStyle w:val="TOC3"/>
                <w:tabs>
                  <w:tab w:val="right" w:leader="dot" w:pos="9350"/>
                </w:tabs>
                <w:rPr>
                  <w:rFonts w:eastAsiaTheme="minorEastAsia"/>
                  <w:noProof/>
                  <w:lang w:eastAsia="en-CA"/>
                </w:rPr>
              </w:pPr>
              <w:hyperlink w:anchor="_Toc88049372" w:history="1">
                <w:r w:rsidR="00D668FD" w:rsidRPr="001A3129">
                  <w:rPr>
                    <w:rStyle w:val="Hyperlink"/>
                    <w:noProof/>
                    <w:lang w:val="en-US"/>
                  </w:rPr>
                  <w:t>4.1.1. Array-based</w:t>
                </w:r>
                <w:r w:rsidR="00D668FD">
                  <w:rPr>
                    <w:noProof/>
                    <w:webHidden/>
                  </w:rPr>
                  <w:tab/>
                </w:r>
                <w:r w:rsidR="00D668FD">
                  <w:rPr>
                    <w:noProof/>
                    <w:webHidden/>
                  </w:rPr>
                  <w:fldChar w:fldCharType="begin"/>
                </w:r>
                <w:r w:rsidR="00D668FD">
                  <w:rPr>
                    <w:noProof/>
                    <w:webHidden/>
                  </w:rPr>
                  <w:instrText xml:space="preserve"> PAGEREF _Toc88049372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F72F1C5" w14:textId="3910CD9B" w:rsidR="00D668FD" w:rsidRDefault="003853A8">
              <w:pPr>
                <w:pStyle w:val="TOC1"/>
                <w:tabs>
                  <w:tab w:val="right" w:leader="dot" w:pos="9350"/>
                </w:tabs>
                <w:rPr>
                  <w:rFonts w:eastAsiaTheme="minorEastAsia"/>
                  <w:b w:val="0"/>
                  <w:noProof/>
                  <w:lang w:eastAsia="en-CA"/>
                </w:rPr>
              </w:pPr>
              <w:hyperlink w:anchor="_Toc88049373" w:history="1">
                <w:r w:rsidR="00D668FD" w:rsidRPr="001A3129">
                  <w:rPr>
                    <w:rStyle w:val="Hyperlink"/>
                    <w:noProof/>
                    <w:lang w:val="en-US"/>
                  </w:rPr>
                  <w:t>5. Discussion</w:t>
                </w:r>
                <w:r w:rsidR="00D668FD">
                  <w:rPr>
                    <w:noProof/>
                    <w:webHidden/>
                  </w:rPr>
                  <w:tab/>
                </w:r>
                <w:r w:rsidR="00D668FD">
                  <w:rPr>
                    <w:noProof/>
                    <w:webHidden/>
                  </w:rPr>
                  <w:fldChar w:fldCharType="begin"/>
                </w:r>
                <w:r w:rsidR="00D668FD">
                  <w:rPr>
                    <w:noProof/>
                    <w:webHidden/>
                  </w:rPr>
                  <w:instrText xml:space="preserve"> PAGEREF _Toc88049373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67B1D374" w14:textId="53B80912" w:rsidR="00D668FD" w:rsidRDefault="003853A8">
              <w:pPr>
                <w:pStyle w:val="TOC1"/>
                <w:tabs>
                  <w:tab w:val="right" w:leader="dot" w:pos="9350"/>
                </w:tabs>
                <w:rPr>
                  <w:rFonts w:eastAsiaTheme="minorEastAsia"/>
                  <w:b w:val="0"/>
                  <w:noProof/>
                  <w:lang w:eastAsia="en-CA"/>
                </w:rPr>
              </w:pPr>
              <w:hyperlink w:anchor="_Toc88049374" w:history="1">
                <w:r w:rsidR="00D668FD" w:rsidRPr="001A3129">
                  <w:rPr>
                    <w:rStyle w:val="Hyperlink"/>
                    <w:noProof/>
                    <w:lang w:val="en-US"/>
                  </w:rPr>
                  <w:t>6. Future Outlook</w:t>
                </w:r>
                <w:r w:rsidR="00D668FD">
                  <w:rPr>
                    <w:noProof/>
                    <w:webHidden/>
                  </w:rPr>
                  <w:tab/>
                </w:r>
                <w:r w:rsidR="00D668FD">
                  <w:rPr>
                    <w:noProof/>
                    <w:webHidden/>
                  </w:rPr>
                  <w:fldChar w:fldCharType="begin"/>
                </w:r>
                <w:r w:rsidR="00D668FD">
                  <w:rPr>
                    <w:noProof/>
                    <w:webHidden/>
                  </w:rPr>
                  <w:instrText xml:space="preserve"> PAGEREF _Toc88049374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C09EE85" w14:textId="6A6C2AB4" w:rsidR="00D668FD" w:rsidRDefault="003853A8">
              <w:pPr>
                <w:pStyle w:val="TOC1"/>
                <w:tabs>
                  <w:tab w:val="right" w:leader="dot" w:pos="9350"/>
                </w:tabs>
                <w:rPr>
                  <w:rFonts w:eastAsiaTheme="minorEastAsia"/>
                  <w:b w:val="0"/>
                  <w:noProof/>
                  <w:lang w:eastAsia="en-CA"/>
                </w:rPr>
              </w:pPr>
              <w:hyperlink w:anchor="_Toc88049375" w:history="1">
                <w:r w:rsidR="00D668FD" w:rsidRPr="001A3129">
                  <w:rPr>
                    <w:rStyle w:val="Hyperlink"/>
                    <w:noProof/>
                    <w:lang w:val="en-US"/>
                  </w:rPr>
                  <w:t>7. Conclusion</w:t>
                </w:r>
                <w:r w:rsidR="00D668FD">
                  <w:rPr>
                    <w:noProof/>
                    <w:webHidden/>
                  </w:rPr>
                  <w:tab/>
                </w:r>
                <w:r w:rsidR="00D668FD">
                  <w:rPr>
                    <w:noProof/>
                    <w:webHidden/>
                  </w:rPr>
                  <w:fldChar w:fldCharType="begin"/>
                </w:r>
                <w:r w:rsidR="00D668FD">
                  <w:rPr>
                    <w:noProof/>
                    <w:webHidden/>
                  </w:rPr>
                  <w:instrText xml:space="preserve"> PAGEREF _Toc88049375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141034F1" w14:textId="0A1931A5" w:rsidR="00D668FD" w:rsidRDefault="003853A8">
              <w:pPr>
                <w:pStyle w:val="TOC1"/>
                <w:tabs>
                  <w:tab w:val="right" w:leader="dot" w:pos="9350"/>
                </w:tabs>
                <w:rPr>
                  <w:rFonts w:eastAsiaTheme="minorEastAsia"/>
                  <w:b w:val="0"/>
                  <w:noProof/>
                  <w:lang w:eastAsia="en-CA"/>
                </w:rPr>
              </w:pPr>
              <w:hyperlink w:anchor="_Toc88049376" w:history="1">
                <w:r w:rsidR="00D668FD" w:rsidRPr="001A3129">
                  <w:rPr>
                    <w:rStyle w:val="Hyperlink"/>
                    <w:noProof/>
                    <w:lang w:val="en-US"/>
                  </w:rPr>
                  <w:t>8. Data Availability</w:t>
                </w:r>
                <w:r w:rsidR="00D668FD">
                  <w:rPr>
                    <w:noProof/>
                    <w:webHidden/>
                  </w:rPr>
                  <w:tab/>
                </w:r>
                <w:r w:rsidR="00D668FD">
                  <w:rPr>
                    <w:noProof/>
                    <w:webHidden/>
                  </w:rPr>
                  <w:fldChar w:fldCharType="begin"/>
                </w:r>
                <w:r w:rsidR="00D668FD">
                  <w:rPr>
                    <w:noProof/>
                    <w:webHidden/>
                  </w:rPr>
                  <w:instrText xml:space="preserve"> PAGEREF _Toc88049376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4CCBC61C" w14:textId="21BD0098" w:rsidR="00D668FD" w:rsidRDefault="003853A8">
              <w:pPr>
                <w:pStyle w:val="TOC1"/>
                <w:tabs>
                  <w:tab w:val="right" w:leader="dot" w:pos="9350"/>
                </w:tabs>
                <w:rPr>
                  <w:rFonts w:eastAsiaTheme="minorEastAsia"/>
                  <w:b w:val="0"/>
                  <w:noProof/>
                  <w:lang w:eastAsia="en-CA"/>
                </w:rPr>
              </w:pPr>
              <w:hyperlink w:anchor="_Toc88049377" w:history="1">
                <w:r w:rsidR="00D668FD" w:rsidRPr="001A3129">
                  <w:rPr>
                    <w:rStyle w:val="Hyperlink"/>
                    <w:noProof/>
                    <w:lang w:val="en-US"/>
                  </w:rPr>
                  <w:t>9. Supplementary Data</w:t>
                </w:r>
                <w:r w:rsidR="00D668FD">
                  <w:rPr>
                    <w:noProof/>
                    <w:webHidden/>
                  </w:rPr>
                  <w:tab/>
                </w:r>
                <w:r w:rsidR="00D668FD">
                  <w:rPr>
                    <w:noProof/>
                    <w:webHidden/>
                  </w:rPr>
                  <w:fldChar w:fldCharType="begin"/>
                </w:r>
                <w:r w:rsidR="00D668FD">
                  <w:rPr>
                    <w:noProof/>
                    <w:webHidden/>
                  </w:rPr>
                  <w:instrText xml:space="preserve"> PAGEREF _Toc88049377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407C01BB" w14:textId="249DC8A4" w:rsidR="00D668FD" w:rsidRDefault="003853A8">
              <w:pPr>
                <w:pStyle w:val="TOC1"/>
                <w:tabs>
                  <w:tab w:val="right" w:leader="dot" w:pos="9350"/>
                </w:tabs>
                <w:rPr>
                  <w:rFonts w:eastAsiaTheme="minorEastAsia"/>
                  <w:b w:val="0"/>
                  <w:noProof/>
                  <w:lang w:eastAsia="en-CA"/>
                </w:rPr>
              </w:pPr>
              <w:hyperlink w:anchor="_Toc88049378" w:history="1">
                <w:r w:rsidR="00D668FD" w:rsidRPr="001A3129">
                  <w:rPr>
                    <w:rStyle w:val="Hyperlink"/>
                    <w:noProof/>
                    <w:lang w:val="en-US"/>
                  </w:rPr>
                  <w:t>10. References</w:t>
                </w:r>
                <w:r w:rsidR="00D668FD">
                  <w:rPr>
                    <w:noProof/>
                    <w:webHidden/>
                  </w:rPr>
                  <w:tab/>
                </w:r>
                <w:r w:rsidR="00D668FD">
                  <w:rPr>
                    <w:noProof/>
                    <w:webHidden/>
                  </w:rPr>
                  <w:fldChar w:fldCharType="begin"/>
                </w:r>
                <w:r w:rsidR="00D668FD">
                  <w:rPr>
                    <w:noProof/>
                    <w:webHidden/>
                  </w:rPr>
                  <w:instrText xml:space="preserve"> PAGEREF _Toc88049378 \h </w:instrText>
                </w:r>
                <w:r w:rsidR="00D668FD">
                  <w:rPr>
                    <w:noProof/>
                    <w:webHidden/>
                  </w:rPr>
                </w:r>
                <w:r w:rsidR="00D668FD">
                  <w:rPr>
                    <w:noProof/>
                    <w:webHidden/>
                  </w:rPr>
                  <w:fldChar w:fldCharType="separate"/>
                </w:r>
                <w:r w:rsidR="00D668FD">
                  <w:rPr>
                    <w:noProof/>
                    <w:webHidden/>
                  </w:rPr>
                  <w:t>19</w:t>
                </w:r>
                <w:r w:rsidR="00D668FD">
                  <w:rPr>
                    <w:noProof/>
                    <w:webHidden/>
                  </w:rPr>
                  <w:fldChar w:fldCharType="end"/>
                </w:r>
              </w:hyperlink>
            </w:p>
            <w:p w14:paraId="7D0A6ED6" w14:textId="705B2970"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049340"/>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3853A8">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3853A8">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3853A8">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049341"/>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049342"/>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r w:rsidR="00C8375E">
                  <w:rPr>
                    <w:lang w:val="en-US"/>
                  </w:rPr>
                  <w:t>B</w:t>
                </w:r>
                <w:r>
                  <w:rPr>
                    <w:lang w:val="en-US"/>
                  </w:rPr>
                  <w:t>ed</w:t>
                </w:r>
                <w:r w:rsidR="00C8375E">
                  <w:rPr>
                    <w:lang w:val="en-US"/>
                  </w:rPr>
                  <w:t>G</w:t>
                </w:r>
                <w:r>
                  <w:rPr>
                    <w:lang w:val="en-US"/>
                  </w:rPr>
                  <w:t>raph</w:t>
                </w:r>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r>
                  <w:rPr>
                    <w:lang w:val="en-US"/>
                  </w:rPr>
                  <w:t>iPCA</w:t>
                </w:r>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r>
                  <w:rPr>
                    <w:lang w:val="en-US"/>
                  </w:rPr>
                  <w:t>kNN</w:t>
                </w:r>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r>
                  <w:rPr>
                    <w:lang w:val="en-US"/>
                  </w:rPr>
                  <w:t>mCpG</w:t>
                </w:r>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r>
                  <w:rPr>
                    <w:lang w:val="en-US"/>
                  </w:rPr>
                  <w:t>scBS-seq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r>
                  <w:rPr>
                    <w:lang w:val="en-US"/>
                  </w:rPr>
                  <w:lastRenderedPageBreak/>
                  <w:t>tSNE</w:t>
                </w:r>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049343"/>
          <w:r w:rsidRPr="0098534B">
            <w:rPr>
              <w:lang w:val="en-US"/>
            </w:rPr>
            <w:t>Abstract</w:t>
          </w:r>
          <w:bookmarkEnd w:id="5"/>
        </w:p>
        <w:p w14:paraId="7056376A" w14:textId="12230A0E" w:rsidR="004D456D" w:rsidRPr="009A7FEA" w:rsidRDefault="003853A8" w:rsidP="009A7FEA">
          <w:pPr>
            <w:rPr>
              <w:lang w:val="en-US"/>
            </w:rPr>
          </w:pPr>
        </w:p>
      </w:sdtContent>
    </w:sdt>
    <w:p w14:paraId="3D37AD40" w14:textId="6DC753DD" w:rsidR="00813C15" w:rsidRPr="00813C15" w:rsidRDefault="00813C15" w:rsidP="005206DF">
      <w:pPr>
        <w:pStyle w:val="Heading1"/>
        <w:jc w:val="both"/>
        <w:rPr>
          <w:lang w:val="en-US"/>
        </w:rPr>
      </w:pPr>
      <w:bookmarkStart w:id="6" w:name="_Toc88049344"/>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049345"/>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049346"/>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 xml:space="preserve">Recruitment 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demethylation 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049347"/>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NF-κB</w:t>
      </w:r>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and Myc</w:t>
      </w:r>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(mCpGs)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mCpGs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evidence of pro-methylation TF binding, so it is unknown whether increased gene expression by mCpGs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 xml:space="preserve">CCCTC-binding factor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inclusion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mCpGs,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049348"/>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Dnmt1</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049349"/>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is not 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 xml:space="preserve">External factors 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at mCpGs</w:t>
      </w:r>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d</w:t>
      </w:r>
      <w:r w:rsidR="00E37E78" w:rsidRPr="00E37E78">
        <w:rPr>
          <w:lang w:val="en-US"/>
        </w:rPr>
        <w:t xml:space="preserve">ichlorodiphenyltrichloroethan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r w:rsidR="001800F7">
        <w:rPr>
          <w:lang w:val="en-US"/>
        </w:rPr>
        <w:t>transgenerationally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049350"/>
      <w:r>
        <w:rPr>
          <w:lang w:val="en-US"/>
        </w:rPr>
        <w:t xml:space="preserve">Implications to </w:t>
      </w:r>
      <w:r w:rsidR="00B3143A">
        <w:rPr>
          <w:lang w:val="en-US"/>
        </w:rPr>
        <w:t>disease</w:t>
      </w:r>
      <w:bookmarkEnd w:id="12"/>
    </w:p>
    <w:p w14:paraId="15F7CB6A" w14:textId="3AB1588F"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6916FE">
        <w:rPr>
          <w:lang w:val="en-US"/>
        </w:rPr>
        <w:instrText xml:space="preserve"> ADDIN ZOTERO_ITEM CSL_CITATION {"citationID":"CtMdwMuD","properties":{"formattedCitation":"\\super 30,47\\nosupersub{}","plainCitation":"30,47","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6916FE" w:rsidRPr="006916FE">
        <w:rPr>
          <w:rFonts w:ascii="Calibri" w:hAnsi="Calibri" w:cs="Calibri"/>
          <w:szCs w:val="24"/>
          <w:vertAlign w:val="superscript"/>
        </w:rPr>
        <w:t>30,47</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bookmarkStart w:id="13" w:name="_Toc88049351"/>
    </w:p>
    <w:p w14:paraId="68E8AF1E" w14:textId="12C47637" w:rsidR="00F42443" w:rsidRDefault="00F42443" w:rsidP="00475333">
      <w:pPr>
        <w:pStyle w:val="Heading3"/>
        <w:rPr>
          <w:lang w:val="en-US"/>
        </w:rPr>
      </w:pPr>
      <w:r>
        <w:rPr>
          <w:lang w:val="en-US"/>
        </w:rPr>
        <w:t>Cancer</w:t>
      </w:r>
      <w:bookmarkEnd w:id="13"/>
    </w:p>
    <w:p w14:paraId="4625882B" w14:textId="687CCB37" w:rsidR="002F7B56" w:rsidRDefault="00FF307E" w:rsidP="00FD427A">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0A7502">
        <w:rPr>
          <w:lang w:val="en-US"/>
        </w:rPr>
        <w:instrText xml:space="preserve"> ADDIN ZOTERO_ITEM CSL_CITATION {"citationID":"7e2W70Kq","properties":{"formattedCitation":"\\super 48\\nosupersub{}","plainCitation":"48","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0A7502" w:rsidRPr="000A7502">
        <w:rPr>
          <w:rFonts w:ascii="Calibri" w:hAnsi="Calibri" w:cs="Calibri"/>
          <w:szCs w:val="24"/>
          <w:vertAlign w:val="superscript"/>
        </w:rPr>
        <w:t>48</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0A7502">
        <w:rPr>
          <w:lang w:val="en-US"/>
        </w:rPr>
        <w:instrText xml:space="preserve"> ADDIN ZOTERO_ITEM CSL_CITATION {"citationID":"HVsySgqN","properties":{"formattedCitation":"\\super 49\\nosupersub{}","plainCitation":"49","noteIndex":0},"citationItems":[{"id":916,"uris":["http://zotero.org/users/local/oxMpWYo5/items/HIEWBAZM"],"uri":["http://zotero.org/users/local/oxMpWYo5/items/HIEWBAZM"],"itemData":{"id":916,"type":"article-journal","abstract":"DNA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49</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0A7502">
        <w:rPr>
          <w:lang w:val="en-US"/>
        </w:rPr>
        <w:instrText xml:space="preserve"> ADDIN ZOTERO_ITEM CSL_CITATION {"citationID":"afXvjLGo","properties":{"formattedCitation":"\\super 50\\nosupersub{}","plainCitation":"50","noteIndex":0},"citationItems":[{"id":1186,"uris":["http://zotero.org/users/local/oxMpWYo5/items/UG73I2UH"],"uri":["http://zotero.org/users/local/oxMpWYo5/items/UG73I2UH"],"itemData":{"id":1186,"type":"article-journal","abstract":"Disease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50</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E062C1">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0A7502">
        <w:rPr>
          <w:lang w:val="en-US"/>
        </w:rPr>
        <w:instrText xml:space="preserve"> ADDIN ZOTERO_ITEM CSL_CITATION {"citationID":"nlgr8aSj","properties":{"formattedCitation":"\\super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w:t>
      </w:r>
      <w:r w:rsidR="00151F34">
        <w:rPr>
          <w:lang w:val="en-US"/>
        </w:rPr>
        <w:t xml:space="preserve"> </w:t>
      </w:r>
    </w:p>
    <w:p w14:paraId="1B4610E3" w14:textId="6DA3CBA0" w:rsidR="00D115B4" w:rsidRDefault="00D115B4" w:rsidP="00FD427A">
      <w:pPr>
        <w:rPr>
          <w:lang w:val="en-US"/>
        </w:rPr>
      </w:pPr>
      <w:r>
        <w:rPr>
          <w:lang w:val="en-US"/>
        </w:rPr>
        <w:t>Genetic imprinting has a known link to cancer</w:t>
      </w:r>
      <w:r>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45</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049352"/>
      <w:r>
        <w:rPr>
          <w:lang w:val="en-US"/>
        </w:rPr>
        <w:t>Glioma</w:t>
      </w:r>
      <w:bookmarkEnd w:id="14"/>
    </w:p>
    <w:p w14:paraId="5F6CCA4C" w14:textId="023E7128" w:rsidR="008A0179" w:rsidRDefault="005E5F42" w:rsidP="001C38C5">
      <w:r w:rsidRPr="005E5F42">
        <w:rPr>
          <w:lang w:val="en-US"/>
        </w:rPr>
        <w:t xml:space="preserve">Glioma is a devastating, rapidly progressing disease with </w:t>
      </w:r>
      <w:r>
        <w:rPr>
          <w:lang w:val="en-US"/>
        </w:rPr>
        <w:t>one of the poorest outcomes of any cancer</w:t>
      </w:r>
      <w:r>
        <w:rPr>
          <w:lang w:val="en-US"/>
        </w:rPr>
        <w:fldChar w:fldCharType="begin"/>
      </w:r>
      <w:r w:rsidR="000A7502">
        <w:rPr>
          <w:lang w:val="en-US"/>
        </w:rPr>
        <w:instrText xml:space="preserve"> ADDIN ZOTERO_ITEM CSL_CITATION {"citationID":"S7sQKfTU","properties":{"formattedCitation":"\\super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52</w:t>
      </w:r>
      <w:r>
        <w:rPr>
          <w:lang w:val="en-US"/>
        </w:rPr>
        <w:fldChar w:fldCharType="end"/>
      </w:r>
      <w:r>
        <w:rPr>
          <w:lang w:val="en-US"/>
        </w:rPr>
        <w:t>. Each year, about</w:t>
      </w:r>
      <w:r>
        <w:t xml:space="preserve"> 250 000 individuals are diagnosed with glioma (1.4% of new cancer diagnosis)</w:t>
      </w:r>
      <w:r>
        <w:fldChar w:fldCharType="begin"/>
      </w:r>
      <w:r w:rsidR="000A7502">
        <w:instrText xml:space="preserve"> ADDIN ZOTERO_ITEM CSL_CITATION {"citationID":"NtsEqRNu","properties":{"formattedCitation":"\\super 53\\nosupersub{}","plainCitation":"53","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0A7502" w:rsidRPr="000A7502">
        <w:rPr>
          <w:rFonts w:ascii="Calibri" w:hAnsi="Calibri" w:cs="Calibri"/>
          <w:szCs w:val="24"/>
          <w:vertAlign w:val="superscript"/>
        </w:rPr>
        <w:t>53</w:t>
      </w:r>
      <w:r>
        <w:fldChar w:fldCharType="end"/>
      </w:r>
      <w:r>
        <w:t xml:space="preserve">. 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0A7502">
        <w:instrText xml:space="preserve"> ADDIN ZOTERO_ITEM CSL_CITATION {"citationID":"73n75WoX","properties":{"formattedCitation":"\\super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0A7502" w:rsidRPr="000A7502">
        <w:rPr>
          <w:rFonts w:ascii="Calibri" w:hAnsi="Calibri" w:cs="Calibri"/>
          <w:szCs w:val="24"/>
          <w:vertAlign w:val="superscript"/>
        </w:rPr>
        <w:t>52</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 xml:space="preserve">subtype classification to </w:t>
      </w:r>
      <w:r w:rsidR="008843B7">
        <w:t>causing</w:t>
      </w:r>
      <w:r w:rsidR="003C06F9">
        <w:t xml:space="preserve"> key driver mutations</w:t>
      </w:r>
      <w:r w:rsidR="003C06F9">
        <w:fldChar w:fldCharType="begin"/>
      </w:r>
      <w:r w:rsidR="000A7502">
        <w:instrText xml:space="preserve"> ADDIN ZOTERO_ITEM CSL_CITATION {"citationID":"3hcnFYpo","properties":{"formattedCitation":"\\super 54\\nosupersub{}","plainCitation":"54","noteIndex":0},"citationItems":[{"id":1175,"uris":["http://zotero.org/users/local/oxMpWYo5/items/PXYBI2SR"],"uri":["http://zotero.org/users/local/oxMpWYo5/items/PXYBI2SR"],"itemData":{"id":1175,"type":"article-journal","abstract":"Gliomas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0A7502" w:rsidRPr="000A7502">
        <w:rPr>
          <w:rFonts w:ascii="Calibri" w:hAnsi="Calibri" w:cs="Calibri"/>
          <w:szCs w:val="24"/>
          <w:vertAlign w:val="superscript"/>
        </w:rPr>
        <w:t>54</w:t>
      </w:r>
      <w:r w:rsidR="003C06F9">
        <w:fldChar w:fldCharType="end"/>
      </w:r>
      <w:r w:rsidR="003C06F9">
        <w:t>.</w:t>
      </w:r>
      <w:r w:rsidR="000A0282">
        <w:t xml:space="preserve"> </w:t>
      </w:r>
      <w:r w:rsidR="00E735C0">
        <w:t>E</w:t>
      </w:r>
      <w:r w:rsidR="006F3114">
        <w:t>pigenetic imprinting has shown links to some cancers</w:t>
      </w:r>
      <w:r w:rsidR="006F3114">
        <w:fldChar w:fldCharType="begin"/>
      </w:r>
      <w:r w:rsidR="000A7502">
        <w:instrText xml:space="preserve"> ADDIN ZOTERO_ITEM CSL_CITATION {"citationID":"vTazrfEh","properties":{"formattedCitation":"\\super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0A7502" w:rsidRPr="000A7502">
        <w:rPr>
          <w:rFonts w:ascii="Calibri" w:hAnsi="Calibri" w:cs="Calibri"/>
          <w:szCs w:val="24"/>
          <w:vertAlign w:val="superscript"/>
        </w:rPr>
        <w:t>45</w:t>
      </w:r>
      <w:r w:rsidR="006F3114">
        <w:fldChar w:fldCharType="end"/>
      </w:r>
      <w:r w:rsidR="006F3114">
        <w:t>, but this is less clear for glioblastoma</w:t>
      </w:r>
      <w:r w:rsidR="006F3114">
        <w:fldChar w:fldCharType="begin"/>
      </w:r>
      <w:r w:rsidR="000A7502">
        <w:instrText xml:space="preserve"> ADDIN ZOTERO_ITEM CSL_CITATION {"citationID":"RquFaFXx","properties":{"formattedCitation":"\\super 55\\nosupersub{}","plainCitation":"55","noteIndex":0},"citationItems":[{"id":1206,"uris":["http://zotero.org/users/local/oxMpWYo5/items/39XNAY7G"],"uri":["http://zotero.org/users/local/oxMpWYo5/items/39XNAY7G"],"itemData":{"id":1206,"type":"article-journal","abstract":"In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0A7502" w:rsidRPr="000A7502">
        <w:rPr>
          <w:rFonts w:ascii="Calibri" w:hAnsi="Calibri" w:cs="Calibri"/>
          <w:szCs w:val="24"/>
          <w:vertAlign w:val="superscript"/>
        </w:rPr>
        <w:t>55</w:t>
      </w:r>
      <w:r w:rsidR="006F3114">
        <w:fldChar w:fldCharType="end"/>
      </w:r>
      <w:r w:rsidR="006F3114">
        <w:t>.</w:t>
      </w:r>
    </w:p>
    <w:p w14:paraId="3087BEB5" w14:textId="77777777" w:rsidR="008A0179" w:rsidRDefault="008A0179" w:rsidP="001C38C5"/>
    <w:p w14:paraId="11F727C9" w14:textId="3FDF2CA4"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 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0A7502">
        <w:instrText xml:space="preserve"> ADDIN ZOTERO_ITEM CSL_CITATION {"citationID":"C6DsiUgi","properties":{"formattedCitation":"\\super 56\\nosupersub{}","plainCitation":"56","noteIndex":0},"citationItems":[{"id":1180,"uris":["http://zotero.org/users/local/oxMpWYo5/items/4KIFNGL5"],"uri":["http://zotero.org/users/local/oxMpWYo5/items/4KIFNGL5"],"itemData":{"id":1180,"type":"article-journal","abstract":"Blood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0A7502" w:rsidRPr="000A7502">
        <w:rPr>
          <w:rFonts w:ascii="Calibri" w:hAnsi="Calibri" w:cs="Calibri"/>
          <w:szCs w:val="24"/>
          <w:vertAlign w:val="superscript"/>
        </w:rPr>
        <w:t>56</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0A7502">
        <w:instrText xml:space="preserve"> ADDIN ZOTERO_ITEM CSL_CITATION {"citationID":"wD62tdQy","properties":{"formattedCitation":"\\super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0A7502" w:rsidRPr="000A7502">
        <w:rPr>
          <w:rFonts w:ascii="Calibri" w:hAnsi="Calibri" w:cs="Calibri"/>
          <w:szCs w:val="24"/>
          <w:vertAlign w:val="superscript"/>
        </w:rPr>
        <w:t>57</w:t>
      </w:r>
      <w:r w:rsidR="0075157C">
        <w:fldChar w:fldCharType="end"/>
      </w:r>
      <w:r w:rsidR="0075157C">
        <w:t>.</w:t>
      </w:r>
      <w:r w:rsidR="007F5577">
        <w:t xml:space="preserve"> </w:t>
      </w:r>
      <w:r w:rsidR="004532D3">
        <w:t xml:space="preserve">Macrophages are particularly interesting, as </w:t>
      </w:r>
      <w:r w:rsidR="004532D3">
        <w:rPr>
          <w:lang w:val="en-US"/>
        </w:rPr>
        <w:t>up to 50% of the tumor bulk in glioblastoma is made up of these tumor-associated macrophages (TAMs)</w:t>
      </w:r>
      <w:r w:rsidR="004532D3">
        <w:rPr>
          <w:lang w:val="en-US"/>
        </w:rPr>
        <w:fldChar w:fldCharType="begin"/>
      </w:r>
      <w:r w:rsidR="000A7502">
        <w:rPr>
          <w:lang w:val="en-US"/>
        </w:rPr>
        <w:instrText xml:space="preserve"> ADDIN ZOTERO_ITEM CSL_CITATION {"citationID":"qSNSoqjt","properties":{"formattedCitation":"\\super 58\\nosupersub{}","plainCitation":"58","noteIndex":0},"citationItems":[{"id":888,"uris":["http://zotero.org/users/local/oxMpWYo5/items/QHAP7BJN"],"uri":["http://zotero.org/users/local/oxMpWYo5/items/QHAP7BJN"],"itemData":{"id":888,"type":"article-journal","abstract":"Spinal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0A7502" w:rsidRPr="000A7502">
        <w:rPr>
          <w:rFonts w:ascii="Calibri" w:hAnsi="Calibri" w:cs="Calibri"/>
          <w:szCs w:val="24"/>
          <w:vertAlign w:val="superscript"/>
        </w:rPr>
        <w:t>58</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049353"/>
      <w:r>
        <w:rPr>
          <w:lang w:val="en-US"/>
        </w:rPr>
        <w:t>Tumor-associated macrophages</w:t>
      </w:r>
      <w:bookmarkEnd w:id="15"/>
    </w:p>
    <w:p w14:paraId="13B87D34" w14:textId="48286B5E"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0A7502">
        <w:rPr>
          <w:lang w:val="en-US"/>
        </w:rPr>
        <w:instrText xml:space="preserve"> ADDIN ZOTERO_ITEM CSL_CITATION {"citationID":"sFFzR0m9","properties":{"formattedCitation":"\\super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0A7502" w:rsidRPr="000A7502">
        <w:rPr>
          <w:rFonts w:ascii="Calibri" w:hAnsi="Calibri" w:cs="Calibri"/>
          <w:szCs w:val="24"/>
          <w:vertAlign w:val="superscript"/>
        </w:rPr>
        <w:t>57</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0A7502">
        <w:rPr>
          <w:lang w:val="en-US"/>
        </w:rPr>
        <w:instrText xml:space="preserve"> ADDIN ZOTERO_ITEM CSL_CITATION {"citationID":"JImDX8Bn","properties":{"formattedCitation":"\\super 59,60\\nosupersub{}","plainCitation":"59,60","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0A7502" w:rsidRPr="000A7502">
        <w:rPr>
          <w:rFonts w:ascii="Calibri" w:hAnsi="Calibri" w:cs="Calibri"/>
          <w:szCs w:val="24"/>
          <w:vertAlign w:val="superscript"/>
        </w:rPr>
        <w:t>59,60</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w:t>
      </w:r>
      <w:r w:rsidR="008A0179">
        <w:rPr>
          <w:lang w:val="en-US"/>
        </w:rPr>
        <w:t xml:space="preserve">that </w:t>
      </w:r>
      <w:r w:rsidR="0008754E">
        <w:rPr>
          <w:lang w:val="en-US"/>
        </w:rPr>
        <w:t xml:space="preserve">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0A7502">
        <w:rPr>
          <w:lang w:val="en-US"/>
        </w:rPr>
        <w:instrText xml:space="preserve"> ADDIN ZOTERO_ITEM CSL_CITATION {"citationID":"IOzvzK1m","properties":{"formattedCitation":"\\super 61\\nosupersub{}","plainCitation":"61","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0A7502" w:rsidRPr="000A7502">
        <w:rPr>
          <w:rFonts w:ascii="Calibri" w:hAnsi="Calibri" w:cs="Calibri"/>
          <w:szCs w:val="24"/>
          <w:vertAlign w:val="superscript"/>
        </w:rPr>
        <w:t>61</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E2396">
        <w:rPr>
          <w:lang w:val="en-US"/>
        </w:rPr>
        <w:t xml:space="preserve"> </w:t>
      </w:r>
      <w:r w:rsidR="002E2396">
        <w:rPr>
          <w:lang w:val="en-US"/>
        </w:rPr>
        <w:t>transgenic overexpression</w:t>
      </w:r>
      <w:r w:rsidR="002E2396">
        <w:rPr>
          <w:lang w:val="en-US"/>
        </w:rPr>
        <w:t xml:space="preserve"> of</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w:t>
      </w:r>
      <w:r w:rsidR="002E2396">
        <w:rPr>
          <w:lang w:val="en-US"/>
        </w:rPr>
        <w:t>ve</w:t>
      </w:r>
      <w:r w:rsidR="0099446B">
        <w:rPr>
          <w:lang w:val="en-US"/>
        </w:rPr>
        <w:t xml:space="preserve"> </w:t>
      </w:r>
      <w:r w:rsidR="002E2396">
        <w:rPr>
          <w:lang w:val="en-US"/>
        </w:rPr>
        <w:t>shown as</w:t>
      </w:r>
      <w:r w:rsidR="0099446B">
        <w:rPr>
          <w:lang w:val="en-US"/>
        </w:rPr>
        <w:t xml:space="preserve"> a key signal for plaque phagocytosis</w:t>
      </w:r>
      <w:r w:rsidR="0099446B">
        <w:rPr>
          <w:lang w:val="en-US"/>
        </w:rPr>
        <w:fldChar w:fldCharType="begin"/>
      </w:r>
      <w:r w:rsidR="000A7502">
        <w:rPr>
          <w:lang w:val="en-US"/>
        </w:rPr>
        <w:instrText xml:space="preserve"> ADDIN ZOTERO_ITEM CSL_CITATION {"citationID":"wXsqzYtU","properties":{"formattedCitation":"\\super 62\\nosupersub{}","plainCitation":"62","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62</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0A7502">
        <w:rPr>
          <w:lang w:val="en-US"/>
        </w:rPr>
        <w:instrText xml:space="preserve"> ADDIN ZOTERO_ITEM CSL_CITATION {"citationID":"LVJsr0RO","properties":{"formattedCitation":"\\super 63\\nosupersub{}","plainCitation":"63","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63</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1DF10C58"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0A7502">
        <w:rPr>
          <w:lang w:val="en-US"/>
        </w:rPr>
        <w:instrText xml:space="preserve"> ADDIN ZOTERO_ITEM CSL_CITATION {"citationID":"KzudJpHV","properties":{"formattedCitation":"\\super 64\\nosupersub{}","plainCitation":"64","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64</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0A7502">
        <w:rPr>
          <w:lang w:val="en-US"/>
        </w:rPr>
        <w:instrText xml:space="preserve"> ADDIN ZOTERO_ITEM CSL_CITATION {"citationID":"4Wwhg3ev","properties":{"formattedCitation":"\\super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65</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lastRenderedPageBreak/>
        <w:t>CD11b(+)CD209(+)</w:t>
      </w:r>
      <w:r w:rsidR="00A70880">
        <w:rPr>
          <w:lang w:val="en-US"/>
        </w:rPr>
        <w:t xml:space="preserve"> markers</w:t>
      </w:r>
      <w:r w:rsidR="00187134">
        <w:rPr>
          <w:lang w:val="en-US"/>
        </w:rPr>
        <w:fldChar w:fldCharType="begin"/>
      </w:r>
      <w:r w:rsidR="000A7502">
        <w:rPr>
          <w:lang w:val="en-US"/>
        </w:rPr>
        <w:instrText xml:space="preserve"> ADDIN ZOTERO_ITEM CSL_CITATION {"citationID":"yubdUAif","properties":{"formattedCitation":"\\super 66\\nosupersub{}","plainCitation":"66","noteIndex":0},"citationItems":[{"id":905,"uris":["http://zotero.org/users/local/oxMpWYo5/items/CFAB8Z7R"],"uri":["http://zotero.org/users/local/oxMpWYo5/items/CFAB8Z7R"],"itemData":{"id":905,"type":"article-journal","abstract":"Macrophages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0A7502" w:rsidRPr="000A7502">
        <w:rPr>
          <w:rFonts w:ascii="Calibri" w:hAnsi="Calibri" w:cs="Calibri"/>
          <w:szCs w:val="24"/>
          <w:vertAlign w:val="superscript"/>
        </w:rPr>
        <w:t>66</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B8679E">
        <w:rPr>
          <w:lang w:val="en-US"/>
        </w:rPr>
        <w:t>weakly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0A7502">
        <w:rPr>
          <w:lang w:val="en-US"/>
        </w:rPr>
        <w:instrText xml:space="preserve"> ADDIN ZOTERO_ITEM CSL_CITATION {"citationID":"qutaUqqQ","properties":{"formattedCitation":"\\super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0A7502" w:rsidRPr="000A7502">
        <w:rPr>
          <w:rFonts w:ascii="Calibri" w:hAnsi="Calibri" w:cs="Calibri"/>
          <w:szCs w:val="24"/>
          <w:vertAlign w:val="superscript"/>
        </w:rPr>
        <w:t>65</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0A7502">
        <w:rPr>
          <w:lang w:val="en-US"/>
        </w:rPr>
        <w:instrText xml:space="preserve"> ADDIN ZOTERO_ITEM CSL_CITATION {"citationID":"4VgXidLV","properties":{"formattedCitation":"\\super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0A7502" w:rsidRPr="000A7502">
        <w:rPr>
          <w:rFonts w:ascii="Calibri" w:hAnsi="Calibri" w:cs="Calibri"/>
          <w:szCs w:val="24"/>
          <w:vertAlign w:val="superscript"/>
        </w:rPr>
        <w:t>67</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0A7502">
        <w:rPr>
          <w:lang w:val="en-US"/>
        </w:rPr>
        <w:instrText xml:space="preserve"> ADDIN ZOTERO_ITEM CSL_CITATION {"citationID":"psX2tf0o","properties":{"formattedCitation":"\\super 68\\nosupersub{}","plainCitation":"68","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0A7502" w:rsidRPr="000A7502">
        <w:rPr>
          <w:rFonts w:ascii="Calibri" w:hAnsi="Calibri" w:cs="Calibri"/>
          <w:szCs w:val="24"/>
          <w:vertAlign w:val="superscript"/>
        </w:rPr>
        <w:t>68</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049354"/>
      <w:r>
        <w:rPr>
          <w:lang w:val="en-US"/>
        </w:rPr>
        <w:t>Potential for treatments</w:t>
      </w:r>
      <w:bookmarkEnd w:id="16"/>
    </w:p>
    <w:p w14:paraId="714F63B3" w14:textId="77777777" w:rsidR="00BC0530" w:rsidRPr="00BC0530" w:rsidRDefault="00BC0530" w:rsidP="00BC0530">
      <w:pPr>
        <w:rPr>
          <w:lang w:val="en-US"/>
        </w:rPr>
      </w:pPr>
    </w:p>
    <w:p w14:paraId="6B8329D7" w14:textId="7AC1B51C"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0A7502">
        <w:rPr>
          <w:lang w:val="en-US"/>
        </w:rPr>
        <w:instrText xml:space="preserve"> ADDIN ZOTERO_ITEM CSL_CITATION {"citationID":"6nbVRMgE","properties":{"formattedCitation":"\\super 69\\nosupersub{}","plainCitation":"69","noteIndex":0},"citationItems":[{"id":1120,"uris":["http://zotero.org/users/local/oxMpWYo5/items/PK72DMSK"],"uri":["http://zotero.org/users/local/oxMpWYo5/items/PK72DMSK"],"itemData":{"id":1120,"type":"article-journal","abstract":"CD45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0A7502" w:rsidRPr="000A7502">
        <w:rPr>
          <w:rFonts w:ascii="Calibri" w:hAnsi="Calibri" w:cs="Calibri"/>
          <w:szCs w:val="24"/>
          <w:vertAlign w:val="superscript"/>
        </w:rPr>
        <w:t>69</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0A7502">
        <w:rPr>
          <w:lang w:val="en-US"/>
        </w:rPr>
        <w:instrText xml:space="preserve"> ADDIN ZOTERO_ITEM CSL_CITATION {"citationID":"5NIzRrFl","properties":{"formattedCitation":"\\super 70\\nosupersub{}","plainCitation":"70","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0A7502" w:rsidRPr="000A7502">
        <w:rPr>
          <w:rFonts w:ascii="Calibri" w:hAnsi="Calibri" w:cs="Calibri"/>
          <w:szCs w:val="24"/>
          <w:vertAlign w:val="superscript"/>
        </w:rPr>
        <w:t>70</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0A7502">
        <w:rPr>
          <w:lang w:val="en-US"/>
        </w:rPr>
        <w:instrText xml:space="preserve"> ADDIN ZOTERO_ITEM CSL_CITATION {"citationID":"GauxuqNQ","properties":{"formattedCitation":"\\super 71\\nosupersub{}","plainCitation":"71","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0A7502" w:rsidRPr="000A7502">
        <w:rPr>
          <w:rFonts w:ascii="Calibri" w:hAnsi="Calibri" w:cs="Calibri"/>
          <w:szCs w:val="24"/>
          <w:vertAlign w:val="superscript"/>
        </w:rPr>
        <w:t>71</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137C9277"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0A7502">
        <w:rPr>
          <w:lang w:val="en-US"/>
        </w:rPr>
        <w:instrText xml:space="preserve"> ADDIN ZOTERO_ITEM CSL_CITATION {"citationID":"0PyyRsGx","properties":{"formattedCitation":"\\super 72\\nosupersub{}","plainCitation":"72","noteIndex":0},"citationItems":[{"id":873,"uris":["http://zotero.org/users/local/oxMpWYo5/items/PUMWLH63"],"uri":["http://zotero.org/users/local/oxMpWYo5/items/PUMWLH63"],"itemData":{"id":873,"type":"article-journal","abstract":"The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72</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049355"/>
      <w:r>
        <w:rPr>
          <w:lang w:val="en-US"/>
        </w:rPr>
        <w:lastRenderedPageBreak/>
        <w:t>Quantifying methylation</w:t>
      </w:r>
      <w:bookmarkEnd w:id="17"/>
    </w:p>
    <w:p w14:paraId="7BC7FA90" w14:textId="746CF7E2"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0A7502">
        <w:rPr>
          <w:lang w:val="en-US"/>
        </w:rPr>
        <w:instrText xml:space="preserve"> ADDIN ZOTERO_ITEM CSL_CITATION {"citationID":"3V2thpNM","properties":{"formattedCitation":"\\super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0A7502" w:rsidRPr="000A7502">
        <w:rPr>
          <w:rFonts w:ascii="Calibri" w:hAnsi="Calibri" w:cs="Calibri"/>
          <w:szCs w:val="24"/>
          <w:vertAlign w:val="superscript"/>
        </w:rPr>
        <w:t>73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049356"/>
      <w:r>
        <w:rPr>
          <w:lang w:val="en-US"/>
        </w:rPr>
        <w:t>Methylation arrays</w:t>
      </w:r>
      <w:bookmarkEnd w:id="18"/>
    </w:p>
    <w:p w14:paraId="01D899A6" w14:textId="6506E5DF"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0A7502">
        <w:rPr>
          <w:lang w:val="en-US"/>
        </w:rPr>
        <w:instrText xml:space="preserve"> ADDIN ZOTERO_ITEM CSL_CITATION {"citationID":"sfuFQIyE","properties":{"formattedCitation":"\\super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0A7502" w:rsidRPr="000A7502">
        <w:rPr>
          <w:rFonts w:ascii="Calibri" w:hAnsi="Calibri" w:cs="Calibri"/>
          <w:szCs w:val="24"/>
          <w:vertAlign w:val="superscript"/>
        </w:rPr>
        <w:t>73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r w:rsidR="002B6B23" w:rsidRPr="002B6B23">
        <w:rPr>
          <w:lang w:val="en-US"/>
        </w:rPr>
        <w:t xml:space="preserve">MethylationEPIC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0A7502">
        <w:rPr>
          <w:lang w:val="en-US"/>
        </w:rPr>
        <w:instrText xml:space="preserve"> ADDIN ZOTERO_ITEM CSL_CITATION {"citationID":"zZznAA3j","properties":{"formattedCitation":"\\super 74\\nosupersub{}","plainCitation":"74","noteIndex":0},"citationItems":[{"id":1050,"uris":["http://zotero.org/users/local/oxMpWYo5/items/CQRLQRLN"],"uri":["http://zotero.org/users/local/oxMpWYo5/items/CQRLQRLN"],"itemData":{"id":1050,"type":"article-journal","abstract":"In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0A7502" w:rsidRPr="000A7502">
        <w:rPr>
          <w:rFonts w:ascii="Calibri" w:hAnsi="Calibri" w:cs="Calibri"/>
          <w:szCs w:val="24"/>
          <w:vertAlign w:val="superscript"/>
        </w:rPr>
        <w:t>74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049357"/>
      <w:r>
        <w:rPr>
          <w:lang w:val="en-US"/>
        </w:rPr>
        <w:t>Whole genome bisulfite sequencing</w:t>
      </w:r>
      <w:bookmarkEnd w:id="19"/>
    </w:p>
    <w:p w14:paraId="0D06C9C7" w14:textId="10CB3D66"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0A7502">
        <w:rPr>
          <w:lang w:val="en-US"/>
        </w:rPr>
        <w:instrText xml:space="preserve"> ADDIN ZOTERO_ITEM CSL_CITATION {"citationID":"JyTEyB0p","properties":{"formattedCitation":"\\super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0A7502" w:rsidRPr="000A7502">
        <w:rPr>
          <w:rFonts w:ascii="Calibri" w:hAnsi="Calibri" w:cs="Calibri"/>
          <w:szCs w:val="24"/>
          <w:vertAlign w:val="superscript"/>
        </w:rPr>
        <w:t>73</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r w:rsidR="001F5E54">
        <w:rPr>
          <w:lang w:val="en-US"/>
        </w:rPr>
        <w:t xml:space="preserve">uracils </w:t>
      </w:r>
      <w:r w:rsidR="00053EE8">
        <w:rPr>
          <w:lang w:val="en-US"/>
        </w:rPr>
        <w:t>in</w:t>
      </w:r>
      <w:r w:rsidR="001F5E54">
        <w:rPr>
          <w:lang w:val="en-US"/>
        </w:rPr>
        <w:t xml:space="preserve">to thymines,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0A7502">
        <w:rPr>
          <w:lang w:val="en-US"/>
        </w:rPr>
        <w:instrText xml:space="preserve"> ADDIN ZOTERO_ITEM CSL_CITATION {"citationID":"mD0mjp7T","properties":{"formattedCitation":"\\super 75\\nosupersub{}","plainCitation":"75","noteIndex":0},"citationItems":[{"id":1014,"uris":["http://zotero.org/users/local/oxMpWYo5/items/U7V9YXBP"],"uri":["http://zotero.org/users/local/oxMpWYo5/items/U7V9YXBP"],"itemData":{"id":1014,"type":"article-journal","abstract":"DNA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0A7502">
        <w:rPr>
          <w:lang w:val="en-US"/>
        </w:rPr>
        <w:instrText xml:space="preserve"> ADDIN ZOTERO_ITEM CSL_CITATION {"citationID":"dz03fcpC","properties":{"formattedCitation":"\\super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76</w:t>
      </w:r>
      <w:r w:rsidR="008279FB">
        <w:rPr>
          <w:lang w:val="en-US"/>
        </w:rPr>
        <w:fldChar w:fldCharType="end"/>
      </w:r>
      <w:r w:rsidR="008279FB">
        <w:rPr>
          <w:lang w:val="en-US"/>
        </w:rPr>
        <w:t>, so a coverage of at least 30x is recommended.</w:t>
      </w:r>
      <w:r w:rsidR="00F62903">
        <w:rPr>
          <w:lang w:val="en-US"/>
        </w:rPr>
        <w:t xml:space="preserve"> </w:t>
      </w:r>
    </w:p>
    <w:p w14:paraId="0CF76751" w14:textId="1828DB30"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0A7502">
        <w:rPr>
          <w:lang w:val="en-US"/>
        </w:rPr>
        <w:instrText xml:space="preserve"> ADDIN ZOTERO_ITEM CSL_CITATION {"citationID":"CImEhtdh","properties":{"formattedCitation":"\\super 77\\nosupersub{}","plainCitation":"77","noteIndex":0},"citationItems":[{"id":1017,"uris":["http://zotero.org/users/local/oxMpWYo5/items/9XJ8I2ZE"],"uri":["http://zotero.org/users/local/oxMpWYo5/items/9XJ8I2ZE"],"itemData":{"id":1017,"type":"article-journal","abstract":"Single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0A7502" w:rsidRPr="000A7502">
        <w:rPr>
          <w:rFonts w:ascii="Calibri" w:hAnsi="Calibri" w:cs="Calibri"/>
          <w:szCs w:val="24"/>
          <w:vertAlign w:val="superscript"/>
        </w:rPr>
        <w:t>77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 breast cancer</w:t>
      </w:r>
      <w:r w:rsidR="002F7B56">
        <w:rPr>
          <w:lang w:val="en-US"/>
        </w:rPr>
        <w:fldChar w:fldCharType="begin"/>
      </w:r>
      <w:r w:rsidR="000A7502">
        <w:rPr>
          <w:lang w:val="en-US"/>
        </w:rPr>
        <w:instrText xml:space="preserve"> ADDIN ZOTERO_ITEM CSL_CITATION {"citationID":"NYBv4Qt8","properties":{"formattedCitation":"\\super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049358"/>
      <w:r>
        <w:rPr>
          <w:lang w:val="en-US"/>
        </w:rPr>
        <w:t>Single cell bisulfite sequencing</w:t>
      </w:r>
      <w:bookmarkEnd w:id="20"/>
    </w:p>
    <w:p w14:paraId="0012F6B6" w14:textId="4D8B4CDD"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(scBS</w:t>
      </w:r>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0A7502">
        <w:rPr>
          <w:lang w:val="en-US"/>
        </w:rPr>
        <w:instrText xml:space="preserve"> ADDIN ZOTERO_ITEM CSL_CITATION {"citationID":"5wU3k4ec","properties":{"formattedCitation":"\\super 78\\nosupersub{}","plainCitation":"78","noteIndex":0},"citationItems":[{"id":1023,"uris":["http://zotero.org/users/local/oxMpWYo5/items/KLZSE5RE"],"uri":["http://zotero.org/users/local/oxMpWYo5/items/KLZSE5RE"],"itemData":{"id":1023,"type":"article-journal","abstract":"We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0A7502" w:rsidRPr="000A7502">
        <w:rPr>
          <w:rFonts w:ascii="Calibri" w:hAnsi="Calibri" w:cs="Calibri"/>
          <w:szCs w:val="24"/>
          <w:vertAlign w:val="superscript"/>
        </w:rPr>
        <w:t>78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r w:rsidR="001F7958">
        <w:rPr>
          <w:lang w:val="en-US"/>
        </w:rPr>
        <w:t xml:space="preserve">scBS-seq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w:t>
      </w:r>
      <w:r w:rsidR="006B1A1A">
        <w:rPr>
          <w:lang w:val="en-US"/>
        </w:rPr>
        <w:lastRenderedPageBreak/>
        <w:t xml:space="preserve">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3338CEAA"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0A7502">
        <w:rPr>
          <w:color w:val="000000"/>
          <w:shd w:val="clear" w:color="auto" w:fill="FFFFFF"/>
        </w:rPr>
        <w:instrText xml:space="preserve"> ADDIN ZOTERO_ITEM CSL_CITATION {"citationID":"efzef2aT","properties":{"formattedCitation":"\\super 79\\nosupersub{}","plainCitation":"79","noteIndex":0},"citationItems":[{"id":1026,"uris":["http://zotero.org/users/local/oxMpWYo5/items/PJNIB6EL"],"uri":["http://zotero.org/users/local/oxMpWYo5/items/PJNIB6EL"],"itemData":{"id":1026,"type":"article-journal","abstract":"The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0A7502" w:rsidRPr="000A7502">
        <w:rPr>
          <w:rFonts w:ascii="Calibri" w:hAnsi="Calibri" w:cs="Calibri"/>
          <w:szCs w:val="24"/>
          <w:vertAlign w:val="superscript"/>
        </w:rPr>
        <w:t>79</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w:t>
      </w:r>
      <w:r w:rsidR="001859FD">
        <w:rPr>
          <w:lang w:val="en-US"/>
        </w:rPr>
        <w:fldChar w:fldCharType="begin"/>
      </w:r>
      <w:r w:rsidR="0010441F">
        <w:rPr>
          <w:lang w:val="en-US"/>
        </w:rPr>
        <w:instrText xml:space="preserve"> ADDIN ZOTERO_ITEM CSL_CITATION {"citationID":"KACe7b3c","properties":{"formattedCitation":"\\super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1859FD">
        <w:rPr>
          <w:lang w:val="en-US"/>
        </w:rPr>
        <w:fldChar w:fldCharType="separate"/>
      </w:r>
      <w:r w:rsidR="001859FD" w:rsidRPr="000A7502">
        <w:rPr>
          <w:rFonts w:ascii="Calibri" w:hAnsi="Calibri" w:cs="Calibri"/>
          <w:szCs w:val="24"/>
          <w:vertAlign w:val="superscript"/>
        </w:rPr>
        <w:t>30,34,35</w:t>
      </w:r>
      <w:r w:rsidR="001859FD">
        <w:rPr>
          <w:lang w:val="en-US"/>
        </w:rPr>
        <w:fldChar w:fldCharType="end"/>
      </w:r>
      <w:r w:rsidR="00E57016">
        <w:rPr>
          <w:color w:val="000000"/>
          <w:shd w:val="clear" w:color="auto" w:fill="FFFFFF"/>
        </w:rPr>
        <w:t xml:space="preserve">, </w:t>
      </w:r>
      <w:r w:rsidR="003B3DAB">
        <w:rPr>
          <w:color w:val="000000"/>
          <w:shd w:val="clear" w:color="auto" w:fill="FFFFFF"/>
        </w:rPr>
        <w:t>so</w:t>
      </w:r>
      <w:r w:rsidR="00E57016">
        <w:rPr>
          <w:color w:val="000000"/>
          <w:shd w:val="clear" w:color="auto" w:fill="FFFFFF"/>
        </w:rPr>
        <w:t xml:space="preserve"> can be used to determine lineage</w:t>
      </w:r>
      <w:r w:rsidR="000979BD">
        <w:rPr>
          <w:color w:val="000000"/>
          <w:shd w:val="clear" w:color="auto" w:fill="FFFFFF"/>
        </w:rPr>
        <w:t xml:space="preserve"> with better precision than other single-cell based techniques (e.g., scRNA-seq).</w:t>
      </w:r>
      <w:r w:rsidR="000A29EF">
        <w:rPr>
          <w:color w:val="000000"/>
          <w:shd w:val="clear" w:color="auto" w:fill="FFFFFF"/>
        </w:rPr>
        <w:t xml:space="preserve"> </w:t>
      </w:r>
    </w:p>
    <w:p w14:paraId="4FBB2CE3" w14:textId="628361F6" w:rsidR="006D726D" w:rsidRDefault="006D726D" w:rsidP="005206DF">
      <w:pPr>
        <w:jc w:val="both"/>
        <w:rPr>
          <w:lang w:val="en-US"/>
        </w:rPr>
      </w:pPr>
    </w:p>
    <w:p w14:paraId="4BB5267C" w14:textId="15A0FE90" w:rsidR="0006230A" w:rsidRDefault="0006230A" w:rsidP="005206DF">
      <w:pPr>
        <w:jc w:val="both"/>
        <w:rPr>
          <w:lang w:val="en-US"/>
        </w:rPr>
      </w:pPr>
      <w:r>
        <w:rPr>
          <w:lang w:val="en-US"/>
        </w:rPr>
        <w:t xml:space="preserve">While </w:t>
      </w:r>
      <w:r w:rsidR="0052234F">
        <w:rPr>
          <w:lang w:val="en-US"/>
        </w:rPr>
        <w:t xml:space="preserve">scBS-seq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r w:rsidR="00CB7540">
        <w:rPr>
          <w:lang w:val="en-US"/>
        </w:rPr>
        <w:t xml:space="preserve">Grouping of homogenous cells is a common technique, and this can </w:t>
      </w:r>
      <w:r w:rsidR="00652686">
        <w:rPr>
          <w:lang w:val="en-US"/>
        </w:rPr>
        <w:t xml:space="preserve">be achieved by methylation-specific clustering methods, such as </w:t>
      </w:r>
      <w:r w:rsidR="00652686" w:rsidRPr="00255092">
        <w:rPr>
          <w:rStyle w:val="PackagesChar"/>
        </w:rPr>
        <w:t>Epiclomal</w:t>
      </w:r>
      <w:r w:rsidR="00255092">
        <w:rPr>
          <w:lang w:val="en-US"/>
        </w:rPr>
        <w:t xml:space="preserve"> software package</w:t>
      </w:r>
      <w:r w:rsidR="00255092">
        <w:rPr>
          <w:lang w:val="en-US"/>
        </w:rPr>
        <w:fldChar w:fldCharType="begin"/>
      </w:r>
      <w:r w:rsidR="00255092">
        <w:rPr>
          <w:lang w:val="en-US"/>
        </w:rPr>
        <w:instrText xml:space="preserve"> ADDIN ZOTERO_ITEM CSL_CITATION {"citationID":"REvnoaX0","properties":{"formattedCitation":"\\super 80\\nosupersub{}","plainCitation":"80","noteIndex":0},"citationItems":[{"id":1035,"uris":["http://zotero.org/users/local/oxMpWYo5/items/2TXL3VJN"],"uri":["http://zotero.org/users/local/oxMpWYo5/items/2TXL3VJN"],"itemData":{"id":1035,"type":"article-journal","abstract":"We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255092">
        <w:rPr>
          <w:lang w:val="en-US"/>
        </w:rPr>
        <w:fldChar w:fldCharType="separate"/>
      </w:r>
      <w:r w:rsidR="00255092" w:rsidRPr="000A7502">
        <w:rPr>
          <w:rFonts w:ascii="Calibri" w:hAnsi="Calibri" w:cs="Calibri"/>
          <w:szCs w:val="24"/>
          <w:vertAlign w:val="superscript"/>
        </w:rPr>
        <w:t>80</w:t>
      </w:r>
      <w:r w:rsidR="00255092">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As scBS-seq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r w:rsidR="00FD0598">
        <w:rPr>
          <w:lang w:val="en-US"/>
        </w:rPr>
        <w:t xml:space="preserve">scBS-seq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049359"/>
      <w:r>
        <w:rPr>
          <w:lang w:val="en-US"/>
        </w:rPr>
        <w:t>Project aim</w:t>
      </w:r>
      <w:bookmarkEnd w:id="21"/>
    </w:p>
    <w:p w14:paraId="213B820F" w14:textId="5CAACAFD"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r w:rsidR="00351C1B">
        <w:rPr>
          <w:lang w:val="en-US"/>
        </w:rPr>
        <w:t xml:space="preserve">the </w:t>
      </w:r>
      <w:r w:rsidR="00312198" w:rsidRPr="00351C1B">
        <w:rPr>
          <w:rStyle w:val="PackagesChar"/>
        </w:rPr>
        <w:t>methrix</w:t>
      </w:r>
      <w:r w:rsidR="00351C1B">
        <w:rPr>
          <w:lang w:val="en-US"/>
        </w:rPr>
        <w:t xml:space="preserve"> R package</w:t>
      </w:r>
      <w:r w:rsidR="00351C1B" w:rsidRPr="00602F67">
        <w:rPr>
          <w:i/>
          <w:iCs/>
          <w:lang w:val="en-US"/>
        </w:rPr>
        <w:fldChar w:fldCharType="begin"/>
      </w:r>
      <w:r w:rsidR="00351C1B">
        <w:rPr>
          <w:i/>
          <w:iCs/>
          <w:lang w:val="en-US"/>
        </w:rPr>
        <w:instrText xml:space="preserve"> ADDIN ZOTERO_ITEM CSL_CITATION {"citationID":"Ywpoi0sf","properties":{"formattedCitation":"\\super 81\\nosupersub{}","plainCitation":"81","noteIndex":0},"citationItems":[{"id":795,"uris":["http://zotero.org/users/local/oxMpWYo5/items/99IQ8H3U"],"uri":["http://zotero.org/users/local/oxMpWYo5/items/99IQ8H3U"],"itemData":{"id":795,"type":"webpage","title":"Methrix: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351C1B" w:rsidRPr="00602F67">
        <w:rPr>
          <w:i/>
          <w:iCs/>
          <w:lang w:val="en-US"/>
        </w:rPr>
        <w:fldChar w:fldCharType="separate"/>
      </w:r>
      <w:r w:rsidR="00351C1B" w:rsidRPr="000A7502">
        <w:rPr>
          <w:rFonts w:ascii="Calibri" w:hAnsi="Calibri" w:cs="Calibri"/>
          <w:szCs w:val="24"/>
          <w:vertAlign w:val="superscript"/>
        </w:rPr>
        <w:t>81</w:t>
      </w:r>
      <w:r w:rsidR="00351C1B"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t>
      </w:r>
      <w:r w:rsidR="00FC7A80">
        <w:rPr>
          <w:lang w:val="en-US"/>
        </w:rPr>
        <w:t xml:space="preserve">This will involve three steps: (1) Generate a </w:t>
      </w:r>
      <w:r w:rsidR="0097533F">
        <w:rPr>
          <w:lang w:val="en-US"/>
        </w:rPr>
        <w:t xml:space="preserve">methylation </w:t>
      </w:r>
      <w:r w:rsidR="00FC7A80">
        <w:rPr>
          <w:lang w:val="en-US"/>
        </w:rPr>
        <w:t xml:space="preserve">signature matrix for the major cells in the tumor microenvironment, (2) </w:t>
      </w:r>
      <w:r w:rsidR="0097533F">
        <w:rPr>
          <w:lang w:val="en-US"/>
        </w:rPr>
        <w:t>Classify sub-types of</w:t>
      </w:r>
      <w:r w:rsidR="00FC7A80">
        <w:rPr>
          <w:lang w:val="en-US"/>
        </w:rPr>
        <w:t xml:space="preserve"> </w:t>
      </w:r>
      <w:r w:rsidR="0097533F">
        <w:rPr>
          <w:lang w:val="en-US"/>
        </w:rPr>
        <w:t xml:space="preserve">monocytes, macrophages, and </w:t>
      </w:r>
      <w:r w:rsidR="00FC7A80">
        <w:rPr>
          <w:lang w:val="en-US"/>
        </w:rPr>
        <w:t xml:space="preserve">microglia </w:t>
      </w:r>
      <w:r w:rsidR="0097533F">
        <w:rPr>
          <w:lang w:val="en-US"/>
        </w:rPr>
        <w:t>by epigenetic lineage</w:t>
      </w:r>
      <w:r w:rsidR="00FC7A80">
        <w:rPr>
          <w:lang w:val="en-US"/>
        </w:rPr>
        <w:t xml:space="preserve">, </w:t>
      </w:r>
      <w:r w:rsidR="001057CB">
        <w:rPr>
          <w:lang w:val="en-US"/>
        </w:rPr>
        <w:t xml:space="preserve">(3) Classify glioma and glioblastoma sub-types using known reference tools, </w:t>
      </w:r>
      <w:r w:rsidR="00FC7A80">
        <w:rPr>
          <w:lang w:val="en-US"/>
        </w:rPr>
        <w:t>and (</w:t>
      </w:r>
      <w:r w:rsidR="001057CB">
        <w:rPr>
          <w:lang w:val="en-US"/>
        </w:rPr>
        <w:t>4</w:t>
      </w:r>
      <w:r w:rsidR="00FC7A80">
        <w:rPr>
          <w:lang w:val="en-US"/>
        </w:rPr>
        <w:t xml:space="preserve">) </w:t>
      </w:r>
      <w:r w:rsidR="0097533F">
        <w:rPr>
          <w:lang w:val="en-US"/>
        </w:rPr>
        <w:t xml:space="preserve">Use these new signatures to analyze bulk tumor cell samples for macrophage presence. </w:t>
      </w:r>
      <w:r w:rsidR="009D374E">
        <w:rPr>
          <w:lang w:val="en-US"/>
        </w:rPr>
        <w:t xml:space="preserve">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049360"/>
      <w:r>
        <w:rPr>
          <w:lang w:val="en-US"/>
        </w:rPr>
        <w:lastRenderedPageBreak/>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049361"/>
      <w:r>
        <w:rPr>
          <w:lang w:val="en-US"/>
        </w:rPr>
        <w:t>scMethrix</w:t>
      </w:r>
      <w:bookmarkEnd w:id="24"/>
      <w:bookmarkEnd w:id="25"/>
    </w:p>
    <w:p w14:paraId="7840AA71" w14:textId="77777777" w:rsidR="005D7692" w:rsidRPr="0072350E" w:rsidRDefault="005D7692" w:rsidP="005D7692">
      <w:pPr>
        <w:pStyle w:val="Heading3"/>
        <w:rPr>
          <w:lang w:val="en-US"/>
        </w:rPr>
      </w:pPr>
      <w:bookmarkStart w:id="26" w:name="_Toc87454545"/>
      <w:bookmarkStart w:id="27" w:name="_Toc88049362"/>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r w:rsidRPr="00351C1B">
        <w:rPr>
          <w:rStyle w:val="PackagesChar"/>
        </w:rPr>
        <w:t>scMethrix</w:t>
      </w:r>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r w:rsidRPr="000C7FBD">
              <w:rPr>
                <w:rStyle w:val="SubtleEmphasis"/>
              </w:rPr>
              <w:t>scMethrix</w:t>
            </w:r>
            <w:bookmarkEnd w:id="32"/>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Single cell bisulfite data stored in BedGraph-based files can be imported via read_beds()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scMethrix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33" w:name="_Toc87454546"/>
      <w:bookmarkStart w:id="34" w:name="_Toc88049363"/>
      <w:r>
        <w:rPr>
          <w:lang w:val="en-US"/>
        </w:rPr>
        <w:t>Object structure</w:t>
      </w:r>
      <w:bookmarkEnd w:id="33"/>
      <w:bookmarkEnd w:id="34"/>
    </w:p>
    <w:p w14:paraId="734ED5E1" w14:textId="1434972C" w:rsidR="005D7692" w:rsidRPr="0079151A" w:rsidRDefault="005D7692" w:rsidP="005D7692">
      <w:pPr>
        <w:jc w:val="both"/>
        <w:rPr>
          <w:lang w:val="en-US"/>
        </w:rPr>
      </w:pPr>
      <w:r w:rsidRPr="0079151A">
        <w:rPr>
          <w:lang w:val="en-US"/>
        </w:rPr>
        <w:t xml:space="preserve">The </w:t>
      </w:r>
      <w:r w:rsidRPr="0079151A">
        <w:rPr>
          <w:rStyle w:val="PackagesChar"/>
        </w:rPr>
        <w:t>scMethrix</w:t>
      </w:r>
      <w:r w:rsidRPr="0079151A">
        <w:rPr>
          <w:lang w:val="en-US"/>
        </w:rPr>
        <w:t xml:space="preserve"> experiment object extends the </w:t>
      </w:r>
      <w:r w:rsidRPr="0079151A">
        <w:rPr>
          <w:rStyle w:val="PackagesChar"/>
        </w:rPr>
        <w:t>SingleCellExperiment</w:t>
      </w:r>
      <w:r w:rsidRPr="0079151A">
        <w:rPr>
          <w:lang w:val="en-US"/>
        </w:rPr>
        <w:fldChar w:fldCharType="begin"/>
      </w:r>
      <w:r w:rsidR="000A7502" w:rsidRPr="0079151A">
        <w:rPr>
          <w:lang w:val="en-US"/>
        </w:rPr>
        <w:instrText xml:space="preserve"> ADDIN ZOTERO_ITEM CSL_CITATION {"citationID":"oQhqnxxF","properties":{"formattedCitation":"\\super 82\\nosupersub{}","plainCitation":"82","noteIndex":0},"citationItems":[{"id":953,"uris":["http://zotero.org/users/local/oxMpWYo5/items/FL39LCC2"],"uri":["http://zotero.org/users/local/oxMpWYo5/items/FL39LCC2"],"itemData":{"id":953,"type":"article-journal","abstract":"Recent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82</w:t>
      </w:r>
      <w:r w:rsidRPr="0079151A">
        <w:rPr>
          <w:lang w:val="en-US"/>
        </w:rPr>
        <w:fldChar w:fldCharType="end"/>
      </w:r>
      <w:r w:rsidRPr="0079151A">
        <w:rPr>
          <w:lang w:val="en-US"/>
        </w:rPr>
        <w:t xml:space="preserve"> container and will interface with many other packages in the Bioconductor ecosystem. It largely uses the </w:t>
      </w:r>
      <w:r w:rsidRPr="0079151A">
        <w:rPr>
          <w:rStyle w:val="PackagesChar"/>
        </w:rPr>
        <w:t>data.table</w:t>
      </w:r>
      <w:r w:rsidRPr="0079151A">
        <w:rPr>
          <w:lang w:val="en-US"/>
        </w:rPr>
        <w:fldChar w:fldCharType="begin"/>
      </w:r>
      <w:r w:rsidR="000A7502" w:rsidRPr="0079151A">
        <w:rPr>
          <w:lang w:val="en-US"/>
        </w:rPr>
        <w:instrText xml:space="preserve"> ADDIN ZOTERO_ITEM CSL_CITATION {"citationID":"AwwOuB3s","properties":{"formattedCitation":"\\super 83\\nosupersub{}","plainCitation":"83","noteIndex":0},"citationItems":[{"id":973,"uris":["http://zotero.org/users/local/oxMpWYo5/items/ZDMML74S"],"uri":["http://zotero.org/users/local/oxMpWYo5/items/ZDMML74S"],"itemData":{"id":973,"type":"book","abstract":"Fast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83</w:t>
      </w:r>
      <w:r w:rsidRPr="0079151A">
        <w:rPr>
          <w:lang w:val="en-US"/>
        </w:rPr>
        <w:fldChar w:fldCharType="end"/>
      </w:r>
      <w:r w:rsidRPr="0079151A">
        <w:rPr>
          <w:lang w:val="en-US"/>
        </w:rPr>
        <w:t xml:space="preserve"> and </w:t>
      </w:r>
      <w:r w:rsidRPr="0079151A">
        <w:rPr>
          <w:rStyle w:val="PackagesChar"/>
        </w:rPr>
        <w:t>DelayedMatrixStats</w:t>
      </w:r>
      <w:r w:rsidRPr="0079151A">
        <w:rPr>
          <w:lang w:val="en-US"/>
        </w:rPr>
        <w:fldChar w:fldCharType="begin"/>
      </w:r>
      <w:r w:rsidR="000A7502" w:rsidRPr="0079151A">
        <w:rPr>
          <w:lang w:val="en-US"/>
        </w:rPr>
        <w:instrText xml:space="preserve"> ADDIN ZOTERO_ITEM CSL_CITATION {"citationID":"Kt4Bf7MO","properties":{"formattedCitation":"\\super 84\\nosupersub{}","plainCitation":"84","noteIndex":0},"citationItems":[{"id":975,"uris":["http://zotero.org/users/local/oxMpWYo5/items/XQX2XRJ9"],"uri":["http://zotero.org/users/local/oxMpWYo5/items/XQX2XRJ9"],"itemData":{"id":975,"type":"book","abstract":"A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Pr="0079151A">
        <w:rPr>
          <w:lang w:val="en-US"/>
        </w:rPr>
        <w:fldChar w:fldCharType="separate"/>
      </w:r>
      <w:r w:rsidR="000A7502" w:rsidRPr="0079151A">
        <w:rPr>
          <w:rFonts w:ascii="Calibri" w:hAnsi="Calibri" w:cs="Calibri"/>
          <w:szCs w:val="24"/>
          <w:vertAlign w:val="superscript"/>
        </w:rPr>
        <w:t>84</w:t>
      </w:r>
      <w:r w:rsidRPr="0079151A">
        <w:rPr>
          <w:lang w:val="en-US"/>
        </w:rPr>
        <w:fldChar w:fldCharType="end"/>
      </w:r>
      <w:r w:rsidRPr="0079151A">
        <w:rPr>
          <w:lang w:val="en-US"/>
        </w:rPr>
        <w:t xml:space="preserve"> R packages for quick and efficient operations. </w:t>
      </w:r>
    </w:p>
    <w:p w14:paraId="3270205C" w14:textId="74CD8B5E" w:rsidR="005D7692" w:rsidRDefault="005D7692" w:rsidP="005D7692">
      <w:pPr>
        <w:jc w:val="both"/>
        <w:rPr>
          <w:lang w:val="en-US"/>
        </w:rPr>
      </w:pPr>
      <w:r>
        <w:rPr>
          <w:lang w:val="en-US"/>
        </w:rPr>
        <w:t>As this is an S4 object</w:t>
      </w:r>
      <w:r>
        <w:rPr>
          <w:lang w:val="en-US"/>
        </w:rPr>
        <w:fldChar w:fldCharType="begin"/>
      </w:r>
      <w:r w:rsidR="000A7502">
        <w:rPr>
          <w:lang w:val="en-US"/>
        </w:rPr>
        <w:instrText xml:space="preserve"> ADDIN ZOTERO_ITEM CSL_CITATION {"citationID":"CCGlSjzy","properties":{"formattedCitation":"\\super 85\\nosupersub{}","plainCitation":"85","noteIndex":0},"citationItems":[{"id":976,"uris":["http://zotero.org/users/local/oxMpWYo5/items/5UR4SWH5"],"uri":["http://zotero.org/users/local/oxMpWYo5/items/5UR4SWH5"],"itemData":{"id":976,"type":"article-journal","abstract":"This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85</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r w:rsidRPr="0079151A">
        <w:rPr>
          <w:rStyle w:val="PackagesChar"/>
        </w:rPr>
        <w:t>scMethrix</w:t>
      </w:r>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5" w:name="_Toc87454547"/>
      <w:bookmarkStart w:id="36" w:name="_Toc88049364"/>
      <w:r>
        <w:rPr>
          <w:lang w:val="en-US"/>
        </w:rPr>
        <w:t>Data handling</w:t>
      </w:r>
      <w:bookmarkEnd w:id="35"/>
      <w:bookmarkEnd w:id="36"/>
    </w:p>
    <w:p w14:paraId="638CD829" w14:textId="4ED7324F" w:rsidR="005D7692" w:rsidRPr="00363ECE" w:rsidRDefault="005D7692" w:rsidP="005D7692">
      <w:pPr>
        <w:jc w:val="both"/>
        <w:rPr>
          <w:lang w:val="en-US"/>
        </w:rPr>
      </w:pPr>
      <w:r w:rsidRPr="00363ECE">
        <w:rPr>
          <w:b/>
          <w:bCs/>
          <w:lang w:val="en-US"/>
        </w:rPr>
        <w:t xml:space="preserve">Data input: </w:t>
      </w:r>
      <w:r w:rsidRPr="00363ECE">
        <w:rPr>
          <w:rStyle w:val="PackagesChar"/>
        </w:rPr>
        <w:t>scMethrix</w:t>
      </w:r>
      <w:r w:rsidRPr="00363ECE">
        <w:rPr>
          <w:lang w:val="en-US"/>
        </w:rPr>
        <w:t xml:space="preserve"> imports BedGraph-based file formats via the</w:t>
      </w:r>
      <w:r w:rsidRPr="00363ECE">
        <w:rPr>
          <w:rStyle w:val="PackagesChar"/>
        </w:rPr>
        <w:t xml:space="preserve"> read_beds()</w:t>
      </w:r>
      <w:r w:rsidRPr="00363ECE">
        <w:rPr>
          <w:lang w:val="en-US"/>
        </w:rPr>
        <w:t xml:space="preserve"> function. Samples are contained in columns and CpGs are represented in rows. Data points with an NA value can be included. Pre-configured settings are available for many commonly used methylation calling tools, including Bismark</w:t>
      </w:r>
      <w:r w:rsidRPr="00363ECE">
        <w:rPr>
          <w:lang w:val="en-US"/>
        </w:rPr>
        <w:fldChar w:fldCharType="begin"/>
      </w:r>
      <w:r w:rsidR="000A7502" w:rsidRPr="00363ECE">
        <w:rPr>
          <w:lang w:val="en-US"/>
        </w:rPr>
        <w:instrText xml:space="preserve"> ADDIN ZOTERO_ITEM CSL_CITATION {"citationID":"4BwEwL25","properties":{"formattedCitation":"\\super 86\\nosupersub{}","plainCitation":"86","noteIndex":0},"citationItems":[{"id":958,"uris":["http://zotero.org/users/local/oxMpWYo5/items/EBTQC82J"],"uri":["http://zotero.org/users/local/oxMpWYo5/items/EBTQC82J"],"itemData":{"id":958,"type":"article-journal","abstract":"SUMMARY: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86</w:t>
      </w:r>
      <w:r w:rsidRPr="00363ECE">
        <w:rPr>
          <w:lang w:val="en-US"/>
        </w:rPr>
        <w:fldChar w:fldCharType="end"/>
      </w:r>
      <w:r w:rsidRPr="00363ECE">
        <w:rPr>
          <w:lang w:val="en-US"/>
        </w:rPr>
        <w:t>, MethylDackel</w:t>
      </w:r>
      <w:r w:rsidRPr="00363ECE">
        <w:rPr>
          <w:lang w:val="en-US"/>
        </w:rPr>
        <w:fldChar w:fldCharType="begin"/>
      </w:r>
      <w:r w:rsidR="000A7502" w:rsidRPr="00363ECE">
        <w:rPr>
          <w:lang w:val="en-US"/>
        </w:rPr>
        <w:instrText xml:space="preserve"> ADDIN ZOTERO_ITEM CSL_CITATION {"citationID":"DBKPQJKG","properties":{"formattedCitation":"\\super 87\\nosupersub{}","plainCitation":"87","noteIndex":0},"citationItems":[{"id":961,"uris":["http://zotero.org/users/local/oxMpWYo5/items/5QFQZYAT"],"uri":["http://zotero.org/users/local/oxMpWYo5/items/5QFQZYAT"],"itemData":{"id":961,"type":"book","abstract":"A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87</w:t>
      </w:r>
      <w:r w:rsidRPr="00363ECE">
        <w:rPr>
          <w:lang w:val="en-US"/>
        </w:rPr>
        <w:fldChar w:fldCharType="end"/>
      </w:r>
      <w:r w:rsidRPr="00363ECE">
        <w:rPr>
          <w:lang w:val="en-US"/>
        </w:rPr>
        <w:t>, methylCtools</w:t>
      </w:r>
      <w:r w:rsidRPr="00363ECE">
        <w:rPr>
          <w:lang w:val="en-US"/>
        </w:rPr>
        <w:fldChar w:fldCharType="begin"/>
      </w:r>
      <w:r w:rsidR="000A7502" w:rsidRPr="00363ECE">
        <w:rPr>
          <w:lang w:val="en-US"/>
        </w:rPr>
        <w:instrText xml:space="preserve"> ADDIN ZOTERO_ITEM CSL_CITATION {"citationID":"7DgdIvgl","properties":{"formattedCitation":"\\super 88\\nosupersub{}","plainCitation":"88","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88</w:t>
      </w:r>
      <w:r w:rsidRPr="00363ECE">
        <w:rPr>
          <w:lang w:val="en-US"/>
        </w:rPr>
        <w:fldChar w:fldCharType="end"/>
      </w:r>
      <w:r w:rsidRPr="00363ECE">
        <w:rPr>
          <w:lang w:val="en-US"/>
        </w:rPr>
        <w:t>, BisSNP</w:t>
      </w:r>
      <w:r w:rsidRPr="00363ECE">
        <w:rPr>
          <w:lang w:val="en-US"/>
        </w:rPr>
        <w:fldChar w:fldCharType="begin"/>
      </w:r>
      <w:r w:rsidR="000A7502" w:rsidRPr="00363ECE">
        <w:rPr>
          <w:lang w:val="en-US"/>
        </w:rPr>
        <w:instrText xml:space="preserve"> ADDIN ZOTERO_ITEM CSL_CITATION {"citationID":"3dFcolBB","properties":{"formattedCitation":"\\super 89\\nosupersub{}","plainCitation":"89","noteIndex":0},"citationItems":[{"id":965,"uris":["http://zotero.org/users/local/oxMpWYo5/items/SILC7L7H"],"uri":["http://zotero.org/users/local/oxMpWYo5/items/SILC7L7H"],"itemData":{"id":965,"type":"webpage","title":"Bis-SNP: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89</w:t>
      </w:r>
      <w:r w:rsidRPr="00363ECE">
        <w:rPr>
          <w:lang w:val="en-US"/>
        </w:rPr>
        <w:fldChar w:fldCharType="end"/>
      </w:r>
      <w:r w:rsidRPr="00363ECE">
        <w:rPr>
          <w:lang w:val="en-US"/>
        </w:rPr>
        <w:t>, and BS-Seeker2</w:t>
      </w:r>
      <w:r w:rsidRPr="00363ECE">
        <w:rPr>
          <w:lang w:val="en-US"/>
        </w:rPr>
        <w:fldChar w:fldCharType="begin"/>
      </w:r>
      <w:r w:rsidR="000A7502" w:rsidRPr="00363ECE">
        <w:rPr>
          <w:lang w:val="en-US"/>
        </w:rPr>
        <w:instrText xml:space="preserve"> ADDIN ZOTERO_ITEM CSL_CITATION {"citationID":"pcpgDhTG","properties":{"formattedCitation":"\\super 90\\nosupersub{}","plainCitation":"90","noteIndex":0},"citationItems":[{"id":967,"uris":["http://zotero.org/users/local/oxMpWYo5/items/YNXE2C9U"],"uri":["http://zotero.org/users/local/oxMpWYo5/items/YNXE2C9U"],"itemData":{"id":967,"type":"article-journal","abstract":"DNA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Pr="00363ECE">
        <w:rPr>
          <w:lang w:val="en-US"/>
        </w:rPr>
        <w:fldChar w:fldCharType="separate"/>
      </w:r>
      <w:r w:rsidR="000A7502" w:rsidRPr="00363ECE">
        <w:rPr>
          <w:rFonts w:ascii="Calibri" w:hAnsi="Calibri" w:cs="Calibri"/>
          <w:szCs w:val="24"/>
          <w:vertAlign w:val="superscript"/>
        </w:rPr>
        <w:t>90</w:t>
      </w:r>
      <w:r w:rsidRPr="00363ECE">
        <w:rPr>
          <w:lang w:val="en-US"/>
        </w:rPr>
        <w:fldChar w:fldCharType="end"/>
      </w:r>
      <w:r w:rsidRPr="00363ECE">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scBS-seq data typically has one or two reads per CpG per chromatid per cell, depending on strandedness. However, the </w:t>
      </w:r>
      <w:r w:rsidRPr="00363ECE">
        <w:rPr>
          <w:lang w:val="en-US"/>
        </w:rPr>
        <w:lastRenderedPageBreak/>
        <w:t xml:space="preserve">coverage matrix is necessary for certain analysis functions (e.g., </w:t>
      </w:r>
      <w:r w:rsidRPr="00363ECE">
        <w:rPr>
          <w:rStyle w:val="PackagesChar"/>
        </w:rPr>
        <w:t>mask_by_coverage()</w:t>
      </w:r>
      <w:r w:rsidRPr="00363ECE">
        <w:rPr>
          <w:lang w:val="en-US"/>
        </w:rPr>
        <w:t xml:space="preserve">) and export formats (e.g., </w:t>
      </w:r>
      <w:r w:rsidRPr="00363ECE">
        <w:rPr>
          <w:rStyle w:val="PackagesChar"/>
        </w:rPr>
        <w:t>export_bsseq()</w:t>
      </w:r>
      <w:r w:rsidRPr="00363ECE">
        <w:rPr>
          <w:lang w:val="en-US"/>
        </w:rPr>
        <w:t>). Experiment objects can also be built using subsets of files and later merged.</w:t>
      </w:r>
    </w:p>
    <w:p w14:paraId="58111CE2" w14:textId="26485C35" w:rsidR="005D7692" w:rsidRDefault="005D7692" w:rsidP="005D7692">
      <w:pPr>
        <w:jc w:val="both"/>
        <w:rPr>
          <w:lang w:val="en-US"/>
        </w:rPr>
      </w:pPr>
      <w:r w:rsidRPr="007B5EDA">
        <w:rPr>
          <w:b/>
          <w:bCs/>
          <w:lang w:val="en-US"/>
        </w:rPr>
        <w:t>Data storage:</w:t>
      </w:r>
      <w:r w:rsidRPr="007B5EDA">
        <w:rPr>
          <w:lang w:val="en-US"/>
        </w:rPr>
        <w:t xml:space="preserve"> Experimental data can be stored either in-memory or stored on the hard-disk as an hierarchical data format object (HDF5; via </w:t>
      </w:r>
      <w:r w:rsidRPr="007B5EDA">
        <w:rPr>
          <w:rStyle w:val="PackagesChar"/>
        </w:rPr>
        <w:t>HDF5Array</w:t>
      </w:r>
      <w:r w:rsidRPr="007B5EDA">
        <w:rPr>
          <w:lang w:val="en-US"/>
        </w:rPr>
        <w:t xml:space="preserve"> R package</w:t>
      </w:r>
      <w:r w:rsidRPr="007B5EDA">
        <w:rPr>
          <w:lang w:val="en-US"/>
        </w:rPr>
        <w:fldChar w:fldCharType="begin"/>
      </w:r>
      <w:r w:rsidR="000A7502" w:rsidRPr="007B5EDA">
        <w:rPr>
          <w:lang w:val="en-US"/>
        </w:rPr>
        <w:instrText xml:space="preserve"> ADDIN ZOTERO_ITEM CSL_CITATION {"citationID":"4FJeiMLp","properties":{"formattedCitation":"\\super 91\\nosupersub{}","plainCitation":"91","noteIndex":0},"citationItems":[{"id":974,"uris":["http://zotero.org/users/local/oxMpWYo5/items/SYTLZWCF"],"uri":["http://zotero.org/users/local/oxMpWYo5/items/SYTLZWCF"],"itemData":{"id":974,"type":"book","abstract":"Implement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Pr="007B5EDA">
        <w:rPr>
          <w:lang w:val="en-US"/>
        </w:rPr>
        <w:fldChar w:fldCharType="separate"/>
      </w:r>
      <w:r w:rsidR="000A7502" w:rsidRPr="007B5EDA">
        <w:rPr>
          <w:rFonts w:ascii="Calibri" w:hAnsi="Calibri" w:cs="Calibri"/>
          <w:szCs w:val="24"/>
          <w:vertAlign w:val="superscript"/>
        </w:rPr>
        <w:t>91</w:t>
      </w:r>
      <w:r w:rsidRPr="007B5EDA">
        <w:rPr>
          <w:lang w:val="en-US"/>
        </w:rPr>
        <w:fldChar w:fldCharType="end"/>
      </w:r>
      <w:r w:rsidRPr="007B5EDA">
        <w:rPr>
          <w:lang w:val="en-US"/>
        </w:rPr>
        <w:t xml:space="preserve">), and can be converted between each other, depending on system resources. Most external functions cannot interface with HDF5 data, so it may be cast as a matrix before processing. Genomic coordinates are handled via </w:t>
      </w:r>
      <w:r w:rsidRPr="007B5EDA">
        <w:rPr>
          <w:rStyle w:val="PackagesChar"/>
        </w:rPr>
        <w:t>GenomicRanges</w:t>
      </w:r>
      <w:r w:rsidRPr="007B5EDA">
        <w:rPr>
          <w:lang w:val="en-US"/>
        </w:rPr>
        <w:fldChar w:fldCharType="begin"/>
      </w:r>
      <w:r w:rsidR="000A7502" w:rsidRPr="007B5EDA">
        <w:rPr>
          <w:lang w:val="en-US"/>
        </w:rPr>
        <w:instrText xml:space="preserve"> ADDIN ZOTERO_ITEM CSL_CITATION {"citationID":"xqwFPzt0","properties":{"formattedCitation":"\\super 92\\nosupersub{}","plainCitation":"92","noteIndex":0},"citationItems":[{"id":970,"uris":["http://zotero.org/users/local/oxMpWYo5/items/95HGIBDE"],"uri":["http://zotero.org/users/local/oxMpWYo5/items/95HGIBDE"],"itemData":{"id":970,"type":"article-journal","abstract":"We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Pr="007B5EDA">
        <w:rPr>
          <w:lang w:val="en-US"/>
        </w:rPr>
        <w:fldChar w:fldCharType="separate"/>
      </w:r>
      <w:r w:rsidR="000A7502" w:rsidRPr="007B5EDA">
        <w:rPr>
          <w:rFonts w:ascii="Calibri" w:hAnsi="Calibri" w:cs="Calibri"/>
          <w:szCs w:val="24"/>
          <w:vertAlign w:val="superscript"/>
        </w:rPr>
        <w:t>92</w:t>
      </w:r>
      <w:r w:rsidRPr="007B5EDA">
        <w:rPr>
          <w:lang w:val="en-US"/>
        </w:rPr>
        <w:fldChar w:fldCharType="end"/>
      </w:r>
      <w:r w:rsidRPr="007B5EDA">
        <w:rPr>
          <w:lang w:val="en-US"/>
        </w:rPr>
        <w:t xml:space="preserve">, and can be stored as stranded or unstranded, with the option to collapse the strands during </w:t>
      </w:r>
      <w:r w:rsidRPr="007B5EDA">
        <w:rPr>
          <w:rStyle w:val="PackagesChar"/>
        </w:rPr>
        <w:t>read_beds()</w:t>
      </w:r>
      <w:r w:rsidRPr="007B5EDA">
        <w:rPr>
          <w:lang w:val="en-US"/>
        </w:rPr>
        <w:t xml:space="preserve">. Metadata for the experiment (e.g., additional sample IDs, machines used, relevant dates, CpG annotation) can be stored as either </w:t>
      </w:r>
      <w:r w:rsidRPr="007B5EDA">
        <w:rPr>
          <w:rStyle w:val="PackagesChar"/>
        </w:rPr>
        <w:t>rowData()</w:t>
      </w:r>
      <w:r w:rsidRPr="007B5EDA">
        <w:rPr>
          <w:lang w:val="en-US"/>
        </w:rPr>
        <w:t xml:space="preserve"> for CpGs, </w:t>
      </w:r>
      <w:r w:rsidRPr="007B5EDA">
        <w:rPr>
          <w:rStyle w:val="PackagesChar"/>
        </w:rPr>
        <w:t>colData()</w:t>
      </w:r>
      <w:r w:rsidRPr="007B5EDA">
        <w:rPr>
          <w:lang w:val="en-US"/>
        </w:rPr>
        <w:t xml:space="preserve"> for samples, or </w:t>
      </w:r>
      <w:r w:rsidRPr="007B5EDA">
        <w:rPr>
          <w:rStyle w:val="PackagesChar"/>
        </w:rPr>
        <w:t>metadata()</w:t>
      </w:r>
      <w:r w:rsidRPr="007B5EDA">
        <w:rPr>
          <w:lang w:val="en-US"/>
        </w:rPr>
        <w:t xml:space="preserve"> for </w:t>
      </w:r>
      <w:r>
        <w:rPr>
          <w:lang w:val="en-US"/>
        </w:rPr>
        <w:t xml:space="preserve"> overall experiment information. Named assays can be stored in the object using </w:t>
      </w:r>
      <w:r w:rsidRPr="007B5EDA">
        <w:rPr>
          <w:rStyle w:val="PackagesChar"/>
        </w:rPr>
        <w:t>assays()</w:t>
      </w:r>
      <w:r>
        <w:rPr>
          <w:lang w:val="en-US"/>
        </w:rPr>
        <w:t xml:space="preserve">, as well as dimensionality reduction data using </w:t>
      </w:r>
      <w:r w:rsidRPr="001A00AA">
        <w:rPr>
          <w:rStyle w:val="PackagesChar"/>
        </w:rPr>
        <w:t>reducedDim()</w:t>
      </w:r>
      <w:r>
        <w:rPr>
          <w:lang w:val="en-US"/>
        </w:rPr>
        <w:t xml:space="preserve">. The experiment object can be serialized and stored on-disk for ease of transfer or later analysis.  </w:t>
      </w:r>
    </w:p>
    <w:p w14:paraId="238DF7E0" w14:textId="0387EA9E"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r w:rsidRPr="009B5C2E">
        <w:rPr>
          <w:rStyle w:val="PackagesChar"/>
        </w:rPr>
        <w:t>BedGraph</w:t>
      </w:r>
      <w:r>
        <w:rPr>
          <w:lang w:val="en-US"/>
        </w:rPr>
        <w:t xml:space="preserve">, </w:t>
      </w:r>
      <w:r w:rsidRPr="009B5C2E">
        <w:rPr>
          <w:rStyle w:val="PackagesChar"/>
        </w:rPr>
        <w:t>metilene</w:t>
      </w:r>
      <w:r>
        <w:rPr>
          <w:lang w:val="en-US"/>
        </w:rPr>
        <w:t xml:space="preserve">, </w:t>
      </w:r>
      <w:r w:rsidRPr="009B5C2E">
        <w:rPr>
          <w:rStyle w:val="PackagesChar"/>
        </w:rPr>
        <w:t>bigWig</w:t>
      </w:r>
      <w:r>
        <w:rPr>
          <w:lang w:val="en-US"/>
        </w:rPr>
        <w:t xml:space="preserve">, and </w:t>
      </w:r>
      <w:r w:rsidRPr="009B5C2E">
        <w:rPr>
          <w:rStyle w:val="PackagesChar"/>
        </w:rPr>
        <w:t>BSSeq</w:t>
      </w:r>
      <w:r>
        <w:rPr>
          <w:lang w:val="en-US"/>
        </w:rPr>
        <w:t xml:space="preserve">. There is partial compatibility with Seurat, but as it is designed more for coverage data from RNA-seq experiments, there is limited functionality available for downstream </w:t>
      </w:r>
      <w:r w:rsidRPr="007550C6">
        <w:rPr>
          <w:lang w:val="en-US"/>
        </w:rPr>
        <w:t xml:space="preserve">analysis of </w:t>
      </w:r>
      <w:r w:rsidRPr="007550C6">
        <w:rPr>
          <w:rStyle w:val="PackagesChar"/>
        </w:rPr>
        <w:t>scMethrix</w:t>
      </w:r>
      <w:r w:rsidRPr="007550C6">
        <w:rPr>
          <w:lang w:val="en-US"/>
        </w:rPr>
        <w:t xml:space="preserve"> objects. The </w:t>
      </w:r>
      <w:r w:rsidRPr="007550C6">
        <w:rPr>
          <w:rStyle w:val="PackagesChar"/>
        </w:rPr>
        <w:t>scMethrix</w:t>
      </w:r>
      <w:r w:rsidRPr="007550C6">
        <w:rPr>
          <w:lang w:val="en-US"/>
        </w:rPr>
        <w:t xml:space="preserve"> object</w:t>
      </w:r>
      <w:r>
        <w:rPr>
          <w:lang w:val="en-US"/>
        </w:rPr>
        <w:t xml:space="preserve"> can also be used directly with any package that supports </w:t>
      </w:r>
      <w:r w:rsidRPr="007550C6">
        <w:rPr>
          <w:rStyle w:val="PackagesChar"/>
        </w:rPr>
        <w:t>SingleCellExperiment</w:t>
      </w:r>
      <w:r>
        <w:rPr>
          <w:lang w:val="en-US"/>
        </w:rPr>
        <w:t xml:space="preserve"> objects (e.g., </w:t>
      </w:r>
      <w:r w:rsidRPr="007550C6">
        <w:rPr>
          <w:rStyle w:val="PackagesChar"/>
        </w:rPr>
        <w:t>scater</w:t>
      </w:r>
      <w:r>
        <w:rPr>
          <w:lang w:val="en-US"/>
        </w:rPr>
        <w:fldChar w:fldCharType="begin"/>
      </w:r>
      <w:r w:rsidR="000A7502">
        <w:rPr>
          <w:lang w:val="en-US"/>
        </w:rPr>
        <w:instrText xml:space="preserve"> ADDIN ZOTERO_ITEM CSL_CITATION {"citationID":"WsxO84LW","properties":{"formattedCitation":"\\super 93\\nosupersub{}","plainCitation":"93","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93</w:t>
      </w:r>
      <w:r>
        <w:rPr>
          <w:lang w:val="en-US"/>
        </w:rPr>
        <w:fldChar w:fldCharType="end"/>
      </w:r>
      <w:r>
        <w:rPr>
          <w:lang w:val="en-US"/>
        </w:rPr>
        <w:t xml:space="preserve"> or </w:t>
      </w:r>
      <w:r w:rsidRPr="007550C6">
        <w:rPr>
          <w:rStyle w:val="PackagesChar"/>
        </w:rPr>
        <w:t>scran</w:t>
      </w:r>
      <w:r>
        <w:rPr>
          <w:lang w:val="en-US"/>
        </w:rPr>
        <w:fldChar w:fldCharType="begin"/>
      </w:r>
      <w:r w:rsidR="000A7502">
        <w:rPr>
          <w:lang w:val="en-US"/>
        </w:rPr>
        <w:instrText xml:space="preserve"> ADDIN ZOTERO_ITEM CSL_CITATION {"citationID":"0eJr1WfC","properties":{"formattedCitation":"\\super 94\\nosupersub{}","plainCitation":"94","noteIndex":0},"citationItems":[{"id":1047,"uris":["http://zotero.org/users/local/oxMpWYo5/items/LFAJEX8N"],"uri":["http://zotero.org/users/local/oxMpWYo5/items/LFAJEX8N"],"itemData":{"id":1047,"type":"book","abstract":"Implements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94</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7" w:name="_Toc87454548"/>
      <w:bookmarkStart w:id="38" w:name="_Toc88049365"/>
      <w:r>
        <w:rPr>
          <w:lang w:val="en-US"/>
        </w:rPr>
        <w:t>Analysis</w:t>
      </w:r>
      <w:bookmarkEnd w:id="37"/>
      <w:bookmarkEnd w:id="38"/>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Pr="007550C6" w:rsidRDefault="005D7692" w:rsidP="005D7692">
      <w:pPr>
        <w:jc w:val="both"/>
        <w:rPr>
          <w:lang w:val="en-US"/>
        </w:rPr>
      </w:pPr>
      <w:r w:rsidRPr="007550C6">
        <w:rPr>
          <w:b/>
          <w:bCs/>
          <w:lang w:val="en-US"/>
        </w:rPr>
        <w:t>Quality control:</w:t>
      </w:r>
      <w:r w:rsidRPr="007550C6">
        <w:rPr>
          <w:lang w:val="en-US"/>
        </w:rPr>
        <w:t xml:space="preserve"> As described above, sparsity is a key challenge for single cell methylome data. Low coverage CpG sites may be unreliable and can be </w:t>
      </w:r>
      <w:r w:rsidR="00F51D35" w:rsidRPr="007550C6">
        <w:rPr>
          <w:lang w:val="en-US"/>
        </w:rPr>
        <w:t xml:space="preserve">masked </w:t>
      </w:r>
      <w:r w:rsidRPr="007550C6">
        <w:rPr>
          <w:lang w:val="en-US"/>
        </w:rPr>
        <w:t xml:space="preserve">by sample count or by coverage (if provided). Low variance of CpG beta values can indicate homogeneous methylation, which may not be useful for downstream analysis, and can be masked as well. </w:t>
      </w:r>
      <w:r w:rsidR="008018EA" w:rsidRPr="007550C6">
        <w:rPr>
          <w:lang w:val="en-US"/>
        </w:rPr>
        <w:t xml:space="preserve">The </w:t>
      </w:r>
      <w:r w:rsidR="002C2D62" w:rsidRPr="007550C6">
        <w:rPr>
          <w:rStyle w:val="PackagesChar"/>
        </w:rPr>
        <w:t>mask_scMethrix</w:t>
      </w:r>
      <w:r w:rsidR="008018EA" w:rsidRPr="007550C6">
        <w:rPr>
          <w:rStyle w:val="PackagesChar"/>
        </w:rPr>
        <w:t>()</w:t>
      </w:r>
      <w:r w:rsidR="008018EA" w:rsidRPr="007550C6">
        <w:rPr>
          <w:lang w:val="en-US"/>
        </w:rPr>
        <w:t xml:space="preserve"> function is flexible for many different types of statistical filtering by either samples or CpGs.</w:t>
      </w:r>
      <w:r w:rsidR="00D7117B" w:rsidRPr="007550C6">
        <w:rPr>
          <w:lang w:val="en-US"/>
        </w:rPr>
        <w:t xml:space="preserve"> Masked sites can be remove</w:t>
      </w:r>
      <w:r w:rsidR="00D056C6" w:rsidRPr="007550C6">
        <w:rPr>
          <w:lang w:val="en-US"/>
        </w:rPr>
        <w:t>d</w:t>
      </w:r>
      <w:r w:rsidR="00D7117B" w:rsidRPr="007550C6">
        <w:rPr>
          <w:lang w:val="en-US"/>
        </w:rPr>
        <w:t xml:space="preserve"> via </w:t>
      </w:r>
      <w:r w:rsidR="00D7117B" w:rsidRPr="007550C6">
        <w:rPr>
          <w:rStyle w:val="PackagesChar"/>
        </w:rPr>
        <w:t>remove_uncovered()</w:t>
      </w:r>
      <w:r w:rsidR="00D7117B" w:rsidRPr="007550C6">
        <w:rPr>
          <w:lang w:val="en-US"/>
        </w:rPr>
        <w:t>.</w:t>
      </w:r>
    </w:p>
    <w:p w14:paraId="2FA1259B" w14:textId="10C1D363"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r w:rsidR="004C53EC" w:rsidRPr="007550C6">
        <w:rPr>
          <w:rStyle w:val="PackagesChar"/>
        </w:rPr>
        <w:t>get_region_summary()</w:t>
      </w:r>
      <w:r w:rsidR="004C53EC">
        <w:rPr>
          <w:lang w:val="en-US"/>
        </w:rPr>
        <w:t xml:space="preserve">, </w:t>
      </w:r>
      <w:r w:rsidR="004C53EC" w:rsidRPr="007550C6">
        <w:rPr>
          <w:rStyle w:val="PackagesChar"/>
        </w:rPr>
        <w:t>get_rowdata_stats()</w:t>
      </w:r>
      <w:r w:rsidR="004C53EC">
        <w:rPr>
          <w:lang w:val="en-US"/>
        </w:rPr>
        <w:t xml:space="preserve">, and </w:t>
      </w:r>
      <w:r w:rsidR="004C53EC" w:rsidRPr="007550C6">
        <w:rPr>
          <w:rStyle w:val="PackagesChar"/>
        </w:rPr>
        <w:t>get_coldata_stats()</w:t>
      </w:r>
      <w:r>
        <w:rPr>
          <w:lang w:val="en-US"/>
        </w:rPr>
        <w:t xml:space="preserve">. Genomic regions can be subset by sample, chromosome, or region. The </w:t>
      </w:r>
      <w:r w:rsidRPr="007550C6">
        <w:rPr>
          <w:rStyle w:val="PackagesChar"/>
        </w:rPr>
        <w:t>GenomicRanges</w:t>
      </w:r>
      <w:r>
        <w:rPr>
          <w:lang w:val="en-US"/>
        </w:rPr>
        <w:t xml:space="preserve"> datatype allows easy generation of genomic windows as well as range-based set operations to isolate the target features.</w:t>
      </w:r>
      <w:r w:rsidR="004C53EC">
        <w:rPr>
          <w:lang w:val="en-US"/>
        </w:rPr>
        <w:t xml:space="preserve"> </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r w:rsidRPr="007550C6">
        <w:rPr>
          <w:rStyle w:val="PackagesChar"/>
        </w:rPr>
        <w:t>rowData()</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80086">
        <w:trPr>
          <w:trHeight w:val="1295"/>
        </w:trPr>
        <w:tc>
          <w:tcPr>
            <w:tcW w:w="9350" w:type="dxa"/>
          </w:tcPr>
          <w:p w14:paraId="7BDC072D" w14:textId="77777777" w:rsidR="005D7692" w:rsidRPr="00E80086" w:rsidRDefault="005D7692" w:rsidP="00E80086">
            <w:pPr>
              <w:pStyle w:val="CitTitle"/>
            </w:pPr>
            <w:bookmarkStart w:id="39" w:name="_Ref87445575"/>
            <w:bookmarkStart w:id="40" w:name="_Toc87454341"/>
            <w:r w:rsidRPr="00E80086">
              <w:t xml:space="preserve">Figure </w:t>
            </w:r>
            <w:r w:rsidRPr="00E80086">
              <w:fldChar w:fldCharType="begin"/>
            </w:r>
            <w:r w:rsidRPr="00E80086">
              <w:instrText xml:space="preserve"> SEQ Figure \* ARABIC </w:instrText>
            </w:r>
            <w:r w:rsidRPr="00E80086">
              <w:fldChar w:fldCharType="separate"/>
            </w:r>
            <w:r w:rsidRPr="00E80086">
              <w:t>2</w:t>
            </w:r>
            <w:r w:rsidRPr="00E80086">
              <w:fldChar w:fldCharType="end"/>
            </w:r>
            <w:bookmarkEnd w:id="39"/>
            <w:r w:rsidRPr="00E80086">
              <w:t xml:space="preserve">. Structure of the </w:t>
            </w:r>
            <w:r w:rsidRPr="00E80086">
              <w:rPr>
                <w:rStyle w:val="PackagesChar"/>
              </w:rPr>
              <w:t>scMethrix</w:t>
            </w:r>
            <w:r w:rsidRPr="00E80086">
              <w:t xml:space="preserve"> class.</w:t>
            </w:r>
            <w:bookmarkEnd w:id="40"/>
          </w:p>
          <w:p w14:paraId="430C4A39" w14:textId="5A10E4AA" w:rsidR="005D7692" w:rsidRPr="00351557" w:rsidRDefault="005D7692" w:rsidP="00351557">
            <w:pPr>
              <w:pStyle w:val="CitText"/>
              <w:rPr>
                <w:rStyle w:val="SubtleEmphasis"/>
                <w:b w:val="0"/>
                <w:bCs w:val="0"/>
              </w:rPr>
            </w:pPr>
            <w:r w:rsidRPr="00E80086">
              <w:rPr>
                <w:rStyle w:val="SubtleEmphasis"/>
                <w:b w:val="0"/>
                <w:bCs w:val="0"/>
              </w:rPr>
              <w:t xml:space="preserve">Multiple containers are present in the </w:t>
            </w:r>
            <w:r w:rsidRPr="00E80086">
              <w:rPr>
                <w:rStyle w:val="PackagesChar"/>
              </w:rPr>
              <w:t>scMethrix</w:t>
            </w:r>
            <w:r w:rsidRPr="00E80086">
              <w:rPr>
                <w:rStyle w:val="SubtleEmphasis"/>
                <w:b w:val="0"/>
                <w:bCs w:val="0"/>
              </w:rPr>
              <w:t xml:space="preserve"> object to store data from single cell methylation experiments. </w:t>
            </w:r>
            <w:r w:rsidR="00E80086" w:rsidRPr="00E80086">
              <w:rPr>
                <w:rStyle w:val="SubtleEmphasis"/>
                <w:b w:val="0"/>
                <w:bCs w:val="0"/>
              </w:rPr>
              <w:t xml:space="preserve">Genomic loci for CpGs are stored as </w:t>
            </w:r>
            <w:r w:rsidR="00E80086" w:rsidRPr="00E80086">
              <w:rPr>
                <w:rStyle w:val="PackagesChar"/>
              </w:rPr>
              <w:t>GenomicRanges</w:t>
            </w:r>
            <w:r w:rsidR="00E80086" w:rsidRPr="00E80086">
              <w:rPr>
                <w:rStyle w:val="SubtleEmphasis"/>
                <w:b w:val="0"/>
                <w:bCs w:val="0"/>
              </w:rPr>
              <w:t xml:space="preserve"> </w:t>
            </w:r>
            <w:r w:rsidR="00E80086">
              <w:rPr>
                <w:rStyle w:val="SubtleEmphasis"/>
                <w:b w:val="0"/>
                <w:bCs w:val="0"/>
              </w:rPr>
              <w:t xml:space="preserve">in </w:t>
            </w:r>
            <w:r w:rsidR="00E80086" w:rsidRPr="00E80086">
              <w:rPr>
                <w:rStyle w:val="PackagesChar"/>
              </w:rPr>
              <w:t>rowData()</w:t>
            </w:r>
            <w:r w:rsidR="00B41792">
              <w:rPr>
                <w:rStyle w:val="PackagesChar"/>
              </w:rPr>
              <w:t>.</w:t>
            </w:r>
            <w:r w:rsidR="00E80086" w:rsidRPr="00E80086">
              <w:rPr>
                <w:rStyle w:val="SubtleEmphasis"/>
                <w:b w:val="0"/>
                <w:bCs w:val="0"/>
              </w:rPr>
              <w:t xml:space="preserve"> The rows and columns of each </w:t>
            </w:r>
            <w:r w:rsidR="00E80086" w:rsidRPr="00B41792">
              <w:rPr>
                <w:rStyle w:val="PackagesChar"/>
              </w:rPr>
              <w:t>assay()</w:t>
            </w:r>
            <w:r w:rsidR="00E80086" w:rsidRPr="00E80086">
              <w:rPr>
                <w:rStyle w:val="SubtleEmphasis"/>
                <w:b w:val="0"/>
                <w:bCs w:val="0"/>
              </w:rPr>
              <w:t xml:space="preserve"> represent each CpG and sample, respectively. </w:t>
            </w:r>
            <w:r w:rsidR="00B41792">
              <w:rPr>
                <w:rStyle w:val="SubtleEmphasis"/>
                <w:b w:val="0"/>
                <w:bCs w:val="0"/>
              </w:rPr>
              <w:t>S</w:t>
            </w:r>
            <w:r w:rsidR="00B41792" w:rsidRPr="00E80086">
              <w:rPr>
                <w:rStyle w:val="SubtleEmphasis"/>
                <w:b w:val="0"/>
                <w:bCs w:val="0"/>
              </w:rPr>
              <w:t xml:space="preserve">ample information is stored </w:t>
            </w:r>
            <w:r w:rsidR="00B41792">
              <w:rPr>
                <w:rStyle w:val="SubtleEmphasis"/>
                <w:b w:val="0"/>
                <w:bCs w:val="0"/>
              </w:rPr>
              <w:t xml:space="preserve">as a </w:t>
            </w:r>
            <w:r w:rsidR="00B41792" w:rsidRPr="00B41792">
              <w:rPr>
                <w:rStyle w:val="PackagesChar"/>
              </w:rPr>
              <w:t>data.frame</w:t>
            </w:r>
            <w:r w:rsidR="00B41792">
              <w:rPr>
                <w:rStyle w:val="SubtleEmphasis"/>
                <w:b w:val="0"/>
                <w:bCs w:val="0"/>
              </w:rPr>
              <w:t xml:space="preserve"> in</w:t>
            </w:r>
            <w:r w:rsidR="00B41792" w:rsidRPr="00E80086">
              <w:rPr>
                <w:rStyle w:val="SubtleEmphasis"/>
                <w:b w:val="0"/>
                <w:bCs w:val="0"/>
              </w:rPr>
              <w:t xml:space="preserve"> </w:t>
            </w:r>
            <w:r w:rsidR="00B41792" w:rsidRPr="00B41792">
              <w:rPr>
                <w:rStyle w:val="PackagesChar"/>
              </w:rPr>
              <w:t>colData()</w:t>
            </w:r>
            <w:r w:rsidR="00B41792" w:rsidRPr="00351557">
              <w:t>,</w:t>
            </w:r>
            <w:r w:rsidR="00351557">
              <w:t xml:space="preserve"> </w:t>
            </w:r>
            <w:r w:rsidR="00B41792" w:rsidRPr="00B41792">
              <w:t>as is</w:t>
            </w:r>
            <w:r w:rsidR="00B41792">
              <w:t xml:space="preserve"> the</w:t>
            </w:r>
            <w:r w:rsidR="00B41792" w:rsidRPr="00B41792">
              <w:t xml:space="preserve"> </w:t>
            </w:r>
            <w:r w:rsidR="00B41792">
              <w:t>d</w:t>
            </w:r>
            <w:r w:rsidRPr="00B41792">
              <w:t xml:space="preserve">imensionality reduction data stored in </w:t>
            </w:r>
            <w:r w:rsidRPr="00B41792">
              <w:rPr>
                <w:rStyle w:val="PackagesChar"/>
              </w:rPr>
              <w:t>reducedDims()</w:t>
            </w:r>
            <w:r w:rsidR="00351557" w:rsidRPr="00351557">
              <w:t>.</w:t>
            </w:r>
            <w:r w:rsidR="00351557">
              <w:t xml:space="preserve"> The green and blue colored bands</w:t>
            </w:r>
            <w:r w:rsidR="009D0AEC">
              <w:t xml:space="preserve"> among each component</w:t>
            </w:r>
            <w:r w:rsidR="00351557">
              <w:t xml:space="preserve"> indicate</w:t>
            </w:r>
            <w:r w:rsidR="009D0AEC">
              <w:t xml:space="preserve">s </w:t>
            </w:r>
            <w:r w:rsidR="00351557">
              <w:t>CpGs and samples, respectively.</w:t>
            </w:r>
            <w:r w:rsidR="00F9490A">
              <w:t xml:space="preserve"> </w:t>
            </w:r>
            <w:r w:rsidR="007D484C">
              <w:t>For synchronicity, each CpG and sample in assays must have a corresponding match among the row and column metadata.</w:t>
            </w:r>
          </w:p>
        </w:tc>
      </w:tr>
    </w:tbl>
    <w:p w14:paraId="0E741E9A" w14:textId="77777777" w:rsidR="005D7692" w:rsidRDefault="005D7692" w:rsidP="005D7692">
      <w:pPr>
        <w:jc w:val="both"/>
        <w:rPr>
          <w:b/>
          <w:bCs/>
          <w:lang w:val="en-US"/>
        </w:rPr>
      </w:pPr>
    </w:p>
    <w:p w14:paraId="17C6A52F" w14:textId="77777777" w:rsidR="005D7692" w:rsidRPr="007550C6" w:rsidRDefault="005D7692" w:rsidP="005D7692">
      <w:pPr>
        <w:jc w:val="both"/>
        <w:rPr>
          <w:lang w:val="en-US"/>
        </w:rPr>
      </w:pPr>
      <w:r w:rsidRPr="007550C6">
        <w:rPr>
          <w:b/>
          <w:bCs/>
          <w:lang w:val="en-US"/>
        </w:rPr>
        <w:t xml:space="preserve">Collapsing: </w:t>
      </w:r>
      <w:r w:rsidRPr="007550C6">
        <w:rPr>
          <w:lang w:val="en-US"/>
        </w:rPr>
        <w:t xml:space="preserve">Samples can be collapsed via a specified </w:t>
      </w:r>
      <w:r w:rsidRPr="007550C6">
        <w:rPr>
          <w:rStyle w:val="PackagesChar"/>
        </w:rPr>
        <w:t>colData()</w:t>
      </w:r>
      <w:r w:rsidRPr="007550C6">
        <w:rPr>
          <w:lang w:val="en-US"/>
        </w:rPr>
        <w:t xml:space="preserve"> column. Typically, this column would be given by the user during </w:t>
      </w:r>
      <w:r w:rsidRPr="007550C6">
        <w:rPr>
          <w:rStyle w:val="PackagesChar"/>
        </w:rPr>
        <w:t>read_beds()</w:t>
      </w:r>
      <w:r w:rsidRPr="007550C6">
        <w:rPr>
          <w:lang w:val="en-US"/>
        </w:rPr>
        <w:t xml:space="preserve"> from some type of external sorting (e.g., from a cell identification assay) or after clustering (see below). Like binning, mean or sum is used by default for calculations, but an arbitrary function can also be used. As well, </w:t>
      </w:r>
      <w:r w:rsidRPr="007550C6">
        <w:rPr>
          <w:rStyle w:val="PackagesChar"/>
        </w:rPr>
        <w:t>colData()</w:t>
      </w:r>
      <w:r w:rsidRPr="007550C6">
        <w:rPr>
          <w:lang w:val="en-US"/>
        </w:rPr>
        <w:t xml:space="preserve"> can capture the names of samples in each collapsed group.</w:t>
      </w:r>
    </w:p>
    <w:p w14:paraId="3ABBA822" w14:textId="314C9C7D" w:rsidR="005D7692" w:rsidRPr="007550C6" w:rsidRDefault="005D7692" w:rsidP="005D7692">
      <w:pPr>
        <w:jc w:val="both"/>
        <w:rPr>
          <w:lang w:val="en-US"/>
        </w:rPr>
      </w:pPr>
      <w:r w:rsidRPr="007550C6">
        <w:rPr>
          <w:b/>
          <w:bCs/>
          <w:lang w:val="en-US"/>
        </w:rPr>
        <w:t>Imputation:</w:t>
      </w:r>
      <w:r w:rsidRPr="007550C6">
        <w:rPr>
          <w:lang w:val="en-US"/>
        </w:rPr>
        <w:t xml:space="preserve"> Due to the sparsity of single cell data, imputation is typically used to fill the gaps after binning or collapsing. This package contains three methods of imputation: k-nearest-neighbor (kNN; via </w:t>
      </w:r>
      <w:r w:rsidRPr="007550C6">
        <w:rPr>
          <w:rStyle w:val="PackagesChar"/>
        </w:rPr>
        <w:t>impute</w:t>
      </w:r>
      <w:r w:rsidRPr="007550C6">
        <w:rPr>
          <w:lang w:val="en-US"/>
        </w:rPr>
        <w:fldChar w:fldCharType="begin"/>
      </w:r>
      <w:r w:rsidR="000A7502" w:rsidRPr="007550C6">
        <w:rPr>
          <w:lang w:val="en-US"/>
        </w:rPr>
        <w:instrText xml:space="preserve"> ADDIN ZOTERO_ITEM CSL_CITATION {"citationID":"izwOmWor","properties":{"formattedCitation":"\\super 95\\nosupersub{}","plainCitation":"95","noteIndex":0},"citationItems":[{"id":890,"uris":["http://zotero.org/users/local/oxMpWYo5/items/GI5B8U9Y"],"uri":["http://zotero.org/users/local/oxMpWYo5/items/GI5B8U9Y"],"itemData":{"id":890,"type":"book","abstract":"Imputation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95</w:t>
      </w:r>
      <w:r w:rsidRPr="007550C6">
        <w:rPr>
          <w:lang w:val="en-US"/>
        </w:rPr>
        <w:fldChar w:fldCharType="end"/>
      </w:r>
      <w:r w:rsidRPr="007550C6">
        <w:rPr>
          <w:lang w:val="en-US"/>
        </w:rPr>
        <w:t xml:space="preserve">), iterative principal component analysis (iPCA; via </w:t>
      </w:r>
      <w:r w:rsidRPr="007550C6">
        <w:rPr>
          <w:rStyle w:val="PackagesChar"/>
        </w:rPr>
        <w:t>missMDA</w:t>
      </w:r>
      <w:r w:rsidRPr="007550C6">
        <w:rPr>
          <w:lang w:val="en-US"/>
        </w:rPr>
        <w:fldChar w:fldCharType="begin"/>
      </w:r>
      <w:r w:rsidR="000A7502" w:rsidRPr="007550C6">
        <w:rPr>
          <w:lang w:val="en-US"/>
        </w:rPr>
        <w:instrText xml:space="preserve"> ADDIN ZOTERO_ITEM CSL_CITATION {"citationID":"Dh4rNbIj","properties":{"formattedCitation":"\\super 96\\nosupersub{}","plainCitation":"96","noteIndex":0},"citationItems":[{"id":891,"uris":["http://zotero.org/users/local/oxMpWYo5/items/AQD3F78D"],"uri":["http://zotero.org/users/local/oxMpWYo5/items/AQD3F78D"],"itemData":{"id":891,"type":"book","abstract":"Imputation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96</w:t>
      </w:r>
      <w:r w:rsidRPr="007550C6">
        <w:rPr>
          <w:lang w:val="en-US"/>
        </w:rPr>
        <w:fldChar w:fldCharType="end"/>
      </w:r>
      <w:r w:rsidRPr="007550C6">
        <w:rPr>
          <w:lang w:val="en-US"/>
        </w:rPr>
        <w:t xml:space="preserve">), and random forest (RF; via </w:t>
      </w:r>
      <w:r w:rsidRPr="007550C6">
        <w:rPr>
          <w:rStyle w:val="PackagesChar"/>
        </w:rPr>
        <w:t>missForest</w:t>
      </w:r>
      <w:r w:rsidRPr="007550C6">
        <w:rPr>
          <w:lang w:val="en-US"/>
        </w:rPr>
        <w:fldChar w:fldCharType="begin"/>
      </w:r>
      <w:r w:rsidR="000A7502" w:rsidRPr="007550C6">
        <w:rPr>
          <w:lang w:val="en-US"/>
        </w:rPr>
        <w:instrText xml:space="preserve"> ADDIN ZOTERO_ITEM CSL_CITATION {"citationID":"4KGxZ8ZI","properties":{"formattedCitation":"\\super 97\\nosupersub{}","plainCitation":"97","noteIndex":0},"citationItems":[{"id":892,"uris":["http://zotero.org/users/local/oxMpWYo5/items/I788EX55"],"uri":["http://zotero.org/users/local/oxMpWYo5/items/I788EX55"],"itemData":{"id":892,"type":"book","abstract":"The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97</w:t>
      </w:r>
      <w:r w:rsidRPr="007550C6">
        <w:rPr>
          <w:lang w:val="en-US"/>
        </w:rPr>
        <w:fldChar w:fldCharType="end"/>
      </w:r>
      <w:r w:rsidRPr="007550C6">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3447055"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and M</w:t>
      </w:r>
      <w:r w:rsidRPr="00080E54">
        <w:rPr>
          <w:lang w:val="en-US"/>
        </w:rPr>
        <w:t>inkowski</w:t>
      </w:r>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r w:rsidRPr="007550C6">
        <w:rPr>
          <w:rStyle w:val="PackagesChar"/>
        </w:rPr>
        <w:t>biodist</w:t>
      </w:r>
      <w:r>
        <w:rPr>
          <w:lang w:val="en-US"/>
        </w:rPr>
        <w:fldChar w:fldCharType="begin"/>
      </w:r>
      <w:r w:rsidR="000A7502">
        <w:rPr>
          <w:lang w:val="en-US"/>
        </w:rPr>
        <w:instrText xml:space="preserve"> ADDIN ZOTERO_ITEM CSL_CITATION {"citationID":"TTfKva7a","properties":{"formattedCitation":"\\super 98\\nosupersub{}","plainCitation":"98","noteIndex":0},"citationItems":[{"id":896,"uris":["http://zotero.org/users/local/oxMpWYo5/items/SPDS8523"],"uri":["http://zotero.org/users/local/oxMpWYo5/items/SPDS8523"],"itemData":{"id":896,"type":"book","abstract":"A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98</w:t>
      </w:r>
      <w:r>
        <w:rPr>
          <w:lang w:val="en-US"/>
        </w:rPr>
        <w:fldChar w:fldCharType="end"/>
      </w:r>
      <w:r>
        <w:rPr>
          <w:lang w:val="en-US"/>
        </w:rPr>
        <w:t xml:space="preserve">). Using this metric, clusters can be generated via hierarchy or partitions (via base R), as well as model-based clustering (via </w:t>
      </w:r>
      <w:r w:rsidRPr="007550C6">
        <w:rPr>
          <w:rStyle w:val="PackagesChar"/>
        </w:rPr>
        <w:t>mclust</w:t>
      </w:r>
      <w:r>
        <w:rPr>
          <w:lang w:val="en-US"/>
        </w:rPr>
        <w:fldChar w:fldCharType="begin"/>
      </w:r>
      <w:r w:rsidR="000A7502">
        <w:rPr>
          <w:lang w:val="en-US"/>
        </w:rPr>
        <w:instrText xml:space="preserve"> ADDIN ZOTERO_ITEM CSL_CITATION {"citationID":"UzNEG1hm","properties":{"formattedCitation":"\\super 99\\nosupersub{}","plainCitation":"99","noteIndex":0},"citationItems":[{"id":897,"uris":["http://zotero.org/users/local/oxMpWYo5/items/5TH6NYUV"],"uri":["http://zotero.org/users/local/oxMpWYo5/items/5TH6NYUV"],"itemData":{"id":897,"type":"book","abstract":"Gaussian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99</w:t>
      </w:r>
      <w:r>
        <w:rPr>
          <w:lang w:val="en-US"/>
        </w:rPr>
        <w:fldChar w:fldCharType="end"/>
      </w:r>
      <w:r>
        <w:rPr>
          <w:lang w:val="en-US"/>
        </w:rPr>
        <w:t>). Other clustering algorithms and distance metrics can be used via arbitrary function.</w:t>
      </w:r>
    </w:p>
    <w:p w14:paraId="19C48868" w14:textId="2B5B86BE" w:rsidR="005D7692" w:rsidRPr="007550C6" w:rsidRDefault="005D7692" w:rsidP="005D7692">
      <w:pPr>
        <w:jc w:val="both"/>
        <w:rPr>
          <w:lang w:val="en-US"/>
        </w:rPr>
      </w:pPr>
      <w:r w:rsidRPr="007550C6">
        <w:rPr>
          <w:b/>
          <w:bCs/>
          <w:lang w:val="en-US"/>
        </w:rPr>
        <w:t>Dimensionality reduction:</w:t>
      </w:r>
      <w:r w:rsidRPr="007550C6">
        <w:rPr>
          <w:lang w:val="en-US"/>
        </w:rPr>
        <w:t xml:space="preserve"> For plotting and clustering visualization, dimensionality must be reduced. Using the </w:t>
      </w:r>
      <w:r w:rsidRPr="007550C6">
        <w:rPr>
          <w:rStyle w:val="PackagesChar"/>
        </w:rPr>
        <w:t>dim_red_scMethrix()</w:t>
      </w:r>
      <w:r w:rsidRPr="007550C6">
        <w:rPr>
          <w:lang w:val="en-US"/>
        </w:rPr>
        <w:t xml:space="preserve"> function, reduction can be done by </w:t>
      </w:r>
      <w:r w:rsidRPr="007550C6">
        <w:t>PCA</w:t>
      </w:r>
      <w:r w:rsidRPr="007550C6">
        <w:rPr>
          <w:lang w:val="en-US"/>
        </w:rPr>
        <w:t xml:space="preserve"> (</w:t>
      </w:r>
      <w:r w:rsidR="007550C6" w:rsidRPr="007550C6">
        <w:rPr>
          <w:rStyle w:val="PackagesChar"/>
        </w:rPr>
        <w:t>stats</w:t>
      </w:r>
      <w:r w:rsidRPr="007550C6">
        <w:rPr>
          <w:lang w:val="en-US"/>
        </w:rPr>
        <w:t xml:space="preserve">), uniform manifold approximation and projection (UMAP; via </w:t>
      </w:r>
      <w:r w:rsidRPr="007550C6">
        <w:rPr>
          <w:rStyle w:val="PackagesChar"/>
        </w:rPr>
        <w:t>umap</w:t>
      </w:r>
      <w:r w:rsidRPr="007550C6">
        <w:rPr>
          <w:lang w:val="en-US"/>
        </w:rPr>
        <w:fldChar w:fldCharType="begin"/>
      </w:r>
      <w:r w:rsidR="000A7502" w:rsidRPr="007550C6">
        <w:rPr>
          <w:lang w:val="en-US"/>
        </w:rPr>
        <w:instrText xml:space="preserve"> ADDIN ZOTERO_ITEM CSL_CITATION {"citationID":"YI6e35Su","properties":{"formattedCitation":"\\super 100\\nosupersub{}","plainCitation":"100","noteIndex":0},"citationItems":[{"id":898,"uris":["http://zotero.org/users/local/oxMpWYo5/items/2GIVWPW4"],"uri":["http://zotero.org/users/local/oxMpWYo5/items/2GIVWPW4"],"itemData":{"id":898,"type":"book","abstract":"Uniform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100</w:t>
      </w:r>
      <w:r w:rsidRPr="007550C6">
        <w:rPr>
          <w:lang w:val="en-US"/>
        </w:rPr>
        <w:fldChar w:fldCharType="end"/>
      </w:r>
      <w:r w:rsidRPr="007550C6">
        <w:rPr>
          <w:lang w:val="en-US"/>
        </w:rPr>
        <w:t xml:space="preserve">), or t-distributed stochastic neighbor embedding (tSNE; </w:t>
      </w:r>
      <w:r w:rsidRPr="007550C6">
        <w:rPr>
          <w:lang w:val="en-US"/>
        </w:rPr>
        <w:lastRenderedPageBreak/>
        <w:t xml:space="preserve">via </w:t>
      </w:r>
      <w:r w:rsidRPr="007550C6">
        <w:rPr>
          <w:rStyle w:val="PackagesChar"/>
        </w:rPr>
        <w:t>tsne</w:t>
      </w:r>
      <w:r w:rsidRPr="007550C6">
        <w:rPr>
          <w:lang w:val="en-US"/>
        </w:rPr>
        <w:fldChar w:fldCharType="begin"/>
      </w:r>
      <w:r w:rsidR="000A7502" w:rsidRPr="007550C6">
        <w:rPr>
          <w:lang w:val="en-US"/>
        </w:rPr>
        <w:instrText xml:space="preserve"> ADDIN ZOTERO_ITEM CSL_CITATION {"citationID":"kD0TgdZx","properties":{"formattedCitation":"\\super 101\\nosupersub{}","plainCitation":"101","noteIndex":0},"citationItems":[{"id":901,"uris":["http://zotero.org/users/local/oxMpWYo5/items/GSLXF7C5"],"uri":["http://zotero.org/users/local/oxMpWYo5/items/GSLXF7C5"],"itemData":{"id":901,"type":"book","abstract":"A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Pr="007550C6">
        <w:rPr>
          <w:lang w:val="en-US"/>
        </w:rPr>
        <w:fldChar w:fldCharType="separate"/>
      </w:r>
      <w:r w:rsidR="000A7502" w:rsidRPr="007550C6">
        <w:rPr>
          <w:rFonts w:ascii="Calibri" w:hAnsi="Calibri" w:cs="Calibri"/>
          <w:szCs w:val="24"/>
          <w:vertAlign w:val="superscript"/>
        </w:rPr>
        <w:t>101</w:t>
      </w:r>
      <w:r w:rsidRPr="007550C6">
        <w:rPr>
          <w:lang w:val="en-US"/>
        </w:rPr>
        <w:fldChar w:fldCharType="end"/>
      </w:r>
      <w:r w:rsidRPr="007550C6">
        <w:rPr>
          <w:lang w:val="en-US"/>
        </w:rPr>
        <w:t xml:space="preserve">). The number of CpGs to use can be either by highest variance or randomly chosen. This data is stored in the experiment object for later plotting under </w:t>
      </w:r>
      <w:r w:rsidRPr="007550C6">
        <w:rPr>
          <w:rStyle w:val="PackagesChar"/>
        </w:rPr>
        <w:t>reduced_dims()</w:t>
      </w:r>
      <w:r w:rsidRPr="007550C6">
        <w:rPr>
          <w:lang w:val="en-US"/>
        </w:rPr>
        <w:t>.</w:t>
      </w:r>
    </w:p>
    <w:p w14:paraId="23B1CD48" w14:textId="77777777" w:rsidR="005D7692" w:rsidRDefault="005D7692" w:rsidP="005D7692">
      <w:pPr>
        <w:jc w:val="both"/>
        <w:rPr>
          <w:lang w:val="en-US"/>
        </w:rPr>
      </w:pPr>
      <w:r w:rsidRPr="0096066E">
        <w:rPr>
          <w:b/>
          <w:bCs/>
          <w:lang w:val="en-US"/>
        </w:rPr>
        <w:t>Transformation:</w:t>
      </w:r>
      <w:r>
        <w:rPr>
          <w:lang w:val="en-US"/>
        </w:rPr>
        <w:t xml:space="preserve">  Further operations to each data point can be done directly on assays. A new assay will be generated via some arbitrary transformation function, such as the included </w:t>
      </w:r>
      <w:r w:rsidRPr="007550C6">
        <w:rPr>
          <w:rStyle w:val="PackagesChar"/>
        </w:rPr>
        <w:t>binarize()</w:t>
      </w:r>
      <w:r>
        <w:rPr>
          <w:lang w:val="en-US"/>
        </w:rPr>
        <w:t xml:space="preserve"> function, and stored in the experiment object. Unneeded assays, excluding the score matrix, can easily be removed from the </w:t>
      </w:r>
      <w:r w:rsidRPr="007550C6">
        <w:rPr>
          <w:rStyle w:val="PackagesChar"/>
        </w:rPr>
        <w:t>scMethrix</w:t>
      </w:r>
      <w:r>
        <w:rPr>
          <w:lang w:val="en-US"/>
        </w:rPr>
        <w:t xml:space="preserve"> object. </w:t>
      </w:r>
    </w:p>
    <w:p w14:paraId="771D1247" w14:textId="48981117" w:rsidR="005D7692" w:rsidRDefault="005D7692" w:rsidP="005D7692">
      <w:pPr>
        <w:jc w:val="both"/>
        <w:rPr>
          <w:lang w:val="en-US"/>
        </w:rPr>
      </w:pPr>
      <w:r w:rsidRPr="00E95142">
        <w:rPr>
          <w:b/>
          <w:bCs/>
          <w:lang w:val="en-US"/>
        </w:rPr>
        <w:t>Visualization:</w:t>
      </w:r>
      <w:r>
        <w:rPr>
          <w:lang w:val="en-US"/>
        </w:rPr>
        <w:t xml:space="preserve"> Using </w:t>
      </w:r>
      <w:r w:rsidRPr="00C34242">
        <w:rPr>
          <w:rStyle w:val="PackagesChar"/>
        </w:rPr>
        <w:t>ggplot2</w:t>
      </w:r>
      <w:r>
        <w:rPr>
          <w:i/>
          <w:iCs/>
          <w:lang w:val="en-US"/>
        </w:rPr>
        <w:fldChar w:fldCharType="begin"/>
      </w:r>
      <w:r w:rsidR="000A7502">
        <w:rPr>
          <w:i/>
          <w:iCs/>
          <w:lang w:val="en-US"/>
        </w:rPr>
        <w:instrText xml:space="preserve"> ADDIN ZOTERO_ITEM CSL_CITATION {"citationID":"SFB0W4PX","properties":{"formattedCitation":"\\super 102\\nosupersub{}","plainCitation":"102","noteIndex":0},"citationItems":[{"id":909,"uris":["http://zotero.org/users/local/oxMpWYo5/items/KFYZ2Q6E"],"uri":["http://zotero.org/users/local/oxMpWYo5/items/KFYZ2Q6E"],"itemData":{"id":909,"type":"webpage","title":"CRAN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0A7502" w:rsidRPr="000A7502">
        <w:rPr>
          <w:rFonts w:ascii="Calibri" w:hAnsi="Calibri" w:cs="Calibri"/>
          <w:szCs w:val="24"/>
          <w:vertAlign w:val="superscript"/>
        </w:rPr>
        <w:t>102</w:t>
      </w:r>
      <w:r>
        <w:rPr>
          <w:i/>
          <w:iCs/>
          <w:lang w:val="en-US"/>
        </w:rPr>
        <w:fldChar w:fldCharType="end"/>
      </w:r>
      <w:r>
        <w:rPr>
          <w:lang w:val="en-US"/>
        </w:rPr>
        <w:t xml:space="preserve">, dataset characteristics can be plotted, including </w:t>
      </w:r>
      <w:r w:rsidRPr="006D1489">
        <w:rPr>
          <w:lang w:val="en-US"/>
        </w:rPr>
        <w:t>β</w:t>
      </w:r>
      <w:r>
        <w:rPr>
          <w:lang w:val="en-US"/>
        </w:rPr>
        <w:t>-value/coverage (</w:t>
      </w:r>
      <w:r w:rsidRPr="007550C6">
        <w:rPr>
          <w:rStyle w:val="PackagesChar"/>
        </w:rPr>
        <w:t>plot_violin()</w:t>
      </w:r>
      <w:r>
        <w:rPr>
          <w:lang w:val="en-US"/>
        </w:rPr>
        <w:t xml:space="preserve">, </w:t>
      </w:r>
      <w:r w:rsidRPr="007550C6">
        <w:rPr>
          <w:rStyle w:val="PackagesChar"/>
        </w:rPr>
        <w:t>plot_density()</w:t>
      </w:r>
      <w:r>
        <w:rPr>
          <w:lang w:val="en-US"/>
        </w:rPr>
        <w:t xml:space="preserve">, </w:t>
      </w:r>
      <w:r w:rsidRPr="007550C6">
        <w:rPr>
          <w:rStyle w:val="PackagesChar"/>
        </w:rPr>
        <w:t>plot_coverage()</w:t>
      </w:r>
      <w:r>
        <w:rPr>
          <w:lang w:val="en-US"/>
        </w:rPr>
        <w:t>) and quality control (</w:t>
      </w:r>
      <w:r w:rsidRPr="007550C6">
        <w:rPr>
          <w:rStyle w:val="PackagesChar"/>
        </w:rPr>
        <w:t>plot_sparsity()</w:t>
      </w:r>
      <w:r>
        <w:rPr>
          <w:lang w:val="en-US"/>
        </w:rPr>
        <w:t xml:space="preserve">, </w:t>
      </w:r>
      <w:r w:rsidRPr="007550C6">
        <w:rPr>
          <w:rStyle w:val="PackagesChar"/>
        </w:rPr>
        <w:t>plot_stats()</w:t>
      </w:r>
      <w:r>
        <w:rPr>
          <w:lang w:val="en-US"/>
        </w:rPr>
        <w:t>) as well as dimensionality reduction</w:t>
      </w:r>
      <w:r w:rsidR="003B5905">
        <w:rPr>
          <w:lang w:val="en-US"/>
        </w:rPr>
        <w:t xml:space="preserve"> results</w:t>
      </w:r>
      <w:r w:rsidR="003A56E0">
        <w:rPr>
          <w:lang w:val="en-US"/>
        </w:rPr>
        <w:t>, if performed previously</w:t>
      </w:r>
      <w:r>
        <w:rPr>
          <w:lang w:val="en-US"/>
        </w:rPr>
        <w:t xml:space="preserve"> (</w:t>
      </w:r>
      <w:r w:rsidRPr="007550C6">
        <w:rPr>
          <w:rStyle w:val="PackagesChar"/>
        </w:rPr>
        <w:t>plot_dim_red()</w:t>
      </w:r>
      <w:r w:rsidRPr="00D659C3">
        <w:rPr>
          <w:lang w:val="en-US"/>
        </w:rPr>
        <w:t>)</w:t>
      </w:r>
      <w:r>
        <w:rPr>
          <w:lang w:val="en-US"/>
        </w:rPr>
        <w:t xml:space="preserve">. Shape or color of data points can be specified using </w:t>
      </w:r>
      <w:r w:rsidRPr="007550C6">
        <w:rPr>
          <w:rStyle w:val="PackagesChar"/>
        </w:rPr>
        <w:t>colData()</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9704A0F" w:rsidR="005D7692" w:rsidRDefault="005D7692" w:rsidP="00C74317">
            <w:pPr>
              <w:pStyle w:val="CitTitle"/>
            </w:pPr>
            <w:bookmarkStart w:id="41" w:name="_Ref87451890"/>
            <w:bookmarkStart w:id="42" w:name="_Toc87454342"/>
            <w:r w:rsidRPr="005F30D8">
              <w:t xml:space="preserve">Figure </w:t>
            </w:r>
            <w:r w:rsidRPr="005F30D8">
              <w:fldChar w:fldCharType="begin"/>
            </w:r>
            <w:r w:rsidRPr="005F30D8">
              <w:instrText xml:space="preserve"> SEQ Figure \* ARABIC </w:instrText>
            </w:r>
            <w:r w:rsidRPr="005F30D8">
              <w:fldChar w:fldCharType="separate"/>
            </w:r>
            <w:r w:rsidRPr="005F30D8">
              <w:rPr>
                <w:noProof/>
              </w:rPr>
              <w:t>3</w:t>
            </w:r>
            <w:r w:rsidRPr="005F30D8">
              <w:fldChar w:fldCharType="end"/>
            </w:r>
            <w:bookmarkEnd w:id="41"/>
            <w:r w:rsidRPr="005F30D8">
              <w:t>.  Workflow for analyzing single-cell data with scMethrix.</w:t>
            </w:r>
            <w:bookmarkEnd w:id="42"/>
          </w:p>
          <w:p w14:paraId="63D61AD5" w14:textId="44D1365F" w:rsidR="00C74317" w:rsidRPr="00C74317" w:rsidRDefault="00C74317" w:rsidP="00C74317">
            <w:pPr>
              <w:pStyle w:val="CitText"/>
            </w:pPr>
            <w:r>
              <w:t>This describe the basic workflow progress</w:t>
            </w:r>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43" w:name="_Toc88049366"/>
      <w:r>
        <w:rPr>
          <w:lang w:val="en-US"/>
        </w:rPr>
        <w:t>Benchmarking</w:t>
      </w:r>
      <w:bookmarkEnd w:id="43"/>
    </w:p>
    <w:p w14:paraId="6139380F" w14:textId="5552F817" w:rsidR="00733EEF" w:rsidRPr="00733EEF" w:rsidRDefault="00E36575" w:rsidP="005206DF">
      <w:pPr>
        <w:jc w:val="both"/>
        <w:rPr>
          <w:lang w:val="en-US"/>
        </w:rPr>
      </w:pPr>
      <w:r>
        <w:rPr>
          <w:lang w:val="en-US"/>
        </w:rPr>
        <w:t xml:space="preserve">Batch processing: </w:t>
      </w:r>
    </w:p>
    <w:p w14:paraId="2BDD08B0" w14:textId="18F936EC" w:rsidR="00CF17E9" w:rsidRPr="00217AEB" w:rsidRDefault="008543AB" w:rsidP="005206DF">
      <w:pPr>
        <w:jc w:val="both"/>
        <w:rPr>
          <w:lang w:val="en-US"/>
        </w:rPr>
      </w:pPr>
      <w:r w:rsidRPr="00B957EB">
        <w:rPr>
          <w:b/>
          <w:bCs/>
          <w:lang w:val="en-US"/>
        </w:rPr>
        <w:t>Parallelization:</w:t>
      </w:r>
      <w:r>
        <w:rPr>
          <w:lang w:val="en-US"/>
        </w:rPr>
        <w:t xml:space="preserve"> Many of the functions used in </w:t>
      </w:r>
      <w:r w:rsidRPr="00D74406">
        <w:rPr>
          <w:rStyle w:val="PackagesChar"/>
        </w:rPr>
        <w:t>scMethrix</w:t>
      </w:r>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7550C6">
        <w:rPr>
          <w:rStyle w:val="PackagesChar"/>
        </w:rPr>
        <w:t>paralle</w:t>
      </w:r>
      <w:r w:rsidR="00FE148A">
        <w:rPr>
          <w:rStyle w:val="PackagesChar"/>
        </w:rPr>
        <w:t>l</w:t>
      </w:r>
      <w:r w:rsidR="00FE148A" w:rsidRPr="00261077">
        <w:rPr>
          <w:vertAlign w:val="superscript"/>
        </w:rPr>
        <w:fldChar w:fldCharType="begin"/>
      </w:r>
      <w:r w:rsidR="00261077" w:rsidRPr="00261077">
        <w:rPr>
          <w:vertAlign w:val="superscript"/>
        </w:rPr>
        <w:instrText xml:space="preserve"> ADDIN ZOTERO_ITEM CSL_CITATION {"citationID":"5amQ3Swu","properties":{"formattedCitation":"\\super 103\\nosupersub{}","plainCitation":"103","noteIndex":0},"citationItems":[{"id":956,"uris":["http://zotero.org/users/local/oxMpWYo5/items/VEHSZ3E3"],"uri":["http://zotero.org/users/local/oxMpWYo5/items/VEHSZ3E3"],"itemData":{"id":956,"type":"article-journal","note":"publisher: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Core"},{"literal":"others"}],"issued":{"date-parts":[["2013"]]}}}],"schema":"https://github.com/citation-style-language/schema/raw/master/csl-citation.json"} </w:instrText>
      </w:r>
      <w:r w:rsidR="00FE148A" w:rsidRPr="00261077">
        <w:rPr>
          <w:vertAlign w:val="superscript"/>
        </w:rPr>
        <w:fldChar w:fldCharType="separate"/>
      </w:r>
      <w:r w:rsidR="00261077" w:rsidRPr="00261077">
        <w:rPr>
          <w:vertAlign w:val="superscript"/>
        </w:rPr>
        <w:t>103</w:t>
      </w:r>
      <w:r w:rsidR="00FE148A" w:rsidRPr="00261077">
        <w:rPr>
          <w:vertAlign w:val="superscript"/>
        </w:rPr>
        <w:fldChar w:fldCharType="end"/>
      </w:r>
      <w:r w:rsidR="00FE148A">
        <w:rPr>
          <w:rStyle w:val="PackagesChar"/>
        </w:rPr>
        <w:t xml:space="preserve"> </w:t>
      </w:r>
      <w:r w:rsidR="00173516">
        <w:rPr>
          <w:lang w:val="en-US"/>
        </w:rPr>
        <w:t xml:space="preserve">and </w:t>
      </w:r>
      <w:r w:rsidR="00173516" w:rsidRPr="00D74406">
        <w:rPr>
          <w:rStyle w:val="PackagesChar"/>
        </w:rPr>
        <w:t>doParallel</w:t>
      </w:r>
      <w:r w:rsidR="00173516">
        <w:rPr>
          <w:lang w:val="en-US"/>
        </w:rPr>
        <w:t xml:space="preserve"> </w:t>
      </w:r>
      <w:r w:rsidR="00672D0C">
        <w:rPr>
          <w:lang w:val="en-US"/>
        </w:rPr>
        <w:t>R package</w:t>
      </w:r>
      <w:r w:rsidR="00173516">
        <w:rPr>
          <w:lang w:val="en-US"/>
        </w:rPr>
        <w:t>s</w:t>
      </w:r>
      <w:r w:rsidR="0045131A">
        <w:rPr>
          <w:lang w:val="en-US"/>
        </w:rPr>
        <w:fldChar w:fldCharType="begin"/>
      </w:r>
      <w:r w:rsidR="00237BEA">
        <w:rPr>
          <w:lang w:val="en-US"/>
        </w:rPr>
        <w:instrText xml:space="preserve"> ADDIN ZOTERO_ITEM CSL_CITATION {"citationID":"BUgSioiH","properties":{"formattedCitation":"\\super 104\\nosupersub{}","plainCitation":"104","noteIndex":0},"citationItems":[{"id":957,"uris":["http://zotero.org/users/local/oxMpWYo5/items/TMJP82HJ"],"uri":["http://zotero.org/users/local/oxMpWYo5/items/TMJP82HJ"],"itemData":{"id":957,"type":"book","abstract":"Provides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237BEA" w:rsidRPr="00237BEA">
        <w:rPr>
          <w:rFonts w:ascii="Calibri" w:hAnsi="Calibri" w:cs="Calibri"/>
          <w:szCs w:val="24"/>
          <w:vertAlign w:val="superscript"/>
        </w:rPr>
        <w:t>104</w:t>
      </w:r>
      <w:r w:rsidR="0045131A">
        <w:rPr>
          <w:lang w:val="en-US"/>
        </w:rPr>
        <w:fldChar w:fldCharType="end"/>
      </w:r>
      <w:r w:rsidR="0045131A">
        <w:rPr>
          <w:lang w:val="en-US"/>
        </w:rPr>
        <w:t>, both Windows and Unix-based systems are supported.</w:t>
      </w:r>
      <w:r w:rsidR="00093F2B">
        <w:rPr>
          <w:lang w:val="en-US"/>
        </w:rPr>
        <w:t xml:space="preserve"> See </w:t>
      </w:r>
      <w:r w:rsidR="00DA6031">
        <w:rPr>
          <w:lang w:val="en-US"/>
        </w:rPr>
        <w:t xml:space="preserve">sample </w:t>
      </w:r>
      <w:r w:rsidR="00093F2B">
        <w:rPr>
          <w:lang w:val="en-US"/>
        </w:rPr>
        <w:t xml:space="preserve">runtimes </w:t>
      </w:r>
      <w:r w:rsidR="00DA6031">
        <w:rPr>
          <w:lang w:val="en-US"/>
        </w:rPr>
        <w:t>in</w:t>
      </w:r>
      <w:r w:rsidR="00093F2B">
        <w:rPr>
          <w:lang w:val="en-US"/>
        </w:rPr>
        <w:t xml:space="preserve">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50E104A0" w14:textId="0617459B" w:rsidR="005215F8" w:rsidRDefault="005F62EB" w:rsidP="005206DF">
      <w:pPr>
        <w:pStyle w:val="Heading2"/>
        <w:jc w:val="both"/>
        <w:rPr>
          <w:lang w:val="en-US"/>
        </w:rPr>
      </w:pPr>
      <w:bookmarkStart w:id="44" w:name="_Data_collection"/>
      <w:bookmarkStart w:id="45" w:name="_Toc88049367"/>
      <w:bookmarkEnd w:id="44"/>
      <w:r>
        <w:rPr>
          <w:lang w:val="en-US"/>
        </w:rPr>
        <w:t>Data collection</w:t>
      </w:r>
      <w:bookmarkEnd w:id="45"/>
    </w:p>
    <w:p w14:paraId="3DE5269C" w14:textId="2804BD64" w:rsidR="00906CB7" w:rsidRPr="00906CB7" w:rsidRDefault="00906CB7" w:rsidP="00906CB7">
      <w:pPr>
        <w:pStyle w:val="Heading3"/>
        <w:rPr>
          <w:lang w:val="en-US"/>
        </w:rPr>
      </w:pPr>
      <w:bookmarkStart w:id="46" w:name="_Toc88049368"/>
      <w:r>
        <w:rPr>
          <w:lang w:val="en-US"/>
        </w:rPr>
        <w:t>Raw data</w:t>
      </w:r>
      <w:bookmarkEnd w:id="46"/>
    </w:p>
    <w:p w14:paraId="11FC568A" w14:textId="210F5EC0" w:rsidR="00D639BA" w:rsidRPr="00DC66C1" w:rsidRDefault="00715B39" w:rsidP="005206DF">
      <w:pPr>
        <w:jc w:val="both"/>
      </w:pPr>
      <w:r>
        <w:rPr>
          <w:b/>
          <w:bCs/>
          <w:lang w:val="en-US"/>
        </w:rPr>
        <w:t>Datasets</w:t>
      </w:r>
      <w:r w:rsidR="00C94E37">
        <w:rPr>
          <w:b/>
          <w:bCs/>
          <w:lang w:val="en-US"/>
        </w:rPr>
        <w:t xml:space="preserve">: </w:t>
      </w:r>
      <w:r w:rsidR="00B954E7">
        <w:rPr>
          <w:b/>
          <w:bCs/>
          <w:lang w:val="en-US"/>
        </w:rPr>
        <w:t xml:space="preserve"> </w:t>
      </w:r>
      <w:r w:rsidR="00023BEB" w:rsidRPr="00023BEB">
        <w:rPr>
          <w:lang w:val="en-US"/>
        </w:rPr>
        <w:t>Methylation</w:t>
      </w:r>
      <w:r w:rsidR="00023BEB">
        <w:rPr>
          <w:b/>
          <w:bCs/>
          <w:lang w:val="en-US"/>
        </w:rPr>
        <w:t xml:space="preserve"> </w:t>
      </w:r>
      <w:r w:rsidR="00D639BA">
        <w:rPr>
          <w:lang w:val="en-US"/>
        </w:rPr>
        <w:t>data files were obtained from</w:t>
      </w:r>
      <w:r w:rsidR="000050FE">
        <w:rPr>
          <w:lang w:val="en-US"/>
        </w:rPr>
        <w:t xml:space="preserve"> the Gene Expression Omnibus</w:t>
      </w:r>
      <w:r w:rsidR="00D639BA">
        <w:rPr>
          <w:lang w:val="en-US"/>
        </w:rPr>
        <w:t xml:space="preserve"> </w:t>
      </w:r>
      <w:r w:rsidR="000050FE">
        <w:rPr>
          <w:lang w:val="en-US"/>
        </w:rPr>
        <w:t xml:space="preserve">(GEO). </w:t>
      </w:r>
      <w:r w:rsidR="00023BEB">
        <w:rPr>
          <w:lang w:val="en-US"/>
        </w:rPr>
        <w:t xml:space="preserve">This includes </w:t>
      </w:r>
      <w:r w:rsidR="00CB0D82">
        <w:rPr>
          <w:lang w:val="en-US"/>
        </w:rPr>
        <w:t>immune</w:t>
      </w:r>
      <w:r w:rsidR="000050FE">
        <w:rPr>
          <w:lang w:val="en-US"/>
        </w:rPr>
        <w:t xml:space="preserve"> cell types,</w:t>
      </w:r>
      <w:r w:rsidR="00D639BA">
        <w:rPr>
          <w:lang w:val="en-US"/>
        </w:rPr>
        <w:t xml:space="preserve"> including </w:t>
      </w:r>
      <w:r w:rsidR="00D639BA" w:rsidRPr="00A8410B">
        <w:rPr>
          <w:lang w:val="en-US"/>
        </w:rPr>
        <w:t>monocyt</w:t>
      </w:r>
      <w:r w:rsidR="00D639BA">
        <w:rPr>
          <w:lang w:val="en-US"/>
        </w:rPr>
        <w:t>e</w:t>
      </w:r>
      <w:r w:rsidR="00D639BA" w:rsidRPr="00A8410B">
        <w:rPr>
          <w:lang w:val="en-US"/>
        </w:rPr>
        <w:t xml:space="preserve">, neutrophil, </w:t>
      </w:r>
      <w:r w:rsidR="00D639BA">
        <w:rPr>
          <w:lang w:val="en-US"/>
        </w:rPr>
        <w:t>natural killer (</w:t>
      </w:r>
      <w:r w:rsidR="00D639BA" w:rsidRPr="00A8410B">
        <w:rPr>
          <w:lang w:val="en-US"/>
        </w:rPr>
        <w:t>NK</w:t>
      </w:r>
      <w:r w:rsidR="00D639BA">
        <w:rPr>
          <w:lang w:val="en-US"/>
        </w:rPr>
        <w:t>)</w:t>
      </w:r>
      <w:r w:rsidR="00D639BA" w:rsidRPr="00A8410B">
        <w:rPr>
          <w:lang w:val="en-US"/>
        </w:rPr>
        <w:t xml:space="preserve"> cells, eosinophils</w:t>
      </w:r>
      <w:r w:rsidR="00D639BA">
        <w:rPr>
          <w:lang w:val="en-US"/>
        </w:rPr>
        <w:t xml:space="preserve"> </w:t>
      </w:r>
      <w:r w:rsidR="00D639BA" w:rsidRPr="00A8410B">
        <w:rPr>
          <w:lang w:val="en-US"/>
        </w:rPr>
        <w:t>(GSE35069</w:t>
      </w:r>
      <w:r w:rsidR="00D940D2">
        <w:rPr>
          <w:lang w:val="en-US"/>
        </w:rPr>
        <w:fldChar w:fldCharType="begin"/>
      </w:r>
      <w:r w:rsidR="000A7502">
        <w:rPr>
          <w:lang w:val="en-US"/>
        </w:rPr>
        <w:instrText xml:space="preserve"> ADDIN ZOTERO_ITEM CSL_CITATION {"citationID":"GDGuHJmX","properties":{"formattedCitation":"\\super 105\\nosupersub{}","plainCitation":"105","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0A7502" w:rsidRPr="000A7502">
        <w:rPr>
          <w:rFonts w:ascii="Calibri" w:hAnsi="Calibri" w:cs="Calibri"/>
          <w:szCs w:val="24"/>
          <w:vertAlign w:val="superscript"/>
        </w:rPr>
        <w:t>105</w:t>
      </w:r>
      <w:r w:rsidR="00D940D2">
        <w:rPr>
          <w:lang w:val="en-US"/>
        </w:rPr>
        <w:fldChar w:fldCharType="end"/>
      </w:r>
      <w:r w:rsidR="00D639BA" w:rsidRPr="00A8410B">
        <w:rPr>
          <w:lang w:val="en-US"/>
        </w:rPr>
        <w:t xml:space="preserve">, </w:t>
      </w:r>
      <w:r w:rsidR="00CB0D82">
        <w:rPr>
          <w:lang w:val="en-US"/>
        </w:rPr>
        <w:t>GSE49618</w:t>
      </w:r>
      <w:r w:rsidR="00CF3DD5">
        <w:rPr>
          <w:lang w:val="en-US"/>
        </w:rPr>
        <w:fldChar w:fldCharType="begin"/>
      </w:r>
      <w:r w:rsidR="00CF3DD5">
        <w:rPr>
          <w:lang w:val="en-US"/>
        </w:rPr>
        <w:instrText xml:space="preserve"> ADDIN ZOTERO_ITEM CSL_CITATION {"citationID":"TDhs0WaW","properties":{"formattedCitation":"\\super 106\\nosupersub{}","plainCitation":"106","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rPr>
          <w:lang w:val="en-US"/>
        </w:rPr>
        <w:fldChar w:fldCharType="separate"/>
      </w:r>
      <w:r w:rsidR="00CF3DD5" w:rsidRPr="00CF3DD5">
        <w:rPr>
          <w:rFonts w:ascii="Calibri" w:hAnsi="Calibri" w:cs="Calibri"/>
          <w:szCs w:val="24"/>
          <w:vertAlign w:val="superscript"/>
        </w:rPr>
        <w:t>106</w:t>
      </w:r>
      <w:r w:rsidR="00CF3DD5">
        <w:rPr>
          <w:lang w:val="en-US"/>
        </w:rPr>
        <w:fldChar w:fldCharType="end"/>
      </w:r>
      <w:r w:rsidR="00CB0D82">
        <w:rPr>
          <w:lang w:val="en-US"/>
        </w:rPr>
        <w:t>,</w:t>
      </w:r>
      <w:r w:rsidR="00CF3DD5" w:rsidRPr="00CF3DD5">
        <w:rPr>
          <w:lang w:val="en-US"/>
        </w:rPr>
        <w:t xml:space="preserve"> </w:t>
      </w:r>
      <w:r w:rsidR="00CF3DD5">
        <w:rPr>
          <w:lang w:val="en-US"/>
        </w:rPr>
        <w:t>GSE49667</w:t>
      </w:r>
      <w:r w:rsidR="00CF3DD5">
        <w:rPr>
          <w:lang w:val="en-US"/>
        </w:rPr>
        <w:fldChar w:fldCharType="begin"/>
      </w:r>
      <w:r w:rsidR="00CF3DD5">
        <w:rPr>
          <w:lang w:val="en-US"/>
        </w:rPr>
        <w:instrText xml:space="preserve"> ADDIN ZOTERO_ITEM CSL_CITATION {"citationID":"DnfJO2WR","properties":{"formattedCitation":"\\super 107\\nosupersub{}","plainCitation":"107","noteIndex":0},"citationItems":[{"id":1289,"uris":["http://zotero.org/users/local/oxMpWYo5/items/MUL6IMVU"],"uri":["http://zotero.org/users/local/oxMpWYo5/items/MUL6IMVU"],"itemData":{"id":1289,"type":"article-journal","abstract":"Regulatory T cells (Treg) prevent the emergence of autoimmune disease. Prototypic natural Treg (nTreg) can be reliably identified by demethylation at the Forkhead-box P3 (FOXP3) locus. To explore the methylation landscape of nTreg, we analyzed genome-wide methylation in human naive nTreg (rTreg) and conventional naive CD4(+) T cells (Naive). We detected 2315 differentially methylated cytosine-guanosine dinucleotides (CpGs) between these 2 cell types, many of which clustered into 127 regions of differential methylation (RDMs). Activation changed the methylation status of 466 CpGs and 18 RDMs in Naive but did not alter DNA methylation in rTreg. Gene-set testing of the 127 RDMs showed that promoter methylation and gene expression were reciprocally related. RDMs were enriched for putative FOXP3-binding motifs. Moreover, CpGs within known FOXP3-binding regions in the genome were hypomethylated. In support of the view that methylation limits access of FOXP3 to its DNA targets, we showed that increased expression of the immune suppressive receptor T-cell immunoglobulin and immunoreceptor tyrosine-based inhibitory motif domain (TIGIT), which delineated Treg from activated effector T cells, was associated with hypomethylation and FOXP3 binding at the TIGIT locus. Differential methylation analysis provides insight into previously undefined human Treg signature genes and their mode of regulation.","container-title":"Blood","DOI":"10.1182/blood-2013-02-481788","ISSN":"1528-0020","issue":"16","journalAbbreviation":"Blood","language":"eng","note":"PMID: 23974203\nPMCID: PMC3798997","page":"2823-2836","source":"PubMed","title":"Genome-wide DNA methylation analysis identifies hypomethylated genes regulated by FOXP3 in human regulatory T cells","volume":"122","author":[{"family":"Zhang","given":"Yuxia"},{"family":"Maksimovic","given":"Jovana"},{"family":"Naselli","given":"Gaetano"},{"family":"Qian","given":"Junyan"},{"family":"Chopin","given":"Michael"},{"family":"Blewitt","given":"Marnie E."},{"family":"Oshlack","given":"Alicia"},{"family":"Harrison","given":"Leonard C."}],"issued":{"date-parts":[["2013",10,17]]}}}],"schema":"https://github.com/citation-style-language/schema/raw/master/csl-citation.json"} </w:instrText>
      </w:r>
      <w:r w:rsidR="00CF3DD5">
        <w:rPr>
          <w:lang w:val="en-US"/>
        </w:rPr>
        <w:fldChar w:fldCharType="separate"/>
      </w:r>
      <w:r w:rsidR="00CF3DD5" w:rsidRPr="00CF3DD5">
        <w:rPr>
          <w:rFonts w:ascii="Calibri" w:hAnsi="Calibri" w:cs="Calibri"/>
          <w:szCs w:val="24"/>
          <w:vertAlign w:val="superscript"/>
        </w:rPr>
        <w:t>107</w:t>
      </w:r>
      <w:r w:rsidR="00CF3DD5">
        <w:rPr>
          <w:lang w:val="en-US"/>
        </w:rPr>
        <w:fldChar w:fldCharType="end"/>
      </w:r>
      <w:r w:rsidR="00CB0D82">
        <w:rPr>
          <w:lang w:val="en-US"/>
        </w:rPr>
        <w:t xml:space="preserve">, </w:t>
      </w:r>
      <w:r w:rsidR="00D639BA" w:rsidRPr="00A8410B">
        <w:rPr>
          <w:lang w:val="en-US"/>
        </w:rPr>
        <w:t>GSE88824</w:t>
      </w:r>
      <w:r w:rsidR="00D940D2">
        <w:rPr>
          <w:lang w:val="en-US"/>
        </w:rPr>
        <w:fldChar w:fldCharType="begin"/>
      </w:r>
      <w:r w:rsidR="00CF3DD5">
        <w:rPr>
          <w:lang w:val="en-US"/>
        </w:rPr>
        <w:instrText xml:space="preserve"> ADDIN ZOTERO_ITEM CSL_CITATION {"citationID":"6c6zoUYP","properties":{"formattedCitation":"\\super 108\\nosupersub{}","plainCitation":"108","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CF3DD5" w:rsidRPr="00CF3DD5">
        <w:rPr>
          <w:rFonts w:ascii="Calibri" w:hAnsi="Calibri" w:cs="Calibri"/>
          <w:szCs w:val="24"/>
          <w:vertAlign w:val="superscript"/>
        </w:rPr>
        <w:t>108</w:t>
      </w:r>
      <w:r w:rsidR="00D940D2">
        <w:rPr>
          <w:lang w:val="en-US"/>
        </w:rPr>
        <w:fldChar w:fldCharType="end"/>
      </w:r>
      <w:r w:rsidR="00D639BA">
        <w:rPr>
          <w:lang w:val="en-US"/>
        </w:rPr>
        <w:t>,</w:t>
      </w:r>
      <w:r w:rsidR="00D639BA" w:rsidRPr="00EB5EAD">
        <w:t xml:space="preserve"> </w:t>
      </w:r>
      <w:r w:rsidR="00D639BA" w:rsidRPr="00EB5EAD">
        <w:rPr>
          <w:lang w:val="en-US"/>
        </w:rPr>
        <w:t>GSE166844</w:t>
      </w:r>
      <w:r w:rsidR="00A914F7">
        <w:rPr>
          <w:lang w:val="en-US"/>
        </w:rPr>
        <w:fldChar w:fldCharType="begin"/>
      </w:r>
      <w:r w:rsidR="00CF3DD5">
        <w:rPr>
          <w:lang w:val="en-US"/>
        </w:rPr>
        <w:instrText xml:space="preserve"> ADDIN ZOTERO_ITEM CSL_CITATION {"citationID":"sXuHHLnE","properties":{"formattedCitation":"\\super 109\\nosupersub{}","plainCitation":"109","noteIndex":0},"citationItems":[{"id":988,"uris":["http://zotero.org/users/local/oxMpWYo5/items/IDKKGQR5"],"uri":["http://zotero.org/users/local/oxMpWYo5/items/IDKKGQR5"],"itemData":{"id":988,"type":"article-journal","abstract":"Most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CF3DD5" w:rsidRPr="00CF3DD5">
        <w:rPr>
          <w:rFonts w:ascii="Calibri" w:hAnsi="Calibri" w:cs="Calibri"/>
          <w:szCs w:val="24"/>
          <w:vertAlign w:val="superscript"/>
        </w:rPr>
        <w:t>109</w:t>
      </w:r>
      <w:r w:rsidR="00A914F7">
        <w:rPr>
          <w:lang w:val="en-US"/>
        </w:rPr>
        <w:fldChar w:fldCharType="end"/>
      </w:r>
      <w:r w:rsidR="00D639BA" w:rsidRPr="00A8410B">
        <w:rPr>
          <w:lang w:val="en-US"/>
        </w:rPr>
        <w:t>)</w:t>
      </w:r>
      <w:r w:rsidR="00CB0D82">
        <w:rPr>
          <w:lang w:val="en-US"/>
        </w:rPr>
        <w:t xml:space="preserve">; </w:t>
      </w:r>
      <w:r w:rsidR="00E40E3D">
        <w:rPr>
          <w:lang w:val="en-US"/>
        </w:rPr>
        <w:t>dendritic cells (GSE83458</w:t>
      </w:r>
      <w:r w:rsidR="00E40E3D">
        <w:rPr>
          <w:lang w:val="en-US"/>
        </w:rPr>
        <w:fldChar w:fldCharType="begin"/>
      </w:r>
      <w:r w:rsidR="00E40E3D">
        <w:rPr>
          <w:lang w:val="en-US"/>
        </w:rPr>
        <w:instrText xml:space="preserve"> ADDIN ZOTERO_ITEM CSL_CITATION {"citationID":"aWntHqCF","properties":{"formattedCitation":"\\super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E40E3D">
        <w:rPr>
          <w:lang w:val="en-US"/>
        </w:rPr>
        <w:fldChar w:fldCharType="separate"/>
      </w:r>
      <w:r w:rsidR="00E40E3D" w:rsidRPr="00E40E3D">
        <w:rPr>
          <w:rFonts w:ascii="Calibri" w:hAnsi="Calibri" w:cs="Calibri"/>
          <w:szCs w:val="24"/>
          <w:vertAlign w:val="superscript"/>
        </w:rPr>
        <w:t>31</w:t>
      </w:r>
      <w:r w:rsidR="00E40E3D">
        <w:rPr>
          <w:lang w:val="en-US"/>
        </w:rPr>
        <w:fldChar w:fldCharType="end"/>
      </w:r>
      <w:r w:rsidR="00E40E3D">
        <w:rPr>
          <w:lang w:val="en-US"/>
        </w:rPr>
        <w:t xml:space="preserve">); </w:t>
      </w:r>
      <w:r w:rsidR="00CB0D82">
        <w:rPr>
          <w:lang w:val="en-US"/>
        </w:rPr>
        <w:t>brain-specific cells,</w:t>
      </w:r>
      <w:r w:rsidR="00D639BA">
        <w:rPr>
          <w:lang w:val="en-US"/>
        </w:rPr>
        <w:t xml:space="preserve"> glia</w:t>
      </w:r>
      <w:r w:rsidR="00DE33CD">
        <w:rPr>
          <w:lang w:val="en-US"/>
        </w:rPr>
        <w:t xml:space="preserve"> and neuron</w:t>
      </w:r>
      <w:r w:rsidR="00D639BA">
        <w:rPr>
          <w:lang w:val="en-US"/>
        </w:rPr>
        <w:t xml:space="preserve"> (</w:t>
      </w:r>
      <w:r w:rsidR="00D639BA" w:rsidRPr="00170FCC">
        <w:rPr>
          <w:lang w:val="en-US"/>
        </w:rPr>
        <w:t>GSE66351</w:t>
      </w:r>
      <w:r w:rsidR="00DE33CD">
        <w:rPr>
          <w:lang w:val="en-US"/>
        </w:rPr>
        <w:fldChar w:fldCharType="begin"/>
      </w:r>
      <w:r w:rsidR="00CF3DD5">
        <w:rPr>
          <w:lang w:val="en-US"/>
        </w:rPr>
        <w:instrText xml:space="preserve"> ADDIN ZOTERO_ITEM CSL_CITATION {"citationID":"0yKs858K","properties":{"formattedCitation":"\\super 110\\nosupersub{}","plainCitation":"110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CF3DD5" w:rsidRPr="00CF3DD5">
        <w:rPr>
          <w:rFonts w:ascii="Calibri" w:hAnsi="Calibri" w:cs="Calibri"/>
          <w:szCs w:val="24"/>
          <w:vertAlign w:val="superscript"/>
        </w:rPr>
        <w:t>110</w:t>
      </w:r>
      <w:r w:rsidR="00DE33CD">
        <w:rPr>
          <w:lang w:val="en-US"/>
        </w:rPr>
        <w:fldChar w:fldCharType="end"/>
      </w:r>
      <w:r w:rsidR="00D639BA">
        <w:rPr>
          <w:lang w:val="en-US"/>
        </w:rPr>
        <w:t>),</w:t>
      </w:r>
      <w:r w:rsidR="00D639BA" w:rsidRPr="00170FCC">
        <w:rPr>
          <w:lang w:val="en-US"/>
        </w:rPr>
        <w:t xml:space="preserve"> </w:t>
      </w:r>
      <w:r w:rsidR="00835919">
        <w:rPr>
          <w:lang w:val="en-US"/>
        </w:rPr>
        <w:t>microglia</w:t>
      </w:r>
      <w:r w:rsidR="00835919">
        <w:rPr>
          <w:lang w:val="en-US"/>
        </w:rPr>
        <w:fldChar w:fldCharType="begin"/>
      </w:r>
      <w:r w:rsidR="00835919">
        <w:rPr>
          <w:lang w:val="en-US"/>
        </w:rPr>
        <w:instrText xml:space="preserve"> ADDIN ZOTERO_ITEM CSL_CITATION {"citationID":"jiWzkGg7","properties":{"formattedCitation":"\\super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835919">
        <w:rPr>
          <w:lang w:val="en-US"/>
        </w:rPr>
        <w:fldChar w:fldCharType="separate"/>
      </w:r>
      <w:r w:rsidR="00835919" w:rsidRPr="00835919">
        <w:rPr>
          <w:rFonts w:ascii="Calibri" w:hAnsi="Calibri" w:cs="Calibri"/>
          <w:szCs w:val="24"/>
          <w:vertAlign w:val="superscript"/>
        </w:rPr>
        <w:t>67</w:t>
      </w:r>
      <w:r w:rsidR="00835919">
        <w:rPr>
          <w:lang w:val="en-US"/>
        </w:rPr>
        <w:fldChar w:fldCharType="end"/>
      </w:r>
      <w:r w:rsidR="00835919">
        <w:rPr>
          <w:lang w:val="en-US"/>
        </w:rPr>
        <w:t xml:space="preserve"> and </w:t>
      </w:r>
      <w:r w:rsidR="00D639BA">
        <w:rPr>
          <w:lang w:val="en-US"/>
        </w:rPr>
        <w:t>microglia-like (</w:t>
      </w:r>
      <w:r w:rsidR="00D639BA" w:rsidRPr="00EB5EAD">
        <w:rPr>
          <w:lang w:val="en-US"/>
        </w:rPr>
        <w:t>GSE121483</w:t>
      </w:r>
      <w:r w:rsidR="00DE33CD">
        <w:rPr>
          <w:lang w:val="en-US"/>
        </w:rPr>
        <w:fldChar w:fldCharType="begin"/>
      </w:r>
      <w:r w:rsidR="00CF3DD5">
        <w:rPr>
          <w:lang w:val="en-US"/>
        </w:rPr>
        <w:instrText xml:space="preserve"> ADDIN ZOTERO_ITEM CSL_CITATION {"citationID":"Gi4wBbQU","properties":{"formattedCitation":"\\super 111\\nosupersub{}","plainCitation":"111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CF3DD5" w:rsidRPr="00CF3DD5">
        <w:rPr>
          <w:rFonts w:ascii="Calibri" w:hAnsi="Calibri" w:cs="Calibri"/>
          <w:szCs w:val="24"/>
          <w:vertAlign w:val="superscript"/>
        </w:rPr>
        <w:t>111</w:t>
      </w:r>
      <w:r w:rsidR="00DE33CD">
        <w:rPr>
          <w:lang w:val="en-US"/>
        </w:rPr>
        <w:fldChar w:fldCharType="end"/>
      </w:r>
      <w:r w:rsidR="00D639BA">
        <w:rPr>
          <w:lang w:val="en-US"/>
        </w:rPr>
        <w:t xml:space="preserve">), </w:t>
      </w:r>
      <w:r w:rsidR="00023BEB">
        <w:rPr>
          <w:lang w:val="en-US"/>
        </w:rPr>
        <w:t xml:space="preserve">and </w:t>
      </w:r>
      <w:r w:rsidR="00D639BA">
        <w:rPr>
          <w:lang w:val="en-US"/>
        </w:rPr>
        <w:t>glioma-related immune cells (</w:t>
      </w:r>
      <w:r w:rsidR="00D639BA" w:rsidRPr="00DF6DDB">
        <w:rPr>
          <w:lang w:val="en-US"/>
        </w:rPr>
        <w:t>GSE151506</w:t>
      </w:r>
      <w:r w:rsidR="00DE33CD">
        <w:rPr>
          <w:lang w:val="en-US"/>
        </w:rPr>
        <w:fldChar w:fldCharType="begin"/>
      </w:r>
      <w:r w:rsidR="00CF3DD5">
        <w:rPr>
          <w:lang w:val="en-US"/>
        </w:rPr>
        <w:instrText xml:space="preserve"> ADDIN ZOTERO_ITEM CSL_CITATION {"citationID":"b2YQ26Fp","properties":{"formattedCitation":"\\super 112\\nosupersub{}","plainCitation":"112","noteIndex":0},"citationItems":[{"id":1001,"uris":["http://zotero.org/users/local/oxMpWYo5/items/3G5CM46F"],"uri":["http://zotero.org/users/local/oxMpWYo5/items/3G5CM46F"],"itemData":{"id":1001,"type":"webpage","title":"Epigenetic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CF3DD5" w:rsidRPr="00CF3DD5">
        <w:rPr>
          <w:rFonts w:ascii="Calibri" w:hAnsi="Calibri" w:cs="Calibri"/>
          <w:szCs w:val="24"/>
          <w:vertAlign w:val="superscript"/>
        </w:rPr>
        <w:t>112</w:t>
      </w:r>
      <w:r w:rsidR="00DE33CD">
        <w:rPr>
          <w:lang w:val="en-US"/>
        </w:rPr>
        <w:fldChar w:fldCharType="end"/>
      </w:r>
      <w:r w:rsidR="00D639BA">
        <w:rPr>
          <w:lang w:val="en-US"/>
        </w:rPr>
        <w:t>)</w:t>
      </w:r>
      <w:r w:rsidR="00023BEB">
        <w:rPr>
          <w:lang w:val="en-US"/>
        </w:rPr>
        <w:t>.</w:t>
      </w:r>
      <w:r w:rsidR="00D639BA">
        <w:rPr>
          <w:lang w:val="en-US"/>
        </w:rPr>
        <w:t xml:space="preserve"> </w:t>
      </w:r>
      <w:r w:rsidR="00023BEB">
        <w:rPr>
          <w:lang w:val="en-US"/>
        </w:rPr>
        <w:t xml:space="preserve">Neoplastic cells were also obtained, including </w:t>
      </w:r>
      <w:r w:rsidR="00D14528">
        <w:rPr>
          <w:lang w:val="en-US"/>
        </w:rPr>
        <w:t>glioma (</w:t>
      </w:r>
      <w:r w:rsidR="00D14528" w:rsidRPr="00B4510F">
        <w:rPr>
          <w:lang w:val="en-US"/>
        </w:rPr>
        <w:t>GSE152035</w:t>
      </w:r>
      <w:r w:rsidR="00D14528">
        <w:rPr>
          <w:lang w:val="en-US"/>
        </w:rPr>
        <w:fldChar w:fldCharType="begin"/>
      </w:r>
      <w:r w:rsidR="00CF3DD5">
        <w:rPr>
          <w:lang w:val="en-US"/>
        </w:rPr>
        <w:instrText xml:space="preserve"> ADDIN ZOTERO_ITEM CSL_CITATION {"citationID":"Dk8vvHFD","properties":{"formattedCitation":"\\super 113\\nosupersub{}","plainCitation":"113","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D14528">
        <w:rPr>
          <w:lang w:val="en-US"/>
        </w:rPr>
        <w:fldChar w:fldCharType="separate"/>
      </w:r>
      <w:r w:rsidR="00CF3DD5" w:rsidRPr="00CF3DD5">
        <w:rPr>
          <w:rFonts w:ascii="Calibri" w:hAnsi="Calibri" w:cs="Calibri"/>
          <w:szCs w:val="24"/>
          <w:vertAlign w:val="superscript"/>
        </w:rPr>
        <w:t>113</w:t>
      </w:r>
      <w:r w:rsidR="00D14528">
        <w:rPr>
          <w:lang w:val="en-US"/>
        </w:rPr>
        <w:fldChar w:fldCharType="end"/>
      </w:r>
      <w:r w:rsidR="00D14528">
        <w:rPr>
          <w:lang w:val="en-US"/>
        </w:rPr>
        <w:t xml:space="preserve">, </w:t>
      </w:r>
      <w:r w:rsidR="00D14528" w:rsidRPr="00D14528">
        <w:rPr>
          <w:lang w:val="en-US"/>
        </w:rPr>
        <w:t>GSE137845</w:t>
      </w:r>
      <w:r w:rsidR="00D14528">
        <w:rPr>
          <w:lang w:val="en-US"/>
        </w:rPr>
        <w:fldChar w:fldCharType="begin"/>
      </w:r>
      <w:r w:rsidR="00CF3DD5">
        <w:rPr>
          <w:lang w:val="en-US"/>
        </w:rPr>
        <w:instrText xml:space="preserve"> ADDIN ZOTERO_ITEM CSL_CITATION {"citationID":"adDuZGVs","properties":{"formattedCitation":"\\super 114\\nosupersub{}","plainCitation":"114","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D14528">
        <w:rPr>
          <w:lang w:val="en-US"/>
        </w:rPr>
        <w:fldChar w:fldCharType="separate"/>
      </w:r>
      <w:r w:rsidR="00CF3DD5" w:rsidRPr="00CF3DD5">
        <w:rPr>
          <w:rFonts w:ascii="Calibri" w:hAnsi="Calibri" w:cs="Calibri"/>
          <w:szCs w:val="24"/>
          <w:vertAlign w:val="superscript"/>
        </w:rPr>
        <w:t>114</w:t>
      </w:r>
      <w:r w:rsidR="00D14528">
        <w:rPr>
          <w:lang w:val="en-US"/>
        </w:rPr>
        <w:fldChar w:fldCharType="end"/>
      </w:r>
      <w:r w:rsidR="00D14528">
        <w:rPr>
          <w:lang w:val="en-US"/>
        </w:rPr>
        <w:t>)</w:t>
      </w:r>
      <w:r w:rsidR="00D14528">
        <w:rPr>
          <w:lang w:val="en-US"/>
        </w:rPr>
        <w:t xml:space="preserve"> and </w:t>
      </w:r>
      <w:r w:rsidR="00D639BA">
        <w:rPr>
          <w:lang w:val="en-US"/>
        </w:rPr>
        <w:t>glioblastoma (IDH-WT and IDH-mut; GSE151506</w:t>
      </w:r>
      <w:r w:rsidR="00DE33CD">
        <w:rPr>
          <w:lang w:val="en-US"/>
        </w:rPr>
        <w:fldChar w:fldCharType="begin"/>
      </w:r>
      <w:r w:rsidR="00CF3DD5">
        <w:rPr>
          <w:lang w:val="en-US"/>
        </w:rPr>
        <w:instrText xml:space="preserve"> ADDIN ZOTERO_ITEM CSL_CITATION {"citationID":"5WxMHw6X","properties":{"formattedCitation":"\\super 112\\nosupersub{}","plainCitation":"112","noteIndex":0},"citationItems":[{"id":1001,"uris":["http://zotero.org/users/local/oxMpWYo5/items/3G5CM46F"],"uri":["http://zotero.org/users/local/oxMpWYo5/items/3G5CM46F"],"itemData":{"id":1001,"type":"webpage","title":"Epigenetic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CF3DD5" w:rsidRPr="00CF3DD5">
        <w:rPr>
          <w:rFonts w:ascii="Calibri" w:hAnsi="Calibri" w:cs="Calibri"/>
          <w:szCs w:val="24"/>
          <w:vertAlign w:val="superscript"/>
        </w:rPr>
        <w:t>112</w:t>
      </w:r>
      <w:r w:rsidR="00DE33CD">
        <w:rPr>
          <w:lang w:val="en-US"/>
        </w:rPr>
        <w:fldChar w:fldCharType="end"/>
      </w:r>
      <w:r w:rsidR="00D639BA">
        <w:rPr>
          <w:lang w:val="en-US"/>
        </w:rPr>
        <w:t>)</w:t>
      </w:r>
      <w:r w:rsidR="00D14528">
        <w:rPr>
          <w:lang w:val="en-US"/>
        </w:rPr>
        <w:t>.</w:t>
      </w:r>
      <w:r w:rsidR="00DE33CD">
        <w:rPr>
          <w:lang w:val="en-US"/>
        </w:rPr>
        <w:t xml:space="preserve"> </w:t>
      </w:r>
      <w:r w:rsidR="00E965AE">
        <w:rPr>
          <w:lang w:val="en-US"/>
        </w:rPr>
        <w:t>For lineage analysis, precursors to immune cells were also obtained, including h</w:t>
      </w:r>
      <w:r w:rsidR="00E965AE" w:rsidRPr="00E965AE">
        <w:rPr>
          <w:lang w:val="en-US"/>
        </w:rPr>
        <w:t>ematopoietic stem cells (HSC</w:t>
      </w:r>
      <w:r w:rsidR="00E965AE">
        <w:rPr>
          <w:lang w:val="en-US"/>
        </w:rPr>
        <w:t>; from bone and blood</w:t>
      </w:r>
      <w:r w:rsidR="00E965AE" w:rsidRPr="00E965AE">
        <w:rPr>
          <w:lang w:val="en-US"/>
        </w:rPr>
        <w:t>)</w:t>
      </w:r>
      <w:r w:rsidR="00E965AE">
        <w:rPr>
          <w:lang w:val="en-US"/>
        </w:rPr>
        <w:t>, multipotent progenitors (MPP; from bone and blood), common lymphoid progenitors (CMP), granulocyte-monocyte progenitors (GMP), common myeloid progenitors (CMP), and common monocyte progenitors (cMOP)</w:t>
      </w:r>
      <w:r w:rsidR="00541751">
        <w:rPr>
          <w:lang w:val="en-US"/>
        </w:rPr>
        <w:t xml:space="preserve"> </w:t>
      </w:r>
      <w:r w:rsidR="008522FB">
        <w:rPr>
          <w:lang w:val="en-US"/>
        </w:rPr>
        <w:t xml:space="preserve">from </w:t>
      </w:r>
      <w:r w:rsidR="00541751">
        <w:rPr>
          <w:lang w:val="en-US"/>
        </w:rPr>
        <w:t>G</w:t>
      </w:r>
      <w:r w:rsidR="00D14528">
        <w:rPr>
          <w:lang w:val="en-US"/>
        </w:rPr>
        <w:t>SE</w:t>
      </w:r>
      <w:r w:rsidR="00541751">
        <w:rPr>
          <w:lang w:val="en-US"/>
        </w:rPr>
        <w:t>49618</w:t>
      </w:r>
      <w:r w:rsidR="00CF3DD5">
        <w:rPr>
          <w:lang w:val="en-US"/>
        </w:rPr>
        <w:fldChar w:fldCharType="begin"/>
      </w:r>
      <w:r w:rsidR="00CF3DD5">
        <w:rPr>
          <w:lang w:val="en-US"/>
        </w:rPr>
        <w:instrText xml:space="preserve"> ADDIN ZOTERO_ITEM CSL_CITATION {"citationID":"6wIzX3SD","properties":{"formattedCitation":"\\super 106\\nosupersub{}","plainCitation":"106","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rPr>
          <w:lang w:val="en-US"/>
        </w:rPr>
        <w:fldChar w:fldCharType="separate"/>
      </w:r>
      <w:r w:rsidR="00CF3DD5" w:rsidRPr="00CF3DD5">
        <w:rPr>
          <w:rFonts w:ascii="Calibri" w:hAnsi="Calibri" w:cs="Calibri"/>
          <w:szCs w:val="24"/>
          <w:vertAlign w:val="superscript"/>
        </w:rPr>
        <w:t>106</w:t>
      </w:r>
      <w:r w:rsidR="00CF3DD5">
        <w:rPr>
          <w:lang w:val="en-US"/>
        </w:rPr>
        <w:fldChar w:fldCharType="end"/>
      </w:r>
      <w:r w:rsidR="00541751">
        <w:rPr>
          <w:lang w:val="en-US"/>
        </w:rPr>
        <w:t>, G</w:t>
      </w:r>
      <w:r w:rsidR="00D14528">
        <w:rPr>
          <w:lang w:val="en-US"/>
        </w:rPr>
        <w:t>SE</w:t>
      </w:r>
      <w:r w:rsidR="00541751">
        <w:rPr>
          <w:lang w:val="en-US"/>
        </w:rPr>
        <w:t>63409</w:t>
      </w:r>
      <w:r w:rsidR="00D14528">
        <w:rPr>
          <w:lang w:val="en-US"/>
        </w:rPr>
        <w:fldChar w:fldCharType="begin"/>
      </w:r>
      <w:r w:rsidR="00CF3DD5">
        <w:rPr>
          <w:lang w:val="en-US"/>
        </w:rPr>
        <w:instrText xml:space="preserve"> ADDIN ZOTERO_ITEM CSL_CITATION {"citationID":"IthkfJxX","properties":{"formattedCitation":"\\super 115\\nosupersub{}","plainCitation":"115","noteIndex":0},"citationItems":[{"id":1277,"uris":["http://zotero.org/users/local/oxMpWYo5/items/QYUMB29F"],"uri":["http://zotero.org/users/local/oxMpWYo5/items/QYUMB29F"],"itemData":{"id":1277,"type":"article-journal","abstract":"Acute myeloid leukaemia (AML) is characterized by subpopulations of leukaemia stem cells (LSCs) that are defined by their ability to engraft in immunodeficient mice. Here we show an LSC DNA methylation signature, derived from xenografts and integration with gene expression that is comprised of 71 genes and identifies a key role for the HOXA cluster. Most of the genes are epigenetically regulated independently of underlying mutations, although several are downstream targets of epigenetic modifier genes mutated in AML. The LSC epigenetic signature is associated with poor prognosis independent of known risk factors such as age and cytogenetics. Analysis of early haematopoietic progenitors from normal individuals reveals two distinct clusters of AML LSC resembling either lymphoid-primed multipotent progenitors or granulocyte/macrophage progenitors. These results provide evidence for DNA methylation variation between AML LSCs and their blast progeny, and identify epigenetically distinct subgroups of AML likely reflecting the cell of origin.","container-title":"Nature Communications","DOI":"10.1038/ncomms9489","ISSN":"2041-1723","journalAbbreviation":"Nat Commun","language":"eng","note":"PMID: 26444494\nPMCID: PMC4633733","page":"8489","source":"PubMed","title":"An LSC epigenetic signature is largely mutation independent and implicates the HOXA cluster in AML pathogenesis","volume":"6","author":[{"family":"Jung","given":"Namyoung"},{"family":"Dai","given":"Bo"},{"family":"Gentles","given":"Andrew J."},{"family":"Majeti","given":"Ravindra"},{"family":"Feinberg","given":"Andrew P."}],"issued":{"date-parts":[["2015",10,7]]}}}],"schema":"https://github.com/citation-style-language/schema/raw/master/csl-citation.json"} </w:instrText>
      </w:r>
      <w:r w:rsidR="00D14528">
        <w:rPr>
          <w:lang w:val="en-US"/>
        </w:rPr>
        <w:fldChar w:fldCharType="separate"/>
      </w:r>
      <w:r w:rsidR="00CF3DD5" w:rsidRPr="00CF3DD5">
        <w:rPr>
          <w:rFonts w:ascii="Calibri" w:hAnsi="Calibri" w:cs="Calibri"/>
          <w:szCs w:val="24"/>
          <w:vertAlign w:val="superscript"/>
        </w:rPr>
        <w:t>115</w:t>
      </w:r>
      <w:r w:rsidR="00D14528">
        <w:rPr>
          <w:lang w:val="en-US"/>
        </w:rPr>
        <w:fldChar w:fldCharType="end"/>
      </w:r>
      <w:r w:rsidR="00541751">
        <w:rPr>
          <w:lang w:val="en-US"/>
        </w:rPr>
        <w:t>, GSE87196</w:t>
      </w:r>
      <w:r w:rsidR="001F3F4A">
        <w:rPr>
          <w:lang w:val="en-US"/>
        </w:rPr>
        <w:fldChar w:fldCharType="begin"/>
      </w:r>
      <w:r w:rsidR="001F3F4A">
        <w:rPr>
          <w:lang w:val="en-US"/>
        </w:rPr>
        <w:instrText xml:space="preserve"> ADDIN ZOTERO_ITEM CSL_CITATION {"citationID":"RO2f7CDC","properties":{"formattedCitation":"\\super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w:instrText>
      </w:r>
      <w:r w:rsidR="001F3F4A" w:rsidRPr="00CF3DD5">
        <w:rPr>
          <w:lang w:val="sv-SE"/>
        </w:rPr>
        <w:instrText xml:space="preserve">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1F3F4A">
        <w:rPr>
          <w:lang w:val="en-US"/>
        </w:rPr>
        <w:fldChar w:fldCharType="separate"/>
      </w:r>
      <w:r w:rsidR="001F3F4A" w:rsidRPr="00CF3DD5">
        <w:rPr>
          <w:rFonts w:ascii="Calibri" w:hAnsi="Calibri" w:cs="Calibri"/>
          <w:szCs w:val="24"/>
          <w:vertAlign w:val="superscript"/>
          <w:lang w:val="sv-SE"/>
        </w:rPr>
        <w:t>30</w:t>
      </w:r>
      <w:r w:rsidR="001F3F4A">
        <w:rPr>
          <w:lang w:val="en-US"/>
        </w:rPr>
        <w:fldChar w:fldCharType="end"/>
      </w:r>
      <w:r w:rsidR="00541751" w:rsidRPr="00CF3DD5">
        <w:rPr>
          <w:lang w:val="sv-SE"/>
        </w:rPr>
        <w:t>, GSE121483</w:t>
      </w:r>
      <w:r w:rsidR="001F3F4A">
        <w:rPr>
          <w:lang w:val="en-US"/>
        </w:rPr>
        <w:fldChar w:fldCharType="begin"/>
      </w:r>
      <w:r w:rsidR="00CF3DD5" w:rsidRPr="00CF3DD5">
        <w:rPr>
          <w:lang w:val="sv-SE"/>
        </w:rPr>
        <w:instrText xml:space="preserve"> ADDIN ZOTERO_ITEM CSL_CITATION {"citationID":"7JefgSie","properties":{"formattedCitation":"\\super 111\\nosupersub{}","plainCitation":"111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1F3F4A">
        <w:rPr>
          <w:lang w:val="en-US"/>
        </w:rPr>
        <w:fldChar w:fldCharType="separate"/>
      </w:r>
      <w:r w:rsidR="00CF3DD5" w:rsidRPr="00CF3DD5">
        <w:rPr>
          <w:rFonts w:ascii="Calibri" w:hAnsi="Calibri" w:cs="Calibri"/>
          <w:szCs w:val="24"/>
          <w:vertAlign w:val="superscript"/>
          <w:lang w:val="sv-SE"/>
        </w:rPr>
        <w:t>111</w:t>
      </w:r>
      <w:r w:rsidR="001F3F4A">
        <w:rPr>
          <w:lang w:val="en-US"/>
        </w:rPr>
        <w:fldChar w:fldCharType="end"/>
      </w:r>
      <w:r w:rsidR="00541751" w:rsidRPr="00CF3DD5">
        <w:rPr>
          <w:lang w:val="sv-SE"/>
        </w:rPr>
        <w:t>.</w:t>
      </w:r>
      <w:r w:rsidR="00DC66C1">
        <w:rPr>
          <w:lang w:val="sv-SE"/>
        </w:rPr>
        <w:t xml:space="preserve"> </w:t>
      </w:r>
      <w:r w:rsidR="006469A2">
        <w:rPr>
          <w:lang w:val="en-US"/>
        </w:rPr>
        <w:t>D</w:t>
      </w:r>
      <w:r w:rsidR="00D648C4">
        <w:rPr>
          <w:lang w:val="en-US"/>
        </w:rPr>
        <w:t xml:space="preserve">ata </w:t>
      </w:r>
      <w:r w:rsidR="006469A2">
        <w:rPr>
          <w:lang w:val="en-US"/>
        </w:rPr>
        <w:t>for</w:t>
      </w:r>
      <w:r w:rsidR="00D648C4">
        <w:rPr>
          <w:lang w:val="en-US"/>
        </w:rPr>
        <w:t xml:space="preserve"> </w:t>
      </w:r>
      <w:r w:rsidR="00351C61">
        <w:rPr>
          <w:lang w:val="en-US"/>
        </w:rPr>
        <w:t>microglia</w:t>
      </w:r>
      <w:r w:rsidR="00351C61" w:rsidRPr="0082026A">
        <w:rPr>
          <w:lang w:val="en-US"/>
        </w:rPr>
        <w:t xml:space="preserve"> </w:t>
      </w:r>
      <w:r w:rsidR="00351C61">
        <w:rPr>
          <w:lang w:val="en-US"/>
        </w:rPr>
        <w:t xml:space="preserve">and extended data for </w:t>
      </w:r>
      <w:r w:rsidR="00D648C4" w:rsidRPr="0082026A">
        <w:rPr>
          <w:lang w:val="en-US"/>
        </w:rPr>
        <w:t>GSE151506</w:t>
      </w:r>
      <w:r w:rsidR="00D648C4">
        <w:rPr>
          <w:lang w:val="en-US"/>
        </w:rPr>
        <w:t xml:space="preserve"> </w:t>
      </w:r>
      <w:r w:rsidR="00F12D45">
        <w:rPr>
          <w:lang w:val="en-US"/>
        </w:rPr>
        <w:t xml:space="preserve">and </w:t>
      </w:r>
      <w:r w:rsidR="00D648C4">
        <w:rPr>
          <w:lang w:val="en-US"/>
        </w:rPr>
        <w:t xml:space="preserve">was obtained directly from the </w:t>
      </w:r>
      <w:r w:rsidR="00F12D45">
        <w:rPr>
          <w:lang w:val="en-US"/>
        </w:rPr>
        <w:t xml:space="preserve">respective </w:t>
      </w:r>
      <w:r w:rsidR="00D648C4">
        <w:rPr>
          <w:lang w:val="en-US"/>
        </w:rPr>
        <w:t xml:space="preserve">authors. </w:t>
      </w:r>
      <w:r w:rsidR="00BC7B73">
        <w:rPr>
          <w:lang w:val="en-US"/>
        </w:rPr>
        <w:t>For</w:t>
      </w:r>
      <w:r w:rsidR="00A20C9F">
        <w:rPr>
          <w:lang w:val="en-US"/>
        </w:rPr>
        <w:t xml:space="preserve"> datasets where c</w:t>
      </w:r>
      <w:r w:rsidR="00D639BA">
        <w:rPr>
          <w:lang w:val="en-US"/>
        </w:rPr>
        <w:t xml:space="preserve">ell types </w:t>
      </w:r>
      <w:r w:rsidR="005847CD">
        <w:rPr>
          <w:lang w:val="en-US"/>
        </w:rPr>
        <w:t xml:space="preserve">are </w:t>
      </w:r>
      <w:r w:rsidR="00D639BA">
        <w:rPr>
          <w:lang w:val="en-US"/>
        </w:rPr>
        <w:t xml:space="preserve">identified only </w:t>
      </w:r>
      <w:r w:rsidR="005847CD">
        <w:rPr>
          <w:lang w:val="en-US"/>
        </w:rPr>
        <w:t xml:space="preserve">by </w:t>
      </w:r>
      <w:r w:rsidR="00D639BA">
        <w:rPr>
          <w:lang w:val="en-US"/>
        </w:rPr>
        <w:t>protein markers</w:t>
      </w:r>
      <w:r w:rsidR="00A20C9F">
        <w:rPr>
          <w:lang w:val="en-US"/>
        </w:rPr>
        <w:t xml:space="preserve">, </w:t>
      </w:r>
      <w:r w:rsidR="00D639BA" w:rsidRPr="000C18ED">
        <w:rPr>
          <w:lang w:val="en-US"/>
        </w:rPr>
        <w:t xml:space="preserve">archetypal </w:t>
      </w:r>
      <w:r w:rsidR="00D639BA">
        <w:rPr>
          <w:lang w:val="en-US"/>
        </w:rPr>
        <w:t xml:space="preserve">cell type </w:t>
      </w:r>
      <w:r w:rsidR="001E0CA0">
        <w:rPr>
          <w:lang w:val="en-US"/>
        </w:rPr>
        <w:t xml:space="preserve">was used instead </w:t>
      </w:r>
      <w:r w:rsidR="00D639BA">
        <w:rPr>
          <w:lang w:val="en-US"/>
        </w:rPr>
        <w:t xml:space="preserve">(e.g., CD45+ </w:t>
      </w:r>
      <w:r w:rsidR="00A96420">
        <w:rPr>
          <w:lang w:val="en-US"/>
        </w:rPr>
        <w:t>representing</w:t>
      </w:r>
      <w:r w:rsidR="00D639BA">
        <w:rPr>
          <w:lang w:val="en-US"/>
        </w:rPr>
        <w:t xml:space="preserve"> NK cells</w:t>
      </w:r>
      <w:r w:rsidR="00395173">
        <w:rPr>
          <w:lang w:val="en-US"/>
        </w:rPr>
        <w:fldChar w:fldCharType="begin"/>
      </w:r>
      <w:r w:rsidR="00CF3DD5">
        <w:rPr>
          <w:lang w:val="en-US"/>
        </w:rPr>
        <w:instrText xml:space="preserve"> ADDIN ZOTERO_ITEM CSL_CITATION {"citationID":"qIeVVrnP","properties":{"formattedCitation":"\\super 116\\nosupersub{}","plainCitation":"116","noteIndex":0},"citationItems":[{"id":1256,"uris":["http://zotero.org/users/local/oxMpWYo5/items/2M4XTCQ3"],"uri":["http://zotero.org/users/local/oxMpWYo5/items/2M4XTCQ3"],"itemData":{"id":1256,"type":"article","title":"Immune Cell Guide - Human and mouse antigens","URL":"https://assets.thermofisher.com/TFS-Assets/LSG/brochures/immune-cell-guide.pdf","author":[{"literal":"Thermo Fisher Scientific"}],"accessed":{"date-parts":[["2021",11,21]]}}}],"schema":"https://github.com/citation-style-language/schema/raw/master/csl-citation.json"} </w:instrText>
      </w:r>
      <w:r w:rsidR="00395173">
        <w:rPr>
          <w:lang w:val="en-US"/>
        </w:rPr>
        <w:fldChar w:fldCharType="separate"/>
      </w:r>
      <w:r w:rsidR="00CF3DD5" w:rsidRPr="00CF3DD5">
        <w:rPr>
          <w:rFonts w:ascii="Calibri" w:hAnsi="Calibri" w:cs="Calibri"/>
          <w:szCs w:val="24"/>
          <w:vertAlign w:val="superscript"/>
        </w:rPr>
        <w:t>116</w:t>
      </w:r>
      <w:r w:rsidR="00395173">
        <w:rPr>
          <w:lang w:val="en-US"/>
        </w:rPr>
        <w:fldChar w:fldCharType="end"/>
      </w:r>
      <w:r w:rsidR="00D639BA">
        <w:rPr>
          <w:lang w:val="en-US"/>
        </w:rPr>
        <w:t>).</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147382">
        <w:rPr>
          <w:lang w:val="en-US"/>
        </w:rPr>
        <w:t xml:space="preserve"> </w:t>
      </w:r>
      <w:r w:rsidR="00FF5D57">
        <w:rPr>
          <w:lang w:val="en-US"/>
        </w:rPr>
        <w:t>with</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r w:rsidR="00DC66C1">
        <w:rPr>
          <w:lang w:val="en-US"/>
        </w:rPr>
        <w:t xml:space="preserve"> </w:t>
      </w:r>
      <w:r w:rsidR="00DC66C1" w:rsidRPr="00DC66C1">
        <w:t xml:space="preserve">See </w:t>
      </w:r>
      <w:r w:rsidR="00DC66C1" w:rsidRPr="00DC66C1">
        <w:rPr>
          <w:rStyle w:val="SubtitleChar"/>
          <w:lang w:val="en-CA"/>
        </w:rPr>
        <w:t>Supplementary Table S1</w:t>
      </w:r>
      <w:r w:rsidR="00DC66C1" w:rsidRPr="00DC66C1">
        <w:t xml:space="preserve"> for full breakdown of cell types</w:t>
      </w:r>
      <w:r w:rsidR="00560584">
        <w:t xml:space="preserve"> and</w:t>
      </w:r>
      <w:r w:rsidR="00DC66C1" w:rsidRPr="00DC66C1">
        <w:t xml:space="preserve"> sample sizes</w:t>
      </w:r>
      <w:r w:rsidR="00560584">
        <w:t>.</w:t>
      </w:r>
    </w:p>
    <w:p w14:paraId="788EA392" w14:textId="510BBB08" w:rsidR="00F86755" w:rsidRDefault="00C94E37" w:rsidP="005206DF">
      <w:pPr>
        <w:jc w:val="both"/>
        <w:rPr>
          <w:lang w:val="en-US"/>
        </w:rPr>
      </w:pPr>
      <w:r w:rsidRPr="00C94E37">
        <w:rPr>
          <w:b/>
          <w:bCs/>
          <w:lang w:val="en-US"/>
        </w:rPr>
        <w:t>Annotation:</w:t>
      </w:r>
      <w:r w:rsidR="00B954E7">
        <w:rPr>
          <w:lang w:val="en-US"/>
        </w:rPr>
        <w:t xml:space="preserve"> </w:t>
      </w:r>
      <w:r w:rsidR="007A14F2">
        <w:rPr>
          <w:lang w:val="en-US"/>
        </w:rPr>
        <w:t>Identification data</w:t>
      </w:r>
      <w:r w:rsidR="00164123">
        <w:rPr>
          <w:lang w:val="en-US"/>
        </w:rPr>
        <w:t xml:space="preserve"> </w:t>
      </w:r>
      <w:r w:rsidR="00DA1028">
        <w:rPr>
          <w:lang w:val="en-US"/>
        </w:rPr>
        <w:t xml:space="preserve">for </w:t>
      </w:r>
      <w:r w:rsidR="009B5964">
        <w:rPr>
          <w:lang w:val="en-US"/>
        </w:rPr>
        <w:t xml:space="preserve">Illumina 450k/EPIC </w:t>
      </w:r>
      <w:r w:rsidR="00DA1028">
        <w:rPr>
          <w:lang w:val="en-US"/>
        </w:rPr>
        <w:t>m</w:t>
      </w:r>
      <w:r w:rsidR="00D639BA">
        <w:rPr>
          <w:lang w:val="en-US"/>
        </w:rPr>
        <w:t xml:space="preserve">ethylation array </w:t>
      </w:r>
      <w:r w:rsidR="004A0BF9">
        <w:rPr>
          <w:lang w:val="en-US"/>
        </w:rPr>
        <w:t>probes</w:t>
      </w:r>
      <w:r w:rsidR="00DA1028">
        <w:rPr>
          <w:lang w:val="en-US"/>
        </w:rPr>
        <w:t xml:space="preserve"> was obtained</w:t>
      </w:r>
      <w:r w:rsidR="007A14F2">
        <w:rPr>
          <w:lang w:val="en-US"/>
        </w:rPr>
        <w:t xml:space="preserve"> via Bioconductor</w:t>
      </w:r>
      <w:r w:rsidR="00DA1028">
        <w:rPr>
          <w:lang w:val="en-US"/>
        </w:rPr>
        <w:fldChar w:fldCharType="begin"/>
      </w:r>
      <w:r w:rsidR="00CF3DD5">
        <w:rPr>
          <w:lang w:val="en-US"/>
        </w:rPr>
        <w:instrText xml:space="preserve"> ADDIN ZOTERO_ITEM CSL_CITATION {"citationID":"vFQ56iFG","properties":{"formattedCitation":"\\super 117,118\\nosupersub{}","plainCitation":"117,118","noteIndex":0},"citationItems":[{"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CF3DD5" w:rsidRPr="00CF3DD5">
        <w:rPr>
          <w:rFonts w:ascii="Calibri" w:hAnsi="Calibri" w:cs="Calibri"/>
          <w:szCs w:val="24"/>
          <w:vertAlign w:val="superscript"/>
        </w:rPr>
        <w:t>117,118</w:t>
      </w:r>
      <w:r w:rsidR="00DA1028">
        <w:rPr>
          <w:lang w:val="en-US"/>
        </w:rPr>
        <w:fldChar w:fldCharType="end"/>
      </w:r>
      <w:r w:rsidR="00DA1028">
        <w:rPr>
          <w:lang w:val="en-US"/>
        </w:rPr>
        <w:t>, then</w:t>
      </w:r>
      <w:r w:rsidR="00D639BA">
        <w:rPr>
          <w:lang w:val="en-US"/>
        </w:rPr>
        <w:t xml:space="preserve"> converted to genomic positions via </w:t>
      </w:r>
      <w:r w:rsidR="00D639BA" w:rsidRPr="00CF1E03">
        <w:rPr>
          <w:rStyle w:val="PackagesChar"/>
        </w:rPr>
        <w:t>Minfi</w:t>
      </w:r>
      <w:r w:rsidR="00D639BA">
        <w:rPr>
          <w:lang w:val="en-US"/>
        </w:rPr>
        <w:fldChar w:fldCharType="begin"/>
      </w:r>
      <w:r w:rsidR="00CF3DD5">
        <w:rPr>
          <w:lang w:val="en-US"/>
        </w:rPr>
        <w:instrText xml:space="preserve"> ADDIN ZOTERO_ITEM CSL_CITATION {"citationID":"71p0QQMd","properties":{"formattedCitation":"\\super 119\\nosupersub{}","plainCitation":"119","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CF3DD5">
        <w:rPr>
          <w:rFonts w:ascii="Cambria Math" w:hAnsi="Cambria Math" w:cs="Cambria Math"/>
          <w:lang w:val="en-US"/>
        </w:rPr>
        <w:instrText>∼</w:instrText>
      </w:r>
      <w:r w:rsidR="00CF3DD5">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CF3DD5" w:rsidRPr="00CF3DD5">
        <w:rPr>
          <w:rFonts w:ascii="Calibri" w:hAnsi="Calibri" w:cs="Calibri"/>
          <w:szCs w:val="24"/>
          <w:vertAlign w:val="superscript"/>
        </w:rPr>
        <w:t>119</w:t>
      </w:r>
      <w:r w:rsidR="00D639BA">
        <w:rPr>
          <w:lang w:val="en-US"/>
        </w:rPr>
        <w:fldChar w:fldCharType="end"/>
      </w:r>
      <w:r w:rsidR="00D639BA">
        <w:rPr>
          <w:lang w:val="en-US"/>
        </w:rPr>
        <w:t xml:space="preserve">. </w:t>
      </w:r>
      <w:r w:rsidR="00AE3E22">
        <w:rPr>
          <w:lang w:val="en-US"/>
        </w:rPr>
        <w:t>Probes that have previously shown to be cross-reactive</w:t>
      </w:r>
      <w:r w:rsidR="00136775">
        <w:rPr>
          <w:lang w:val="en-US"/>
        </w:rPr>
        <w:t xml:space="preserve">, </w:t>
      </w:r>
      <w:r w:rsidR="00136775">
        <w:rPr>
          <w:rFonts w:ascii="Verdana" w:hAnsi="Verdana"/>
          <w:color w:val="000000"/>
          <w:sz w:val="18"/>
          <w:szCs w:val="18"/>
          <w:shd w:val="clear" w:color="auto" w:fill="FFFFFF"/>
        </w:rPr>
        <w:t>low-quality genomic mapping,</w:t>
      </w:r>
      <w:r w:rsidR="00136775">
        <w:rPr>
          <w:rFonts w:ascii="Verdana" w:hAnsi="Verdana"/>
          <w:color w:val="000000"/>
          <w:sz w:val="18"/>
          <w:szCs w:val="18"/>
          <w:shd w:val="clear" w:color="auto" w:fill="FFFFFF"/>
        </w:rPr>
        <w:t xml:space="preserve"> or</w:t>
      </w:r>
      <w:r w:rsidR="00AE3E22">
        <w:rPr>
          <w:lang w:val="en-US"/>
        </w:rPr>
        <w:t xml:space="preserve"> target</w:t>
      </w:r>
      <w:r w:rsidR="00AE3E22" w:rsidRPr="0010441F">
        <w:rPr>
          <w:lang w:val="en-US"/>
        </w:rPr>
        <w:t xml:space="preserve"> polymorphic CpGs</w:t>
      </w:r>
      <w:r w:rsidR="00AE3E22">
        <w:rPr>
          <w:lang w:val="en-US"/>
        </w:rPr>
        <w:t xml:space="preserve"> were removed</w:t>
      </w:r>
      <w:r w:rsidR="00AE3E22">
        <w:rPr>
          <w:lang w:val="en-US"/>
        </w:rPr>
        <w:fldChar w:fldCharType="begin"/>
      </w:r>
      <w:r w:rsidR="00CF3DD5">
        <w:rPr>
          <w:lang w:val="en-US"/>
        </w:rPr>
        <w:instrText xml:space="preserve"> ADDIN ZOTERO_ITEM CSL_CITATION {"citationID":"JtU8if3v","properties":{"formattedCitation":"\\super 120\\nosupersub{}","plainCitation":"120","noteIndex":0},"citationItems":[{"id":1239,"uris":["http://zotero.org/users/local/oxMpWYo5/items/PHNMSZ3C"],"uri":["http://zotero.org/users/local/oxMpWYo5/items/PHNMSZ3C"],"itemData":{"id":1239,"type":"webpage","abstract":"Maxprobes package collects cross-reactive probes of Illumina\n    methylation array 450K and EPIC/850K.","language":"en","title":"markgene/maxprobes: Methylation Array Cross-Reactive Probes version 0.0.2 from GitHub","title-short":"markgene/maxprobes","URL":"https://rdrr.io/github/markgene/maxprobes/","accessed":{"date-parts":[["2021",11,19]]}}}],"schema":"https://github.com/citation-style-language/schema/raw/master/csl-citation.json"} </w:instrText>
      </w:r>
      <w:r w:rsidR="00AE3E22">
        <w:rPr>
          <w:lang w:val="en-US"/>
        </w:rPr>
        <w:fldChar w:fldCharType="separate"/>
      </w:r>
      <w:r w:rsidR="00CF3DD5" w:rsidRPr="00CF3DD5">
        <w:rPr>
          <w:rFonts w:ascii="Calibri" w:hAnsi="Calibri" w:cs="Calibri"/>
          <w:szCs w:val="24"/>
          <w:vertAlign w:val="superscript"/>
        </w:rPr>
        <w:t>120</w:t>
      </w:r>
      <w:r w:rsidR="00AE3E22">
        <w:rPr>
          <w:lang w:val="en-US"/>
        </w:rPr>
        <w:fldChar w:fldCharType="end"/>
      </w:r>
      <w:r w:rsidR="00AE3E22">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0A7502">
        <w:rPr>
          <w:lang w:val="en-US"/>
        </w:rPr>
        <w:instrText xml:space="preserve"> ADDIN ZOTERO_ITEM CSL_CITATION {"citationID":"2YPjXByG","properties":{"formattedCitation":"\\super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0A7502" w:rsidRPr="000A7502">
        <w:rPr>
          <w:rFonts w:ascii="Calibri" w:hAnsi="Calibri" w:cs="Calibri"/>
          <w:szCs w:val="24"/>
          <w:vertAlign w:val="superscript"/>
        </w:rPr>
        <w:t>76</w:t>
      </w:r>
      <w:r w:rsidR="00626E7F">
        <w:rPr>
          <w:lang w:val="en-US"/>
        </w:rPr>
        <w:fldChar w:fldCharType="end"/>
      </w:r>
      <w:r w:rsidR="00626E7F">
        <w:rPr>
          <w:lang w:val="en-US"/>
        </w:rPr>
        <w:t xml:space="preserve">, so are suitable for comparison. </w:t>
      </w:r>
      <w:r w:rsidR="003F44AF">
        <w:rPr>
          <w:lang w:val="en-US"/>
        </w:rPr>
        <w:t>For data sourced from mouse models (</w:t>
      </w:r>
      <w:r w:rsidR="003F44AF" w:rsidRPr="00D259AE">
        <w:rPr>
          <w:lang w:val="en-US"/>
        </w:rPr>
        <w:t>GSE121483</w:t>
      </w:r>
      <w:r w:rsidR="003F44AF">
        <w:rPr>
          <w:lang w:val="en-US"/>
        </w:rPr>
        <w:t xml:space="preserve">), only the </w:t>
      </w:r>
      <w:r w:rsidR="003F44AF">
        <w:rPr>
          <w:color w:val="000000"/>
          <w:shd w:val="clear" w:color="auto" w:fill="FFFFFF"/>
        </w:rPr>
        <w:t xml:space="preserve">19,420 </w:t>
      </w:r>
      <w:r w:rsidR="003F44AF">
        <w:rPr>
          <w:lang w:val="en-US"/>
        </w:rPr>
        <w:t>probes conserved with humans were kept</w:t>
      </w:r>
      <w:r w:rsidR="003F44AF">
        <w:rPr>
          <w:lang w:val="en-US"/>
        </w:rPr>
        <w:fldChar w:fldCharType="begin"/>
      </w:r>
      <w:r w:rsidR="00CF3DD5">
        <w:rPr>
          <w:lang w:val="en-US"/>
        </w:rPr>
        <w:instrText xml:space="preserve"> ADDIN ZOTERO_ITEM CSL_CITATION {"citationID":"Ke4A1dVR","properties":{"formattedCitation":"\\super 121\\nosupersub{}","plainCitation":"121","noteIndex":0},"citationItems":[{"id":858,"uris":["http://zotero.org/users/local/oxMpWYo5/items/BYKHKMET"],"uri":["http://zotero.org/users/local/oxMpWYo5/items/BYKHKMET"],"itemData":{"id":858,"type":"article-journal","abstract":"The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3F44AF">
        <w:rPr>
          <w:lang w:val="en-US"/>
        </w:rPr>
        <w:fldChar w:fldCharType="separate"/>
      </w:r>
      <w:r w:rsidR="00CF3DD5" w:rsidRPr="00CF3DD5">
        <w:rPr>
          <w:rFonts w:ascii="Calibri" w:hAnsi="Calibri" w:cs="Calibri"/>
          <w:szCs w:val="24"/>
          <w:vertAlign w:val="superscript"/>
        </w:rPr>
        <w:t>121</w:t>
      </w:r>
      <w:r w:rsidR="003F44AF">
        <w:rPr>
          <w:lang w:val="en-US"/>
        </w:rPr>
        <w:fldChar w:fldCharType="end"/>
      </w:r>
      <w:r w:rsidR="003F44AF">
        <w:rPr>
          <w:lang w:val="en-US"/>
        </w:rPr>
        <w:t>, reasoning that CpG methylation for neuronal cells is highly conserved (&gt; 85%) between mice and humans</w:t>
      </w:r>
      <w:r w:rsidR="003F44AF">
        <w:rPr>
          <w:lang w:val="en-US"/>
        </w:rPr>
        <w:fldChar w:fldCharType="begin"/>
      </w:r>
      <w:r w:rsidR="00CF3DD5">
        <w:rPr>
          <w:lang w:val="en-US"/>
        </w:rPr>
        <w:instrText xml:space="preserve"> ADDIN ZOTERO_ITEM CSL_CITATION {"citationID":"lGqrQypG","properties":{"formattedCitation":"\\super 122\\nosupersub{}","plainCitation":"122","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3F44AF">
        <w:rPr>
          <w:lang w:val="en-US"/>
        </w:rPr>
        <w:fldChar w:fldCharType="separate"/>
      </w:r>
      <w:r w:rsidR="00CF3DD5" w:rsidRPr="00CF3DD5">
        <w:rPr>
          <w:rFonts w:ascii="Calibri" w:hAnsi="Calibri" w:cs="Calibri"/>
          <w:szCs w:val="24"/>
          <w:vertAlign w:val="superscript"/>
        </w:rPr>
        <w:t>122</w:t>
      </w:r>
      <w:r w:rsidR="003F44AF">
        <w:rPr>
          <w:lang w:val="en-US"/>
        </w:rPr>
        <w:fldChar w:fldCharType="end"/>
      </w:r>
      <w:r w:rsidR="003F44AF">
        <w:rPr>
          <w:lang w:val="en-US"/>
        </w:rPr>
        <w:t>.</w:t>
      </w:r>
      <w:r w:rsidR="003D7FBA">
        <w:rPr>
          <w:lang w:val="en-US"/>
        </w:rPr>
        <w:t xml:space="preserve"> All genome assemblies for sample data and </w:t>
      </w:r>
      <w:r w:rsidR="006E608F">
        <w:rPr>
          <w:lang w:val="en-US"/>
        </w:rPr>
        <w:t>array</w:t>
      </w:r>
      <w:r w:rsidR="003D7FBA">
        <w:rPr>
          <w:lang w:val="en-US"/>
        </w:rPr>
        <w:t xml:space="preserve"> probes were translated to </w:t>
      </w:r>
      <w:r w:rsidR="00D17934" w:rsidRPr="00D17934">
        <w:rPr>
          <w:lang w:val="en-US"/>
        </w:rPr>
        <w:t>Genome Reference Consortium Human Build 38</w:t>
      </w:r>
      <w:r w:rsidR="00D17934" w:rsidRPr="00D17934">
        <w:rPr>
          <w:lang w:val="en-US"/>
        </w:rPr>
        <w:t xml:space="preserve"> </w:t>
      </w:r>
      <w:r w:rsidR="00D17934">
        <w:rPr>
          <w:lang w:val="en-US"/>
        </w:rPr>
        <w:t>(hg38</w:t>
      </w:r>
      <w:r w:rsidR="00D17934">
        <w:rPr>
          <w:lang w:val="en-US"/>
        </w:rPr>
        <w:fldChar w:fldCharType="begin"/>
      </w:r>
      <w:r w:rsidR="00D17934">
        <w:rPr>
          <w:lang w:val="en-US"/>
        </w:rPr>
        <w:instrText xml:space="preserve"> ADDIN ZOTERO_ITEM CSL_CITATION {"citationID":"oeGaLydD","properties":{"formattedCitation":"\\super 123\\nosupersub{}","plainCitation":"123","noteIndex":0},"citationItems":[{"id":1296,"uris":["http://zotero.org/users/local/oxMpWYo5/items/9KDNQC6G"],"uri":["http://zotero.org/users/local/oxMpWYo5/items/9KDNQC6G"],"itemData":{"id":1296,"type":"webpage","title":"GRCh38 - hg38 - Genome - Assembly - NCBI","URL":"https://www.ncbi.nlm.nih.gov/assembly/GCF_000001405.26/","accessed":{"date-parts":[["2021",11,23]]}},"locator":"38"}],"schema":"https://github.com/citation-style-language/schema/raw/master/csl-citation.json"} </w:instrText>
      </w:r>
      <w:r w:rsidR="00D17934">
        <w:rPr>
          <w:lang w:val="en-US"/>
        </w:rPr>
        <w:fldChar w:fldCharType="separate"/>
      </w:r>
      <w:r w:rsidR="00D17934" w:rsidRPr="00D17934">
        <w:rPr>
          <w:rFonts w:ascii="Calibri" w:hAnsi="Calibri" w:cs="Calibri"/>
          <w:szCs w:val="24"/>
          <w:vertAlign w:val="superscript"/>
        </w:rPr>
        <w:t>123</w:t>
      </w:r>
      <w:r w:rsidR="00D17934">
        <w:rPr>
          <w:lang w:val="en-US"/>
        </w:rPr>
        <w:fldChar w:fldCharType="end"/>
      </w:r>
      <w:r w:rsidR="00D17934">
        <w:rPr>
          <w:lang w:val="en-US"/>
        </w:rPr>
        <w:t xml:space="preserve">) </w:t>
      </w:r>
      <w:r w:rsidR="003D7FBA">
        <w:rPr>
          <w:lang w:val="en-US"/>
        </w:rPr>
        <w:t xml:space="preserve">by the </w:t>
      </w:r>
      <w:r w:rsidR="003D7FBA" w:rsidRPr="00CC175A">
        <w:rPr>
          <w:rStyle w:val="PackagesChar"/>
        </w:rPr>
        <w:t>liftOver</w:t>
      </w:r>
      <w:r w:rsidR="003D7FBA">
        <w:rPr>
          <w:lang w:val="en-US"/>
        </w:rPr>
        <w:fldChar w:fldCharType="begin"/>
      </w:r>
      <w:r w:rsidR="00D17934">
        <w:rPr>
          <w:lang w:val="en-US"/>
        </w:rPr>
        <w:instrText xml:space="preserve"> ADDIN ZOTERO_ITEM CSL_CITATION {"citationID":"wgCBYf5y","properties":{"formattedCitation":"\\super 124\\nosupersub{}","plainCitation":"124","noteIndex":0},"citationItems":[{"id":850,"uris":["http://zotero.org/users/local/oxMpWYo5/items/2KY5TSJY"],"uri":["http://zotero.org/users/local/oxMpWYo5/items/2KY5TSJY"],"itemData":{"id":850,"type":"webpage","abstract":"The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3D7FBA">
        <w:rPr>
          <w:lang w:val="en-US"/>
        </w:rPr>
        <w:fldChar w:fldCharType="separate"/>
      </w:r>
      <w:r w:rsidR="00D17934" w:rsidRPr="00D17934">
        <w:rPr>
          <w:rFonts w:ascii="Calibri" w:hAnsi="Calibri" w:cs="Calibri"/>
          <w:szCs w:val="24"/>
          <w:vertAlign w:val="superscript"/>
        </w:rPr>
        <w:t>124</w:t>
      </w:r>
      <w:r w:rsidR="003D7FBA">
        <w:rPr>
          <w:lang w:val="en-US"/>
        </w:rPr>
        <w:fldChar w:fldCharType="end"/>
      </w:r>
      <w:r w:rsidR="003D7FBA">
        <w:rPr>
          <w:lang w:val="en-US"/>
        </w:rPr>
        <w:t>.</w:t>
      </w:r>
    </w:p>
    <w:p w14:paraId="1835E63B" w14:textId="66CE23FF" w:rsidR="002E28F1" w:rsidRDefault="002E28F1" w:rsidP="008B5FF4">
      <w:pPr>
        <w:pStyle w:val="Heading3"/>
        <w:rPr>
          <w:lang w:val="en-US"/>
        </w:rPr>
      </w:pPr>
      <w:r>
        <w:rPr>
          <w:lang w:val="en-US"/>
        </w:rPr>
        <w:t>Data processing</w:t>
      </w:r>
    </w:p>
    <w:p w14:paraId="268D96A7" w14:textId="1002CD72" w:rsidR="007F3A65" w:rsidRDefault="00804CF2" w:rsidP="00E51FC1">
      <w:pPr>
        <w:jc w:val="both"/>
        <w:rPr>
          <w:lang w:val="en-US"/>
        </w:rPr>
      </w:pPr>
      <w:r w:rsidRPr="00804CF2">
        <w:rPr>
          <w:b/>
          <w:bCs/>
          <w:lang w:val="en-US"/>
        </w:rPr>
        <w:t xml:space="preserve">Data </w:t>
      </w:r>
      <w:r w:rsidR="008B5FF4">
        <w:rPr>
          <w:b/>
          <w:bCs/>
          <w:lang w:val="en-US"/>
        </w:rPr>
        <w:t>importation</w:t>
      </w:r>
      <w:r w:rsidRPr="00804CF2">
        <w:rPr>
          <w:b/>
          <w:bCs/>
          <w:lang w:val="en-US"/>
        </w:rPr>
        <w:t>:</w:t>
      </w:r>
      <w:r>
        <w:rPr>
          <w:lang w:val="en-US"/>
        </w:rPr>
        <w:t xml:space="preserve"> </w:t>
      </w:r>
      <w:r w:rsidR="0047312E">
        <w:rPr>
          <w:lang w:val="en-US"/>
        </w:rPr>
        <w:t xml:space="preserve">For array-based data, </w:t>
      </w:r>
      <w:r w:rsidR="007F3A65">
        <w:rPr>
          <w:lang w:val="en-US"/>
        </w:rPr>
        <w:t>data</w:t>
      </w:r>
      <w:r w:rsidR="003710DE">
        <w:rPr>
          <w:lang w:val="en-US"/>
        </w:rPr>
        <w:t>sets were</w:t>
      </w:r>
      <w:r w:rsidR="007F3A65">
        <w:rPr>
          <w:lang w:val="en-US"/>
        </w:rPr>
        <w:t xml:space="preserve"> generally provided as</w:t>
      </w:r>
      <w:r w:rsidR="0047312E">
        <w:rPr>
          <w:lang w:val="en-US"/>
        </w:rPr>
        <w:t xml:space="preserve"> r</w:t>
      </w:r>
      <w:r w:rsidR="0047312E" w:rsidRPr="0047312E">
        <w:rPr>
          <w:lang w:val="en-US"/>
        </w:rPr>
        <w:t>aw 450K/</w:t>
      </w:r>
      <w:r w:rsidR="0047312E">
        <w:rPr>
          <w:lang w:val="en-US"/>
        </w:rPr>
        <w:t>EPIC</w:t>
      </w:r>
      <w:r w:rsidR="0047312E" w:rsidRPr="0047312E">
        <w:rPr>
          <w:lang w:val="en-US"/>
        </w:rPr>
        <w:t xml:space="preserve"> Illumina Methylation array (.idat) </w:t>
      </w:r>
      <w:r w:rsidR="00E51FC1" w:rsidRPr="0047312E">
        <w:rPr>
          <w:lang w:val="en-US"/>
        </w:rPr>
        <w:t>files</w:t>
      </w:r>
      <w:r w:rsidR="00E51FC1">
        <w:rPr>
          <w:lang w:val="en-US"/>
        </w:rPr>
        <w:t xml:space="preserve"> or</w:t>
      </w:r>
      <w:r w:rsidR="0047312E">
        <w:rPr>
          <w:lang w:val="en-US"/>
        </w:rPr>
        <w:t xml:space="preserve"> </w:t>
      </w:r>
      <w:r w:rsidR="00E51FC1">
        <w:rPr>
          <w:lang w:val="en-US"/>
        </w:rPr>
        <w:t>scraped from</w:t>
      </w:r>
      <w:r w:rsidR="007F3A65">
        <w:rPr>
          <w:lang w:val="en-US"/>
        </w:rPr>
        <w:t xml:space="preserve"> </w:t>
      </w:r>
      <w:r w:rsidR="003710DE">
        <w:rPr>
          <w:lang w:val="en-US"/>
        </w:rPr>
        <w:t xml:space="preserve">Series Matrix Files or SOFT family files associated with the GEO accession. </w:t>
      </w:r>
      <w:r w:rsidR="00E51FC1">
        <w:rPr>
          <w:lang w:val="en-US"/>
        </w:rPr>
        <w:t>This data was processed</w:t>
      </w:r>
      <w:r w:rsidR="007F3A65" w:rsidRPr="00915876">
        <w:rPr>
          <w:lang w:val="en-US"/>
        </w:rPr>
        <w:t xml:space="preserve">, </w:t>
      </w:r>
      <w:r w:rsidR="00333D53">
        <w:rPr>
          <w:lang w:val="en-US"/>
        </w:rPr>
        <w:t>quality control (QC)</w:t>
      </w:r>
      <w:r w:rsidR="007F3A65" w:rsidRPr="00915876">
        <w:rPr>
          <w:lang w:val="en-US"/>
        </w:rPr>
        <w:t xml:space="preserve"> checked, and normalized </w:t>
      </w:r>
      <w:r w:rsidR="007F3A65" w:rsidRPr="0025350E">
        <w:rPr>
          <w:lang w:val="en-US"/>
        </w:rPr>
        <w:t xml:space="preserve">by </w:t>
      </w:r>
      <w:r w:rsidR="007F3A65">
        <w:rPr>
          <w:lang w:val="en-US"/>
        </w:rPr>
        <w:t xml:space="preserve">the </w:t>
      </w:r>
      <w:r w:rsidR="007F3A65" w:rsidRPr="0025350E">
        <w:rPr>
          <w:lang w:val="en-US"/>
        </w:rPr>
        <w:t xml:space="preserve">single sample noob function in </w:t>
      </w:r>
      <w:r w:rsidR="007F3A65" w:rsidRPr="00CC175A">
        <w:rPr>
          <w:rStyle w:val="PackagesChar"/>
        </w:rPr>
        <w:t>Minfi</w:t>
      </w:r>
      <w:r w:rsidR="007F3A65">
        <w:rPr>
          <w:i/>
          <w:iCs/>
          <w:lang w:val="en-US"/>
        </w:rPr>
        <w:fldChar w:fldCharType="begin"/>
      </w:r>
      <w:r w:rsidR="00D17934">
        <w:rPr>
          <w:i/>
          <w:iCs/>
          <w:lang w:val="en-US"/>
        </w:rPr>
        <w:instrText xml:space="preserve"> ADDIN ZOTERO_ITEM CSL_CITATION {"citationID":"IVOT1an0","properties":{"formattedCitation":"\\super 125\\nosupersub{}","plainCitation":"125","noteIndex":0},"citationItems":[{"id":1241,"uris":["http://zotero.org/users/local/oxMpWYo5/items/5X2BW72S"],"uri":["http://zotero.org/users/local/oxMpWYo5/items/5X2BW72S"],"itemData":{"id":1241,"type":"article-journal","abstract":"We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methods.","container-title":"Nucleic Acids Research","DOI":"10.1093/nar/gkt090","ISSN":"0305-1048","issue":"7","journalAbbreviation":"Nucleic Acids Res","note":"PMID: 23476028\nPMCID: PMC3627582","page":"e90","source":"PubMed Central","title":"Low-level processing of Illumina Infinium DNA Methylation BeadArrays","volume":"41","author":[{"family":"Triche","given":"Timothy J."},{"family":"Weisenberger","given":"Daniel J."},{"family":"Van Den Berg","given":"David"},{"family":"Laird","given":"Peter W."},{"family":"Siegmund","given":"Kimberly D."}],"issued":{"date-parts":[["2013",4]]}}}],"schema":"https://github.com/citation-style-language/schema/raw/master/csl-citation.json"} </w:instrText>
      </w:r>
      <w:r w:rsidR="007F3A65">
        <w:rPr>
          <w:i/>
          <w:iCs/>
          <w:lang w:val="en-US"/>
        </w:rPr>
        <w:fldChar w:fldCharType="separate"/>
      </w:r>
      <w:r w:rsidR="00D17934" w:rsidRPr="00D17934">
        <w:rPr>
          <w:rFonts w:ascii="Calibri" w:hAnsi="Calibri" w:cs="Calibri"/>
          <w:szCs w:val="24"/>
          <w:vertAlign w:val="superscript"/>
        </w:rPr>
        <w:t>125</w:t>
      </w:r>
      <w:r w:rsidR="007F3A65">
        <w:rPr>
          <w:i/>
          <w:iCs/>
          <w:lang w:val="en-US"/>
        </w:rPr>
        <w:fldChar w:fldCharType="end"/>
      </w:r>
      <w:r w:rsidR="00A83037">
        <w:rPr>
          <w:lang w:val="en-US"/>
        </w:rPr>
        <w:t xml:space="preserve">, then converted into </w:t>
      </w:r>
      <w:r w:rsidR="00A83037" w:rsidRPr="00A83037">
        <w:rPr>
          <w:lang w:val="en-US"/>
        </w:rPr>
        <w:t>450k array</w:t>
      </w:r>
      <w:r w:rsidR="00A83037">
        <w:rPr>
          <w:lang w:val="en-US"/>
        </w:rPr>
        <w:t>s</w:t>
      </w:r>
      <w:r w:rsidR="007F3A65">
        <w:rPr>
          <w:lang w:val="en-US"/>
        </w:rPr>
        <w:t>.</w:t>
      </w:r>
      <w:r w:rsidR="00EE43E7">
        <w:rPr>
          <w:lang w:val="en-US"/>
        </w:rPr>
        <w:t xml:space="preserve"> </w:t>
      </w:r>
      <w:r w:rsidR="00261062">
        <w:rPr>
          <w:lang w:val="en-US"/>
        </w:rPr>
        <w:t xml:space="preserve">Some datasets were previously processed </w:t>
      </w:r>
      <w:r w:rsidR="001C687A">
        <w:rPr>
          <w:lang w:val="en-US"/>
        </w:rPr>
        <w:t xml:space="preserve">and used directly </w:t>
      </w:r>
      <w:r w:rsidR="00261062">
        <w:rPr>
          <w:lang w:val="en-US"/>
        </w:rPr>
        <w:t>(</w:t>
      </w:r>
      <w:r w:rsidR="006103E2">
        <w:rPr>
          <w:lang w:val="en-US"/>
        </w:rPr>
        <w:t xml:space="preserve">see </w:t>
      </w:r>
      <w:r w:rsidR="006103E2" w:rsidRPr="00A5530B">
        <w:rPr>
          <w:rStyle w:val="SubtitleChar"/>
        </w:rPr>
        <w:t>Supplementary Table S1</w:t>
      </w:r>
      <w:r w:rsidR="006103E2">
        <w:rPr>
          <w:lang w:val="en-US"/>
        </w:rPr>
        <w:t xml:space="preserve"> for processing details)</w:t>
      </w:r>
      <w:r w:rsidR="00D200EC">
        <w:rPr>
          <w:lang w:val="en-US"/>
        </w:rPr>
        <w:t>.</w:t>
      </w:r>
    </w:p>
    <w:p w14:paraId="4F7E8584" w14:textId="6C8EC57E" w:rsidR="0047312E" w:rsidRDefault="002221E3" w:rsidP="005206DF">
      <w:pPr>
        <w:jc w:val="both"/>
        <w:rPr>
          <w:lang w:val="en-US"/>
        </w:rPr>
      </w:pPr>
      <w:r w:rsidRPr="002221E3">
        <w:rPr>
          <w:b/>
          <w:bCs/>
          <w:lang w:val="en-US"/>
        </w:rPr>
        <w:lastRenderedPageBreak/>
        <w:t xml:space="preserve">Data </w:t>
      </w:r>
      <w:r w:rsidR="008B5FF4">
        <w:rPr>
          <w:b/>
          <w:bCs/>
          <w:lang w:val="en-US"/>
        </w:rPr>
        <w:t>filtering</w:t>
      </w:r>
      <w:r w:rsidRPr="002221E3">
        <w:rPr>
          <w:b/>
          <w:bCs/>
          <w:lang w:val="en-US"/>
        </w:rPr>
        <w:t>:</w:t>
      </w:r>
      <w:r>
        <w:rPr>
          <w:lang w:val="en-US"/>
        </w:rPr>
        <w:t xml:space="preserve"> </w:t>
      </w:r>
      <w:r w:rsidR="00BC4221">
        <w:rPr>
          <w:lang w:val="en-US"/>
        </w:rPr>
        <w:t>All</w:t>
      </w:r>
      <w:r w:rsidR="003D71FB">
        <w:rPr>
          <w:lang w:val="en-US"/>
        </w:rPr>
        <w:t xml:space="preserve"> array-based</w:t>
      </w:r>
      <w:r w:rsidR="00BC4221">
        <w:rPr>
          <w:lang w:val="en-US"/>
        </w:rPr>
        <w:t xml:space="preserve"> samples were subset to include only 450k probes using 6 bp windows around each probe to account for </w:t>
      </w:r>
      <w:r w:rsidR="00BE449A">
        <w:rPr>
          <w:lang w:val="en-US"/>
        </w:rPr>
        <w:t>difference</w:t>
      </w:r>
      <w:r w:rsidR="00BC4221">
        <w:rPr>
          <w:lang w:val="en-US"/>
        </w:rPr>
        <w:t>s due to 0- and 1-based genomic coordinates</w:t>
      </w:r>
      <w:r w:rsidR="00BE449A">
        <w:rPr>
          <w:lang w:val="en-US"/>
        </w:rPr>
        <w:t>, strand sense</w:t>
      </w:r>
      <w:r w:rsidR="00B06DF7">
        <w:rPr>
          <w:lang w:val="en-US"/>
        </w:rPr>
        <w:t xml:space="preserve"> offset</w:t>
      </w:r>
      <w:r w:rsidR="00BE449A">
        <w:rPr>
          <w:lang w:val="en-US"/>
        </w:rPr>
        <w:t xml:space="preserve">, and </w:t>
      </w:r>
      <w:r w:rsidR="00BC4221">
        <w:rPr>
          <w:lang w:val="en-US"/>
        </w:rPr>
        <w:t xml:space="preserve">conversion between hg19 and hg38 reference genomes. </w:t>
      </w:r>
      <w:r w:rsidR="00D93CA2">
        <w:rPr>
          <w:lang w:val="en-US"/>
        </w:rPr>
        <w:t>Probes common to less than 5% cells or showed homogenous methylation (beta value SD &lt; 0.05) were removed.</w:t>
      </w:r>
      <w:r w:rsidR="00D93CA2">
        <w:rPr>
          <w:lang w:val="en-US"/>
        </w:rPr>
        <w:t xml:space="preserve"> </w:t>
      </w:r>
      <w:r w:rsidR="00056099">
        <w:rPr>
          <w:lang w:val="en-US"/>
        </w:rPr>
        <w:t>S</w:t>
      </w:r>
      <w:r w:rsidR="00B07752">
        <w:rPr>
          <w:lang w:val="en-US"/>
        </w:rPr>
        <w:t>ample</w:t>
      </w:r>
      <w:r w:rsidR="00E204C2">
        <w:rPr>
          <w:lang w:val="en-US"/>
        </w:rPr>
        <w:t>s</w:t>
      </w:r>
      <w:r w:rsidR="00B07752">
        <w:rPr>
          <w:lang w:val="en-US"/>
        </w:rPr>
        <w:t xml:space="preserve"> with less than 50,000 identified CpGs were </w:t>
      </w:r>
      <w:r w:rsidR="00E204C2">
        <w:rPr>
          <w:lang w:val="en-US"/>
        </w:rPr>
        <w:t>filtered out</w:t>
      </w:r>
      <w:r w:rsidR="00655C24">
        <w:rPr>
          <w:lang w:val="en-US"/>
        </w:rPr>
        <w:t xml:space="preserve"> (excluding RRBS samples)</w:t>
      </w:r>
      <w:r w:rsidR="00B07752">
        <w:rPr>
          <w:lang w:val="en-US"/>
        </w:rPr>
        <w:t>.</w:t>
      </w:r>
      <w:r w:rsidR="00081D2D">
        <w:rPr>
          <w:lang w:val="en-US"/>
        </w:rPr>
        <w:t xml:space="preserve"> </w:t>
      </w:r>
      <w:r w:rsidR="0047509D">
        <w:rPr>
          <w:lang w:val="en-US"/>
        </w:rPr>
        <w:t xml:space="preserve">RRBS tumor samples in </w:t>
      </w:r>
      <w:r w:rsidR="0047509D" w:rsidRPr="0082026A">
        <w:rPr>
          <w:lang w:val="en-US"/>
        </w:rPr>
        <w:t>GSE151506</w:t>
      </w:r>
      <w:r w:rsidR="0047509D">
        <w:rPr>
          <w:lang w:val="en-US"/>
        </w:rPr>
        <w:t xml:space="preserve"> were collapsed by patient into average methylation per CpG.</w:t>
      </w:r>
      <w:r w:rsidR="00722D1A">
        <w:rPr>
          <w:lang w:val="en-US"/>
        </w:rPr>
        <w:t xml:space="preserve"> </w:t>
      </w:r>
      <w:r w:rsidR="006D7394">
        <w:rPr>
          <w:lang w:val="en-US"/>
        </w:rPr>
        <w:t xml:space="preserve">To bridge RRBS and array-based data, </w:t>
      </w:r>
      <w:r w:rsidR="004129E8">
        <w:rPr>
          <w:lang w:val="en-US"/>
        </w:rPr>
        <w:t>a window of 1000 bp was defined for each probe</w:t>
      </w:r>
      <w:r w:rsidR="00614D82">
        <w:rPr>
          <w:lang w:val="en-US"/>
        </w:rPr>
        <w:t>, and</w:t>
      </w:r>
      <w:r w:rsidR="004129E8">
        <w:rPr>
          <w:lang w:val="en-US"/>
        </w:rPr>
        <w:t xml:space="preserve"> </w:t>
      </w:r>
      <w:r w:rsidR="00614D82">
        <w:rPr>
          <w:lang w:val="en-US"/>
        </w:rPr>
        <w:t>o</w:t>
      </w:r>
      <w:r w:rsidR="004129E8">
        <w:rPr>
          <w:lang w:val="en-US"/>
        </w:rPr>
        <w:t>verlapping windows</w:t>
      </w:r>
      <w:r w:rsidR="00FF1944">
        <w:rPr>
          <w:lang w:val="en-US"/>
        </w:rPr>
        <w:t xml:space="preserve"> were </w:t>
      </w:r>
      <w:r w:rsidR="004129E8">
        <w:rPr>
          <w:lang w:val="en-US"/>
        </w:rPr>
        <w:t>combined and tiled into a minimum number of 1000 bp windows.</w:t>
      </w:r>
      <w:r w:rsidR="00173031">
        <w:rPr>
          <w:lang w:val="en-US"/>
        </w:rPr>
        <w:t xml:space="preserve"> </w:t>
      </w:r>
      <w:r w:rsidR="00614D82">
        <w:rPr>
          <w:lang w:val="en-US"/>
        </w:rPr>
        <w:t xml:space="preserve">This resulted in 207,623 disjoint windows, </w:t>
      </w:r>
      <w:r w:rsidR="000B1CE0">
        <w:rPr>
          <w:lang w:val="en-US"/>
        </w:rPr>
        <w:t>and</w:t>
      </w:r>
      <w:r w:rsidR="00614D82">
        <w:rPr>
          <w:lang w:val="en-US"/>
        </w:rPr>
        <w:t xml:space="preserve"> </w:t>
      </w:r>
      <w:r w:rsidR="000B1CE0">
        <w:rPr>
          <w:lang w:val="en-US"/>
        </w:rPr>
        <w:t>sample</w:t>
      </w:r>
      <w:r w:rsidR="00614D82">
        <w:rPr>
          <w:lang w:val="en-US"/>
        </w:rPr>
        <w:t xml:space="preserve"> methylation</w:t>
      </w:r>
      <w:r w:rsidR="000B1CE0">
        <w:rPr>
          <w:lang w:val="en-US"/>
        </w:rPr>
        <w:t xml:space="preserve"> values</w:t>
      </w:r>
      <w:r w:rsidR="00614D82">
        <w:rPr>
          <w:lang w:val="en-US"/>
        </w:rPr>
        <w:t xml:space="preserve"> w</w:t>
      </w:r>
      <w:r w:rsidR="000B1CE0">
        <w:rPr>
          <w:lang w:val="en-US"/>
        </w:rPr>
        <w:t>ere</w:t>
      </w:r>
      <w:r w:rsidR="00614D82">
        <w:rPr>
          <w:lang w:val="en-US"/>
        </w:rPr>
        <w:t xml:space="preserve"> calculated from</w:t>
      </w:r>
      <w:r w:rsidR="00AF00A4">
        <w:rPr>
          <w:lang w:val="en-US"/>
        </w:rPr>
        <w:t xml:space="preserve"> the mean of</w:t>
      </w:r>
      <w:r w:rsidR="00614D82">
        <w:rPr>
          <w:lang w:val="en-US"/>
        </w:rPr>
        <w:t xml:space="preserve"> all overlapping sites in each widow.</w:t>
      </w:r>
    </w:p>
    <w:p w14:paraId="4BCEFDC6" w14:textId="6436CBDA" w:rsidR="009A2612" w:rsidRDefault="00917AA2" w:rsidP="00917AA2">
      <w:pPr>
        <w:pStyle w:val="Heading3"/>
        <w:rPr>
          <w:lang w:val="en-US"/>
        </w:rPr>
      </w:pPr>
      <w:bookmarkStart w:id="47" w:name="_Toc88049369"/>
      <w:r>
        <w:rPr>
          <w:lang w:val="en-US"/>
        </w:rPr>
        <w:t>Cell deconvolution</w:t>
      </w:r>
      <w:bookmarkEnd w:id="47"/>
    </w:p>
    <w:p w14:paraId="25374768" w14:textId="547D806B" w:rsidR="00A80FEF" w:rsidRPr="00A80FEF" w:rsidRDefault="00A80FEF" w:rsidP="00A80FEF">
      <w:pPr>
        <w:rPr>
          <w:lang w:val="en-US"/>
        </w:rPr>
      </w:pPr>
      <w:r>
        <w:rPr>
          <w:lang w:val="en-US"/>
        </w:rPr>
        <w:t>To verify annotation accuracy, most samples were checked against known reference samples</w:t>
      </w:r>
    </w:p>
    <w:p w14:paraId="25258254" w14:textId="4D36ED71" w:rsidR="0077117F" w:rsidRDefault="00804CF2" w:rsidP="000704F3">
      <w:pPr>
        <w:rPr>
          <w:lang w:val="en-US"/>
        </w:rPr>
      </w:pPr>
      <w:r>
        <w:rPr>
          <w:b/>
          <w:bCs/>
          <w:lang w:val="en-US"/>
        </w:rPr>
        <w:t>Immune cell</w:t>
      </w:r>
      <w:r w:rsidR="00415742">
        <w:rPr>
          <w:b/>
          <w:bCs/>
          <w:lang w:val="en-US"/>
        </w:rPr>
        <w:t>s</w:t>
      </w:r>
      <w:r w:rsidR="000704F3">
        <w:rPr>
          <w:b/>
          <w:bCs/>
          <w:lang w:val="en-US"/>
        </w:rPr>
        <w:t xml:space="preserve">: </w:t>
      </w:r>
      <w:r w:rsidR="00F2092A" w:rsidRPr="00F2092A">
        <w:rPr>
          <w:lang w:val="en-US"/>
        </w:rPr>
        <w:t>For .idat files,</w:t>
      </w:r>
      <w:r w:rsidR="00F2092A">
        <w:rPr>
          <w:b/>
          <w:bCs/>
          <w:lang w:val="en-US"/>
        </w:rPr>
        <w:t xml:space="preserve"> </w:t>
      </w:r>
      <w:r>
        <w:rPr>
          <w:lang w:val="en-US"/>
        </w:rPr>
        <w:t>immune cell type in blood-derived samples</w:t>
      </w:r>
      <w:r w:rsidR="00F2092A">
        <w:rPr>
          <w:lang w:val="en-US"/>
        </w:rPr>
        <w:t xml:space="preserve"> w</w:t>
      </w:r>
      <w:r w:rsidR="00B0558E">
        <w:rPr>
          <w:lang w:val="en-US"/>
        </w:rPr>
        <w:t>ere</w:t>
      </w:r>
      <w:r w:rsidR="00F2092A">
        <w:rPr>
          <w:lang w:val="en-US"/>
        </w:rPr>
        <w:t xml:space="preserve"> </w:t>
      </w:r>
      <w:r w:rsidR="00D259DC">
        <w:rPr>
          <w:lang w:val="en-US"/>
        </w:rPr>
        <w:t>pre-</w:t>
      </w:r>
      <w:r w:rsidR="00F53B03">
        <w:rPr>
          <w:lang w:val="en-US"/>
        </w:rPr>
        <w:t>screened</w:t>
      </w:r>
      <w:r w:rsidR="00F2092A">
        <w:rPr>
          <w:lang w:val="en-US"/>
        </w:rPr>
        <w:t xml:space="preserve"> </w:t>
      </w:r>
      <w:r w:rsidR="00D73203">
        <w:rPr>
          <w:lang w:val="en-US"/>
        </w:rPr>
        <w:t xml:space="preserve">by </w:t>
      </w:r>
      <w:r w:rsidR="00D73203" w:rsidRPr="00D73203">
        <w:rPr>
          <w:lang w:val="en-US"/>
        </w:rPr>
        <w:t xml:space="preserve">regression calibration </w:t>
      </w:r>
      <w:r w:rsidR="00F2092A">
        <w:rPr>
          <w:lang w:val="en-US"/>
        </w:rPr>
        <w:t>during importation via</w:t>
      </w:r>
      <w:r>
        <w:rPr>
          <w:lang w:val="en-US"/>
        </w:rPr>
        <w:t xml:space="preserve"> </w:t>
      </w:r>
      <w:r w:rsidRPr="00CC175A">
        <w:rPr>
          <w:rStyle w:val="PackagesChar"/>
        </w:rPr>
        <w:t>Minfi</w:t>
      </w:r>
      <w:r w:rsidR="004842CE" w:rsidRPr="00CC175A">
        <w:rPr>
          <w:rStyle w:val="PackagesChar"/>
        </w:rPr>
        <w:t>::</w:t>
      </w:r>
      <w:r w:rsidR="004842CE" w:rsidRPr="00CC175A">
        <w:rPr>
          <w:rStyle w:val="PackagesChar"/>
        </w:rPr>
        <w:t>estimateCellCounts(</w:t>
      </w:r>
      <w:r w:rsidR="004842CE" w:rsidRPr="00CC175A">
        <w:rPr>
          <w:rStyle w:val="PackagesChar"/>
        </w:rPr>
        <w:t>)</w:t>
      </w:r>
      <w:r>
        <w:rPr>
          <w:lang w:val="en-US"/>
        </w:rPr>
        <w:t>.</w:t>
      </w:r>
      <w:r w:rsidR="00F2092A">
        <w:rPr>
          <w:lang w:val="en-US"/>
        </w:rPr>
        <w:t xml:space="preserve"> </w:t>
      </w:r>
    </w:p>
    <w:p w14:paraId="68B2402C" w14:textId="3D1E01BF" w:rsidR="00011DAE" w:rsidRDefault="00415742" w:rsidP="000704F3">
      <w:pPr>
        <w:rPr>
          <w:lang w:val="en-US"/>
        </w:rPr>
      </w:pPr>
      <w:r w:rsidRPr="00415742">
        <w:rPr>
          <w:b/>
          <w:bCs/>
          <w:lang w:val="en-US"/>
        </w:rPr>
        <w:t xml:space="preserve">Neuronal cells: </w:t>
      </w:r>
      <w:r w:rsidR="00DB34AA">
        <w:rPr>
          <w:lang w:val="en-US"/>
        </w:rPr>
        <w:t xml:space="preserve">For cells collected from the brain, neuronal and non-neuronal cells were separated by regression calibration via </w:t>
      </w:r>
      <w:r w:rsidR="00DB34AA" w:rsidRPr="00CC175A">
        <w:rPr>
          <w:rStyle w:val="PackagesChar"/>
        </w:rPr>
        <w:t>Minfi</w:t>
      </w:r>
      <w:r w:rsidR="004842CE" w:rsidRPr="00CC175A">
        <w:rPr>
          <w:rStyle w:val="PackagesChar"/>
        </w:rPr>
        <w:t>::estimateCellCounts()</w:t>
      </w:r>
      <w:r w:rsidR="00DB34AA">
        <w:rPr>
          <w:lang w:val="en-US"/>
        </w:rPr>
        <w:t xml:space="preserve">. </w:t>
      </w:r>
      <w:r w:rsidR="005D684D">
        <w:rPr>
          <w:lang w:val="en-US"/>
        </w:rPr>
        <w:t>Samples that did not align to their expected cell type were excluded.</w:t>
      </w:r>
    </w:p>
    <w:p w14:paraId="606FBD3A" w14:textId="14451917" w:rsidR="006A3DBA" w:rsidRDefault="006A3DBA" w:rsidP="006A3DBA">
      <w:pPr>
        <w:rPr>
          <w:lang w:val="en-US"/>
        </w:rPr>
      </w:pPr>
      <w:r w:rsidRPr="006A3DBA">
        <w:rPr>
          <w:b/>
          <w:bCs/>
          <w:lang w:val="en-US"/>
        </w:rPr>
        <w:t xml:space="preserve">Tumor cell separation: </w:t>
      </w:r>
      <w:r w:rsidR="00D42480">
        <w:rPr>
          <w:lang w:val="en-US"/>
        </w:rPr>
        <w:t>Glioma</w:t>
      </w:r>
      <w:r>
        <w:rPr>
          <w:lang w:val="en-US"/>
        </w:rPr>
        <w:t xml:space="preserve"> cells were identified by glioma-specific CpG probes taken from </w:t>
      </w:r>
      <w:r w:rsidRPr="00D25646">
        <w:rPr>
          <w:lang w:val="en-US"/>
        </w:rPr>
        <w:t>by a previous TCGA bulk DNA methylation study</w:t>
      </w:r>
      <w:r>
        <w:rPr>
          <w:lang w:val="en-US"/>
        </w:rPr>
        <w:fldChar w:fldCharType="begin"/>
      </w:r>
      <w:r w:rsidR="00D17934">
        <w:rPr>
          <w:lang w:val="en-US"/>
        </w:rPr>
        <w:instrText xml:space="preserve"> ADDIN ZOTERO_ITEM CSL_CITATION {"citationID":"pU82v8CD","properties":{"formattedCitation":"\\super 126\\nosupersub{}","plainCitation":"126","noteIndex":0},"citationItems":[{"id":1059,"uris":["http://zotero.org/users/local/oxMpWYo5/items/A6ER5KXC"],"uri":["http://zotero.org/users/local/oxMpWYo5/items/A6ER5KXC"],"itemData":{"id":1059,"type":"article-journal","abstract":"Therapy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D17934" w:rsidRPr="00D17934">
        <w:rPr>
          <w:rFonts w:ascii="Calibri" w:hAnsi="Calibri" w:cs="Calibri"/>
          <w:szCs w:val="24"/>
          <w:vertAlign w:val="superscript"/>
        </w:rPr>
        <w:t>126</w:t>
      </w:r>
      <w:r>
        <w:rPr>
          <w:lang w:val="en-US"/>
        </w:rPr>
        <w:fldChar w:fldCharType="end"/>
      </w:r>
      <w:r>
        <w:rPr>
          <w:lang w:val="en-US"/>
        </w:rPr>
        <w:t xml:space="preserve">. A 1000 bp </w:t>
      </w:r>
      <w:r w:rsidR="004D3BB9">
        <w:rPr>
          <w:lang w:val="en-US"/>
        </w:rPr>
        <w:t>window was generated for each probe, described above.</w:t>
      </w:r>
      <w:r>
        <w:rPr>
          <w:lang w:val="en-US"/>
        </w:rPr>
        <w:t xml:space="preserve"> </w:t>
      </w:r>
      <w:r w:rsidR="0035201D">
        <w:rPr>
          <w:lang w:val="en-US"/>
        </w:rPr>
        <w:t xml:space="preserve">Classification of tumor subtypes was </w:t>
      </w:r>
      <w:r w:rsidR="00DE00A7" w:rsidRPr="00DE00A7">
        <w:rPr>
          <w:lang w:val="en-US"/>
        </w:rPr>
        <w:t>performed using DKFZ classifier calibrated scores</w:t>
      </w:r>
      <w:r w:rsidR="00DE00A7">
        <w:rPr>
          <w:lang w:val="en-US"/>
        </w:rPr>
        <w:fldChar w:fldCharType="begin"/>
      </w:r>
      <w:r w:rsidR="00D17934">
        <w:rPr>
          <w:lang w:val="en-US"/>
        </w:rPr>
        <w:instrText xml:space="preserve"> ADDIN ZOTERO_ITEM CSL_CITATION {"citationID":"hJRyWHbf","properties":{"formattedCitation":"\\super 127\\nosupersub{}","plainCitation":"127","noteIndex":0},"citationItems":[{"id":1247,"uris":["http://zotero.org/users/local/oxMpWYo5/items/T4JS4JMM"],"uri":["http://zotero.org/users/local/oxMpWYo5/items/T4JS4JMM"],"itemData":{"id":1247,"type":"article-journal","abstract":"Recently, we described a machine learning approach for classification of central nervous system tumors based on the analysis of genome-wide DNA methylation patterns [6]. Here, we report on DNA methylation-based central nervous system (CNS) tumor diagnostics conducted in our institution between the years 2015 and 2018. In this period, more than 1000 tumors from the neurosurgical departments in Heidelberg and Mannheim and more than 1000 tumors referred from external institutions were subjected to DNA methylation analysis for diagnostic purposes. We describe our current approach to the integrated diagnosis of CNS tumors with a focus on constellations with conflicts between morphological and molecular genetic findings. We further describe the benefit of integrating DNA copy-number alterations into diagnostic considerations and provide a catalog of copy-number changes for individual DNA methylation classes. We also point to several pitfalls accompanying the diagnostic implementation of DNA methylation profiling and give practical suggestions for recurring diagnostic scenarios.","container-title":"Acta Neuropathologica","DOI":"10.1007/s00401-018-1879-y","ISSN":"1432-0533","issue":"2","journalAbbreviation":"Acta Neuropathol","language":"en","page":"181-210","source":"Springer Link","title":"Practical implementation of DNA methylation and copy-number-based CNS tumor diagnostics: the Heidelberg experience","title-short":"Practical implementation of DNA methylation and copy-number-based CNS tumor diagnostics","volume":"136","author":[{"family":"Capper","given":"David"},{"family":"Stichel","given":"Damian"},{"family":"Sahm","given":"Felix"},{"family":"Jones","given":"David T. W."},{"family":"Schrimpf","given":"Daniel"},{"family":"Sill","given":"Martin"},{"family":"Schmid","given":"Simone"},{"family":"Hovestadt","given":"Volker"},{"family":"Reuss","given":"David E."},{"family":"Koelsche","given":"Christian"},{"family":"Reinhardt","given":"Annekathrin"},{"family":"Wefers","given":"Annika K."},{"family":"Huang","given":"Kristin"},{"family":"Sievers","given":"Philipp"},{"family":"Ebrahimi","given":"Azadeh"},{"family":"Schöler","given":"Anne"},{"family":"Teichmann","given":"Daniel"},{"family":"Koch","given":"Arend"},{"family":"Hänggi","given":"Daniel"},{"family":"Unterberg","given":"Andreas"},{"family":"Platten","given":"Michael"},{"family":"Wick","given":"Wolfgang"},{"family":"Witt","given":"Olaf"},{"family":"Milde","given":"Till"},{"family":"Korshunov","given":"Andrey"},{"family":"Pfister","given":"Stefan M."},{"family":"Deimling","given":"Andreas","non-dropping-particle":"von"}],"issued":{"date-parts":[["2018",8,1]]}}}],"schema":"https://github.com/citation-style-language/schema/raw/master/csl-citation.json"} </w:instrText>
      </w:r>
      <w:r w:rsidR="00DE00A7">
        <w:rPr>
          <w:lang w:val="en-US"/>
        </w:rPr>
        <w:fldChar w:fldCharType="separate"/>
      </w:r>
      <w:r w:rsidR="00D17934" w:rsidRPr="00D17934">
        <w:rPr>
          <w:rFonts w:ascii="Calibri" w:hAnsi="Calibri" w:cs="Calibri"/>
          <w:szCs w:val="24"/>
          <w:vertAlign w:val="superscript"/>
        </w:rPr>
        <w:t>127</w:t>
      </w:r>
      <w:r w:rsidR="00DE00A7">
        <w:rPr>
          <w:lang w:val="en-US"/>
        </w:rPr>
        <w:fldChar w:fldCharType="end"/>
      </w:r>
      <w:r w:rsidR="007C2792">
        <w:rPr>
          <w:lang w:val="en-US"/>
        </w:rPr>
        <w:t xml:space="preserve">. </w:t>
      </w:r>
    </w:p>
    <w:p w14:paraId="49ABEFD9" w14:textId="63D87109" w:rsidR="00BA7FFE" w:rsidRDefault="00391C01" w:rsidP="000F39A1">
      <w:pPr>
        <w:rPr>
          <w:lang w:val="en-US"/>
        </w:rPr>
      </w:pPr>
      <w:r w:rsidRPr="00391C01">
        <w:rPr>
          <w:b/>
          <w:bCs/>
        </w:rPr>
        <w:t>Signature Matrix:</w:t>
      </w:r>
      <w:r>
        <w:t xml:space="preserve"> </w:t>
      </w:r>
      <w:r w:rsidR="00354AB5">
        <w:t xml:space="preserve">A </w:t>
      </w:r>
      <w:r w:rsidR="00354AB5" w:rsidRPr="00354AB5">
        <w:t xml:space="preserve">reference </w:t>
      </w:r>
      <w:r w:rsidR="00AC1CD5">
        <w:t>tumor microenvironment</w:t>
      </w:r>
      <w:r w:rsidR="00354AB5" w:rsidRPr="00354AB5">
        <w:t xml:space="preserve"> signature matrix</w:t>
      </w:r>
      <w:r w:rsidR="00354AB5">
        <w:t xml:space="preserve"> </w:t>
      </w:r>
      <w:r w:rsidR="003C146F">
        <w:t xml:space="preserve">for the brain </w:t>
      </w:r>
      <w:r w:rsidR="00354AB5">
        <w:t xml:space="preserve">was generated using </w:t>
      </w:r>
      <w:r w:rsidR="00BB1E75">
        <w:t>sixteen</w:t>
      </w:r>
      <w:r w:rsidR="00354AB5">
        <w:t xml:space="preserve"> different cell types</w:t>
      </w:r>
      <w:r w:rsidR="0074719C">
        <w:t xml:space="preserve"> (n = 232; </w:t>
      </w:r>
      <w:r w:rsidR="0074719C" w:rsidRPr="00A5530B">
        <w:rPr>
          <w:rStyle w:val="SubtitleChar"/>
        </w:rPr>
        <w:t>Supplementary Table S1</w:t>
      </w:r>
      <w:r w:rsidR="0074719C">
        <w:t>)</w:t>
      </w:r>
      <w:r w:rsidR="00354AB5">
        <w:t xml:space="preserve">: </w:t>
      </w:r>
      <w:r w:rsidR="00354AB5" w:rsidRPr="00354AB5">
        <w:t>B</w:t>
      </w:r>
      <w:r w:rsidR="00BE12E7">
        <w:noBreakHyphen/>
      </w:r>
      <w:r w:rsidR="00354AB5" w:rsidRPr="00354AB5">
        <w:t>cell</w:t>
      </w:r>
      <w:r w:rsidR="00BE12E7">
        <w:t>s</w:t>
      </w:r>
      <w:r w:rsidR="00354AB5" w:rsidRPr="00354AB5">
        <w:t>, CD4</w:t>
      </w:r>
      <w:r w:rsidR="00354AB5">
        <w:t>+ </w:t>
      </w:r>
      <w:r w:rsidR="00354AB5" w:rsidRPr="00354AB5">
        <w:t>T</w:t>
      </w:r>
      <w:r w:rsidR="00354AB5">
        <w:noBreakHyphen/>
        <w:t>c</w:t>
      </w:r>
      <w:r w:rsidR="00354AB5" w:rsidRPr="00354AB5">
        <w:t>ell</w:t>
      </w:r>
      <w:r w:rsidR="00BE12E7">
        <w:t>s</w:t>
      </w:r>
      <w:r w:rsidR="00354AB5" w:rsidRPr="00354AB5">
        <w:t>, CD8</w:t>
      </w:r>
      <w:r w:rsidR="00354AB5">
        <w:t>+ </w:t>
      </w:r>
      <w:r w:rsidR="00354AB5" w:rsidRPr="00354AB5">
        <w:t>T</w:t>
      </w:r>
      <w:r w:rsidR="00354AB5">
        <w:noBreakHyphen/>
      </w:r>
      <w:r w:rsidR="00354AB5" w:rsidRPr="00354AB5">
        <w:t>cell</w:t>
      </w:r>
      <w:r w:rsidR="00BE12E7">
        <w:t>s</w:t>
      </w:r>
      <w:r w:rsidR="00354AB5" w:rsidRPr="00354AB5">
        <w:t xml:space="preserve">, </w:t>
      </w:r>
      <w:r w:rsidR="00BE12E7">
        <w:t>d</w:t>
      </w:r>
      <w:r w:rsidR="00BE12E7" w:rsidRPr="00354AB5">
        <w:t>endritic</w:t>
      </w:r>
      <w:r w:rsidR="00BE12E7">
        <w:t xml:space="preserve"> cells</w:t>
      </w:r>
      <w:r w:rsidR="00BE12E7" w:rsidRPr="00354AB5">
        <w:t xml:space="preserve">, </w:t>
      </w:r>
      <w:r w:rsidR="00BE12E7">
        <w:t>e</w:t>
      </w:r>
      <w:r w:rsidR="00BE12E7" w:rsidRPr="00354AB5">
        <w:t>ndothelial</w:t>
      </w:r>
      <w:r w:rsidR="00BE12E7">
        <w:t xml:space="preserve"> cells, </w:t>
      </w:r>
      <w:r w:rsidR="00BE12E7">
        <w:t>e</w:t>
      </w:r>
      <w:r w:rsidR="00354AB5" w:rsidRPr="00354AB5">
        <w:t>osinophil</w:t>
      </w:r>
      <w:r w:rsidR="00BE12E7">
        <w:t>s</w:t>
      </w:r>
      <w:r w:rsidR="00354AB5" w:rsidRPr="00354AB5">
        <w:t xml:space="preserve">, </w:t>
      </w:r>
      <w:r w:rsidR="00BE12E7">
        <w:t>g</w:t>
      </w:r>
      <w:r w:rsidR="00354AB5" w:rsidRPr="00354AB5">
        <w:t>lia</w:t>
      </w:r>
      <w:r w:rsidR="00BE12E7">
        <w:t>l cells</w:t>
      </w:r>
      <w:r w:rsidR="00354AB5" w:rsidRPr="00354AB5">
        <w:t xml:space="preserve">, </w:t>
      </w:r>
      <w:r w:rsidR="00BE12E7">
        <w:t>g</w:t>
      </w:r>
      <w:r w:rsidR="00354AB5" w:rsidRPr="00354AB5">
        <w:t>lioma</w:t>
      </w:r>
      <w:r w:rsidR="00BE12E7">
        <w:t xml:space="preserve"> tumor cells</w:t>
      </w:r>
      <w:r w:rsidR="00354AB5" w:rsidRPr="00354AB5">
        <w:t xml:space="preserve">, </w:t>
      </w:r>
      <w:r w:rsidR="00BE12E7">
        <w:t>g</w:t>
      </w:r>
      <w:r w:rsidR="00354AB5" w:rsidRPr="00354AB5">
        <w:t>ranulocyte</w:t>
      </w:r>
      <w:r w:rsidR="00BE12E7">
        <w:t>s</w:t>
      </w:r>
      <w:r w:rsidR="00354AB5" w:rsidRPr="00354AB5">
        <w:t xml:space="preserve">, </w:t>
      </w:r>
      <w:r w:rsidR="00BE12E7">
        <w:t>m</w:t>
      </w:r>
      <w:r w:rsidR="00BE12E7" w:rsidRPr="00354AB5">
        <w:t xml:space="preserve">icroglia, </w:t>
      </w:r>
      <w:r w:rsidR="00BE12E7">
        <w:t>m</w:t>
      </w:r>
      <w:r w:rsidR="00354AB5" w:rsidRPr="00354AB5">
        <w:t>onocyte</w:t>
      </w:r>
      <w:r w:rsidR="00BE12E7">
        <w:t>s</w:t>
      </w:r>
      <w:r w:rsidR="00354AB5" w:rsidRPr="00354AB5">
        <w:t xml:space="preserve">, </w:t>
      </w:r>
      <w:r w:rsidR="00BE12E7">
        <w:t>n</w:t>
      </w:r>
      <w:r w:rsidR="00354AB5" w:rsidRPr="00354AB5">
        <w:t>euron</w:t>
      </w:r>
      <w:r w:rsidR="00BE12E7">
        <w:t>s</w:t>
      </w:r>
      <w:r w:rsidR="00354AB5" w:rsidRPr="00354AB5">
        <w:t xml:space="preserve">, </w:t>
      </w:r>
      <w:r w:rsidR="00BE12E7">
        <w:t>n</w:t>
      </w:r>
      <w:r w:rsidR="00354AB5" w:rsidRPr="00354AB5">
        <w:t>eutrophil</w:t>
      </w:r>
      <w:r w:rsidR="00BE12E7">
        <w:t>s</w:t>
      </w:r>
      <w:r w:rsidR="00354AB5" w:rsidRPr="00354AB5">
        <w:t>, NK</w:t>
      </w:r>
      <w:r w:rsidR="00BE12E7">
        <w:t xml:space="preserve"> </w:t>
      </w:r>
      <w:r w:rsidR="00354AB5" w:rsidRPr="00354AB5">
        <w:t>cell</w:t>
      </w:r>
      <w:r w:rsidR="00BE12E7">
        <w:t>s</w:t>
      </w:r>
      <w:r w:rsidR="00354AB5" w:rsidRPr="00354AB5">
        <w:t>, Treg</w:t>
      </w:r>
      <w:r w:rsidR="00BE12E7">
        <w:t xml:space="preserve"> cells, and whole blood.</w:t>
      </w:r>
      <w:r w:rsidR="00AF2F32">
        <w:t xml:space="preserve"> </w:t>
      </w:r>
      <w:r w:rsidR="004F4CB9">
        <w:t>The missing values in the</w:t>
      </w:r>
      <w:r w:rsidR="000B1CE0">
        <w:t xml:space="preserve"> 1000 bp windows, described above, were imputed by </w:t>
      </w:r>
      <w:r w:rsidR="000B1CE0" w:rsidRPr="00ED6FFE">
        <w:rPr>
          <w:rStyle w:val="PackagesChar"/>
        </w:rPr>
        <w:t>kNN</w:t>
      </w:r>
      <w:r w:rsidR="000B1CE0">
        <w:t xml:space="preserve"> with k =</w:t>
      </w:r>
      <w:r w:rsidR="00DA3091">
        <w:t xml:space="preserve"> </w:t>
      </w:r>
      <w:r w:rsidR="007A428D">
        <w:t>10</w:t>
      </w:r>
      <w:r w:rsidR="00DA3091">
        <w:t>.</w:t>
      </w:r>
      <w:r w:rsidR="00600A80">
        <w:t xml:space="preserve"> </w:t>
      </w:r>
      <w:r w:rsidR="00063F5D">
        <w:t>T</w:t>
      </w:r>
      <w:r w:rsidR="00AC1CD5">
        <w:t>hen, t</w:t>
      </w:r>
      <w:r w:rsidR="00AC1CD5">
        <w:t xml:space="preserve">o find cell-specific signatures, </w:t>
      </w:r>
      <w:r w:rsidR="00AC1CD5" w:rsidRPr="00ED6FFE">
        <w:rPr>
          <w:rStyle w:val="PackagesChar"/>
        </w:rPr>
        <w:t>methylCIBERSORT</w:t>
      </w:r>
      <w:r w:rsidR="00AC1CD5">
        <w:t xml:space="preserve"> was used for deconvolution</w:t>
      </w:r>
      <w:r w:rsidR="00AC1CD5">
        <w:fldChar w:fldCharType="begin"/>
      </w:r>
      <w:r w:rsidR="00AC1CD5">
        <w:instrText xml:space="preserve"> ADDIN ZOTERO_ITEM CSL_CITATION {"citationID":"nkrnQrDx","properties":{"formattedCitation":"\\super 128\\nosupersub{}","plainCitation":"128","noteIndex":0},"citationItems":[{"id":1249,"uris":["http://zotero.org/users/local/oxMpWYo5/items/J5CEM262"],"uri":["http://zotero.org/users/local/oxMpWYo5/items/J5CEM262"],"itemData":{"id":1249,"type":"article-journal","abstract":"The nature and extent of immune cell infiltration into solid tumours are key determinants of therapeutic response. Here, using a DNA methylation-based approach to tumour cell fraction deconvolution, we report the integrated analysis of tumour composition and genomics across a wide spectrum of solid cancers. Initially studying head and neck squamous cell carcinoma, we identify two distinct tumour subgroups: ‘immune hot’ and ‘immune cold’, which display differing prognosis, mutation burden, cytokine signalling, cytolytic activity and oncogenic driver events. We demonstrate the existence of such tumour subgroups pan-cancer, link clonal-neoantigen burden to cytotoxic T-lymphocyte infiltration, and show that transcriptional signatures of hot tumours are selectively engaged in immunotherapy responders. We also find that treatment-naive hot tumours are markedly enriched for known immune-resistance genomic alterations, potentially explaining the heterogeneity of immunotherapy response and prognosis seen within this group. Finally, we define a catalogue of mediators of active antitumour immunity, deriving candidate biomarkers and potential targets for precision immunotherapy.","container-title":"Nature Communications","DOI":"10.1038/s41467-018-05570-1","ISSN":"2041-1723","issue":"1","journalAbbreviation":"Nat Commun","language":"en","note":"Bandiera_abtest: a\nCc_license_type: cc_by\nCg_type: Nature Research Journals\nnumber: 1\nPrimary_atype: Research\npublisher: Nature Publishing Group\nSubject_term: Cancer genomics;Cancer microenvironment;Epigenomics;Predictive medicine\nSubject_term_id: cancer-genomics;cancer-microenvironment;epigenomics;predictive-medicine","page":"3220","source":"www.nature.com","title":"Pan-cancer deconvolution of tumour composition using DNA methylation","volume":"9","author":[{"family":"Chakravarthy","given":"Ankur"},{"family":"Furness","given":"Andrew"},{"family":"Joshi","given":"Kroopa"},{"family":"Ghorani","given":"Ehsan"},{"family":"Ford","given":"Kirsty"},{"family":"Ward","given":"Matthew J."},{"family":"King","given":"Emma V."},{"family":"Lechner","given":"Matt"},{"family":"Marafioti","given":"Teresa"},{"family":"Quezada","given":"Sergio A."},{"family":"Thomas","given":"Gareth J."},{"family":"Feber","given":"Andrew"},{"family":"Fenton","given":"Tim R."}],"issued":{"date-parts":[["2018",8,13]]}}}],"schema":"https://github.com/citation-style-language/schema/raw/master/csl-citation.json"} </w:instrText>
      </w:r>
      <w:r w:rsidR="00AC1CD5">
        <w:fldChar w:fldCharType="separate"/>
      </w:r>
      <w:r w:rsidR="00AC1CD5" w:rsidRPr="00D17934">
        <w:rPr>
          <w:rFonts w:ascii="Calibri" w:hAnsi="Calibri" w:cs="Calibri"/>
          <w:szCs w:val="24"/>
          <w:vertAlign w:val="superscript"/>
        </w:rPr>
        <w:t>128</w:t>
      </w:r>
      <w:r w:rsidR="00AC1CD5">
        <w:fldChar w:fldCharType="end"/>
      </w:r>
      <w:r w:rsidR="00AC1CD5">
        <w:t>.</w:t>
      </w:r>
      <w:r w:rsidR="00063F5D">
        <w:t xml:space="preserve"> To identify features, a pair-wise comparison was done between each cell type using a modified version of </w:t>
      </w:r>
      <w:r w:rsidR="00ED6FFE">
        <w:rPr>
          <w:rStyle w:val="PackagesChar"/>
        </w:rPr>
        <w:t>m</w:t>
      </w:r>
      <w:r w:rsidR="00063F5D" w:rsidRPr="00ED6FFE">
        <w:rPr>
          <w:rStyle w:val="PackagesChar"/>
        </w:rPr>
        <w:t>ethylCIBERSORT::FeatureSelect.V4</w:t>
      </w:r>
      <w:r w:rsidR="00BA7FFE">
        <w:rPr>
          <w:rStyle w:val="PackagesChar"/>
        </w:rPr>
        <w:t xml:space="preserve"> </w:t>
      </w:r>
      <w:r w:rsidR="00BA7FFE" w:rsidRPr="00BA7FFE">
        <w:t>to select the 100 top pairwise features</w:t>
      </w:r>
      <w:r w:rsidR="00BA7FFE" w:rsidRPr="00BA7FFE">
        <w:rPr>
          <w:lang w:val="en-US"/>
        </w:rPr>
        <w:t xml:space="preserve"> </w:t>
      </w:r>
      <w:r w:rsidR="00BA7FFE">
        <w:rPr>
          <w:lang w:val="en-US"/>
        </w:rPr>
        <w:t>using</w:t>
      </w:r>
      <w:r w:rsidR="00BA7FFE">
        <w:rPr>
          <w:lang w:val="en-US"/>
        </w:rPr>
        <w:t xml:space="preserve"> a median </w:t>
      </w:r>
      <w:r w:rsidR="00BA7FFE" w:rsidRPr="00A04382">
        <w:rPr>
          <w:lang w:val="en-US"/>
        </w:rPr>
        <w:t>β-value difference of 0.2 and false discovery rate of 0.01</w:t>
      </w:r>
      <w:r w:rsidR="00BA7FFE">
        <w:rPr>
          <w:lang w:val="en-US"/>
        </w:rPr>
        <w:t>.</w:t>
      </w:r>
      <w:r w:rsidR="003F40D7">
        <w:rPr>
          <w:lang w:val="en-US"/>
        </w:rPr>
        <w:t xml:space="preserve"> </w:t>
      </w:r>
      <w:r w:rsidR="00EC14A8">
        <w:rPr>
          <w:lang w:val="en-US"/>
        </w:rPr>
        <w:t xml:space="preserve">The </w:t>
      </w:r>
      <w:r w:rsidR="00791556">
        <w:rPr>
          <w:lang w:val="en-US"/>
        </w:rPr>
        <w:t>discover</w:t>
      </w:r>
      <w:r w:rsidR="00E62ED0">
        <w:rPr>
          <w:lang w:val="en-US"/>
        </w:rPr>
        <w:t>e</w:t>
      </w:r>
      <w:r w:rsidR="00791556">
        <w:rPr>
          <w:lang w:val="en-US"/>
        </w:rPr>
        <w:t>d</w:t>
      </w:r>
      <w:r w:rsidR="00EC14A8">
        <w:rPr>
          <w:lang w:val="en-US"/>
        </w:rPr>
        <w:t xml:space="preserve"> feature set was visualized to determine if each cell type is represented by a unique DNAme pattern by tSNE. </w:t>
      </w:r>
      <w:r w:rsidR="00502B67">
        <w:rPr>
          <w:lang w:val="en-US"/>
        </w:rPr>
        <w:t>Discovered</w:t>
      </w:r>
      <w:r w:rsidR="00E62ED0">
        <w:rPr>
          <w:lang w:val="en-US"/>
        </w:rPr>
        <w:t xml:space="preserve"> features were further visualized by </w:t>
      </w:r>
      <w:r w:rsidR="00874F9C">
        <w:rPr>
          <w:lang w:val="en-US"/>
        </w:rPr>
        <w:t xml:space="preserve">a </w:t>
      </w:r>
      <w:r w:rsidR="00791556">
        <w:rPr>
          <w:lang w:val="en-US"/>
        </w:rPr>
        <w:t>heatmap with</w:t>
      </w:r>
      <w:r w:rsidR="00EC14A8">
        <w:rPr>
          <w:lang w:val="en-US"/>
        </w:rPr>
        <w:t xml:space="preserve"> unsupervised</w:t>
      </w:r>
      <w:r w:rsidR="00502B67">
        <w:rPr>
          <w:lang w:val="en-US"/>
        </w:rPr>
        <w:t xml:space="preserve"> clustering</w:t>
      </w:r>
      <w:r w:rsidR="00EC14A8">
        <w:rPr>
          <w:lang w:val="en-US"/>
        </w:rPr>
        <w:t>.</w:t>
      </w:r>
    </w:p>
    <w:p w14:paraId="1767A911" w14:textId="3EBEF78B" w:rsidR="00627B7F" w:rsidRDefault="00627B7F" w:rsidP="000F39A1">
      <w:pPr>
        <w:rPr>
          <w:lang w:val="en-US"/>
        </w:rPr>
      </w:pPr>
      <w:r w:rsidRPr="00262DB4">
        <w:rPr>
          <w:b/>
          <w:bCs/>
          <w:lang w:val="en-US"/>
        </w:rPr>
        <w:t xml:space="preserve">Signature </w:t>
      </w:r>
      <w:r w:rsidR="00297F03" w:rsidRPr="00262DB4">
        <w:rPr>
          <w:b/>
          <w:bCs/>
          <w:lang w:val="en-US"/>
        </w:rPr>
        <w:t>Validation</w:t>
      </w:r>
      <w:r w:rsidRPr="00262DB4">
        <w:rPr>
          <w:b/>
          <w:bCs/>
          <w:lang w:val="en-US"/>
        </w:rPr>
        <w:t>:</w:t>
      </w:r>
      <w:r>
        <w:rPr>
          <w:lang w:val="en-US"/>
        </w:rPr>
        <w:t xml:space="preserve"> </w:t>
      </w:r>
      <w:r w:rsidR="00297F03">
        <w:rPr>
          <w:lang w:val="en-US"/>
        </w:rPr>
        <w:t>To measure deconvolution performance, the signature matrix was benchmarked against 18 mixed cell samples with known proportions (GSE110554, GSE112618).</w:t>
      </w:r>
      <w:r w:rsidR="002F1909">
        <w:rPr>
          <w:lang w:val="en-US"/>
        </w:rPr>
        <w:t xml:space="preserve"> </w:t>
      </w:r>
      <w:r w:rsidR="0062110F">
        <w:rPr>
          <w:lang w:val="en-US"/>
        </w:rPr>
        <w:t xml:space="preserve">A </w:t>
      </w:r>
      <w:r w:rsidR="004F7B60">
        <w:rPr>
          <w:lang w:val="en-US"/>
        </w:rPr>
        <w:t xml:space="preserve">sub proportion of each mixed cell sample was </w:t>
      </w:r>
      <w:r w:rsidR="003853A8">
        <w:rPr>
          <w:lang w:val="en-US"/>
        </w:rPr>
        <w:t>sampled from a</w:t>
      </w:r>
      <w:r w:rsidR="0062110F" w:rsidRPr="0062110F">
        <w:rPr>
          <w:lang w:val="en-US"/>
        </w:rPr>
        <w:t xml:space="preserve"> uniform distribution</w:t>
      </w:r>
    </w:p>
    <w:p w14:paraId="5778B503" w14:textId="73EB2850" w:rsidR="00BE0084" w:rsidRDefault="00241F63" w:rsidP="00BA7FFE">
      <w:pPr>
        <w:rPr>
          <w:lang w:val="en-US"/>
        </w:rPr>
      </w:pPr>
      <w:r w:rsidRPr="00284E67">
        <w:rPr>
          <w:b/>
          <w:bCs/>
          <w:lang w:val="en-US"/>
        </w:rPr>
        <w:t>Feature Analysis:</w:t>
      </w:r>
      <w:r w:rsidR="00124937" w:rsidRPr="00284E67">
        <w:rPr>
          <w:b/>
          <w:bCs/>
          <w:lang w:val="en-US"/>
        </w:rPr>
        <w:t xml:space="preserve"> </w:t>
      </w:r>
      <w:r w:rsidR="005605FA">
        <w:rPr>
          <w:lang w:val="en-US"/>
        </w:rPr>
        <w:t xml:space="preserve">For each discovered feature, the genes overlapping with the respective feature window were collected. </w:t>
      </w:r>
      <w:r w:rsidR="00237BEA">
        <w:rPr>
          <w:lang w:val="en-US"/>
        </w:rPr>
        <w:t xml:space="preserve">The molecular function for each gene was determined by cross-referencing the </w:t>
      </w:r>
      <w:r w:rsidR="00237BEA" w:rsidRPr="00237BEA">
        <w:rPr>
          <w:lang w:val="en-US"/>
        </w:rPr>
        <w:t>Gene Ontology (GO) project</w:t>
      </w:r>
      <w:r w:rsidR="00237BEA">
        <w:rPr>
          <w:lang w:val="en-US"/>
        </w:rPr>
        <w:fldChar w:fldCharType="begin"/>
      </w:r>
      <w:r w:rsidR="00237BEA">
        <w:rPr>
          <w:lang w:val="en-US"/>
        </w:rPr>
        <w:instrText xml:space="preserve"> ADDIN ZOTERO_ITEM CSL_CITATION {"citationID":"gedAiqVy","properties":{"formattedCitation":"\\super 129\\nosupersub{}","plainCitation":"129","noteIndex":0},"citationItems":[{"id":1298,"uris":["http://zotero.org/users/local/oxMpWYo5/items/PLHFQPKG"],"uri":["http://zotero.org/users/local/oxMpWYo5/items/PLHFQPKG"],"itemData":{"id":1298,"type":"article-journal","abstract":"The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refine GO and report a 10% increase in the number of GO annotations, a 25% increase in annotated gene products, and over 9,400 new scientific articles annotated. As the project matures, we continue our efforts to review older annotations in light of newer findings,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file structure for both the ontology and annotations.","container-title":"Nucleic Acids Research","DOI":"10.1093/nar/gkaa1113","ISSN":"1362-4962","issue":"D1","journalAbbreviation":"Nucleic Acids Res","language":"eng","note":"PMID: 33290552\nPMCID: PMC7779012","page":"D325-D334","source":"PubMed","title":"The Gene Ontology resource: enriching a GOld mine","title-short":"The Gene Ontology resource","volume":"49","author":[{"literal":"Gene Ontology Consortium"}],"issued":{"date-parts":[["2021",1,8]]}}}],"schema":"https://github.com/citation-style-language/schema/raw/master/csl-citation.json"} </w:instrText>
      </w:r>
      <w:r w:rsidR="00237BEA">
        <w:rPr>
          <w:lang w:val="en-US"/>
        </w:rPr>
        <w:fldChar w:fldCharType="separate"/>
      </w:r>
      <w:r w:rsidR="00237BEA" w:rsidRPr="00237BEA">
        <w:rPr>
          <w:rFonts w:ascii="Calibri" w:hAnsi="Calibri" w:cs="Calibri"/>
          <w:szCs w:val="24"/>
          <w:vertAlign w:val="superscript"/>
        </w:rPr>
        <w:t>129</w:t>
      </w:r>
      <w:r w:rsidR="00237BEA">
        <w:rPr>
          <w:lang w:val="en-US"/>
        </w:rPr>
        <w:fldChar w:fldCharType="end"/>
      </w:r>
      <w:r w:rsidR="00284E67">
        <w:rPr>
          <w:lang w:val="en-US"/>
        </w:rPr>
        <w:t xml:space="preserve">. </w:t>
      </w:r>
    </w:p>
    <w:p w14:paraId="2E9118BF" w14:textId="77777777" w:rsidR="00241F63" w:rsidRDefault="00241F63" w:rsidP="00BA7FFE">
      <w:pPr>
        <w:rPr>
          <w:lang w:val="en-US"/>
        </w:rPr>
      </w:pPr>
    </w:p>
    <w:p w14:paraId="3AD690F9" w14:textId="641D3291" w:rsidR="00354AB5" w:rsidRPr="00BA7FFE" w:rsidRDefault="00354AB5" w:rsidP="00BA7FFE">
      <w:pPr>
        <w:rPr>
          <w:lang w:val="en-US"/>
        </w:rPr>
      </w:pPr>
    </w:p>
    <w:p w14:paraId="530CBB65" w14:textId="2A7E0083" w:rsidR="00063F5D" w:rsidRDefault="00063F5D" w:rsidP="006A3DBA">
      <w:pPr>
        <w:rPr>
          <w:lang w:val="en-US"/>
        </w:rPr>
      </w:pPr>
    </w:p>
    <w:p w14:paraId="3EE66DDE" w14:textId="2911B40B" w:rsidR="00063F5D" w:rsidRDefault="00063F5D" w:rsidP="006A3DBA">
      <w:pPr>
        <w:rPr>
          <w:lang w:val="en-US"/>
        </w:rPr>
      </w:pPr>
    </w:p>
    <w:p w14:paraId="2734CE08" w14:textId="2E448E6A" w:rsidR="00063F5D" w:rsidRDefault="00063F5D" w:rsidP="006A3DBA">
      <w:pPr>
        <w:rPr>
          <w:lang w:val="en-US"/>
        </w:rPr>
      </w:pPr>
      <w:r w:rsidRPr="00063F5D">
        <w:rPr>
          <w:lang w:val="en-US"/>
        </w:rPr>
        <w:t>For feature selection, we used a modified function of FeatureSelect.V4 as described in Williamson et al.</w:t>
      </w:r>
    </w:p>
    <w:p w14:paraId="7A9398EC" w14:textId="77777777" w:rsidR="00354AB5" w:rsidRDefault="00354AB5" w:rsidP="006A3DBA">
      <w:pPr>
        <w:rPr>
          <w:lang w:val="en-US"/>
        </w:rPr>
      </w:pPr>
    </w:p>
    <w:p w14:paraId="4709C597" w14:textId="77777777" w:rsidR="00354AB5" w:rsidRDefault="00354AB5" w:rsidP="006A3DBA">
      <w:pPr>
        <w:rPr>
          <w:lang w:val="en-US"/>
        </w:rPr>
      </w:pPr>
    </w:p>
    <w:p w14:paraId="37C5A1FF" w14:textId="19CA0785" w:rsidR="00A04382" w:rsidRDefault="00A04382" w:rsidP="006A3DBA">
      <w:pPr>
        <w:rPr>
          <w:lang w:val="en-US"/>
        </w:rPr>
      </w:pPr>
      <w:r>
        <w:rPr>
          <w:lang w:val="en-US"/>
        </w:rPr>
        <w:t xml:space="preserve">This </w:t>
      </w:r>
      <w:r w:rsidR="001254C0">
        <w:rPr>
          <w:lang w:val="en-US"/>
        </w:rPr>
        <w:t>was generated using the</w:t>
      </w:r>
      <w:r w:rsidR="00D440D6">
        <w:rPr>
          <w:lang w:val="en-US"/>
        </w:rPr>
        <w:t xml:space="preserve"> </w:t>
      </w:r>
      <w:r w:rsidR="007A312F">
        <w:rPr>
          <w:lang w:val="en-US"/>
        </w:rPr>
        <w:t>1</w:t>
      </w:r>
      <w:r>
        <w:rPr>
          <w:lang w:val="en-US"/>
        </w:rPr>
        <w:t xml:space="preserve">00 top pairwise features </w:t>
      </w:r>
    </w:p>
    <w:p w14:paraId="61CF5618" w14:textId="7C3400D4" w:rsidR="00A04382" w:rsidRDefault="00A04382" w:rsidP="006A3DBA">
      <w:pPr>
        <w:rPr>
          <w:lang w:val="en-US"/>
        </w:rPr>
      </w:pPr>
    </w:p>
    <w:p w14:paraId="7210CECE" w14:textId="09DAB68A" w:rsidR="00F27432" w:rsidRDefault="00F27432" w:rsidP="006A3DBA">
      <w:pPr>
        <w:rPr>
          <w:lang w:val="en-US"/>
        </w:rPr>
      </w:pPr>
    </w:p>
    <w:p w14:paraId="26998FCC" w14:textId="77777777" w:rsidR="00F27432" w:rsidRDefault="00F27432" w:rsidP="006A3DBA">
      <w:pPr>
        <w:rPr>
          <w:lang w:val="en-US"/>
        </w:rPr>
      </w:pPr>
    </w:p>
    <w:p w14:paraId="6C91CA1D" w14:textId="2F692670" w:rsidR="00A04382" w:rsidRDefault="007D17F4" w:rsidP="007D17F4">
      <w:pPr>
        <w:pStyle w:val="Heading3"/>
        <w:rPr>
          <w:lang w:val="en-US"/>
        </w:rPr>
      </w:pPr>
      <w:r>
        <w:rPr>
          <w:lang w:val="en-US"/>
        </w:rPr>
        <w:t>Lineage reconstruction</w:t>
      </w:r>
    </w:p>
    <w:p w14:paraId="6FF46EA7" w14:textId="77777777" w:rsidR="007D17F4" w:rsidRPr="007D17F4" w:rsidRDefault="007D17F4" w:rsidP="007D17F4">
      <w:pPr>
        <w:rPr>
          <w:lang w:val="en-US"/>
        </w:rPr>
      </w:pPr>
    </w:p>
    <w:p w14:paraId="192E4146" w14:textId="77777777" w:rsidR="00A04382" w:rsidRDefault="00A04382" w:rsidP="006A3DBA">
      <w:pPr>
        <w:rPr>
          <w:lang w:val="en-US"/>
        </w:rPr>
      </w:pPr>
    </w:p>
    <w:p w14:paraId="24CDDD7F" w14:textId="3003B472" w:rsidR="00660525" w:rsidRDefault="00253DD8" w:rsidP="006A3DBA">
      <w:pPr>
        <w:rPr>
          <w:lang w:val="en-US"/>
        </w:rPr>
      </w:pPr>
      <w:r>
        <w:rPr>
          <w:lang w:val="en-US"/>
        </w:rPr>
        <w:t xml:space="preserve">Immune, tumor, and brain cells were </w:t>
      </w:r>
    </w:p>
    <w:p w14:paraId="630260E2" w14:textId="77777777" w:rsidR="00391C01" w:rsidRDefault="00391C01" w:rsidP="006A3DBA">
      <w:pPr>
        <w:rPr>
          <w:lang w:val="en-US"/>
        </w:rPr>
      </w:pPr>
    </w:p>
    <w:p w14:paraId="570A2C71" w14:textId="77777777" w:rsidR="002E28F1" w:rsidRDefault="002E28F1" w:rsidP="006A3DBA">
      <w:pPr>
        <w:rPr>
          <w:lang w:val="en-US"/>
        </w:rPr>
      </w:pPr>
    </w:p>
    <w:p w14:paraId="19AC9EA3" w14:textId="77777777" w:rsidR="00F86755" w:rsidRDefault="00F86755" w:rsidP="006A3DBA">
      <w:pPr>
        <w:rPr>
          <w:lang w:val="en-US"/>
        </w:rPr>
      </w:pPr>
    </w:p>
    <w:p w14:paraId="08451F53" w14:textId="77777777" w:rsidR="00E269CB" w:rsidRDefault="0041086A" w:rsidP="006A3DBA">
      <w:pPr>
        <w:rPr>
          <w:lang w:val="en-US"/>
        </w:rPr>
      </w:pPr>
      <w:r w:rsidRPr="00253DD8">
        <w:rPr>
          <w:b/>
          <w:bCs/>
          <w:lang w:val="en-US"/>
        </w:rPr>
        <w:t>Signature Validation:</w:t>
      </w:r>
      <w:r>
        <w:rPr>
          <w:lang w:val="en-US"/>
        </w:rPr>
        <w:t xml:space="preserve"> Deconvolution was </w:t>
      </w:r>
      <w:r w:rsidR="00E269CB">
        <w:rPr>
          <w:lang w:val="en-US"/>
        </w:rPr>
        <w:t>verified against</w:t>
      </w:r>
      <w:r>
        <w:rPr>
          <w:lang w:val="en-US"/>
        </w:rPr>
        <w:t xml:space="preserve"> </w:t>
      </w:r>
      <w:r w:rsidR="005C7DB7">
        <w:rPr>
          <w:lang w:val="en-US"/>
        </w:rPr>
        <w:t xml:space="preserve">known </w:t>
      </w:r>
      <w:r w:rsidR="00E269CB">
        <w:rPr>
          <w:lang w:val="en-US"/>
        </w:rPr>
        <w:t xml:space="preserve">proportions of immune </w:t>
      </w:r>
      <w:r w:rsidR="00E269CB">
        <w:rPr>
          <w:lang w:val="en-US"/>
        </w:rPr>
        <w:t>(</w:t>
      </w:r>
      <w:r w:rsidR="00E269CB" w:rsidRPr="0041086A">
        <w:rPr>
          <w:rFonts w:ascii="Calibri" w:eastAsia="Times New Roman" w:hAnsi="Calibri" w:cs="Calibri"/>
          <w:color w:val="000000"/>
          <w:lang w:eastAsia="en-CA"/>
        </w:rPr>
        <w:t>GSE110554</w:t>
      </w:r>
      <w:r w:rsidR="00E269CB">
        <w:rPr>
          <w:rFonts w:ascii="Calibri" w:eastAsia="Times New Roman" w:hAnsi="Calibri" w:cs="Calibri"/>
          <w:color w:val="000000"/>
          <w:lang w:eastAsia="en-CA"/>
        </w:rPr>
        <w:t xml:space="preserve">, </w:t>
      </w:r>
      <w:r w:rsidR="00E269CB" w:rsidRPr="0041086A">
        <w:rPr>
          <w:rFonts w:ascii="Calibri" w:eastAsia="Times New Roman" w:hAnsi="Calibri" w:cs="Calibri"/>
          <w:color w:val="000000"/>
          <w:lang w:eastAsia="en-CA"/>
        </w:rPr>
        <w:t>GSE112618</w:t>
      </w:r>
      <w:r w:rsidR="00E269CB">
        <w:rPr>
          <w:rFonts w:ascii="Calibri" w:eastAsia="Times New Roman" w:hAnsi="Calibri" w:cs="Calibri"/>
          <w:color w:val="000000"/>
          <w:lang w:eastAsia="en-CA"/>
        </w:rPr>
        <w:t>)</w:t>
      </w:r>
      <w:r w:rsidR="00E269CB">
        <w:rPr>
          <w:lang w:val="en-US"/>
        </w:rPr>
        <w:t xml:space="preserve"> and neuronal cells </w:t>
      </w:r>
      <w:r w:rsidR="00E269CB">
        <w:rPr>
          <w:rFonts w:ascii="Calibri" w:eastAsia="Times New Roman" w:hAnsi="Calibri" w:cs="Calibri"/>
          <w:color w:val="000000"/>
          <w:lang w:eastAsia="en-CA"/>
        </w:rPr>
        <w:t>(</w:t>
      </w:r>
      <w:r w:rsidR="00E269CB" w:rsidRPr="00E269CB">
        <w:rPr>
          <w:rFonts w:ascii="Calibri" w:eastAsia="Times New Roman" w:hAnsi="Calibri" w:cs="Calibri"/>
          <w:color w:val="000000"/>
          <w:lang w:eastAsia="en-CA"/>
        </w:rPr>
        <w:t>GSE41826</w:t>
      </w:r>
      <w:r w:rsidR="00E269CB">
        <w:rPr>
          <w:rFonts w:ascii="Calibri" w:eastAsia="Times New Roman" w:hAnsi="Calibri" w:cs="Calibri"/>
          <w:color w:val="000000"/>
          <w:lang w:eastAsia="en-CA"/>
        </w:rPr>
        <w:t xml:space="preserve">) </w:t>
      </w:r>
      <w:r w:rsidR="00E269CB">
        <w:rPr>
          <w:lang w:val="en-US"/>
        </w:rPr>
        <w:t>.</w:t>
      </w:r>
    </w:p>
    <w:p w14:paraId="5533C513" w14:textId="77777777" w:rsidR="00E269CB" w:rsidRDefault="00E269CB" w:rsidP="006A3DBA">
      <w:pPr>
        <w:rPr>
          <w:lang w:val="en-US"/>
        </w:rPr>
      </w:pPr>
    </w:p>
    <w:p w14:paraId="782A58FC" w14:textId="5ECF63C7" w:rsidR="00EC7DB7" w:rsidRDefault="005C7DB7" w:rsidP="006A3DBA">
      <w:pPr>
        <w:rPr>
          <w:lang w:val="en-US"/>
        </w:rPr>
      </w:pPr>
      <w:r>
        <w:rPr>
          <w:lang w:val="en-US"/>
        </w:rPr>
        <w:br/>
        <w:t xml:space="preserve">Immune cells </w:t>
      </w:r>
      <w:r w:rsidR="0041086A">
        <w:rPr>
          <w:lang w:val="en-US"/>
        </w:rPr>
        <w:t xml:space="preserve"> 18 mixed genomic samples of known quantities (</w:t>
      </w:r>
      <w:r w:rsidR="0041086A" w:rsidRPr="0041086A">
        <w:rPr>
          <w:rFonts w:ascii="Calibri" w:eastAsia="Times New Roman" w:hAnsi="Calibri" w:cs="Calibri"/>
          <w:color w:val="000000"/>
          <w:lang w:eastAsia="en-CA"/>
        </w:rPr>
        <w:t>GSE110554</w:t>
      </w:r>
      <w:r w:rsidR="0041086A">
        <w:rPr>
          <w:rFonts w:ascii="Calibri" w:eastAsia="Times New Roman" w:hAnsi="Calibri" w:cs="Calibri"/>
          <w:color w:val="000000"/>
          <w:lang w:eastAsia="en-CA"/>
        </w:rPr>
        <w:t xml:space="preserve">, </w:t>
      </w:r>
      <w:r w:rsidR="0041086A" w:rsidRPr="0041086A">
        <w:rPr>
          <w:rFonts w:ascii="Calibri" w:eastAsia="Times New Roman" w:hAnsi="Calibri" w:cs="Calibri"/>
          <w:color w:val="000000"/>
          <w:lang w:eastAsia="en-CA"/>
        </w:rPr>
        <w:t>GSE112618</w:t>
      </w:r>
      <w:r w:rsidR="0041086A">
        <w:rPr>
          <w:rFonts w:ascii="Calibri" w:eastAsia="Times New Roman" w:hAnsi="Calibri" w:cs="Calibri"/>
          <w:color w:val="000000"/>
          <w:lang w:eastAsia="en-CA"/>
        </w:rPr>
        <w:t>).</w:t>
      </w:r>
      <w:r w:rsidR="00253DD8">
        <w:rPr>
          <w:rFonts w:ascii="Calibri" w:eastAsia="Times New Roman" w:hAnsi="Calibri" w:cs="Calibri"/>
          <w:color w:val="000000"/>
          <w:lang w:eastAsia="en-CA"/>
        </w:rPr>
        <w:t xml:space="preserve"> </w:t>
      </w:r>
    </w:p>
    <w:p w14:paraId="74CE92B2" w14:textId="7B86035F" w:rsidR="0041086A" w:rsidRDefault="005C7DB7" w:rsidP="006A3DBA">
      <w:pPr>
        <w:rPr>
          <w:lang w:val="en-US"/>
        </w:rPr>
      </w:pPr>
      <w:r>
        <w:rPr>
          <w:lang w:val="en-US"/>
        </w:rPr>
        <w:t>Neuron and glial cells</w:t>
      </w:r>
    </w:p>
    <w:p w14:paraId="7ABB90A1" w14:textId="08A8745E" w:rsidR="009007B0" w:rsidRDefault="009007B0" w:rsidP="00917AA2">
      <w:pPr>
        <w:rPr>
          <w:lang w:val="en-US"/>
        </w:rPr>
      </w:pPr>
    </w:p>
    <w:p w14:paraId="4184E1A3" w14:textId="77777777" w:rsidR="009007B0" w:rsidRPr="00917AA2" w:rsidRDefault="009007B0" w:rsidP="00917AA2">
      <w:pPr>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8" w:name="_Toc88049370"/>
      <w:r>
        <w:rPr>
          <w:lang w:val="en-US"/>
        </w:rPr>
        <w:t>Results</w:t>
      </w:r>
      <w:bookmarkEnd w:id="48"/>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bookmarkStart w:id="49" w:name="_Toc88049371"/>
      <w:r>
        <w:rPr>
          <w:lang w:val="en-US"/>
        </w:rPr>
        <w:lastRenderedPageBreak/>
        <w:t>Reference methylomes</w:t>
      </w:r>
      <w:bookmarkEnd w:id="49"/>
    </w:p>
    <w:p w14:paraId="71211CBA" w14:textId="350330EA" w:rsidR="009D1DBB" w:rsidRDefault="009D1DBB" w:rsidP="009D1DBB">
      <w:pPr>
        <w:pStyle w:val="Heading3"/>
        <w:rPr>
          <w:lang w:val="en-US"/>
        </w:rPr>
      </w:pPr>
      <w:bookmarkStart w:id="50" w:name="_Toc88049372"/>
      <w:r>
        <w:rPr>
          <w:lang w:val="en-US"/>
        </w:rPr>
        <w:t>Array-based</w:t>
      </w:r>
      <w:bookmarkEnd w:id="50"/>
    </w:p>
    <w:p w14:paraId="5678433E" w14:textId="2F79DEBF" w:rsidR="009D1DBB" w:rsidRPr="009D1DBB" w:rsidRDefault="00DA1028" w:rsidP="009D1DBB">
      <w:pPr>
        <w:rPr>
          <w:lang w:val="en-US"/>
        </w:rPr>
      </w:pPr>
      <w:r>
        <w:rPr>
          <w:lang w:val="en-US"/>
        </w:rPr>
        <w:t xml:space="preserve">Methylation arrays showed </w:t>
      </w:r>
    </w:p>
    <w:p w14:paraId="4C5AAE6C" w14:textId="6C2E3968" w:rsidR="00906CB7" w:rsidRDefault="00906CB7" w:rsidP="00906CB7">
      <w:pPr>
        <w:rPr>
          <w:lang w:val="en-US"/>
        </w:rPr>
      </w:pPr>
    </w:p>
    <w:p w14:paraId="445D42BE" w14:textId="48D64585" w:rsidR="00F27432" w:rsidRDefault="00F27432" w:rsidP="00906CB7">
      <w:pPr>
        <w:rPr>
          <w:lang w:val="en-US"/>
        </w:rPr>
      </w:pPr>
    </w:p>
    <w:p w14:paraId="5F35D8A1" w14:textId="08C387F7" w:rsidR="00F27432" w:rsidRDefault="00F27432" w:rsidP="00906CB7">
      <w:pPr>
        <w:rPr>
          <w:lang w:val="en-US"/>
        </w:rPr>
      </w:pPr>
    </w:p>
    <w:p w14:paraId="5043CCC5" w14:textId="0FD3EC01" w:rsidR="00F27432" w:rsidRDefault="00F27432" w:rsidP="00906CB7">
      <w:pPr>
        <w:rPr>
          <w:lang w:val="en-US"/>
        </w:rPr>
      </w:pPr>
      <w:r>
        <w:rPr>
          <w:lang w:val="en-US"/>
        </w:rPr>
        <w:t>Dendritic cells pretty much only in brain during neuroinflammation</w:t>
      </w:r>
    </w:p>
    <w:p w14:paraId="6A7FCDFE" w14:textId="77777777" w:rsidR="00F27432" w:rsidRDefault="00F27432" w:rsidP="00906CB7">
      <w:pPr>
        <w:rPr>
          <w:lang w:val="en-US"/>
        </w:rPr>
      </w:pPr>
    </w:p>
    <w:p w14:paraId="7CD6BF58" w14:textId="1764A40B" w:rsidR="00906CB7" w:rsidRDefault="00906CB7" w:rsidP="00906CB7">
      <w:pPr>
        <w:pStyle w:val="Heading1"/>
        <w:rPr>
          <w:lang w:val="en-US"/>
        </w:rPr>
      </w:pPr>
      <w:bookmarkStart w:id="51" w:name="_Toc88049373"/>
      <w:r>
        <w:rPr>
          <w:lang w:val="en-US"/>
        </w:rPr>
        <w:t>Discussion</w:t>
      </w:r>
      <w:bookmarkEnd w:id="51"/>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2" w:name="_Toc88049374"/>
      <w:r>
        <w:rPr>
          <w:lang w:val="en-US"/>
        </w:rPr>
        <w:t>Future Outlook</w:t>
      </w:r>
      <w:bookmarkEnd w:id="52"/>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3" w:name="_Toc88049375"/>
      <w:r>
        <w:rPr>
          <w:lang w:val="en-US"/>
        </w:rPr>
        <w:t>Conclusion</w:t>
      </w:r>
      <w:bookmarkEnd w:id="53"/>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4" w:name="_Data_Availability"/>
      <w:bookmarkStart w:id="55" w:name="_Toc88049376"/>
      <w:bookmarkEnd w:id="54"/>
      <w:r>
        <w:rPr>
          <w:lang w:val="en-US"/>
        </w:rPr>
        <w:t>Data Availability</w:t>
      </w:r>
      <w:bookmarkEnd w:id="55"/>
    </w:p>
    <w:p w14:paraId="5837982C" w14:textId="6E2FF026" w:rsidR="00E116C2" w:rsidRDefault="00972B2E" w:rsidP="00E116C2">
      <w:r>
        <w:t xml:space="preserve">Extended documentation and vignettes for </w:t>
      </w:r>
      <w:r w:rsidRPr="00972B2E">
        <w:rPr>
          <w:i/>
          <w:iCs/>
        </w:rPr>
        <w:t>scMethrix</w:t>
      </w:r>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6" w:name="_Toc88049377"/>
      <w:r>
        <w:rPr>
          <w:lang w:val="en-US"/>
        </w:rPr>
        <w:t>Supplementary Data</w:t>
      </w:r>
      <w:bookmarkEnd w:id="5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Pr="000F39A1" w:rsidRDefault="0094046C" w:rsidP="000F39A1">
            <w:pPr>
              <w:pStyle w:val="CitTitle"/>
              <w:rPr>
                <w:rStyle w:val="SubtleEmphasis"/>
                <w:b/>
                <w:bCs w:val="0"/>
              </w:rPr>
            </w:pPr>
            <w:bookmarkStart w:id="57" w:name="_Toc87454816"/>
            <w:r w:rsidRPr="000F39A1">
              <w:rPr>
                <w:rStyle w:val="SubtleEmphasis"/>
                <w:b/>
                <w:bCs w:val="0"/>
              </w:rPr>
              <w:t xml:space="preserve">Supplementary Figure </w:t>
            </w:r>
            <w:r w:rsidRPr="000F39A1">
              <w:rPr>
                <w:rStyle w:val="SubtleEmphasis"/>
                <w:b/>
                <w:bCs w:val="0"/>
              </w:rPr>
              <w:fldChar w:fldCharType="begin"/>
            </w:r>
            <w:r w:rsidRPr="000F39A1">
              <w:rPr>
                <w:rStyle w:val="SubtleEmphasis"/>
                <w:b/>
                <w:bCs w:val="0"/>
              </w:rPr>
              <w:instrText xml:space="preserve"> SEQ Supplementary_Figure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r w:rsidRPr="000F39A1">
              <w:rPr>
                <w:rStyle w:val="SubtleEmphasis"/>
                <w:b/>
                <w:bCs w:val="0"/>
              </w:rPr>
              <w:t xml:space="preserve">. Runtime of </w:t>
            </w:r>
            <w:r w:rsidR="001D0EDA" w:rsidRPr="000F39A1">
              <w:rPr>
                <w:rStyle w:val="SubtleEmphasis"/>
                <w:b/>
                <w:bCs w:val="0"/>
              </w:rPr>
              <w:t xml:space="preserve">select functions in single- and multi-threaded configuration. </w:t>
            </w:r>
          </w:p>
          <w:p w14:paraId="40016D60" w14:textId="122168BD" w:rsidR="0094046C" w:rsidRPr="000F39A1" w:rsidRDefault="001D0EDA" w:rsidP="000F39A1">
            <w:pPr>
              <w:pStyle w:val="CitText"/>
              <w:rPr>
                <w:rStyle w:val="SubtleEmphasis"/>
                <w:b w:val="0"/>
                <w:bCs w:val="0"/>
              </w:rPr>
            </w:pPr>
            <w:r w:rsidRPr="000F39A1">
              <w:rPr>
                <w:rStyle w:val="SubtleEmphasis"/>
                <w:b w:val="0"/>
                <w:bCs w:val="0"/>
              </w:rPr>
              <w:t xml:space="preserve">The workflow is described in </w:t>
            </w:r>
            <w:r w:rsidR="0094046C" w:rsidRPr="000F39A1">
              <w:rPr>
                <w:rStyle w:val="SubtitleChar"/>
                <w:color w:val="auto"/>
                <w:lang w:val="en-CA"/>
              </w:rPr>
              <w:fldChar w:fldCharType="begin"/>
            </w:r>
            <w:r w:rsidR="0094046C" w:rsidRPr="000F39A1">
              <w:rPr>
                <w:rStyle w:val="SubtitleChar"/>
                <w:color w:val="auto"/>
                <w:lang w:val="en-CA"/>
              </w:rPr>
              <w:instrText xml:space="preserve"> REF _Ref87454299 \h </w:instrText>
            </w:r>
            <w:r w:rsidRPr="000F39A1">
              <w:rPr>
                <w:rStyle w:val="SubtitleChar"/>
                <w:color w:val="auto"/>
                <w:lang w:val="en-CA"/>
              </w:rPr>
              <w:instrText xml:space="preserve"> \* MERGEFORMAT </w:instrText>
            </w:r>
            <w:r w:rsidR="0094046C" w:rsidRPr="000F39A1">
              <w:rPr>
                <w:rStyle w:val="SubtitleChar"/>
                <w:color w:val="auto"/>
                <w:lang w:val="en-CA"/>
              </w:rPr>
            </w:r>
            <w:r w:rsidR="0094046C" w:rsidRPr="000F39A1">
              <w:rPr>
                <w:rStyle w:val="SubtitleChar"/>
                <w:color w:val="auto"/>
                <w:lang w:val="en-CA"/>
              </w:rPr>
              <w:fldChar w:fldCharType="separate"/>
            </w:r>
            <w:r w:rsidR="0094046C" w:rsidRPr="000F39A1">
              <w:rPr>
                <w:rStyle w:val="SubtitleChar"/>
                <w:color w:val="auto"/>
                <w:lang w:val="en-CA"/>
              </w:rPr>
              <w:t>Supplementary Method 1</w:t>
            </w:r>
            <w:r w:rsidR="0094046C" w:rsidRPr="000F39A1">
              <w:rPr>
                <w:rStyle w:val="SubtitleChar"/>
                <w:color w:val="auto"/>
                <w:lang w:val="en-CA"/>
              </w:rPr>
              <w:fldChar w:fldCharType="end"/>
            </w:r>
            <w:r w:rsidR="0094046C" w:rsidRPr="000F39A1">
              <w:rPr>
                <w:rStyle w:val="SubtleEmphasis"/>
                <w:b w:val="0"/>
                <w:bCs w:val="0"/>
              </w:rPr>
              <w:t>.</w:t>
            </w:r>
            <w:bookmarkEnd w:id="57"/>
            <w:r w:rsidRPr="000F39A1">
              <w:rPr>
                <w:rStyle w:val="SubtleEmphasis"/>
                <w:b w:val="0"/>
                <w:bCs w:val="0"/>
              </w:rPr>
              <w:t xml:space="preserve"> </w:t>
            </w:r>
            <w:r w:rsidR="00173DAC" w:rsidRPr="000F39A1">
              <w:rPr>
                <w:rStyle w:val="SubtleEmphasis"/>
                <w:b w:val="0"/>
                <w:bCs w:val="0"/>
              </w:rPr>
              <w:t>The workstation was equipped with a 2.9 GHz AMD Ryzen 7 4800H</w:t>
            </w:r>
            <w:r w:rsidR="00A3191C" w:rsidRPr="000F39A1">
              <w:rPr>
                <w:rStyle w:val="SubtleEmphasis"/>
                <w:b w:val="0"/>
                <w:bCs w:val="0"/>
              </w:rPr>
              <w:t xml:space="preserve"> processor,</w:t>
            </w:r>
            <w:r w:rsidR="00173DAC" w:rsidRPr="000F39A1">
              <w:rPr>
                <w:rStyle w:val="SubtleEmphasis"/>
                <w:b w:val="0"/>
                <w:bCs w:val="0"/>
              </w:rPr>
              <w:t xml:space="preserve"> 2x16GB of PC4 25600 RAM</w:t>
            </w:r>
            <w:r w:rsidR="00A3191C" w:rsidRPr="000F39A1">
              <w:rPr>
                <w:rStyle w:val="SubtleEmphasis"/>
                <w:b w:val="0"/>
                <w:bCs w:val="0"/>
              </w:rPr>
              <w:t>, and</w:t>
            </w:r>
            <w:r w:rsidR="00173DAC" w:rsidRPr="000F39A1">
              <w:rPr>
                <w:rStyle w:val="SubtleEmphasis"/>
                <w:b w:val="0"/>
                <w:bCs w:val="0"/>
              </w:rPr>
              <w:t xml:space="preserve"> </w:t>
            </w:r>
            <w:r w:rsidR="00FB1730" w:rsidRPr="000F39A1">
              <w:rPr>
                <w:rStyle w:val="SubtleEmphasis"/>
                <w:b w:val="0"/>
                <w:bCs w:val="0"/>
              </w:rPr>
              <w:t>HDF5 data was stored on a 150,000 IOPS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0F39A1" w:rsidRDefault="005C4255" w:rsidP="000F39A1">
            <w:pPr>
              <w:pStyle w:val="CitTitle"/>
            </w:pPr>
            <w:r w:rsidRPr="000F39A1">
              <w:t xml:space="preserve">Supplementary Table </w:t>
            </w:r>
            <w:r w:rsidRPr="000F39A1">
              <w:fldChar w:fldCharType="begin"/>
            </w:r>
            <w:r w:rsidRPr="000F39A1">
              <w:instrText xml:space="preserve"> SEQ Supplementary_Table \* ARABIC </w:instrText>
            </w:r>
            <w:r w:rsidRPr="000F39A1">
              <w:fldChar w:fldCharType="separate"/>
            </w:r>
            <w:r w:rsidRPr="000F39A1">
              <w:t>1</w:t>
            </w:r>
            <w:r w:rsidRPr="000F39A1">
              <w:fldChar w:fldCharType="end"/>
            </w:r>
            <w:r w:rsidRPr="000F39A1">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Pr="000F39A1" w:rsidRDefault="00A67321" w:rsidP="000F39A1">
            <w:pPr>
              <w:pStyle w:val="CitTitle"/>
              <w:rPr>
                <w:rStyle w:val="SubtleEmphasis"/>
                <w:b/>
                <w:bCs w:val="0"/>
              </w:rPr>
            </w:pPr>
            <w:bookmarkStart w:id="58" w:name="_Ref87454299"/>
            <w:bookmarkStart w:id="59" w:name="_Ref87291392"/>
            <w:r w:rsidRPr="000F39A1">
              <w:rPr>
                <w:rStyle w:val="SubtleEmphasis"/>
                <w:b/>
                <w:bCs w:val="0"/>
              </w:rPr>
              <w:t xml:space="preserve">Supplementary Method </w:t>
            </w:r>
            <w:r w:rsidRPr="000F39A1">
              <w:rPr>
                <w:rStyle w:val="SubtleEmphasis"/>
                <w:b/>
                <w:bCs w:val="0"/>
              </w:rPr>
              <w:fldChar w:fldCharType="begin"/>
            </w:r>
            <w:r w:rsidRPr="000F39A1">
              <w:rPr>
                <w:rStyle w:val="SubtleEmphasis"/>
                <w:b/>
                <w:bCs w:val="0"/>
              </w:rPr>
              <w:instrText xml:space="preserve"> SEQ Supplementary_Method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bookmarkEnd w:id="58"/>
            <w:r w:rsidR="00E60023" w:rsidRPr="000F39A1">
              <w:rPr>
                <w:rStyle w:val="SubtleEmphasis"/>
                <w:b/>
                <w:bCs w:val="0"/>
              </w:rPr>
              <w:t xml:space="preserve">. </w:t>
            </w:r>
            <w:r w:rsidR="00E4099C" w:rsidRPr="000F39A1">
              <w:rPr>
                <w:rStyle w:val="SubtleEmphasis"/>
                <w:b/>
                <w:bCs w:val="0"/>
              </w:rPr>
              <w:t>Condensed workflow for scMethrix</w:t>
            </w:r>
            <w:bookmarkEnd w:id="59"/>
            <w:r w:rsidR="00414B29" w:rsidRPr="000F39A1">
              <w:rPr>
                <w:rStyle w:val="SubtleEmphasis"/>
                <w:b/>
                <w:bCs w:val="0"/>
              </w:rPr>
              <w:t>.</w:t>
            </w:r>
            <w:r w:rsidR="00BF3845" w:rsidRPr="000F39A1">
              <w:rPr>
                <w:rStyle w:val="SubtleEmphasis"/>
                <w:b/>
                <w:bCs w:val="0"/>
              </w:rPr>
              <w:t xml:space="preserve"> </w:t>
            </w:r>
          </w:p>
          <w:p w14:paraId="6B10FFF7" w14:textId="5D335EBC" w:rsidR="00E4099C" w:rsidRPr="000F39A1" w:rsidRDefault="00E4099C" w:rsidP="000F39A1">
            <w:pPr>
              <w:pStyle w:val="CitText"/>
            </w:pPr>
            <w:r w:rsidRPr="000F39A1">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0F39A1">
      <w:bookmarkStart w:id="60" w:name="_Toc88049378"/>
      <w:r>
        <w:lastRenderedPageBreak/>
        <w:t>References</w:t>
      </w:r>
      <w:bookmarkEnd w:id="60"/>
    </w:p>
    <w:p w14:paraId="12AB516B" w14:textId="77777777" w:rsidR="00237BEA" w:rsidRDefault="004B59C1" w:rsidP="00237BEA">
      <w:pPr>
        <w:pStyle w:val="Bibliography"/>
      </w:pPr>
      <w:r w:rsidRPr="00C41223">
        <w:rPr>
          <w:lang w:val="en-US"/>
        </w:rPr>
        <w:fldChar w:fldCharType="begin"/>
      </w:r>
      <w:r w:rsidR="00CF3DD5">
        <w:rPr>
          <w:lang w:val="en-US"/>
        </w:rPr>
        <w:instrText xml:space="preserve"> ADDIN ZOTERO_BIBL {"uncited":[],"omitted":[],"custom":[]} CSL_BIBLIOGRAPHY </w:instrText>
      </w:r>
      <w:r w:rsidRPr="00C41223">
        <w:rPr>
          <w:lang w:val="en-US"/>
        </w:rPr>
        <w:fldChar w:fldCharType="separate"/>
      </w:r>
      <w:r w:rsidR="00237BEA">
        <w:t>1.</w:t>
      </w:r>
      <w:r w:rsidR="00237BEA">
        <w:tab/>
        <w:t xml:space="preserve">Wolffe, A. P. &amp; Matzke, M. A. Epigenetics: Regulation Through Repression. </w:t>
      </w:r>
      <w:r w:rsidR="00237BEA">
        <w:rPr>
          <w:i/>
          <w:iCs/>
        </w:rPr>
        <w:t>Science</w:t>
      </w:r>
      <w:r w:rsidR="00237BEA">
        <w:t xml:space="preserve"> </w:t>
      </w:r>
      <w:r w:rsidR="00237BEA">
        <w:rPr>
          <w:b/>
          <w:bCs/>
        </w:rPr>
        <w:t>286</w:t>
      </w:r>
      <w:r w:rsidR="00237BEA">
        <w:t>, 481–486 (1999).</w:t>
      </w:r>
    </w:p>
    <w:p w14:paraId="515F3197" w14:textId="77777777" w:rsidR="00237BEA" w:rsidRDefault="00237BEA" w:rsidP="00237BEA">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4BFE3EC7" w14:textId="77777777" w:rsidR="00237BEA" w:rsidRDefault="00237BEA" w:rsidP="00237BEA">
      <w:pPr>
        <w:pStyle w:val="Bibliography"/>
      </w:pPr>
      <w:r>
        <w:t>3.</w:t>
      </w:r>
      <w:r>
        <w:tab/>
        <w:t xml:space="preserve">de Oliveira, N. F. P., de Souza, B. F. &amp; de Castro Coêlho, M. UV Radiation and Its Relation to DNA Methylation in Epidermal Cells: A Review. </w:t>
      </w:r>
      <w:r>
        <w:rPr>
          <w:i/>
          <w:iCs/>
        </w:rPr>
        <w:t>Epigenomes</w:t>
      </w:r>
      <w:r>
        <w:t xml:space="preserve"> </w:t>
      </w:r>
      <w:r>
        <w:rPr>
          <w:b/>
          <w:bCs/>
        </w:rPr>
        <w:t>4</w:t>
      </w:r>
      <w:r>
        <w:t>, 23 (2020).</w:t>
      </w:r>
    </w:p>
    <w:p w14:paraId="73BB38B9" w14:textId="77777777" w:rsidR="00237BEA" w:rsidRDefault="00237BEA" w:rsidP="00237BEA">
      <w:pPr>
        <w:pStyle w:val="Bibliography"/>
      </w:pPr>
      <w:r>
        <w:t>4.</w:t>
      </w:r>
      <w:r>
        <w:tab/>
        <w:t xml:space="preserve">Moore, L. D., Le, T. &amp; Fan, G. DNA Methylation and Its Basic Function. </w:t>
      </w:r>
      <w:r>
        <w:rPr>
          <w:i/>
          <w:iCs/>
        </w:rPr>
        <w:t>Neuropsychopharmacology</w:t>
      </w:r>
      <w:r>
        <w:t xml:space="preserve"> </w:t>
      </w:r>
      <w:r>
        <w:rPr>
          <w:b/>
          <w:bCs/>
        </w:rPr>
        <w:t>38</w:t>
      </w:r>
      <w:r>
        <w:t>, 23–38 (2013).</w:t>
      </w:r>
    </w:p>
    <w:p w14:paraId="707C08A4" w14:textId="77777777" w:rsidR="00237BEA" w:rsidRDefault="00237BEA" w:rsidP="00237BEA">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61646A18" w14:textId="77777777" w:rsidR="00237BEA" w:rsidRDefault="00237BEA" w:rsidP="00237BEA">
      <w:pPr>
        <w:pStyle w:val="Bibliography"/>
      </w:pPr>
      <w:r>
        <w:t>6.</w:t>
      </w:r>
      <w:r>
        <w:tab/>
        <w:t xml:space="preserve">Heusipp, G., Fälker, S. &amp; Alexander Schmidt, M. DNA adenine methylation and bacterial pathogenesis. </w:t>
      </w:r>
      <w:r>
        <w:rPr>
          <w:i/>
          <w:iCs/>
        </w:rPr>
        <w:t>International Journal of Medical Microbiology</w:t>
      </w:r>
      <w:r>
        <w:t xml:space="preserve"> </w:t>
      </w:r>
      <w:r>
        <w:rPr>
          <w:b/>
          <w:bCs/>
        </w:rPr>
        <w:t>297</w:t>
      </w:r>
      <w:r>
        <w:t>, 1–7 (2007).</w:t>
      </w:r>
    </w:p>
    <w:p w14:paraId="644717EC" w14:textId="77777777" w:rsidR="00237BEA" w:rsidRDefault="00237BEA" w:rsidP="00237BEA">
      <w:pPr>
        <w:pStyle w:val="Bibliography"/>
      </w:pPr>
      <w:r>
        <w:t>7.</w:t>
      </w:r>
      <w:r>
        <w:tab/>
        <w:t xml:space="preserve">Couturier, M. &amp; Lindås, A.-C. The DNA Methylome of the Hyperthermoacidophilic Crenarchaeon Sulfolobus acidocaldarius. </w:t>
      </w:r>
      <w:r>
        <w:rPr>
          <w:i/>
          <w:iCs/>
        </w:rPr>
        <w:t>Front Microbiol</w:t>
      </w:r>
      <w:r>
        <w:t xml:space="preserve"> </w:t>
      </w:r>
      <w:r>
        <w:rPr>
          <w:b/>
          <w:bCs/>
        </w:rPr>
        <w:t>9</w:t>
      </w:r>
      <w:r>
        <w:t>, 137 (2018).</w:t>
      </w:r>
    </w:p>
    <w:p w14:paraId="166DA695" w14:textId="77777777" w:rsidR="00237BEA" w:rsidRDefault="00237BEA" w:rsidP="00237BEA">
      <w:pPr>
        <w:pStyle w:val="Bibliography"/>
      </w:pPr>
      <w:r>
        <w:t>8.</w:t>
      </w:r>
      <w:r>
        <w:tab/>
        <w:t xml:space="preserve">Bochtler, M. &amp; Fernandes, H. DNA adenine methylation in eukaryotes: Enzymatic mark or a form of DNA damage? </w:t>
      </w:r>
      <w:r>
        <w:rPr>
          <w:i/>
          <w:iCs/>
        </w:rPr>
        <w:t>BioEssays</w:t>
      </w:r>
      <w:r>
        <w:t xml:space="preserve"> </w:t>
      </w:r>
      <w:r>
        <w:rPr>
          <w:b/>
          <w:bCs/>
        </w:rPr>
        <w:t>43</w:t>
      </w:r>
      <w:r>
        <w:t>, 2000243 (2021).</w:t>
      </w:r>
    </w:p>
    <w:p w14:paraId="079C608C" w14:textId="77777777" w:rsidR="00237BEA" w:rsidRDefault="00237BEA" w:rsidP="00237BEA">
      <w:pPr>
        <w:pStyle w:val="Bibliography"/>
      </w:pPr>
      <w:r>
        <w:t>9.</w:t>
      </w:r>
      <w:r>
        <w:tab/>
        <w:t xml:space="preserve">Douvlataniotis, K., Bensberg, M., Lentini, A., Gylemo, B. &amp; Nestor, C. E. No evidence for DNA N6-methyladenine in mammals. </w:t>
      </w:r>
      <w:r>
        <w:rPr>
          <w:i/>
          <w:iCs/>
        </w:rPr>
        <w:t>Science Advances</w:t>
      </w:r>
      <w:r>
        <w:t xml:space="preserve"> </w:t>
      </w:r>
      <w:r>
        <w:rPr>
          <w:b/>
          <w:bCs/>
        </w:rPr>
        <w:t>6</w:t>
      </w:r>
      <w:r>
        <w:t>, eaay3335.</w:t>
      </w:r>
    </w:p>
    <w:p w14:paraId="15309A1A" w14:textId="77777777" w:rsidR="00237BEA" w:rsidRDefault="00237BEA" w:rsidP="00237BEA">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0494969D" w14:textId="77777777" w:rsidR="00237BEA" w:rsidRDefault="00237BEA" w:rsidP="00237BEA">
      <w:pPr>
        <w:pStyle w:val="Bibliography"/>
      </w:pPr>
      <w:r>
        <w:t>11.</w:t>
      </w:r>
      <w:r>
        <w:tab/>
        <w:t xml:space="preserve">Saxonov, S., Berg, P. &amp; Brutlag, D. L. A genome-wide analysis of CpG dinucleotides in the human genome distinguishes two distinct classes of promoters. </w:t>
      </w:r>
      <w:r>
        <w:rPr>
          <w:i/>
          <w:iCs/>
        </w:rPr>
        <w:t>Proc Natl Acad Sci U S A</w:t>
      </w:r>
      <w:r>
        <w:t xml:space="preserve"> </w:t>
      </w:r>
      <w:r>
        <w:rPr>
          <w:b/>
          <w:bCs/>
        </w:rPr>
        <w:t>103</w:t>
      </w:r>
      <w:r>
        <w:t>, 1412–1417 (2006).</w:t>
      </w:r>
    </w:p>
    <w:p w14:paraId="5362BD3B" w14:textId="77777777" w:rsidR="00237BEA" w:rsidRDefault="00237BEA" w:rsidP="00237BEA">
      <w:pPr>
        <w:pStyle w:val="Bibliography"/>
      </w:pPr>
      <w:r>
        <w:lastRenderedPageBreak/>
        <w:t>12.</w:t>
      </w:r>
      <w:r>
        <w:tab/>
        <w:t xml:space="preserve">Gagliardi, M., Strazzullo, M. &amp; Matarazzo, M. R. DNMT3B Functions: Novel Insights From Human Disease. </w:t>
      </w:r>
      <w:r>
        <w:rPr>
          <w:i/>
          <w:iCs/>
        </w:rPr>
        <w:t>Frontiers in Cell and Developmental Biology</w:t>
      </w:r>
      <w:r>
        <w:t xml:space="preserve"> </w:t>
      </w:r>
      <w:r>
        <w:rPr>
          <w:b/>
          <w:bCs/>
        </w:rPr>
        <w:t>6</w:t>
      </w:r>
      <w:r>
        <w:t>, 140 (2018).</w:t>
      </w:r>
    </w:p>
    <w:p w14:paraId="0E02631E" w14:textId="77777777" w:rsidR="00237BEA" w:rsidRDefault="00237BEA" w:rsidP="00237BEA">
      <w:pPr>
        <w:pStyle w:val="Bibliography"/>
      </w:pPr>
      <w:r>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0CA131D8" w14:textId="77777777" w:rsidR="00237BEA" w:rsidRDefault="00237BEA" w:rsidP="00237BEA">
      <w:pPr>
        <w:pStyle w:val="Bibliography"/>
      </w:pPr>
      <w:r>
        <w:t>14.</w:t>
      </w:r>
      <w:r>
        <w:tab/>
        <w:t xml:space="preserve">Yang, J., Bashkenova, N., Zang, R., Huang, X. &amp; Wang, J. The roles of TET family proteins in development and stem cells. </w:t>
      </w:r>
      <w:r>
        <w:rPr>
          <w:i/>
          <w:iCs/>
        </w:rPr>
        <w:t>Development</w:t>
      </w:r>
      <w:r>
        <w:t xml:space="preserve"> </w:t>
      </w:r>
      <w:r>
        <w:rPr>
          <w:b/>
          <w:bCs/>
        </w:rPr>
        <w:t>147</w:t>
      </w:r>
      <w:r>
        <w:t>, dev183129 (2020).</w:t>
      </w:r>
    </w:p>
    <w:p w14:paraId="1F01EAEF" w14:textId="77777777" w:rsidR="00237BEA" w:rsidRDefault="00237BEA" w:rsidP="00237BEA">
      <w:pPr>
        <w:pStyle w:val="Bibliography"/>
      </w:pPr>
      <w:r>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279EA6E5" w14:textId="77777777" w:rsidR="00237BEA" w:rsidRDefault="00237BEA" w:rsidP="00237BEA">
      <w:pPr>
        <w:pStyle w:val="Bibliography"/>
      </w:pPr>
      <w:r>
        <w:t>16.</w:t>
      </w:r>
      <w:r>
        <w:tab/>
        <w:t xml:space="preserve">Nabel,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0C757164" w14:textId="77777777" w:rsidR="00237BEA" w:rsidRDefault="00237BEA" w:rsidP="00237BEA">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108BC6C6" w14:textId="77777777" w:rsidR="00237BEA" w:rsidRDefault="00237BEA" w:rsidP="00237BEA">
      <w:pPr>
        <w:pStyle w:val="Bibliography"/>
      </w:pPr>
      <w:r>
        <w:t>18.</w:t>
      </w:r>
      <w:r>
        <w:tab/>
        <w:t xml:space="preserve">Lu, T. &amp; Stark, G. R. NF-κB: regulation by methylation. </w:t>
      </w:r>
      <w:r>
        <w:rPr>
          <w:i/>
          <w:iCs/>
        </w:rPr>
        <w:t>Cancer Res</w:t>
      </w:r>
      <w:r>
        <w:t xml:space="preserve"> </w:t>
      </w:r>
      <w:r>
        <w:rPr>
          <w:b/>
          <w:bCs/>
        </w:rPr>
        <w:t>75</w:t>
      </w:r>
      <w:r>
        <w:t>, 3692–3695 (2015).</w:t>
      </w:r>
    </w:p>
    <w:p w14:paraId="5D554B4E" w14:textId="77777777" w:rsidR="00237BEA" w:rsidRDefault="00237BEA" w:rsidP="00237BEA">
      <w:pPr>
        <w:pStyle w:val="Bibliography"/>
      </w:pPr>
      <w:r>
        <w:t>19.</w:t>
      </w:r>
      <w:r>
        <w:tab/>
        <w:t xml:space="preserve">Prendergast, G. C. &amp; Ziff, E. B. Methylation-sensitive sequence-specific DNA binding by the c-Myc basic region. </w:t>
      </w:r>
      <w:r>
        <w:rPr>
          <w:i/>
          <w:iCs/>
        </w:rPr>
        <w:t>Science</w:t>
      </w:r>
      <w:r>
        <w:t xml:space="preserve"> </w:t>
      </w:r>
      <w:r>
        <w:rPr>
          <w:b/>
          <w:bCs/>
        </w:rPr>
        <w:t>251</w:t>
      </w:r>
      <w:r>
        <w:t>, 186–189 (1991).</w:t>
      </w:r>
    </w:p>
    <w:p w14:paraId="2C36E413" w14:textId="77777777" w:rsidR="00237BEA" w:rsidRDefault="00237BEA" w:rsidP="00237BEA">
      <w:pPr>
        <w:pStyle w:val="Bibliography"/>
      </w:pPr>
      <w:r>
        <w:t>20.</w:t>
      </w:r>
      <w:r>
        <w:tab/>
        <w:t xml:space="preserve">Spruijt,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50D88697" w14:textId="77777777" w:rsidR="00237BEA" w:rsidRDefault="00237BEA" w:rsidP="00237BEA">
      <w:pPr>
        <w:pStyle w:val="Bibliography"/>
      </w:pPr>
      <w:r>
        <w:t>21.</w:t>
      </w:r>
      <w:r>
        <w:tab/>
        <w:t xml:space="preserve">Hu, S. </w:t>
      </w:r>
      <w:r>
        <w:rPr>
          <w:i/>
          <w:iCs/>
        </w:rPr>
        <w:t>et al.</w:t>
      </w:r>
      <w:r>
        <w:t xml:space="preserve"> DNA methylation presents distinct binding sites for human transcription factors. </w:t>
      </w:r>
      <w:r>
        <w:rPr>
          <w:i/>
          <w:iCs/>
        </w:rPr>
        <w:t>eLife</w:t>
      </w:r>
      <w:r>
        <w:t xml:space="preserve"> </w:t>
      </w:r>
      <w:r>
        <w:rPr>
          <w:b/>
          <w:bCs/>
        </w:rPr>
        <w:t>2</w:t>
      </w:r>
      <w:r>
        <w:t>, e00726 (2013).</w:t>
      </w:r>
    </w:p>
    <w:p w14:paraId="1DB038F5" w14:textId="77777777" w:rsidR="00237BEA" w:rsidRDefault="00237BEA" w:rsidP="00237BEA">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0C85CA47" w14:textId="77777777" w:rsidR="00237BEA" w:rsidRDefault="00237BEA" w:rsidP="00237BEA">
      <w:pPr>
        <w:pStyle w:val="Bibliography"/>
      </w:pPr>
      <w:r>
        <w:lastRenderedPageBreak/>
        <w:t>23.</w:t>
      </w:r>
      <w:r>
        <w:tab/>
        <w:t xml:space="preserve">Tchilian, E. Z. &amp; Beverley, P. C. L. Altered CD45 expression and disease. </w:t>
      </w:r>
      <w:r>
        <w:rPr>
          <w:i/>
          <w:iCs/>
        </w:rPr>
        <w:t>Trends in Immunology</w:t>
      </w:r>
      <w:r>
        <w:t xml:space="preserve"> </w:t>
      </w:r>
      <w:r>
        <w:rPr>
          <w:b/>
          <w:bCs/>
        </w:rPr>
        <w:t>27</w:t>
      </w:r>
      <w:r>
        <w:t>, 146–153 (2006).</w:t>
      </w:r>
    </w:p>
    <w:p w14:paraId="03ADACE9" w14:textId="77777777" w:rsidR="00237BEA" w:rsidRDefault="00237BEA" w:rsidP="00237BEA">
      <w:pPr>
        <w:pStyle w:val="Bibliography"/>
      </w:pPr>
      <w:r>
        <w:t>24.</w:t>
      </w:r>
      <w:r>
        <w:tab/>
        <w:t xml:space="preserve">Yearim,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38CF1314" w14:textId="77777777" w:rsidR="00237BEA" w:rsidRDefault="00237BEA" w:rsidP="00237BEA">
      <w:pPr>
        <w:pStyle w:val="Bibliography"/>
      </w:pPr>
      <w:r>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7B1BB516" w14:textId="77777777" w:rsidR="00237BEA" w:rsidRDefault="00237BEA" w:rsidP="00237BEA">
      <w:pPr>
        <w:pStyle w:val="Bibliography"/>
      </w:pPr>
      <w:r>
        <w:t>26.</w:t>
      </w:r>
      <w:r>
        <w:tab/>
        <w:t xml:space="preserve">Zhang, R.-R. </w:t>
      </w:r>
      <w:r>
        <w:rPr>
          <w:i/>
          <w:iCs/>
        </w:rPr>
        <w:t>et al.</w:t>
      </w:r>
      <w:r>
        <w:t xml:space="preserve"> Tet1 Regulates Adult Hippocampal Neurogenesis and Cognition. </w:t>
      </w:r>
      <w:r>
        <w:rPr>
          <w:i/>
          <w:iCs/>
        </w:rPr>
        <w:t>Cell Stem Cell</w:t>
      </w:r>
      <w:r>
        <w:t xml:space="preserve"> </w:t>
      </w:r>
      <w:r>
        <w:rPr>
          <w:b/>
          <w:bCs/>
        </w:rPr>
        <w:t>13</w:t>
      </w:r>
      <w:r>
        <w:t>, 237–245 (2013).</w:t>
      </w:r>
    </w:p>
    <w:p w14:paraId="70FF107D" w14:textId="77777777" w:rsidR="00237BEA" w:rsidRDefault="00237BEA" w:rsidP="00237BEA">
      <w:pPr>
        <w:pStyle w:val="Bibliography"/>
      </w:pPr>
      <w:r>
        <w:t>27.</w:t>
      </w:r>
      <w:r>
        <w:tab/>
        <w:t xml:space="preserve">Moran-Crusio,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04288339" w14:textId="77777777" w:rsidR="00237BEA" w:rsidRDefault="00237BEA" w:rsidP="00237BEA">
      <w:pPr>
        <w:pStyle w:val="Bibliography"/>
      </w:pPr>
      <w:r>
        <w:t>28.</w:t>
      </w:r>
      <w:r>
        <w:tab/>
        <w:t xml:space="preserve">An, J. </w:t>
      </w:r>
      <w:r>
        <w:rPr>
          <w:i/>
          <w:iCs/>
        </w:rPr>
        <w:t>et al.</w:t>
      </w:r>
      <w:r>
        <w:t xml:space="preserve"> Acute loss of TET function results in aggressive myeloid cancer in mice. </w:t>
      </w:r>
      <w:r>
        <w:rPr>
          <w:i/>
          <w:iCs/>
        </w:rPr>
        <w:t>Nat Commun</w:t>
      </w:r>
      <w:r>
        <w:t xml:space="preserve"> </w:t>
      </w:r>
      <w:r>
        <w:rPr>
          <w:b/>
          <w:bCs/>
        </w:rPr>
        <w:t>6</w:t>
      </w:r>
      <w:r>
        <w:t>, 10071 (2015).</w:t>
      </w:r>
    </w:p>
    <w:p w14:paraId="213EE645" w14:textId="77777777" w:rsidR="00237BEA" w:rsidRDefault="00237BEA" w:rsidP="00237BEA">
      <w:pPr>
        <w:pStyle w:val="Bibliography"/>
      </w:pPr>
      <w:r>
        <w:t>29.</w:t>
      </w:r>
      <w:r>
        <w:tab/>
        <w:t xml:space="preserve">Suelves, M., Carrió, E., Núñez-Álvarez, Y. &amp; Peinado, M. A. DNA methylation dynamics in cellular commitment and differentiation. </w:t>
      </w:r>
      <w:r>
        <w:rPr>
          <w:i/>
          <w:iCs/>
        </w:rPr>
        <w:t>Briefings in Functional Genomics</w:t>
      </w:r>
      <w:r>
        <w:t xml:space="preserve"> </w:t>
      </w:r>
      <w:r>
        <w:rPr>
          <w:b/>
          <w:bCs/>
        </w:rPr>
        <w:t>15</w:t>
      </w:r>
      <w:r>
        <w:t>, 443–453 (2016).</w:t>
      </w:r>
    </w:p>
    <w:p w14:paraId="0514A044" w14:textId="77777777" w:rsidR="00237BEA" w:rsidRDefault="00237BEA" w:rsidP="00237BEA">
      <w:pPr>
        <w:pStyle w:val="Bibliography"/>
      </w:pPr>
      <w:r>
        <w:t>30.</w:t>
      </w:r>
      <w:r>
        <w:tab/>
        <w:t xml:space="preserve">Farlik,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0354F0DA" w14:textId="77777777" w:rsidR="00237BEA" w:rsidRDefault="00237BEA" w:rsidP="00237BEA">
      <w:pPr>
        <w:pStyle w:val="Bibliography"/>
      </w:pPr>
      <w:r>
        <w:t>31.</w:t>
      </w:r>
      <w:r>
        <w:tab/>
        <w:t xml:space="preserve">Vento-Tormo, R., Álvarez-Errico, D., Rodríguez-Ubreva, J. &amp; Ballestar,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6CA88BBF" w14:textId="77777777" w:rsidR="00237BEA" w:rsidRDefault="00237BEA" w:rsidP="00237BEA">
      <w:pPr>
        <w:pStyle w:val="Bibliography"/>
      </w:pPr>
      <w:r>
        <w:t>32.</w:t>
      </w:r>
      <w:r>
        <w:tab/>
        <w:t xml:space="preserve">Yatabe, Y., Tavaré, S. &amp; Shibata, D. Investigating stem cells in human colon by using methylation patterns. </w:t>
      </w:r>
      <w:r>
        <w:rPr>
          <w:i/>
          <w:iCs/>
        </w:rPr>
        <w:t>PNAS</w:t>
      </w:r>
      <w:r>
        <w:t xml:space="preserve"> </w:t>
      </w:r>
      <w:r>
        <w:rPr>
          <w:b/>
          <w:bCs/>
        </w:rPr>
        <w:t>98</w:t>
      </w:r>
      <w:r>
        <w:t>, 10839–10844 (2001).</w:t>
      </w:r>
    </w:p>
    <w:p w14:paraId="19061334" w14:textId="77777777" w:rsidR="00237BEA" w:rsidRDefault="00237BEA" w:rsidP="00237BEA">
      <w:pPr>
        <w:pStyle w:val="Bibliography"/>
      </w:pPr>
      <w:r>
        <w:t>33.</w:t>
      </w:r>
      <w:r>
        <w:tab/>
        <w:t xml:space="preserve">Probst, A. V., Dunleavy, E. &amp; Almouzni, G. Epigenetic inheritance during the cell cycle. </w:t>
      </w:r>
      <w:r>
        <w:rPr>
          <w:i/>
          <w:iCs/>
        </w:rPr>
        <w:t>Nat Rev Mol Cell Biol</w:t>
      </w:r>
      <w:r>
        <w:t xml:space="preserve"> </w:t>
      </w:r>
      <w:r>
        <w:rPr>
          <w:b/>
          <w:bCs/>
        </w:rPr>
        <w:t>10</w:t>
      </w:r>
      <w:r>
        <w:t>, 192–206 (2009).</w:t>
      </w:r>
    </w:p>
    <w:p w14:paraId="191B8331" w14:textId="77777777" w:rsidR="00237BEA" w:rsidRDefault="00237BEA" w:rsidP="00237BEA">
      <w:pPr>
        <w:pStyle w:val="Bibliography"/>
      </w:pPr>
      <w:r>
        <w:lastRenderedPageBreak/>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4F84A559" w14:textId="77777777" w:rsidR="00237BEA" w:rsidRDefault="00237BEA" w:rsidP="00237BEA">
      <w:pPr>
        <w:pStyle w:val="Bibliography"/>
      </w:pPr>
      <w:r>
        <w:t>35.</w:t>
      </w:r>
      <w:r>
        <w:tab/>
        <w:t xml:space="preserve">Shibata, D. Inferring human stem cell behaviour from epigenetic drift. </w:t>
      </w:r>
      <w:r>
        <w:rPr>
          <w:i/>
          <w:iCs/>
        </w:rPr>
        <w:t>The Journal of Pathology</w:t>
      </w:r>
      <w:r>
        <w:t xml:space="preserve"> </w:t>
      </w:r>
      <w:r>
        <w:rPr>
          <w:b/>
          <w:bCs/>
        </w:rPr>
        <w:t>217</w:t>
      </w:r>
      <w:r>
        <w:t>, 199–205 (2009).</w:t>
      </w:r>
    </w:p>
    <w:p w14:paraId="2EC82A2A" w14:textId="77777777" w:rsidR="00237BEA" w:rsidRPr="00237BEA" w:rsidRDefault="00237BEA" w:rsidP="00237BEA">
      <w:pPr>
        <w:pStyle w:val="Bibliography"/>
        <w:rPr>
          <w:lang w:val="sv-SE"/>
        </w:rPr>
      </w:pPr>
      <w:r>
        <w:t>36.</w:t>
      </w:r>
      <w:r>
        <w:tab/>
        <w:t xml:space="preserve">Horsthemke, B. Epimutations in Human Disease. in </w:t>
      </w:r>
      <w:r>
        <w:rPr>
          <w:i/>
          <w:iCs/>
        </w:rPr>
        <w:t>DNA Methylation: Development, Genetic Disease and Cancer</w:t>
      </w:r>
      <w:r>
        <w:t xml:space="preserve"> (eds. </w:t>
      </w:r>
      <w:r w:rsidRPr="00237BEA">
        <w:rPr>
          <w:lang w:val="sv-SE"/>
        </w:rPr>
        <w:t>Doerfler, W. &amp; Böhm, P.) 45–59 (Springer, 2006). doi:10.1007/3-540-31181-5_4.</w:t>
      </w:r>
    </w:p>
    <w:p w14:paraId="50065723" w14:textId="77777777" w:rsidR="00237BEA" w:rsidRDefault="00237BEA" w:rsidP="00237BEA">
      <w:pPr>
        <w:pStyle w:val="Bibliography"/>
      </w:pPr>
      <w:r w:rsidRPr="00237BEA">
        <w:rPr>
          <w:lang w:val="sv-SE"/>
        </w:rPr>
        <w:t>37.</w:t>
      </w:r>
      <w:r w:rsidRPr="00237BEA">
        <w:rPr>
          <w:lang w:val="sv-SE"/>
        </w:rPr>
        <w:tab/>
        <w:t xml:space="preserve">Chu, M. </w:t>
      </w:r>
      <w:r w:rsidRPr="00237BEA">
        <w:rPr>
          <w:i/>
          <w:iCs/>
          <w:lang w:val="sv-SE"/>
        </w:rPr>
        <w:t>et al.</w:t>
      </w:r>
      <w:r w:rsidRPr="00237BEA">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1E49B74D" w14:textId="77777777" w:rsidR="00237BEA" w:rsidRDefault="00237BEA" w:rsidP="00237BEA">
      <w:pPr>
        <w:pStyle w:val="Bibliography"/>
      </w:pPr>
      <w:r>
        <w:t>38.</w:t>
      </w:r>
      <w:r>
        <w:tab/>
        <w:t xml:space="preserve">Ikehata, H. &amp; Ono, T. The mechanisms of UV mutagenesis. </w:t>
      </w:r>
      <w:r>
        <w:rPr>
          <w:i/>
          <w:iCs/>
        </w:rPr>
        <w:t>J Radiat Res</w:t>
      </w:r>
      <w:r>
        <w:t xml:space="preserve"> </w:t>
      </w:r>
      <w:r>
        <w:rPr>
          <w:b/>
          <w:bCs/>
        </w:rPr>
        <w:t>52</w:t>
      </w:r>
      <w:r>
        <w:t>, 115–125 (2011).</w:t>
      </w:r>
    </w:p>
    <w:p w14:paraId="0D09D9CB" w14:textId="77777777" w:rsidR="00237BEA" w:rsidRDefault="00237BEA" w:rsidP="00237BEA">
      <w:pPr>
        <w:pStyle w:val="Bibliography"/>
      </w:pPr>
      <w:r>
        <w:t>39.</w:t>
      </w:r>
      <w:r>
        <w:tab/>
        <w:t xml:space="preserve">Kadayifci, F. Z., Zheng, S. &amp; Pan, Y.-X. Molecular Mechanisms Underlying the Link between Diet and DNA Methylation. </w:t>
      </w:r>
      <w:r>
        <w:rPr>
          <w:i/>
          <w:iCs/>
        </w:rPr>
        <w:t>Int J Mol Sci</w:t>
      </w:r>
      <w:r>
        <w:t xml:space="preserve"> </w:t>
      </w:r>
      <w:r>
        <w:rPr>
          <w:b/>
          <w:bCs/>
        </w:rPr>
        <w:t>19</w:t>
      </w:r>
      <w:r>
        <w:t>, 4055 (2018).</w:t>
      </w:r>
    </w:p>
    <w:p w14:paraId="4DF50BE6" w14:textId="77777777" w:rsidR="00237BEA" w:rsidRDefault="00237BEA" w:rsidP="00237BEA">
      <w:pPr>
        <w:pStyle w:val="Bibliography"/>
      </w:pPr>
      <w:r>
        <w:t>40.</w:t>
      </w:r>
      <w:r>
        <w:tab/>
        <w:t>In utero undernourishment perturbs the adult sperm methylome and intergenerational metabolism. https://www.science.org/doi/10.1126/science.1255903.</w:t>
      </w:r>
    </w:p>
    <w:p w14:paraId="4CD65783" w14:textId="77777777" w:rsidR="00237BEA" w:rsidRDefault="00237BEA" w:rsidP="00237BEA">
      <w:pPr>
        <w:pStyle w:val="Bibliography"/>
      </w:pPr>
      <w:r>
        <w:t>41.</w:t>
      </w:r>
      <w:r>
        <w:tab/>
        <w:t xml:space="preserve">Baccarelli, A. &amp; Bollati, V. Epigenetics and environmental chemicals. </w:t>
      </w:r>
      <w:r>
        <w:rPr>
          <w:i/>
          <w:iCs/>
        </w:rPr>
        <w:t>Curr Opin Pediatr</w:t>
      </w:r>
      <w:r>
        <w:t xml:space="preserve"> </w:t>
      </w:r>
      <w:r>
        <w:rPr>
          <w:b/>
          <w:bCs/>
        </w:rPr>
        <w:t>21</w:t>
      </w:r>
      <w:r>
        <w:t>, 243–251 (2009).</w:t>
      </w:r>
    </w:p>
    <w:p w14:paraId="55E81814" w14:textId="77777777" w:rsidR="00237BEA" w:rsidRDefault="00237BEA" w:rsidP="00237BEA">
      <w:pPr>
        <w:pStyle w:val="Bibliography"/>
      </w:pPr>
      <w:r>
        <w:t>42.</w:t>
      </w:r>
      <w:r>
        <w:tab/>
        <w:t xml:space="preserve">Block, K., Kardana, A., Igarashi, P. &amp; Taylor, H. S. In utero diethylstilbestrol (DES) exposure alters Hox gene expression in the developing mullerian system. </w:t>
      </w:r>
      <w:r>
        <w:rPr>
          <w:i/>
          <w:iCs/>
        </w:rPr>
        <w:t>The FASEB Journal</w:t>
      </w:r>
      <w:r>
        <w:t xml:space="preserve"> </w:t>
      </w:r>
      <w:r>
        <w:rPr>
          <w:b/>
          <w:bCs/>
        </w:rPr>
        <w:t>14</w:t>
      </w:r>
      <w:r>
        <w:t>, 1101–1108 (2000).</w:t>
      </w:r>
    </w:p>
    <w:p w14:paraId="43F088CA" w14:textId="77777777" w:rsidR="00237BEA" w:rsidRDefault="00237BEA" w:rsidP="00237BEA">
      <w:pPr>
        <w:pStyle w:val="Bibliography"/>
      </w:pPr>
      <w:r>
        <w:t>43.</w:t>
      </w:r>
      <w:r>
        <w:tab/>
        <w:t xml:space="preserve">Hilakivi-Clarke, L. Maternal exposure to diethylstilbestrol during pregnancy and increased breast cancer risk in daughters. </w:t>
      </w:r>
      <w:r>
        <w:rPr>
          <w:i/>
          <w:iCs/>
        </w:rPr>
        <w:t>Breast Cancer Research</w:t>
      </w:r>
      <w:r>
        <w:t xml:space="preserve"> </w:t>
      </w:r>
      <w:r>
        <w:rPr>
          <w:b/>
          <w:bCs/>
        </w:rPr>
        <w:t>16</w:t>
      </w:r>
      <w:r>
        <w:t>, 208 (2014).</w:t>
      </w:r>
    </w:p>
    <w:p w14:paraId="7DBC78D5" w14:textId="77777777" w:rsidR="00237BEA" w:rsidRDefault="00237BEA" w:rsidP="00237BEA">
      <w:pPr>
        <w:pStyle w:val="Bibliography"/>
      </w:pPr>
      <w:r>
        <w:t>44.</w:t>
      </w:r>
      <w:r>
        <w:tab/>
        <w:t xml:space="preserve">Kioumourtzoglou, M.-A., Coull, B. A., O’Reilly, É. J., Ascherio,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42748036" w14:textId="77777777" w:rsidR="00237BEA" w:rsidRDefault="00237BEA" w:rsidP="00237BEA">
      <w:pPr>
        <w:pStyle w:val="Bibliography"/>
      </w:pPr>
      <w:r>
        <w:lastRenderedPageBreak/>
        <w:t>45.</w:t>
      </w:r>
      <w:r>
        <w:tab/>
        <w:t xml:space="preserve">Plass, C. &amp; Soloway, P. D. DNA methylation, imprinting and cancer. </w:t>
      </w:r>
      <w:r>
        <w:rPr>
          <w:i/>
          <w:iCs/>
        </w:rPr>
        <w:t>Eur J Hum Genet</w:t>
      </w:r>
      <w:r>
        <w:t xml:space="preserve"> </w:t>
      </w:r>
      <w:r>
        <w:rPr>
          <w:b/>
          <w:bCs/>
        </w:rPr>
        <w:t>10</w:t>
      </w:r>
      <w:r>
        <w:t>, 6–16 (2002).</w:t>
      </w:r>
    </w:p>
    <w:p w14:paraId="0A6762C6" w14:textId="77777777" w:rsidR="00237BEA" w:rsidRDefault="00237BEA" w:rsidP="00237BEA">
      <w:pPr>
        <w:pStyle w:val="Bibliography"/>
      </w:pPr>
      <w:r>
        <w:t>46.</w:t>
      </w:r>
      <w:r>
        <w:tab/>
        <w:t xml:space="preserve">Bergman, D., Halje, M., Nordin, M. &amp; Engström, W. Insulin-Like Growth Factor 2 in Development and Disease: A Mini-Review. </w:t>
      </w:r>
      <w:r>
        <w:rPr>
          <w:i/>
          <w:iCs/>
        </w:rPr>
        <w:t>GER</w:t>
      </w:r>
      <w:r>
        <w:t xml:space="preserve"> </w:t>
      </w:r>
      <w:r>
        <w:rPr>
          <w:b/>
          <w:bCs/>
        </w:rPr>
        <w:t>59</w:t>
      </w:r>
      <w:r>
        <w:t>, 240–249 (2013).</w:t>
      </w:r>
    </w:p>
    <w:p w14:paraId="3B450086" w14:textId="77777777" w:rsidR="00237BEA" w:rsidRDefault="00237BEA" w:rsidP="00237BEA">
      <w:pPr>
        <w:pStyle w:val="Bibliography"/>
      </w:pPr>
      <w:r>
        <w:t>47.</w:t>
      </w:r>
      <w:r>
        <w:tab/>
        <w:t xml:space="preserve">Placek, K., Schultze, J. L. &amp; Aschenbrenner, A. C. Epigenetic reprogramming of immune cells in injury, repair, and resolution. </w:t>
      </w:r>
      <w:r>
        <w:rPr>
          <w:i/>
          <w:iCs/>
        </w:rPr>
        <w:t>J Clin Invest</w:t>
      </w:r>
      <w:r>
        <w:t xml:space="preserve"> </w:t>
      </w:r>
      <w:r>
        <w:rPr>
          <w:b/>
          <w:bCs/>
        </w:rPr>
        <w:t>129</w:t>
      </w:r>
      <w:r>
        <w:t>, 2994–3005 (2019).</w:t>
      </w:r>
    </w:p>
    <w:p w14:paraId="6131F02A" w14:textId="77777777" w:rsidR="00237BEA" w:rsidRDefault="00237BEA" w:rsidP="00237BEA">
      <w:pPr>
        <w:pStyle w:val="Bibliography"/>
      </w:pPr>
      <w:r>
        <w:t>48.</w:t>
      </w:r>
      <w:r>
        <w:tab/>
        <w:t xml:space="preserve">Ehrlich, M. DNA methylation in cancer: too much, but also too little. </w:t>
      </w:r>
      <w:r>
        <w:rPr>
          <w:i/>
          <w:iCs/>
        </w:rPr>
        <w:t>Oncogene</w:t>
      </w:r>
      <w:r>
        <w:t xml:space="preserve"> </w:t>
      </w:r>
      <w:r>
        <w:rPr>
          <w:b/>
          <w:bCs/>
        </w:rPr>
        <w:t>21</w:t>
      </w:r>
      <w:r>
        <w:t>, 5400–5413 (2002).</w:t>
      </w:r>
    </w:p>
    <w:p w14:paraId="53D77324" w14:textId="77777777" w:rsidR="00237BEA" w:rsidRDefault="00237BEA" w:rsidP="00237BEA">
      <w:pPr>
        <w:pStyle w:val="Bibliography"/>
      </w:pPr>
      <w:r>
        <w:t>49.</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0B691DE6" w14:textId="77777777" w:rsidR="00237BEA" w:rsidRDefault="00237BEA" w:rsidP="00237BEA">
      <w:pPr>
        <w:pStyle w:val="Bibliography"/>
      </w:pPr>
      <w:r>
        <w:t>50.</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5AACB0A8" w14:textId="77777777" w:rsidR="00237BEA" w:rsidRDefault="00237BEA" w:rsidP="00237BEA">
      <w:pPr>
        <w:pStyle w:val="Bibliography"/>
      </w:pPr>
      <w:r>
        <w:t>51.</w:t>
      </w:r>
      <w:r>
        <w:tab/>
        <w:t xml:space="preserve">Böck,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2E020E66" w14:textId="77777777" w:rsidR="00237BEA" w:rsidRDefault="00237BEA" w:rsidP="00237BEA">
      <w:pPr>
        <w:pStyle w:val="Bibliography"/>
      </w:pPr>
      <w:r>
        <w:t>52.</w:t>
      </w:r>
      <w:r>
        <w:tab/>
        <w:t xml:space="preserve">Weller, M. </w:t>
      </w:r>
      <w:r>
        <w:rPr>
          <w:i/>
          <w:iCs/>
        </w:rPr>
        <w:t>et al.</w:t>
      </w:r>
      <w:r>
        <w:t xml:space="preserve"> Glioma. </w:t>
      </w:r>
      <w:r>
        <w:rPr>
          <w:i/>
          <w:iCs/>
        </w:rPr>
        <w:t>Nat Rev Dis Primers</w:t>
      </w:r>
      <w:r>
        <w:t xml:space="preserve"> </w:t>
      </w:r>
      <w:r>
        <w:rPr>
          <w:b/>
          <w:bCs/>
        </w:rPr>
        <w:t>1</w:t>
      </w:r>
      <w:r>
        <w:t>, 1–18 (2015).</w:t>
      </w:r>
    </w:p>
    <w:p w14:paraId="1FEF3214" w14:textId="77777777" w:rsidR="00237BEA" w:rsidRDefault="00237BEA" w:rsidP="00237BEA">
      <w:pPr>
        <w:pStyle w:val="Bibliography"/>
      </w:pPr>
      <w:r>
        <w:t>53.</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3660E6A2" w14:textId="77777777" w:rsidR="00237BEA" w:rsidRDefault="00237BEA" w:rsidP="00237BEA">
      <w:pPr>
        <w:pStyle w:val="Bibliography"/>
      </w:pPr>
      <w:r>
        <w:t>54.</w:t>
      </w:r>
      <w:r>
        <w:tab/>
        <w:t xml:space="preserve">Gusyatiner, O. &amp; Hegi, M. E. Glioma epigenetics: From subclassification to novel treatment options. </w:t>
      </w:r>
      <w:r>
        <w:rPr>
          <w:i/>
          <w:iCs/>
        </w:rPr>
        <w:t>Seminars in Cancer Biology</w:t>
      </w:r>
      <w:r>
        <w:t xml:space="preserve"> </w:t>
      </w:r>
      <w:r>
        <w:rPr>
          <w:b/>
          <w:bCs/>
        </w:rPr>
        <w:t>51</w:t>
      </w:r>
      <w:r>
        <w:t>, 50–58 (2018).</w:t>
      </w:r>
    </w:p>
    <w:p w14:paraId="3E7CA5A0" w14:textId="77777777" w:rsidR="00237BEA" w:rsidRDefault="00237BEA" w:rsidP="00237BEA">
      <w:pPr>
        <w:pStyle w:val="Bibliography"/>
      </w:pPr>
      <w:r>
        <w:t>55.</w:t>
      </w:r>
      <w:r>
        <w:tab/>
        <w:t xml:space="preserve">Lozano-Ureña, A. </w:t>
      </w:r>
      <w:r>
        <w:rPr>
          <w:i/>
          <w:iCs/>
        </w:rPr>
        <w:t>et al.</w:t>
      </w:r>
      <w:r>
        <w:t xml:space="preserve"> Aberrations of Genomic Imprinting in Glioblastoma Formation. </w:t>
      </w:r>
      <w:r>
        <w:rPr>
          <w:i/>
          <w:iCs/>
        </w:rPr>
        <w:t>Frontiers in Oncology</w:t>
      </w:r>
      <w:r>
        <w:t xml:space="preserve"> </w:t>
      </w:r>
      <w:r>
        <w:rPr>
          <w:b/>
          <w:bCs/>
        </w:rPr>
        <w:t>11</w:t>
      </w:r>
      <w:r>
        <w:t>, 618 (2021).</w:t>
      </w:r>
    </w:p>
    <w:p w14:paraId="4EEABD9F" w14:textId="77777777" w:rsidR="00237BEA" w:rsidRDefault="00237BEA" w:rsidP="00237BEA">
      <w:pPr>
        <w:pStyle w:val="Bibliography"/>
      </w:pPr>
      <w:r>
        <w:t>56.</w:t>
      </w:r>
      <w:r>
        <w:tab/>
        <w:t xml:space="preserve">Daneman, R. &amp; Prat, A. The Blood–Brain Barrier. </w:t>
      </w:r>
      <w:r>
        <w:rPr>
          <w:i/>
          <w:iCs/>
        </w:rPr>
        <w:t>Cold Spring Harb Perspect Biol</w:t>
      </w:r>
      <w:r>
        <w:t xml:space="preserve"> </w:t>
      </w:r>
      <w:r>
        <w:rPr>
          <w:b/>
          <w:bCs/>
        </w:rPr>
        <w:t>7</w:t>
      </w:r>
      <w:r>
        <w:t>, a020412 (2015).</w:t>
      </w:r>
    </w:p>
    <w:p w14:paraId="1E795614" w14:textId="77777777" w:rsidR="00237BEA" w:rsidRDefault="00237BEA" w:rsidP="00237BEA">
      <w:pPr>
        <w:pStyle w:val="Bibliography"/>
      </w:pPr>
      <w:r>
        <w:lastRenderedPageBreak/>
        <w:t>57.</w:t>
      </w:r>
      <w:r>
        <w:tab/>
        <w:t xml:space="preserve">Quail, D. F. &amp; Joyce, J. A. The microenvironmental landscape of brain tumors. </w:t>
      </w:r>
      <w:r>
        <w:rPr>
          <w:i/>
          <w:iCs/>
        </w:rPr>
        <w:t>Cancer Cell</w:t>
      </w:r>
      <w:r>
        <w:t xml:space="preserve"> </w:t>
      </w:r>
      <w:r>
        <w:rPr>
          <w:b/>
          <w:bCs/>
        </w:rPr>
        <w:t>31</w:t>
      </w:r>
      <w:r>
        <w:t>, 326–341 (2017).</w:t>
      </w:r>
    </w:p>
    <w:p w14:paraId="2FE80486" w14:textId="77777777" w:rsidR="00237BEA" w:rsidRDefault="00237BEA" w:rsidP="00237BEA">
      <w:pPr>
        <w:pStyle w:val="Bibliography"/>
      </w:pPr>
      <w:r>
        <w:t>58.</w:t>
      </w:r>
      <w:r>
        <w:tab/>
        <w:t xml:space="preserve">Morantz, R. A., Kepes, J. J., Batnitzky, S. &amp; Masterson, B. J. Extraspinal ependymomas. Report of three cases. </w:t>
      </w:r>
      <w:r>
        <w:rPr>
          <w:i/>
          <w:iCs/>
        </w:rPr>
        <w:t>J Neurosurg</w:t>
      </w:r>
      <w:r>
        <w:t xml:space="preserve"> </w:t>
      </w:r>
      <w:r>
        <w:rPr>
          <w:b/>
          <w:bCs/>
        </w:rPr>
        <w:t>51</w:t>
      </w:r>
      <w:r>
        <w:t>, 383–391 (1979).</w:t>
      </w:r>
    </w:p>
    <w:p w14:paraId="7302588D" w14:textId="77777777" w:rsidR="00237BEA" w:rsidRDefault="00237BEA" w:rsidP="00237BEA">
      <w:pPr>
        <w:pStyle w:val="Bibliography"/>
      </w:pPr>
      <w:r>
        <w:t>59.</w:t>
      </w:r>
      <w:r>
        <w:tab/>
        <w:t xml:space="preserve">Mildner, A. </w:t>
      </w:r>
      <w:r>
        <w:rPr>
          <w:i/>
          <w:iCs/>
        </w:rPr>
        <w:t>et al.</w:t>
      </w:r>
      <w:r>
        <w:t xml:space="preserve"> Microglia in the adult brain arise from Ly-6ChiCCR2+ monocytes only under defined host conditions. </w:t>
      </w:r>
      <w:r>
        <w:rPr>
          <w:i/>
          <w:iCs/>
        </w:rPr>
        <w:t>Nat Neurosci</w:t>
      </w:r>
      <w:r>
        <w:t xml:space="preserve"> </w:t>
      </w:r>
      <w:r>
        <w:rPr>
          <w:b/>
          <w:bCs/>
        </w:rPr>
        <w:t>10</w:t>
      </w:r>
      <w:r>
        <w:t>, 1544–1553 (2007).</w:t>
      </w:r>
    </w:p>
    <w:p w14:paraId="3C0C0B30" w14:textId="77777777" w:rsidR="00237BEA" w:rsidRDefault="00237BEA" w:rsidP="00237BEA">
      <w:pPr>
        <w:pStyle w:val="Bibliography"/>
      </w:pPr>
      <w:r>
        <w:t>60.</w:t>
      </w:r>
      <w:r>
        <w:tab/>
        <w:t xml:space="preserve">Djukic,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351614EB" w14:textId="77777777" w:rsidR="00237BEA" w:rsidRDefault="00237BEA" w:rsidP="00237BEA">
      <w:pPr>
        <w:pStyle w:val="Bibliography"/>
      </w:pPr>
      <w:r>
        <w:t>61.</w:t>
      </w:r>
      <w:r>
        <w:tab/>
        <w:t xml:space="preserve">Simard, A. R., Soulet, D., Gowing, G., Julien, J.-P. &amp; Rivest, S. Bone Marrow-Derived Microglia Play a Critical Role in Restricting Senile Plaque Formation in Alzheimer’s Disease. </w:t>
      </w:r>
      <w:r>
        <w:rPr>
          <w:i/>
          <w:iCs/>
        </w:rPr>
        <w:t>Neuron</w:t>
      </w:r>
      <w:r>
        <w:t xml:space="preserve"> </w:t>
      </w:r>
      <w:r>
        <w:rPr>
          <w:b/>
          <w:bCs/>
        </w:rPr>
        <w:t>49</w:t>
      </w:r>
      <w:r>
        <w:t>, 489–502 (2006).</w:t>
      </w:r>
    </w:p>
    <w:p w14:paraId="2B2D451A" w14:textId="77777777" w:rsidR="00237BEA" w:rsidRDefault="00237BEA" w:rsidP="00237BEA">
      <w:pPr>
        <w:pStyle w:val="Bibliography"/>
      </w:pPr>
      <w:r>
        <w:t>62.</w:t>
      </w:r>
      <w:r>
        <w:tab/>
        <w:t xml:space="preserve">Shaftel,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02C0C619" w14:textId="77777777" w:rsidR="00237BEA" w:rsidRDefault="00237BEA" w:rsidP="00237BEA">
      <w:pPr>
        <w:pStyle w:val="Bibliography"/>
      </w:pPr>
      <w:r>
        <w:t>63.</w:t>
      </w:r>
      <w:r>
        <w:tab/>
        <w:t xml:space="preserve">Tarassishin, L., Casper, D. &amp; Lee, S. C. Aberrant Expression of Interleukin-1β and Inflammasome Activation in Human Malignant Gliomas. </w:t>
      </w:r>
      <w:r>
        <w:rPr>
          <w:i/>
          <w:iCs/>
        </w:rPr>
        <w:t>PLoS One</w:t>
      </w:r>
      <w:r>
        <w:t xml:space="preserve"> </w:t>
      </w:r>
      <w:r>
        <w:rPr>
          <w:b/>
          <w:bCs/>
        </w:rPr>
        <w:t>9</w:t>
      </w:r>
      <w:r>
        <w:t>, e103432 (2014).</w:t>
      </w:r>
    </w:p>
    <w:p w14:paraId="387C63C8" w14:textId="77777777" w:rsidR="00237BEA" w:rsidRDefault="00237BEA" w:rsidP="00237BEA">
      <w:pPr>
        <w:pStyle w:val="Bibliography"/>
      </w:pPr>
      <w:r>
        <w:t>64.</w:t>
      </w:r>
      <w:r>
        <w:tab/>
        <w:t xml:space="preserve">Pan, Y., Yu, Y., Wang, X. &amp; Zhang, T. Tumor-Associated Macrophages in Tumor Immunity. </w:t>
      </w:r>
      <w:r>
        <w:rPr>
          <w:i/>
          <w:iCs/>
        </w:rPr>
        <w:t>Frontiers in Immunology</w:t>
      </w:r>
      <w:r>
        <w:t xml:space="preserve"> </w:t>
      </w:r>
      <w:r>
        <w:rPr>
          <w:b/>
          <w:bCs/>
        </w:rPr>
        <w:t>11</w:t>
      </w:r>
      <w:r>
        <w:t>, 3151 (2020).</w:t>
      </w:r>
    </w:p>
    <w:p w14:paraId="170CBA11" w14:textId="77777777" w:rsidR="00237BEA" w:rsidRDefault="00237BEA" w:rsidP="00237BEA">
      <w:pPr>
        <w:pStyle w:val="Bibliography"/>
      </w:pPr>
      <w:r>
        <w:t>65.</w:t>
      </w:r>
      <w:r>
        <w:tab/>
        <w:t xml:space="preserve">Sica, A. &amp; Mantovani, A. Macrophage plasticity and polarization: in vivo veritas. </w:t>
      </w:r>
      <w:r>
        <w:rPr>
          <w:i/>
          <w:iCs/>
        </w:rPr>
        <w:t>J Clin Invest</w:t>
      </w:r>
      <w:r>
        <w:t xml:space="preserve"> </w:t>
      </w:r>
      <w:r>
        <w:rPr>
          <w:b/>
          <w:bCs/>
        </w:rPr>
        <w:t>122</w:t>
      </w:r>
      <w:r>
        <w:t>, 787–795 (2012).</w:t>
      </w:r>
    </w:p>
    <w:p w14:paraId="5E4AD073" w14:textId="77777777" w:rsidR="00237BEA" w:rsidRDefault="00237BEA" w:rsidP="00237BEA">
      <w:pPr>
        <w:pStyle w:val="Bibliography"/>
      </w:pPr>
      <w:r>
        <w:t>66.</w:t>
      </w:r>
      <w:r>
        <w:tab/>
        <w:t xml:space="preserve">Tarique,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772BC768" w14:textId="77777777" w:rsidR="00237BEA" w:rsidRDefault="00237BEA" w:rsidP="00237BEA">
      <w:pPr>
        <w:pStyle w:val="Bibliography"/>
      </w:pPr>
      <w:r>
        <w:lastRenderedPageBreak/>
        <w:t>67.</w:t>
      </w:r>
      <w:r>
        <w:tab/>
        <w:t xml:space="preserve">Singh, O., Pratt, D. &amp; Aldape, K. Immune cell deconvolution of bulk DNA methylation data reveals an association with methylation class, key somatic alterations, and cell state in glial/glioneuronal tumors. </w:t>
      </w:r>
      <w:r>
        <w:rPr>
          <w:i/>
          <w:iCs/>
        </w:rPr>
        <w:t>Acta Neuropathologica Communications</w:t>
      </w:r>
      <w:r>
        <w:t xml:space="preserve"> </w:t>
      </w:r>
      <w:r>
        <w:rPr>
          <w:b/>
          <w:bCs/>
        </w:rPr>
        <w:t>9</w:t>
      </w:r>
      <w:r>
        <w:t>, 148 (2021).</w:t>
      </w:r>
    </w:p>
    <w:p w14:paraId="658DD5BE" w14:textId="77777777" w:rsidR="00237BEA" w:rsidRDefault="00237BEA" w:rsidP="00237BEA">
      <w:pPr>
        <w:pStyle w:val="Bibliography"/>
      </w:pPr>
      <w:r>
        <w:t>68.</w:t>
      </w:r>
      <w:r>
        <w:tab/>
        <w:t xml:space="preserve">Dekkers, K. F., Neele, A. E., Jukema, J. W., Heijmans, B. T. &amp; de Winther,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0D4DC8B2" w14:textId="77777777" w:rsidR="00237BEA" w:rsidRDefault="00237BEA" w:rsidP="00237BEA">
      <w:pPr>
        <w:pStyle w:val="Bibliography"/>
      </w:pPr>
      <w:r>
        <w:t>69.</w:t>
      </w:r>
      <w:r>
        <w:tab/>
        <w:t xml:space="preserve">Cosenza‐Nashat, M. A., Kim, M., Zhao, M., Suh, H. &amp; Lee, S. C. CD45 Isoform Expression in Microglia and Inflammatory Cells in HIV‐1 Encephalitis. </w:t>
      </w:r>
      <w:r>
        <w:rPr>
          <w:i/>
          <w:iCs/>
        </w:rPr>
        <w:t>Brain Pathol</w:t>
      </w:r>
      <w:r>
        <w:t xml:space="preserve"> </w:t>
      </w:r>
      <w:r>
        <w:rPr>
          <w:b/>
          <w:bCs/>
        </w:rPr>
        <w:t>16</w:t>
      </w:r>
      <w:r>
        <w:t>, 256–265 (2006).</w:t>
      </w:r>
    </w:p>
    <w:p w14:paraId="7C191300" w14:textId="77777777" w:rsidR="00237BEA" w:rsidRDefault="00237BEA" w:rsidP="00237BEA">
      <w:pPr>
        <w:pStyle w:val="Bibliography"/>
      </w:pPr>
      <w:r>
        <w:t>70.</w:t>
      </w:r>
      <w:r>
        <w:tab/>
        <w:t xml:space="preserve">Kim, M.-O., Suh, H.-S., Si, Q., Terman, B. I. &amp; Lee, S. C. Anti-CD45RO Suppresses Human Immunodeficiency Virus Type 1 Replication in Microglia: Role of Hck Tyrosine Kinase and Implications for AIDS Dementia. </w:t>
      </w:r>
      <w:r>
        <w:rPr>
          <w:i/>
          <w:iCs/>
        </w:rPr>
        <w:t>J Virol</w:t>
      </w:r>
      <w:r>
        <w:t xml:space="preserve"> </w:t>
      </w:r>
      <w:r>
        <w:rPr>
          <w:b/>
          <w:bCs/>
        </w:rPr>
        <w:t>80</w:t>
      </w:r>
      <w:r>
        <w:t>, 62–72 (2006).</w:t>
      </w:r>
    </w:p>
    <w:p w14:paraId="68FAEBFF" w14:textId="77777777" w:rsidR="00237BEA" w:rsidRDefault="00237BEA" w:rsidP="00237BEA">
      <w:pPr>
        <w:pStyle w:val="Bibliography"/>
      </w:pPr>
      <w:r>
        <w:t>71.</w:t>
      </w:r>
      <w:r>
        <w:tab/>
        <w:t xml:space="preserve">Badie, B. &amp; Schartner, J. M. Flow cytometric characterization of tumor-associated macrophages in experimental gliomas. </w:t>
      </w:r>
      <w:r>
        <w:rPr>
          <w:i/>
          <w:iCs/>
        </w:rPr>
        <w:t>Neurosurgery</w:t>
      </w:r>
      <w:r>
        <w:t xml:space="preserve"> </w:t>
      </w:r>
      <w:r>
        <w:rPr>
          <w:b/>
          <w:bCs/>
        </w:rPr>
        <w:t>46</w:t>
      </w:r>
      <w:r>
        <w:t>, 957–961; discussion 961-962 (2000).</w:t>
      </w:r>
    </w:p>
    <w:p w14:paraId="7D3C7F5B" w14:textId="77777777" w:rsidR="00237BEA" w:rsidRDefault="00237BEA" w:rsidP="00237BEA">
      <w:pPr>
        <w:pStyle w:val="Bibliography"/>
      </w:pPr>
      <w:r>
        <w:t>72.</w:t>
      </w:r>
      <w:r>
        <w:tab/>
        <w:t xml:space="preserve">Ritzel,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14EED194" w14:textId="77777777" w:rsidR="00237BEA" w:rsidRDefault="00237BEA" w:rsidP="00237BEA">
      <w:pPr>
        <w:pStyle w:val="Bibliography"/>
      </w:pPr>
      <w:r>
        <w:t>73.</w:t>
      </w:r>
      <w:r>
        <w:tab/>
        <w:t xml:space="preserve">Kurdyukov, S. &amp; Bullock, M. DNA Methylation Analysis: Choosing the Right Method. </w:t>
      </w:r>
      <w:r>
        <w:rPr>
          <w:i/>
          <w:iCs/>
        </w:rPr>
        <w:t>Biology (Basel)</w:t>
      </w:r>
      <w:r>
        <w:t xml:space="preserve"> </w:t>
      </w:r>
      <w:r>
        <w:rPr>
          <w:b/>
          <w:bCs/>
        </w:rPr>
        <w:t>5</w:t>
      </w:r>
      <w:r>
        <w:t>, 3 (2016).</w:t>
      </w:r>
    </w:p>
    <w:p w14:paraId="28EAD6A3" w14:textId="77777777" w:rsidR="00237BEA" w:rsidRDefault="00237BEA" w:rsidP="00237BEA">
      <w:pPr>
        <w:pStyle w:val="Bibliography"/>
      </w:pPr>
      <w:r>
        <w:t>74.</w:t>
      </w:r>
      <w:r>
        <w:tab/>
        <w:t xml:space="preserve">Pidsley, R. </w:t>
      </w:r>
      <w:r>
        <w:rPr>
          <w:i/>
          <w:iCs/>
        </w:rPr>
        <w:t>et al.</w:t>
      </w:r>
      <w:r>
        <w:t xml:space="preserve"> Critical evaluation of the Illumina MethylationEPIC BeadChip microarray for whole-genome DNA methylation profiling. </w:t>
      </w:r>
      <w:r>
        <w:rPr>
          <w:i/>
          <w:iCs/>
        </w:rPr>
        <w:t>Genome Biology</w:t>
      </w:r>
      <w:r>
        <w:t xml:space="preserve"> </w:t>
      </w:r>
      <w:r>
        <w:rPr>
          <w:b/>
          <w:bCs/>
        </w:rPr>
        <w:t>17</w:t>
      </w:r>
      <w:r>
        <w:t>, 208 (2016).</w:t>
      </w:r>
    </w:p>
    <w:p w14:paraId="5438E3B6" w14:textId="77777777" w:rsidR="00237BEA" w:rsidRDefault="00237BEA" w:rsidP="00237BEA">
      <w:pPr>
        <w:pStyle w:val="Bibliography"/>
      </w:pPr>
      <w:r>
        <w:t>75.</w:t>
      </w:r>
      <w:r>
        <w:tab/>
        <w:t xml:space="preserve">Ahn, J., Heo, S., Lee, J. &amp; Bang, D. Introduction to Single-Cell DNA Methylation Profiling Methods. </w:t>
      </w:r>
      <w:r>
        <w:rPr>
          <w:i/>
          <w:iCs/>
        </w:rPr>
        <w:t>Biomolecules</w:t>
      </w:r>
      <w:r>
        <w:t xml:space="preserve"> </w:t>
      </w:r>
      <w:r>
        <w:rPr>
          <w:b/>
          <w:bCs/>
        </w:rPr>
        <w:t>11</w:t>
      </w:r>
      <w:r>
        <w:t>, 1013 (2021).</w:t>
      </w:r>
    </w:p>
    <w:p w14:paraId="2584954F" w14:textId="77777777" w:rsidR="00237BEA" w:rsidRDefault="00237BEA" w:rsidP="00237BEA">
      <w:pPr>
        <w:pStyle w:val="Bibliography"/>
      </w:pPr>
      <w:r>
        <w:t>76.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6A60C985" w14:textId="77777777" w:rsidR="00237BEA" w:rsidRDefault="00237BEA" w:rsidP="00237BEA">
      <w:pPr>
        <w:pStyle w:val="Bibliography"/>
      </w:pPr>
      <w:r>
        <w:lastRenderedPageBreak/>
        <w:t>77.</w:t>
      </w:r>
      <w:r>
        <w:tab/>
        <w:t xml:space="preserve">Jindal, A., Gupta, P., Jayadeva &amp; Sengupta, D. Discovery of rare cells from voluminous single cell expression data. </w:t>
      </w:r>
      <w:r>
        <w:rPr>
          <w:i/>
          <w:iCs/>
        </w:rPr>
        <w:t>Nat Commun</w:t>
      </w:r>
      <w:r>
        <w:t xml:space="preserve"> </w:t>
      </w:r>
      <w:r>
        <w:rPr>
          <w:b/>
          <w:bCs/>
        </w:rPr>
        <w:t>9</w:t>
      </w:r>
      <w:r>
        <w:t>, 4719 (2018).</w:t>
      </w:r>
    </w:p>
    <w:p w14:paraId="1E1FDAA5" w14:textId="77777777" w:rsidR="00237BEA" w:rsidRDefault="00237BEA" w:rsidP="00237BEA">
      <w:pPr>
        <w:pStyle w:val="Bibliography"/>
      </w:pPr>
      <w:r>
        <w:t>78.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4713B1ED" w14:textId="77777777" w:rsidR="00237BEA" w:rsidRDefault="00237BEA" w:rsidP="00237BEA">
      <w:pPr>
        <w:pStyle w:val="Bibliography"/>
      </w:pPr>
      <w:r>
        <w:t>79.</w:t>
      </w:r>
      <w:r>
        <w:tab/>
        <w:t xml:space="preserve">Lähnemann, D. </w:t>
      </w:r>
      <w:r>
        <w:rPr>
          <w:i/>
          <w:iCs/>
        </w:rPr>
        <w:t>et al.</w:t>
      </w:r>
      <w:r>
        <w:t xml:space="preserve"> Eleven grand challenges in single-cell data science. </w:t>
      </w:r>
      <w:r>
        <w:rPr>
          <w:i/>
          <w:iCs/>
        </w:rPr>
        <w:t>Genome Biology</w:t>
      </w:r>
      <w:r>
        <w:t xml:space="preserve"> </w:t>
      </w:r>
      <w:r>
        <w:rPr>
          <w:b/>
          <w:bCs/>
        </w:rPr>
        <w:t>21</w:t>
      </w:r>
      <w:r>
        <w:t>, 31 (2020).</w:t>
      </w:r>
    </w:p>
    <w:p w14:paraId="599D9D99" w14:textId="77777777" w:rsidR="00237BEA" w:rsidRDefault="00237BEA" w:rsidP="00237BEA">
      <w:pPr>
        <w:pStyle w:val="Bibliography"/>
      </w:pPr>
      <w:r>
        <w:t>80.</w:t>
      </w:r>
      <w:r>
        <w:tab/>
        <w:t xml:space="preserve">Souza, C. P. E. de </w:t>
      </w:r>
      <w:r>
        <w:rPr>
          <w:i/>
          <w:iCs/>
        </w:rPr>
        <w:t>et al.</w:t>
      </w:r>
      <w:r>
        <w:t xml:space="preserve"> Epiclomal: Probabilistic clustering of sparse single-cell DNA methylation data. </w:t>
      </w:r>
      <w:r>
        <w:rPr>
          <w:i/>
          <w:iCs/>
        </w:rPr>
        <w:t>PLOS Computational Biology</w:t>
      </w:r>
      <w:r>
        <w:t xml:space="preserve"> </w:t>
      </w:r>
      <w:r>
        <w:rPr>
          <w:b/>
          <w:bCs/>
        </w:rPr>
        <w:t>16</w:t>
      </w:r>
      <w:r>
        <w:t>, e1008270 (2020).</w:t>
      </w:r>
    </w:p>
    <w:p w14:paraId="0EB3E1E2" w14:textId="77777777" w:rsidR="00237BEA" w:rsidRDefault="00237BEA" w:rsidP="00237BEA">
      <w:pPr>
        <w:pStyle w:val="Bibliography"/>
      </w:pPr>
      <w:r>
        <w:t>81.</w:t>
      </w:r>
      <w:r>
        <w:tab/>
        <w:t>Methrix: an R/Bioconductor package for systematic aggregation and analysis of bisulfite sequencing data | Bioinformatics | Oxford Academic. https://academic.oup.com/bioinformatics/article/36/22-23/5524/6042753.</w:t>
      </w:r>
    </w:p>
    <w:p w14:paraId="25ED52C6" w14:textId="77777777" w:rsidR="00237BEA" w:rsidRDefault="00237BEA" w:rsidP="00237BEA">
      <w:pPr>
        <w:pStyle w:val="Bibliography"/>
      </w:pPr>
      <w:r w:rsidRPr="00237BEA">
        <w:rPr>
          <w:lang w:val="sv-SE"/>
        </w:rPr>
        <w:t>82.</w:t>
      </w:r>
      <w:r w:rsidRPr="00237BEA">
        <w:rPr>
          <w:lang w:val="sv-SE"/>
        </w:rPr>
        <w:tab/>
        <w:t xml:space="preserve">Amezquita, R. A. </w:t>
      </w:r>
      <w:r w:rsidRPr="00237BEA">
        <w:rPr>
          <w:i/>
          <w:iCs/>
          <w:lang w:val="sv-SE"/>
        </w:rPr>
        <w:t>et al.</w:t>
      </w:r>
      <w:r w:rsidRPr="00237BEA">
        <w:rPr>
          <w:lang w:val="sv-SE"/>
        </w:rPr>
        <w:t xml:space="preserve"> </w:t>
      </w:r>
      <w:r>
        <w:t xml:space="preserve">Orchestrating single-cell analysis with Bioconductor. </w:t>
      </w:r>
      <w:r>
        <w:rPr>
          <w:i/>
          <w:iCs/>
        </w:rPr>
        <w:t>Nat Methods</w:t>
      </w:r>
      <w:r>
        <w:t xml:space="preserve"> </w:t>
      </w:r>
      <w:r>
        <w:rPr>
          <w:b/>
          <w:bCs/>
        </w:rPr>
        <w:t>17</w:t>
      </w:r>
      <w:r>
        <w:t>, 137–145 (2020).</w:t>
      </w:r>
    </w:p>
    <w:p w14:paraId="1C8D4E33" w14:textId="77777777" w:rsidR="00237BEA" w:rsidRDefault="00237BEA" w:rsidP="00237BEA">
      <w:pPr>
        <w:pStyle w:val="Bibliography"/>
      </w:pPr>
      <w:r>
        <w:t>83.</w:t>
      </w:r>
      <w:r>
        <w:tab/>
        <w:t xml:space="preserve">Dowle, M. </w:t>
      </w:r>
      <w:r>
        <w:rPr>
          <w:i/>
          <w:iCs/>
        </w:rPr>
        <w:t>et al.</w:t>
      </w:r>
      <w:r>
        <w:t xml:space="preserve"> </w:t>
      </w:r>
      <w:r>
        <w:rPr>
          <w:i/>
          <w:iCs/>
        </w:rPr>
        <w:t>data.table: Extension of ‘data.frame’</w:t>
      </w:r>
      <w:r>
        <w:t>. (2021).</w:t>
      </w:r>
    </w:p>
    <w:p w14:paraId="73FDACF4" w14:textId="77777777" w:rsidR="00237BEA" w:rsidRDefault="00237BEA" w:rsidP="00237BEA">
      <w:pPr>
        <w:pStyle w:val="Bibliography"/>
      </w:pPr>
      <w:r>
        <w:t>84.</w:t>
      </w:r>
      <w:r>
        <w:tab/>
        <w:t xml:space="preserve">Hickey, P., Pagès, H. &amp; Lun, A. </w:t>
      </w:r>
      <w:r>
        <w:rPr>
          <w:i/>
          <w:iCs/>
        </w:rPr>
        <w:t>DelayedMatrixStats: Functions that Apply to Rows and Columns of ‘DelayedMatrix’ Objects</w:t>
      </w:r>
      <w:r>
        <w:t>. (Bioconductor version: Release (3.14), 2021). doi:10.18129/B9.bioc.DelayedMatrixStats.</w:t>
      </w:r>
    </w:p>
    <w:p w14:paraId="65E0EFD8" w14:textId="77777777" w:rsidR="00237BEA" w:rsidRDefault="00237BEA" w:rsidP="00237BEA">
      <w:pPr>
        <w:pStyle w:val="Bibliography"/>
      </w:pPr>
      <w:r>
        <w:t>85.</w:t>
      </w:r>
      <w:r>
        <w:tab/>
        <w:t xml:space="preserve">Chambers, J. M. Object-Oriented Programming, Functional Programming and R. </w:t>
      </w:r>
      <w:r>
        <w:rPr>
          <w:i/>
          <w:iCs/>
        </w:rPr>
        <w:t>Statist. Sci.</w:t>
      </w:r>
      <w:r>
        <w:t xml:space="preserve"> </w:t>
      </w:r>
      <w:r>
        <w:rPr>
          <w:b/>
          <w:bCs/>
        </w:rPr>
        <w:t>29</w:t>
      </w:r>
      <w:r>
        <w:t>, (2014).</w:t>
      </w:r>
    </w:p>
    <w:p w14:paraId="015E1E32" w14:textId="77777777" w:rsidR="00237BEA" w:rsidRDefault="00237BEA" w:rsidP="00237BEA">
      <w:pPr>
        <w:pStyle w:val="Bibliography"/>
      </w:pPr>
      <w:r>
        <w:t>86.</w:t>
      </w:r>
      <w:r>
        <w:tab/>
        <w:t xml:space="preserve">Krueger, F. &amp; Andrews, S. R. Bismark: a flexible aligner and methylation caller for Bisulfite-Seq applications. </w:t>
      </w:r>
      <w:r>
        <w:rPr>
          <w:i/>
          <w:iCs/>
        </w:rPr>
        <w:t>Bioinformatics</w:t>
      </w:r>
      <w:r>
        <w:t xml:space="preserve"> </w:t>
      </w:r>
      <w:r>
        <w:rPr>
          <w:b/>
          <w:bCs/>
        </w:rPr>
        <w:t>27</w:t>
      </w:r>
      <w:r>
        <w:t>, 1571–1572 (2011).</w:t>
      </w:r>
    </w:p>
    <w:p w14:paraId="12B906C9" w14:textId="77777777" w:rsidR="00237BEA" w:rsidRDefault="00237BEA" w:rsidP="00237BEA">
      <w:pPr>
        <w:pStyle w:val="Bibliography"/>
      </w:pPr>
      <w:r>
        <w:t>87.</w:t>
      </w:r>
      <w:r>
        <w:tab/>
        <w:t xml:space="preserve">Ryan, D. </w:t>
      </w:r>
      <w:r>
        <w:rPr>
          <w:i/>
          <w:iCs/>
        </w:rPr>
        <w:t>MethylDackel - A (mostly) universal methylation extractor for BS-seq experiments.</w:t>
      </w:r>
      <w:r>
        <w:t xml:space="preserve"> (2021).</w:t>
      </w:r>
    </w:p>
    <w:p w14:paraId="5F45FD59" w14:textId="77777777" w:rsidR="00237BEA" w:rsidRDefault="00237BEA" w:rsidP="00237BEA">
      <w:pPr>
        <w:pStyle w:val="Bibliography"/>
      </w:pPr>
      <w:r>
        <w:lastRenderedPageBreak/>
        <w:t>88.</w:t>
      </w:r>
      <w:r>
        <w:tab/>
        <w:t xml:space="preserve">Hovestadt,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1B152ABF" w14:textId="77777777" w:rsidR="00237BEA" w:rsidRDefault="00237BEA" w:rsidP="00237BEA">
      <w:pPr>
        <w:pStyle w:val="Bibliography"/>
      </w:pPr>
      <w:r>
        <w:t>89.</w:t>
      </w:r>
      <w:r>
        <w:tab/>
        <w:t>Bis-SNP: Combined DNA methylation and SNP calling for Bisulfite-seq data | Genome Biology | Full Text. https://genomebiology.biomedcentral.com/articles/10.1186/gb-2012-13-7-r61.</w:t>
      </w:r>
    </w:p>
    <w:p w14:paraId="1615904B" w14:textId="77777777" w:rsidR="00237BEA" w:rsidRDefault="00237BEA" w:rsidP="00237BEA">
      <w:pPr>
        <w:pStyle w:val="Bibliography"/>
      </w:pPr>
      <w:r>
        <w:t>90.</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544D5BD8" w14:textId="77777777" w:rsidR="00237BEA" w:rsidRDefault="00237BEA" w:rsidP="00237BEA">
      <w:pPr>
        <w:pStyle w:val="Bibliography"/>
      </w:pPr>
      <w:r>
        <w:t>91.</w:t>
      </w:r>
      <w:r>
        <w:tab/>
        <w:t xml:space="preserve">Pagès, H. </w:t>
      </w:r>
      <w:r>
        <w:rPr>
          <w:i/>
          <w:iCs/>
        </w:rPr>
        <w:t>HDF5Array: HDF5 backend for DelayedArray objects</w:t>
      </w:r>
      <w:r>
        <w:t>. (Bioconductor version: Release (3.14), 2021). doi:10.18129/B9.bioc.HDF5Array.</w:t>
      </w:r>
    </w:p>
    <w:p w14:paraId="36C95C10" w14:textId="77777777" w:rsidR="00237BEA" w:rsidRDefault="00237BEA" w:rsidP="00237BEA">
      <w:pPr>
        <w:pStyle w:val="Bibliography"/>
      </w:pPr>
      <w:r>
        <w:t>92.</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65DDAF8C" w14:textId="77777777" w:rsidR="00237BEA" w:rsidRDefault="00237BEA" w:rsidP="00237BEA">
      <w:pPr>
        <w:pStyle w:val="Bibliography"/>
      </w:pPr>
      <w:r>
        <w:t>93.</w:t>
      </w:r>
      <w:r>
        <w:tab/>
        <w:t xml:space="preserve">McCarthy, D. J., Campbell, K. R., Lun, A. T. L. &amp; Wills, Q. F. Scater: pre-processing, quality control, normalization and visualization of single-cell RNA-seq data in R. </w:t>
      </w:r>
      <w:r>
        <w:rPr>
          <w:i/>
          <w:iCs/>
        </w:rPr>
        <w:t>Bioinformatics</w:t>
      </w:r>
      <w:r>
        <w:t xml:space="preserve"> </w:t>
      </w:r>
      <w:r>
        <w:rPr>
          <w:b/>
          <w:bCs/>
        </w:rPr>
        <w:t>33</w:t>
      </w:r>
      <w:r>
        <w:t>, 1179–1186 (2017).</w:t>
      </w:r>
    </w:p>
    <w:p w14:paraId="04A4709E" w14:textId="77777777" w:rsidR="00237BEA" w:rsidRDefault="00237BEA" w:rsidP="00237BEA">
      <w:pPr>
        <w:pStyle w:val="Bibliography"/>
      </w:pPr>
      <w:r>
        <w:t>94.</w:t>
      </w:r>
      <w:r>
        <w:tab/>
        <w:t xml:space="preserve">Lun, A., Bach, K., Kim, J. K. &amp; Scialdone, A. </w:t>
      </w:r>
      <w:r>
        <w:rPr>
          <w:i/>
          <w:iCs/>
        </w:rPr>
        <w:t>scran: Methods for Single-Cell RNA-Seq Data Analysis</w:t>
      </w:r>
      <w:r>
        <w:t>. (Bioconductor version: Release (3.14), 2021). doi:10.18129/B9.bioc.scran.</w:t>
      </w:r>
    </w:p>
    <w:p w14:paraId="3381204F" w14:textId="77777777" w:rsidR="00237BEA" w:rsidRDefault="00237BEA" w:rsidP="00237BEA">
      <w:pPr>
        <w:pStyle w:val="Bibliography"/>
      </w:pPr>
      <w:r>
        <w:t>95.</w:t>
      </w:r>
      <w:r>
        <w:tab/>
        <w:t xml:space="preserve">Hastie, T., Tibshirani, R., Narasimhan, B. &amp; Chu, G. </w:t>
      </w:r>
      <w:r>
        <w:rPr>
          <w:i/>
          <w:iCs/>
        </w:rPr>
        <w:t>impute: impute: Imputation for microarray data</w:t>
      </w:r>
      <w:r>
        <w:t>. (Bioconductor version: Release (3.14), 2021). doi:10.18129/B9.bioc.impute.</w:t>
      </w:r>
    </w:p>
    <w:p w14:paraId="7BC15867" w14:textId="77777777" w:rsidR="00237BEA" w:rsidRDefault="00237BEA" w:rsidP="00237BEA">
      <w:pPr>
        <w:pStyle w:val="Bibliography"/>
      </w:pPr>
      <w:r>
        <w:t>96.</w:t>
      </w:r>
      <w:r>
        <w:tab/>
        <w:t xml:space="preserve">Husson, F. &amp; Josse, J. </w:t>
      </w:r>
      <w:r>
        <w:rPr>
          <w:i/>
          <w:iCs/>
        </w:rPr>
        <w:t>missMDA: Handling Missing Values with Multivariate Data Analysis</w:t>
      </w:r>
      <w:r>
        <w:t>. (2020).</w:t>
      </w:r>
    </w:p>
    <w:p w14:paraId="4369623A" w14:textId="77777777" w:rsidR="00237BEA" w:rsidRDefault="00237BEA" w:rsidP="00237BEA">
      <w:pPr>
        <w:pStyle w:val="Bibliography"/>
      </w:pPr>
      <w:r>
        <w:t>97.</w:t>
      </w:r>
      <w:r>
        <w:tab/>
        <w:t xml:space="preserve">Stekhoven, D. J. </w:t>
      </w:r>
      <w:r>
        <w:rPr>
          <w:i/>
          <w:iCs/>
        </w:rPr>
        <w:t>missForest: Nonparametric Missing Value Imputation using Random Forest</w:t>
      </w:r>
      <w:r>
        <w:t>. (2013).</w:t>
      </w:r>
    </w:p>
    <w:p w14:paraId="3CEA19D2" w14:textId="77777777" w:rsidR="00237BEA" w:rsidRDefault="00237BEA" w:rsidP="00237BEA">
      <w:pPr>
        <w:pStyle w:val="Bibliography"/>
      </w:pPr>
      <w:r>
        <w:t>98.</w:t>
      </w:r>
      <w:r>
        <w:tab/>
        <w:t xml:space="preserve">Ding, B., Gentleman, R. &amp; Carey, V. </w:t>
      </w:r>
      <w:r>
        <w:rPr>
          <w:i/>
          <w:iCs/>
        </w:rPr>
        <w:t>bioDist: Different distance measures</w:t>
      </w:r>
      <w:r>
        <w:t>. (Bioconductor version: Release (3.14), 2021). doi:10.18129/B9.bioc.bioDist.</w:t>
      </w:r>
    </w:p>
    <w:p w14:paraId="7BED6374" w14:textId="77777777" w:rsidR="00237BEA" w:rsidRDefault="00237BEA" w:rsidP="00237BEA">
      <w:pPr>
        <w:pStyle w:val="Bibliography"/>
      </w:pPr>
      <w:r>
        <w:t>99.</w:t>
      </w:r>
      <w:r>
        <w:tab/>
        <w:t xml:space="preserve">Fraley, C., Raftery, A. E., Scrucca, L., Murphy, T. B. &amp; Fop, M. </w:t>
      </w:r>
      <w:r>
        <w:rPr>
          <w:i/>
          <w:iCs/>
        </w:rPr>
        <w:t>mclust: Gaussian Mixture Modelling for Model-Based Clustering, Classification, and Density Estimation</w:t>
      </w:r>
      <w:r>
        <w:t>. (2020).</w:t>
      </w:r>
    </w:p>
    <w:p w14:paraId="5D0D54FF" w14:textId="77777777" w:rsidR="00237BEA" w:rsidRDefault="00237BEA" w:rsidP="00237BEA">
      <w:pPr>
        <w:pStyle w:val="Bibliography"/>
      </w:pPr>
      <w:r>
        <w:lastRenderedPageBreak/>
        <w:t>100.</w:t>
      </w:r>
      <w:r>
        <w:tab/>
        <w:t xml:space="preserve">Konopka, T. </w:t>
      </w:r>
      <w:r>
        <w:rPr>
          <w:i/>
          <w:iCs/>
        </w:rPr>
        <w:t>umap: Uniform Manifold Approximation and Projection</w:t>
      </w:r>
      <w:r>
        <w:t>. (2020).</w:t>
      </w:r>
    </w:p>
    <w:p w14:paraId="63829E37" w14:textId="77777777" w:rsidR="00237BEA" w:rsidRDefault="00237BEA" w:rsidP="00237BEA">
      <w:pPr>
        <w:pStyle w:val="Bibliography"/>
      </w:pPr>
      <w:r>
        <w:t>101.</w:t>
      </w:r>
      <w:r>
        <w:tab/>
        <w:t xml:space="preserve">Donaldson, J. </w:t>
      </w:r>
      <w:r>
        <w:rPr>
          <w:i/>
          <w:iCs/>
        </w:rPr>
        <w:t>tsne: T-Distributed Stochastic Neighbor Embedding for R (t-SNE)</w:t>
      </w:r>
      <w:r>
        <w:t>. (2016).</w:t>
      </w:r>
    </w:p>
    <w:p w14:paraId="24FC8D2F" w14:textId="77777777" w:rsidR="00237BEA" w:rsidRDefault="00237BEA" w:rsidP="00237BEA">
      <w:pPr>
        <w:pStyle w:val="Bibliography"/>
      </w:pPr>
      <w:r>
        <w:t>102.</w:t>
      </w:r>
      <w:r>
        <w:tab/>
        <w:t>CRAN - Package ggplot2. https://cran.r-project.org/web/packages/ggplot2/index.html.</w:t>
      </w:r>
    </w:p>
    <w:p w14:paraId="07C0F874" w14:textId="77777777" w:rsidR="00237BEA" w:rsidRDefault="00237BEA" w:rsidP="00237BEA">
      <w:pPr>
        <w:pStyle w:val="Bibliography"/>
      </w:pPr>
      <w:r>
        <w:t>103.</w:t>
      </w:r>
      <w:r>
        <w:tab/>
        <w:t>Team, R. C. &amp; others. R: A language and environment for statistical computing. (2013).</w:t>
      </w:r>
    </w:p>
    <w:p w14:paraId="11082C59" w14:textId="77777777" w:rsidR="00237BEA" w:rsidRDefault="00237BEA" w:rsidP="00237BEA">
      <w:pPr>
        <w:pStyle w:val="Bibliography"/>
      </w:pPr>
      <w:r>
        <w:t>104.</w:t>
      </w:r>
      <w:r>
        <w:tab/>
        <w:t xml:space="preserve">Wallig, M., Corporation, M., Weston, S. &amp; Tenenbaum, D. </w:t>
      </w:r>
      <w:r>
        <w:rPr>
          <w:i/>
          <w:iCs/>
        </w:rPr>
        <w:t>doParallel: Foreach Parallel Adaptor for the ‘parallel’ Package</w:t>
      </w:r>
      <w:r>
        <w:t>. (2020).</w:t>
      </w:r>
    </w:p>
    <w:p w14:paraId="0199FA46" w14:textId="77777777" w:rsidR="00237BEA" w:rsidRDefault="00237BEA" w:rsidP="00237BEA">
      <w:pPr>
        <w:pStyle w:val="Bibliography"/>
      </w:pPr>
      <w:r>
        <w:t>105.</w:t>
      </w:r>
      <w:r>
        <w:tab/>
        <w:t xml:space="preserve">Reinius, L. E. </w:t>
      </w:r>
      <w:r>
        <w:rPr>
          <w:i/>
          <w:iCs/>
        </w:rPr>
        <w:t>et al.</w:t>
      </w:r>
      <w:r>
        <w:t xml:space="preserve"> Differential DNA methylation in purified human blood cells: implications for cell lineage and studies on disease susceptibility. </w:t>
      </w:r>
      <w:r>
        <w:rPr>
          <w:i/>
          <w:iCs/>
        </w:rPr>
        <w:t>PLoS One</w:t>
      </w:r>
      <w:r>
        <w:t xml:space="preserve"> </w:t>
      </w:r>
      <w:r>
        <w:rPr>
          <w:b/>
          <w:bCs/>
        </w:rPr>
        <w:t>7</w:t>
      </w:r>
      <w:r>
        <w:t>, e41361 (2012).</w:t>
      </w:r>
    </w:p>
    <w:p w14:paraId="0B22FBCA" w14:textId="77777777" w:rsidR="00237BEA" w:rsidRDefault="00237BEA" w:rsidP="00237BEA">
      <w:pPr>
        <w:pStyle w:val="Bibliography"/>
      </w:pPr>
      <w:r>
        <w:t>106.</w:t>
      </w:r>
      <w:r>
        <w:tab/>
        <w:t xml:space="preserve">Cancer Genome Atlas Research Network </w:t>
      </w:r>
      <w:r>
        <w:rPr>
          <w:i/>
          <w:iCs/>
        </w:rPr>
        <w:t>et al.</w:t>
      </w:r>
      <w:r>
        <w:t xml:space="preserve"> Genomic and epigenomic landscapes of adult de novo acute myeloid leukemia. </w:t>
      </w:r>
      <w:r>
        <w:rPr>
          <w:i/>
          <w:iCs/>
        </w:rPr>
        <w:t>N Engl J Med</w:t>
      </w:r>
      <w:r>
        <w:t xml:space="preserve"> </w:t>
      </w:r>
      <w:r>
        <w:rPr>
          <w:b/>
          <w:bCs/>
        </w:rPr>
        <w:t>368</w:t>
      </w:r>
      <w:r>
        <w:t>, 2059–2074 (2013).</w:t>
      </w:r>
    </w:p>
    <w:p w14:paraId="58223C3D" w14:textId="77777777" w:rsidR="00237BEA" w:rsidRDefault="00237BEA" w:rsidP="00237BEA">
      <w:pPr>
        <w:pStyle w:val="Bibliography"/>
      </w:pPr>
      <w:r>
        <w:t>107.</w:t>
      </w:r>
      <w:r>
        <w:tab/>
        <w:t xml:space="preserve">Zhang, Y. </w:t>
      </w:r>
      <w:r>
        <w:rPr>
          <w:i/>
          <w:iCs/>
        </w:rPr>
        <w:t>et al.</w:t>
      </w:r>
      <w:r>
        <w:t xml:space="preserve"> Genome-wide DNA methylation analysis identifies hypomethylated genes regulated by FOXP3 in human regulatory T cells. </w:t>
      </w:r>
      <w:r>
        <w:rPr>
          <w:i/>
          <w:iCs/>
        </w:rPr>
        <w:t>Blood</w:t>
      </w:r>
      <w:r>
        <w:t xml:space="preserve"> </w:t>
      </w:r>
      <w:r>
        <w:rPr>
          <w:b/>
          <w:bCs/>
        </w:rPr>
        <w:t>122</w:t>
      </w:r>
      <w:r>
        <w:t>, 2823–2836 (2013).</w:t>
      </w:r>
    </w:p>
    <w:p w14:paraId="346DDCEB" w14:textId="77777777" w:rsidR="00237BEA" w:rsidRDefault="00237BEA" w:rsidP="00237BEA">
      <w:pPr>
        <w:pStyle w:val="Bibliography"/>
      </w:pPr>
      <w:r>
        <w:t>108.</w:t>
      </w:r>
      <w:r>
        <w:tab/>
        <w:t xml:space="preserve">Kennedy, D. W. </w:t>
      </w:r>
      <w:r>
        <w:rPr>
          <w:i/>
          <w:iCs/>
        </w:rPr>
        <w:t>et al.</w:t>
      </w:r>
      <w:r>
        <w:t xml:space="preserve"> Critical evaluation of linear regression models for cell-subtype specific methylation signal from mixed blood cell DNA. </w:t>
      </w:r>
      <w:r>
        <w:rPr>
          <w:i/>
          <w:iCs/>
        </w:rPr>
        <w:t>PLoS One</w:t>
      </w:r>
      <w:r>
        <w:t xml:space="preserve"> </w:t>
      </w:r>
      <w:r>
        <w:rPr>
          <w:b/>
          <w:bCs/>
        </w:rPr>
        <w:t>13</w:t>
      </w:r>
      <w:r>
        <w:t>, e0208915 (2018).</w:t>
      </w:r>
    </w:p>
    <w:p w14:paraId="75C102FA" w14:textId="77777777" w:rsidR="00237BEA" w:rsidRDefault="00237BEA" w:rsidP="00237BEA">
      <w:pPr>
        <w:pStyle w:val="Bibliography"/>
      </w:pPr>
      <w:r>
        <w:t>109.</w:t>
      </w:r>
      <w:r>
        <w:tab/>
        <w:t xml:space="preserve">Hannon, E. </w:t>
      </w:r>
      <w:r>
        <w:rPr>
          <w:i/>
          <w:iCs/>
        </w:rPr>
        <w:t>et al.</w:t>
      </w:r>
      <w:r>
        <w:t xml:space="preserve"> Assessing the co-variability of DNA methylation across peripheral cells and tissues: Implications for the interpretation of findings in epigenetic epidemiology. </w:t>
      </w:r>
      <w:r>
        <w:rPr>
          <w:i/>
          <w:iCs/>
        </w:rPr>
        <w:t>PLoS Genet</w:t>
      </w:r>
      <w:r>
        <w:t xml:space="preserve"> </w:t>
      </w:r>
      <w:r>
        <w:rPr>
          <w:b/>
          <w:bCs/>
        </w:rPr>
        <w:t>17</w:t>
      </w:r>
      <w:r>
        <w:t>, e1009443 (2021).</w:t>
      </w:r>
    </w:p>
    <w:p w14:paraId="089C2856" w14:textId="77777777" w:rsidR="00237BEA" w:rsidRDefault="00237BEA" w:rsidP="00237BEA">
      <w:pPr>
        <w:pStyle w:val="Bibliography"/>
      </w:pPr>
      <w:r>
        <w:t>110.</w:t>
      </w:r>
      <w:r>
        <w:tab/>
        <w:t xml:space="preserve">Gasparoni,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69C413ED" w14:textId="77777777" w:rsidR="00237BEA" w:rsidRDefault="00237BEA" w:rsidP="00237BEA">
      <w:pPr>
        <w:pStyle w:val="Bibliography"/>
      </w:pPr>
      <w:r>
        <w:t>111.</w:t>
      </w:r>
      <w:r>
        <w:tab/>
        <w:t xml:space="preserve">Lund, H. </w:t>
      </w:r>
      <w:r>
        <w:rPr>
          <w:i/>
          <w:iCs/>
        </w:rPr>
        <w:t>et al.</w:t>
      </w:r>
      <w:r>
        <w:t xml:space="preserve"> Competitive repopulation of an empty microglial niche yields functionally distinct subsets of microglia-like cells. </w:t>
      </w:r>
      <w:r>
        <w:rPr>
          <w:i/>
          <w:iCs/>
        </w:rPr>
        <w:t>Nat Commun</w:t>
      </w:r>
      <w:r>
        <w:t xml:space="preserve"> </w:t>
      </w:r>
      <w:r>
        <w:rPr>
          <w:b/>
          <w:bCs/>
        </w:rPr>
        <w:t>9</w:t>
      </w:r>
      <w:r>
        <w:t>, 4845 (2018).</w:t>
      </w:r>
    </w:p>
    <w:p w14:paraId="223D5D24" w14:textId="77777777" w:rsidR="00237BEA" w:rsidRDefault="00237BEA" w:rsidP="00237BEA">
      <w:pPr>
        <w:pStyle w:val="Bibliography"/>
      </w:pPr>
      <w:r>
        <w:t>112.</w:t>
      </w:r>
      <w:r>
        <w:tab/>
        <w:t xml:space="preserve">Gaiti, F. </w:t>
      </w:r>
      <w:r>
        <w:rPr>
          <w:i/>
          <w:iCs/>
        </w:rPr>
        <w:t>et al.</w:t>
      </w:r>
      <w:r>
        <w:t xml:space="preserve"> Epigenetic encoding, heritability and plasticity of glioma transcriptional cell states. https://www.ncbi.nlm.nih.gov/geo/query/acc.cgi?acc=GSE151506.</w:t>
      </w:r>
    </w:p>
    <w:p w14:paraId="272AF317" w14:textId="77777777" w:rsidR="00237BEA" w:rsidRDefault="00237BEA" w:rsidP="00237BEA">
      <w:pPr>
        <w:pStyle w:val="Bibliography"/>
      </w:pPr>
      <w:r>
        <w:lastRenderedPageBreak/>
        <w:t>113.</w:t>
      </w:r>
      <w:r>
        <w:tab/>
        <w:t xml:space="preserve">He, C. </w:t>
      </w:r>
      <w:r>
        <w:rPr>
          <w:i/>
          <w:iCs/>
        </w:rPr>
        <w:t>et al.</w:t>
      </w:r>
      <w:r>
        <w:t xml:space="preserve"> Patient-derived models recapitulate heterogeneity of molecular signatures and drug response in pediatric high-grade glioma. </w:t>
      </w:r>
      <w:r>
        <w:rPr>
          <w:i/>
          <w:iCs/>
        </w:rPr>
        <w:t>Nat Commun</w:t>
      </w:r>
      <w:r>
        <w:t xml:space="preserve"> </w:t>
      </w:r>
      <w:r>
        <w:rPr>
          <w:b/>
          <w:bCs/>
        </w:rPr>
        <w:t>12</w:t>
      </w:r>
      <w:r>
        <w:t>, 4089 (2021).</w:t>
      </w:r>
    </w:p>
    <w:p w14:paraId="35BC77FF" w14:textId="77777777" w:rsidR="00237BEA" w:rsidRDefault="00237BEA" w:rsidP="00237BEA">
      <w:pPr>
        <w:pStyle w:val="Bibliography"/>
      </w:pPr>
      <w:r>
        <w:t>114.</w:t>
      </w:r>
      <w:r>
        <w:tab/>
        <w:t xml:space="preserve">Golebiewska, A. </w:t>
      </w:r>
      <w:r>
        <w:rPr>
          <w:i/>
          <w:iCs/>
        </w:rPr>
        <w:t>et al.</w:t>
      </w:r>
      <w:r>
        <w:t xml:space="preserve"> Patient-derived organoids and orthotopic xenografts of primary and recurrent gliomas represent relevant patient avatars for precision oncology. </w:t>
      </w:r>
      <w:r>
        <w:rPr>
          <w:i/>
          <w:iCs/>
        </w:rPr>
        <w:t>Acta Neuropathol</w:t>
      </w:r>
      <w:r>
        <w:t xml:space="preserve"> </w:t>
      </w:r>
      <w:r>
        <w:rPr>
          <w:b/>
          <w:bCs/>
        </w:rPr>
        <w:t>140</w:t>
      </w:r>
      <w:r>
        <w:t>, 919–949 (2020).</w:t>
      </w:r>
    </w:p>
    <w:p w14:paraId="1A5445C9" w14:textId="77777777" w:rsidR="00237BEA" w:rsidRDefault="00237BEA" w:rsidP="00237BEA">
      <w:pPr>
        <w:pStyle w:val="Bibliography"/>
      </w:pPr>
      <w:r>
        <w:t>115.</w:t>
      </w:r>
      <w:r>
        <w:tab/>
        <w:t xml:space="preserve">Jung, N., Dai, B., Gentles, A. J., Majeti, R. &amp; Feinberg, A. P. An LSC epigenetic signature is largely mutation independent and implicates the HOXA cluster in AML pathogenesis. </w:t>
      </w:r>
      <w:r>
        <w:rPr>
          <w:i/>
          <w:iCs/>
        </w:rPr>
        <w:t>Nat Commun</w:t>
      </w:r>
      <w:r>
        <w:t xml:space="preserve"> </w:t>
      </w:r>
      <w:r>
        <w:rPr>
          <w:b/>
          <w:bCs/>
        </w:rPr>
        <w:t>6</w:t>
      </w:r>
      <w:r>
        <w:t>, 8489 (2015).</w:t>
      </w:r>
    </w:p>
    <w:p w14:paraId="2E05E2D3" w14:textId="77777777" w:rsidR="00237BEA" w:rsidRDefault="00237BEA" w:rsidP="00237BEA">
      <w:pPr>
        <w:pStyle w:val="Bibliography"/>
      </w:pPr>
      <w:r>
        <w:t>116.</w:t>
      </w:r>
      <w:r>
        <w:tab/>
        <w:t>Thermo Fisher Scientific. Immune Cell Guide - Human and mouse antigens.</w:t>
      </w:r>
    </w:p>
    <w:p w14:paraId="32DB71F9" w14:textId="77777777" w:rsidR="00237BEA" w:rsidRDefault="00237BEA" w:rsidP="00237BEA">
      <w:pPr>
        <w:pStyle w:val="Bibliography"/>
      </w:pPr>
      <w:r w:rsidRPr="00237BEA">
        <w:rPr>
          <w:lang w:val="sv-SE"/>
        </w:rPr>
        <w:t>117.</w:t>
      </w:r>
      <w:r w:rsidRPr="00237BEA">
        <w:rPr>
          <w:lang w:val="sv-SE"/>
        </w:rPr>
        <w:tab/>
        <w:t xml:space="preserve">Hansen, K. IlluminaHumanMethylation450kanno.ilmn12.hg19. </w:t>
      </w:r>
      <w:r>
        <w:rPr>
          <w:i/>
          <w:iCs/>
        </w:rPr>
        <w:t>Bioconductor</w:t>
      </w:r>
      <w:r>
        <w:t xml:space="preserve"> http://bioconductor.org/packages/IlluminaHumanMethylation450kanno.ilmn12.hg19/.</w:t>
      </w:r>
    </w:p>
    <w:p w14:paraId="27B03593" w14:textId="77777777" w:rsidR="00237BEA" w:rsidRDefault="00237BEA" w:rsidP="00237BEA">
      <w:pPr>
        <w:pStyle w:val="Bibliography"/>
      </w:pPr>
      <w:r>
        <w:t>118.</w:t>
      </w:r>
      <w:r>
        <w:tab/>
        <w:t xml:space="preserve">Hansen, K. IlluminaHumanMethylationEPICanno.ilm10b4.hg19. </w:t>
      </w:r>
      <w:r>
        <w:rPr>
          <w:i/>
          <w:iCs/>
        </w:rPr>
        <w:t>Bioconductor</w:t>
      </w:r>
      <w:r>
        <w:t xml:space="preserve"> http://bioconductor.org/packages/IlluminaHumanMethylationEPICanno.ilm10b4.hg19/.</w:t>
      </w:r>
    </w:p>
    <w:p w14:paraId="2E041342" w14:textId="77777777" w:rsidR="00237BEA" w:rsidRDefault="00237BEA" w:rsidP="00237BEA">
      <w:pPr>
        <w:pStyle w:val="Bibliography"/>
      </w:pPr>
      <w:r>
        <w:t>119.</w:t>
      </w:r>
      <w:r>
        <w:tab/>
        <w:t xml:space="preserve">Aryee, M. J. </w:t>
      </w:r>
      <w:r>
        <w:rPr>
          <w:i/>
          <w:iCs/>
        </w:rPr>
        <w:t>et al.</w:t>
      </w:r>
      <w:r>
        <w:t xml:space="preserve"> Minfi: a flexible and comprehensive Bioconductor package for the analysis of Infinium DNA methylation microarrays. </w:t>
      </w:r>
      <w:r>
        <w:rPr>
          <w:i/>
          <w:iCs/>
        </w:rPr>
        <w:t>Bioinformatics</w:t>
      </w:r>
      <w:r>
        <w:t xml:space="preserve"> </w:t>
      </w:r>
      <w:r>
        <w:rPr>
          <w:b/>
          <w:bCs/>
        </w:rPr>
        <w:t>30</w:t>
      </w:r>
      <w:r>
        <w:t>, 1363–1369 (2014).</w:t>
      </w:r>
    </w:p>
    <w:p w14:paraId="6D63900F" w14:textId="77777777" w:rsidR="00237BEA" w:rsidRDefault="00237BEA" w:rsidP="00237BEA">
      <w:pPr>
        <w:pStyle w:val="Bibliography"/>
      </w:pPr>
      <w:r>
        <w:t>120.</w:t>
      </w:r>
      <w:r>
        <w:tab/>
        <w:t>markgene/maxprobes: Methylation Array Cross-Reactive Probes version 0.0.2 from GitHub. https://rdrr.io/github/markgene/maxprobes/.</w:t>
      </w:r>
    </w:p>
    <w:p w14:paraId="1F9A7B6C" w14:textId="77777777" w:rsidR="00237BEA" w:rsidRDefault="00237BEA" w:rsidP="00237BEA">
      <w:pPr>
        <w:pStyle w:val="Bibliography"/>
      </w:pPr>
      <w:r>
        <w:t>121.</w:t>
      </w:r>
      <w:r>
        <w:tab/>
        <w:t xml:space="preserve">Needhamsen, M. </w:t>
      </w:r>
      <w:r>
        <w:rPr>
          <w:i/>
          <w:iCs/>
        </w:rPr>
        <w:t>et al.</w:t>
      </w:r>
      <w:r>
        <w:t xml:space="preserve"> Usability of human Infinium MethylationEPIC BeadChip for mouse DNA methylation studies. </w:t>
      </w:r>
      <w:r>
        <w:rPr>
          <w:i/>
          <w:iCs/>
        </w:rPr>
        <w:t>BMC Bioinformatics</w:t>
      </w:r>
      <w:r>
        <w:t xml:space="preserve"> </w:t>
      </w:r>
      <w:r>
        <w:rPr>
          <w:b/>
          <w:bCs/>
        </w:rPr>
        <w:t>18</w:t>
      </w:r>
      <w:r>
        <w:t>, 486 (2017).</w:t>
      </w:r>
    </w:p>
    <w:p w14:paraId="047DAE56" w14:textId="77777777" w:rsidR="00237BEA" w:rsidRDefault="00237BEA" w:rsidP="00237BEA">
      <w:pPr>
        <w:pStyle w:val="Bibliography"/>
      </w:pPr>
      <w:r>
        <w:t>122.</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6495D362" w14:textId="77777777" w:rsidR="00237BEA" w:rsidRDefault="00237BEA" w:rsidP="00237BEA">
      <w:pPr>
        <w:pStyle w:val="Bibliography"/>
      </w:pPr>
      <w:r>
        <w:t>123.</w:t>
      </w:r>
      <w:r>
        <w:tab/>
        <w:t>GRCh38 - hg38 - Genome - Assembly - NCBI. https://www.ncbi.nlm.nih.gov/assembly/GCF_000001405.26/.</w:t>
      </w:r>
    </w:p>
    <w:p w14:paraId="62DB5501" w14:textId="77777777" w:rsidR="00237BEA" w:rsidRPr="00237BEA" w:rsidRDefault="00237BEA" w:rsidP="00237BEA">
      <w:pPr>
        <w:pStyle w:val="Bibliography"/>
        <w:rPr>
          <w:lang w:val="sv-SE"/>
        </w:rPr>
      </w:pPr>
      <w:r>
        <w:lastRenderedPageBreak/>
        <w:t>124.</w:t>
      </w:r>
      <w:r>
        <w:tab/>
        <w:t xml:space="preserve">Bioconductor Package Maintainer. liftOver: Changing genomic coordinate systems with rtracklayer::liftOver. </w:t>
      </w:r>
      <w:r w:rsidRPr="00237BEA">
        <w:rPr>
          <w:lang w:val="sv-SE"/>
        </w:rPr>
        <w:t>R package version 1.18.0. https://www.bioconductor.org/help/workflows/liftOver/.</w:t>
      </w:r>
    </w:p>
    <w:p w14:paraId="1358F19D" w14:textId="77777777" w:rsidR="00237BEA" w:rsidRDefault="00237BEA" w:rsidP="00237BEA">
      <w:pPr>
        <w:pStyle w:val="Bibliography"/>
      </w:pPr>
      <w:r w:rsidRPr="00237BEA">
        <w:rPr>
          <w:lang w:val="sv-SE"/>
        </w:rPr>
        <w:t>125.</w:t>
      </w:r>
      <w:r w:rsidRPr="00237BEA">
        <w:rPr>
          <w:lang w:val="sv-SE"/>
        </w:rPr>
        <w:tab/>
        <w:t xml:space="preserve">Triche, T. J., Weisenberger, D. J., Van Den Berg, D., Laird, P. W. &amp; Siegmund, K. D. Low-level processing of Illumina Infinium DNA Methylation BeadArrays. </w:t>
      </w:r>
      <w:r>
        <w:rPr>
          <w:i/>
          <w:iCs/>
        </w:rPr>
        <w:t>Nucleic Acids Res</w:t>
      </w:r>
      <w:r>
        <w:t xml:space="preserve"> </w:t>
      </w:r>
      <w:r>
        <w:rPr>
          <w:b/>
          <w:bCs/>
        </w:rPr>
        <w:t>41</w:t>
      </w:r>
      <w:r>
        <w:t>, e90 (2013).</w:t>
      </w:r>
    </w:p>
    <w:p w14:paraId="5639DD3D" w14:textId="77777777" w:rsidR="00237BEA" w:rsidRDefault="00237BEA" w:rsidP="00237BEA">
      <w:pPr>
        <w:pStyle w:val="Bibliography"/>
      </w:pPr>
      <w:r>
        <w:t>126.</w:t>
      </w:r>
      <w:r>
        <w:tab/>
        <w:t xml:space="preserve">Ceccarelli,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4E958C3" w14:textId="77777777" w:rsidR="00237BEA" w:rsidRDefault="00237BEA" w:rsidP="00237BEA">
      <w:pPr>
        <w:pStyle w:val="Bibliography"/>
      </w:pPr>
      <w:r>
        <w:t>127.</w:t>
      </w:r>
      <w:r>
        <w:tab/>
        <w:t xml:space="preserve">Capper, D. </w:t>
      </w:r>
      <w:r>
        <w:rPr>
          <w:i/>
          <w:iCs/>
        </w:rPr>
        <w:t>et al.</w:t>
      </w:r>
      <w:r>
        <w:t xml:space="preserve"> Practical implementation of DNA methylation and copy-number-based CNS tumor diagnostics: the Heidelberg experience. </w:t>
      </w:r>
      <w:r>
        <w:rPr>
          <w:i/>
          <w:iCs/>
        </w:rPr>
        <w:t>Acta Neuropathol</w:t>
      </w:r>
      <w:r>
        <w:t xml:space="preserve"> </w:t>
      </w:r>
      <w:r>
        <w:rPr>
          <w:b/>
          <w:bCs/>
        </w:rPr>
        <w:t>136</w:t>
      </w:r>
      <w:r>
        <w:t>, 181–210 (2018).</w:t>
      </w:r>
    </w:p>
    <w:p w14:paraId="06FEDE07" w14:textId="77777777" w:rsidR="00237BEA" w:rsidRDefault="00237BEA" w:rsidP="00237BEA">
      <w:pPr>
        <w:pStyle w:val="Bibliography"/>
      </w:pPr>
      <w:r>
        <w:t>128.</w:t>
      </w:r>
      <w:r>
        <w:tab/>
        <w:t xml:space="preserve">Chakravarthy, A. </w:t>
      </w:r>
      <w:r>
        <w:rPr>
          <w:i/>
          <w:iCs/>
        </w:rPr>
        <w:t>et al.</w:t>
      </w:r>
      <w:r>
        <w:t xml:space="preserve"> Pan-cancer deconvolution of tumour composition using DNA methylation. </w:t>
      </w:r>
      <w:r>
        <w:rPr>
          <w:i/>
          <w:iCs/>
        </w:rPr>
        <w:t>Nat Commun</w:t>
      </w:r>
      <w:r>
        <w:t xml:space="preserve"> </w:t>
      </w:r>
      <w:r>
        <w:rPr>
          <w:b/>
          <w:bCs/>
        </w:rPr>
        <w:t>9</w:t>
      </w:r>
      <w:r>
        <w:t>, 3220 (2018).</w:t>
      </w:r>
    </w:p>
    <w:p w14:paraId="7A9853F5" w14:textId="77777777" w:rsidR="00237BEA" w:rsidRDefault="00237BEA" w:rsidP="00237BEA">
      <w:pPr>
        <w:pStyle w:val="Bibliography"/>
      </w:pPr>
      <w:r>
        <w:t>129.</w:t>
      </w:r>
      <w:r>
        <w:tab/>
        <w:t xml:space="preserve">Gene Ontology Consortium. The Gene Ontology resource: enriching a GOld mine. </w:t>
      </w:r>
      <w:r>
        <w:rPr>
          <w:i/>
          <w:iCs/>
        </w:rPr>
        <w:t>Nucleic Acids Res</w:t>
      </w:r>
      <w:r>
        <w:t xml:space="preserve"> </w:t>
      </w:r>
      <w:r>
        <w:rPr>
          <w:b/>
          <w:bCs/>
        </w:rPr>
        <w:t>49</w:t>
      </w:r>
      <w:r>
        <w:t>, D325–D334 (2021).</w:t>
      </w:r>
    </w:p>
    <w:p w14:paraId="0054ADD8" w14:textId="013FA83B"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45927D5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464A"/>
    <w:rsid w:val="000046C8"/>
    <w:rsid w:val="000050FE"/>
    <w:rsid w:val="00005357"/>
    <w:rsid w:val="000057C2"/>
    <w:rsid w:val="00006907"/>
    <w:rsid w:val="000070CD"/>
    <w:rsid w:val="000109A9"/>
    <w:rsid w:val="00010D02"/>
    <w:rsid w:val="00010D72"/>
    <w:rsid w:val="000114E2"/>
    <w:rsid w:val="000117C9"/>
    <w:rsid w:val="0001182F"/>
    <w:rsid w:val="00011A17"/>
    <w:rsid w:val="00011DAE"/>
    <w:rsid w:val="00011E7B"/>
    <w:rsid w:val="00012C04"/>
    <w:rsid w:val="00012E5A"/>
    <w:rsid w:val="00014311"/>
    <w:rsid w:val="00014EA5"/>
    <w:rsid w:val="00016195"/>
    <w:rsid w:val="00017E2B"/>
    <w:rsid w:val="00020554"/>
    <w:rsid w:val="00021794"/>
    <w:rsid w:val="00022F8D"/>
    <w:rsid w:val="000232C9"/>
    <w:rsid w:val="00023453"/>
    <w:rsid w:val="00023BEB"/>
    <w:rsid w:val="00023E07"/>
    <w:rsid w:val="00024012"/>
    <w:rsid w:val="0002441B"/>
    <w:rsid w:val="00024A07"/>
    <w:rsid w:val="0002536F"/>
    <w:rsid w:val="00026A82"/>
    <w:rsid w:val="00026E98"/>
    <w:rsid w:val="00027029"/>
    <w:rsid w:val="00027A89"/>
    <w:rsid w:val="000316EF"/>
    <w:rsid w:val="00032228"/>
    <w:rsid w:val="00034087"/>
    <w:rsid w:val="000341D1"/>
    <w:rsid w:val="00034A17"/>
    <w:rsid w:val="000359B9"/>
    <w:rsid w:val="0003638D"/>
    <w:rsid w:val="000369AC"/>
    <w:rsid w:val="00037361"/>
    <w:rsid w:val="000407C9"/>
    <w:rsid w:val="00043A40"/>
    <w:rsid w:val="000446F3"/>
    <w:rsid w:val="000453FA"/>
    <w:rsid w:val="00046849"/>
    <w:rsid w:val="00046891"/>
    <w:rsid w:val="000469A9"/>
    <w:rsid w:val="00047049"/>
    <w:rsid w:val="0004724F"/>
    <w:rsid w:val="00047FEB"/>
    <w:rsid w:val="0005105A"/>
    <w:rsid w:val="000512F4"/>
    <w:rsid w:val="00051659"/>
    <w:rsid w:val="00052032"/>
    <w:rsid w:val="000520CE"/>
    <w:rsid w:val="00053EE8"/>
    <w:rsid w:val="00054840"/>
    <w:rsid w:val="00055085"/>
    <w:rsid w:val="00056099"/>
    <w:rsid w:val="000568B5"/>
    <w:rsid w:val="0005724B"/>
    <w:rsid w:val="00057DC1"/>
    <w:rsid w:val="00057EFE"/>
    <w:rsid w:val="000603DF"/>
    <w:rsid w:val="000604D6"/>
    <w:rsid w:val="00060E81"/>
    <w:rsid w:val="000611FD"/>
    <w:rsid w:val="00061B56"/>
    <w:rsid w:val="00061D4A"/>
    <w:rsid w:val="00061E3F"/>
    <w:rsid w:val="0006230A"/>
    <w:rsid w:val="0006248E"/>
    <w:rsid w:val="00062DAB"/>
    <w:rsid w:val="00063084"/>
    <w:rsid w:val="000638A6"/>
    <w:rsid w:val="00063F5D"/>
    <w:rsid w:val="00065115"/>
    <w:rsid w:val="00065793"/>
    <w:rsid w:val="00066695"/>
    <w:rsid w:val="00067189"/>
    <w:rsid w:val="00067DFE"/>
    <w:rsid w:val="0007015C"/>
    <w:rsid w:val="00070447"/>
    <w:rsid w:val="000704F3"/>
    <w:rsid w:val="0007178A"/>
    <w:rsid w:val="000719C9"/>
    <w:rsid w:val="000727AD"/>
    <w:rsid w:val="00073080"/>
    <w:rsid w:val="0007517A"/>
    <w:rsid w:val="00075E85"/>
    <w:rsid w:val="0007755D"/>
    <w:rsid w:val="00077FBA"/>
    <w:rsid w:val="00080E54"/>
    <w:rsid w:val="00081978"/>
    <w:rsid w:val="00081A6B"/>
    <w:rsid w:val="00081D2D"/>
    <w:rsid w:val="00081EC4"/>
    <w:rsid w:val="00081F95"/>
    <w:rsid w:val="000831F8"/>
    <w:rsid w:val="00083DA1"/>
    <w:rsid w:val="00084268"/>
    <w:rsid w:val="000842A9"/>
    <w:rsid w:val="00085068"/>
    <w:rsid w:val="00085149"/>
    <w:rsid w:val="000855AD"/>
    <w:rsid w:val="00086A81"/>
    <w:rsid w:val="00086AE4"/>
    <w:rsid w:val="0008754E"/>
    <w:rsid w:val="0009111E"/>
    <w:rsid w:val="00091144"/>
    <w:rsid w:val="0009288B"/>
    <w:rsid w:val="00092D92"/>
    <w:rsid w:val="000939E3"/>
    <w:rsid w:val="00093C20"/>
    <w:rsid w:val="00093F2B"/>
    <w:rsid w:val="0009428F"/>
    <w:rsid w:val="00094AEC"/>
    <w:rsid w:val="00094E8A"/>
    <w:rsid w:val="0009537C"/>
    <w:rsid w:val="000957FD"/>
    <w:rsid w:val="00096A70"/>
    <w:rsid w:val="00097832"/>
    <w:rsid w:val="000979BD"/>
    <w:rsid w:val="000A0282"/>
    <w:rsid w:val="000A184D"/>
    <w:rsid w:val="000A29EF"/>
    <w:rsid w:val="000A40C1"/>
    <w:rsid w:val="000A717D"/>
    <w:rsid w:val="000A7502"/>
    <w:rsid w:val="000A7CE7"/>
    <w:rsid w:val="000B0039"/>
    <w:rsid w:val="000B00D3"/>
    <w:rsid w:val="000B0EBF"/>
    <w:rsid w:val="000B1CE0"/>
    <w:rsid w:val="000B1E9C"/>
    <w:rsid w:val="000B1EB5"/>
    <w:rsid w:val="000B3B0D"/>
    <w:rsid w:val="000B4681"/>
    <w:rsid w:val="000B483E"/>
    <w:rsid w:val="000B5BBF"/>
    <w:rsid w:val="000B6349"/>
    <w:rsid w:val="000B6FDB"/>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030"/>
    <w:rsid w:val="000D657B"/>
    <w:rsid w:val="000D759A"/>
    <w:rsid w:val="000D78E6"/>
    <w:rsid w:val="000E02DA"/>
    <w:rsid w:val="000E0D85"/>
    <w:rsid w:val="000E0FD1"/>
    <w:rsid w:val="000E10CE"/>
    <w:rsid w:val="000E19B7"/>
    <w:rsid w:val="000E1E33"/>
    <w:rsid w:val="000E2115"/>
    <w:rsid w:val="000E5367"/>
    <w:rsid w:val="000E53F0"/>
    <w:rsid w:val="000E6638"/>
    <w:rsid w:val="000E7A11"/>
    <w:rsid w:val="000F0B17"/>
    <w:rsid w:val="000F0DBF"/>
    <w:rsid w:val="000F0E55"/>
    <w:rsid w:val="000F14DA"/>
    <w:rsid w:val="000F1C64"/>
    <w:rsid w:val="000F39A1"/>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41F"/>
    <w:rsid w:val="0010452F"/>
    <w:rsid w:val="00104E2A"/>
    <w:rsid w:val="00105312"/>
    <w:rsid w:val="001057CB"/>
    <w:rsid w:val="001118B2"/>
    <w:rsid w:val="00112C1F"/>
    <w:rsid w:val="00114E83"/>
    <w:rsid w:val="00115372"/>
    <w:rsid w:val="00115B71"/>
    <w:rsid w:val="00116C93"/>
    <w:rsid w:val="00116E42"/>
    <w:rsid w:val="00117756"/>
    <w:rsid w:val="00117E9A"/>
    <w:rsid w:val="00120610"/>
    <w:rsid w:val="001209C3"/>
    <w:rsid w:val="00121205"/>
    <w:rsid w:val="0012304D"/>
    <w:rsid w:val="001234BF"/>
    <w:rsid w:val="00123E7A"/>
    <w:rsid w:val="00124937"/>
    <w:rsid w:val="001254C0"/>
    <w:rsid w:val="00126D9C"/>
    <w:rsid w:val="00127106"/>
    <w:rsid w:val="00130840"/>
    <w:rsid w:val="00130859"/>
    <w:rsid w:val="00130CD8"/>
    <w:rsid w:val="001315D7"/>
    <w:rsid w:val="00132B54"/>
    <w:rsid w:val="00133AC1"/>
    <w:rsid w:val="001343A4"/>
    <w:rsid w:val="001344D0"/>
    <w:rsid w:val="00134F1E"/>
    <w:rsid w:val="001358C2"/>
    <w:rsid w:val="00135EDC"/>
    <w:rsid w:val="001364DF"/>
    <w:rsid w:val="00136775"/>
    <w:rsid w:val="001367E1"/>
    <w:rsid w:val="001405C4"/>
    <w:rsid w:val="0014145E"/>
    <w:rsid w:val="001414DF"/>
    <w:rsid w:val="00141C03"/>
    <w:rsid w:val="00142599"/>
    <w:rsid w:val="00142E07"/>
    <w:rsid w:val="00143826"/>
    <w:rsid w:val="00144868"/>
    <w:rsid w:val="00144D6F"/>
    <w:rsid w:val="001453AF"/>
    <w:rsid w:val="001454F8"/>
    <w:rsid w:val="0014553D"/>
    <w:rsid w:val="00146945"/>
    <w:rsid w:val="001471DB"/>
    <w:rsid w:val="0014721A"/>
    <w:rsid w:val="00147382"/>
    <w:rsid w:val="001478B7"/>
    <w:rsid w:val="001510DD"/>
    <w:rsid w:val="00151EFA"/>
    <w:rsid w:val="00151F34"/>
    <w:rsid w:val="00153884"/>
    <w:rsid w:val="0015466B"/>
    <w:rsid w:val="00155A3F"/>
    <w:rsid w:val="00156DEB"/>
    <w:rsid w:val="00157C3A"/>
    <w:rsid w:val="001600C3"/>
    <w:rsid w:val="00161329"/>
    <w:rsid w:val="00161C8F"/>
    <w:rsid w:val="001632C3"/>
    <w:rsid w:val="001634C2"/>
    <w:rsid w:val="00164123"/>
    <w:rsid w:val="001647F3"/>
    <w:rsid w:val="001650FD"/>
    <w:rsid w:val="0016566D"/>
    <w:rsid w:val="001661F1"/>
    <w:rsid w:val="00166B4D"/>
    <w:rsid w:val="00166EC0"/>
    <w:rsid w:val="001677D0"/>
    <w:rsid w:val="00167A27"/>
    <w:rsid w:val="0017033C"/>
    <w:rsid w:val="00170840"/>
    <w:rsid w:val="00170FCC"/>
    <w:rsid w:val="00171085"/>
    <w:rsid w:val="00173031"/>
    <w:rsid w:val="00173516"/>
    <w:rsid w:val="00173DAC"/>
    <w:rsid w:val="0017401A"/>
    <w:rsid w:val="00174AE0"/>
    <w:rsid w:val="0017524F"/>
    <w:rsid w:val="00175570"/>
    <w:rsid w:val="00175610"/>
    <w:rsid w:val="001769BA"/>
    <w:rsid w:val="00176E71"/>
    <w:rsid w:val="0017795A"/>
    <w:rsid w:val="001800F7"/>
    <w:rsid w:val="00180300"/>
    <w:rsid w:val="00180CB7"/>
    <w:rsid w:val="00180CEE"/>
    <w:rsid w:val="00181A65"/>
    <w:rsid w:val="00181A7E"/>
    <w:rsid w:val="00181FAB"/>
    <w:rsid w:val="00182C49"/>
    <w:rsid w:val="001859FD"/>
    <w:rsid w:val="00185A82"/>
    <w:rsid w:val="0018695C"/>
    <w:rsid w:val="00186988"/>
    <w:rsid w:val="00187134"/>
    <w:rsid w:val="0018761B"/>
    <w:rsid w:val="00192B2B"/>
    <w:rsid w:val="00192CD1"/>
    <w:rsid w:val="001932CA"/>
    <w:rsid w:val="001938A8"/>
    <w:rsid w:val="001946EF"/>
    <w:rsid w:val="001957CF"/>
    <w:rsid w:val="00195AAF"/>
    <w:rsid w:val="00196292"/>
    <w:rsid w:val="001968C2"/>
    <w:rsid w:val="00197413"/>
    <w:rsid w:val="001977B1"/>
    <w:rsid w:val="00197843"/>
    <w:rsid w:val="00197AB6"/>
    <w:rsid w:val="001A00AA"/>
    <w:rsid w:val="001A0B9C"/>
    <w:rsid w:val="001A0D0A"/>
    <w:rsid w:val="001A0DA4"/>
    <w:rsid w:val="001A0EE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280"/>
    <w:rsid w:val="001B236B"/>
    <w:rsid w:val="001B258F"/>
    <w:rsid w:val="001B395C"/>
    <w:rsid w:val="001B4D26"/>
    <w:rsid w:val="001B571D"/>
    <w:rsid w:val="001B5A82"/>
    <w:rsid w:val="001B608C"/>
    <w:rsid w:val="001B6EE5"/>
    <w:rsid w:val="001B73EA"/>
    <w:rsid w:val="001C01D5"/>
    <w:rsid w:val="001C097D"/>
    <w:rsid w:val="001C0A61"/>
    <w:rsid w:val="001C0F3F"/>
    <w:rsid w:val="001C225B"/>
    <w:rsid w:val="001C2B5C"/>
    <w:rsid w:val="001C3701"/>
    <w:rsid w:val="001C38C5"/>
    <w:rsid w:val="001C399E"/>
    <w:rsid w:val="001C3E0F"/>
    <w:rsid w:val="001C3F3D"/>
    <w:rsid w:val="001C44D4"/>
    <w:rsid w:val="001C459A"/>
    <w:rsid w:val="001C687A"/>
    <w:rsid w:val="001C6FB2"/>
    <w:rsid w:val="001C7447"/>
    <w:rsid w:val="001C750F"/>
    <w:rsid w:val="001D0EDA"/>
    <w:rsid w:val="001D150F"/>
    <w:rsid w:val="001D18EA"/>
    <w:rsid w:val="001D24D8"/>
    <w:rsid w:val="001D2CDD"/>
    <w:rsid w:val="001D3B06"/>
    <w:rsid w:val="001D3C3C"/>
    <w:rsid w:val="001D583F"/>
    <w:rsid w:val="001D5B57"/>
    <w:rsid w:val="001D7830"/>
    <w:rsid w:val="001E0CA0"/>
    <w:rsid w:val="001E18BB"/>
    <w:rsid w:val="001E283E"/>
    <w:rsid w:val="001E3222"/>
    <w:rsid w:val="001E3CBD"/>
    <w:rsid w:val="001E5304"/>
    <w:rsid w:val="001E66F6"/>
    <w:rsid w:val="001E7731"/>
    <w:rsid w:val="001F056B"/>
    <w:rsid w:val="001F12FA"/>
    <w:rsid w:val="001F3055"/>
    <w:rsid w:val="001F328F"/>
    <w:rsid w:val="001F39A1"/>
    <w:rsid w:val="001F3F4A"/>
    <w:rsid w:val="001F42EA"/>
    <w:rsid w:val="001F542C"/>
    <w:rsid w:val="001F5752"/>
    <w:rsid w:val="001F5A0C"/>
    <w:rsid w:val="001F5E54"/>
    <w:rsid w:val="001F602F"/>
    <w:rsid w:val="001F7958"/>
    <w:rsid w:val="001F7F90"/>
    <w:rsid w:val="00200984"/>
    <w:rsid w:val="00200D45"/>
    <w:rsid w:val="00201076"/>
    <w:rsid w:val="0020296D"/>
    <w:rsid w:val="00202ACC"/>
    <w:rsid w:val="0020487A"/>
    <w:rsid w:val="00205987"/>
    <w:rsid w:val="00206996"/>
    <w:rsid w:val="00206D7C"/>
    <w:rsid w:val="00206E80"/>
    <w:rsid w:val="00207276"/>
    <w:rsid w:val="0021023E"/>
    <w:rsid w:val="00210FA0"/>
    <w:rsid w:val="00211179"/>
    <w:rsid w:val="002118B0"/>
    <w:rsid w:val="0021359A"/>
    <w:rsid w:val="00213A98"/>
    <w:rsid w:val="00213AEE"/>
    <w:rsid w:val="002151F3"/>
    <w:rsid w:val="00217AEB"/>
    <w:rsid w:val="00217B1A"/>
    <w:rsid w:val="00217EEF"/>
    <w:rsid w:val="00220B80"/>
    <w:rsid w:val="002221E3"/>
    <w:rsid w:val="00222777"/>
    <w:rsid w:val="00222A31"/>
    <w:rsid w:val="00223286"/>
    <w:rsid w:val="00225F60"/>
    <w:rsid w:val="0023141C"/>
    <w:rsid w:val="00231859"/>
    <w:rsid w:val="00231920"/>
    <w:rsid w:val="00231B36"/>
    <w:rsid w:val="002323AE"/>
    <w:rsid w:val="002324C3"/>
    <w:rsid w:val="0023252A"/>
    <w:rsid w:val="0023282D"/>
    <w:rsid w:val="00232931"/>
    <w:rsid w:val="002332EF"/>
    <w:rsid w:val="002339DD"/>
    <w:rsid w:val="00234C74"/>
    <w:rsid w:val="00235AA2"/>
    <w:rsid w:val="002369CE"/>
    <w:rsid w:val="00237BEA"/>
    <w:rsid w:val="00240623"/>
    <w:rsid w:val="002415B2"/>
    <w:rsid w:val="00241710"/>
    <w:rsid w:val="00241E14"/>
    <w:rsid w:val="00241F63"/>
    <w:rsid w:val="002421B3"/>
    <w:rsid w:val="00242236"/>
    <w:rsid w:val="002426B7"/>
    <w:rsid w:val="00242766"/>
    <w:rsid w:val="00242C03"/>
    <w:rsid w:val="00242CCE"/>
    <w:rsid w:val="00242CEA"/>
    <w:rsid w:val="002451D1"/>
    <w:rsid w:val="002461AA"/>
    <w:rsid w:val="00246867"/>
    <w:rsid w:val="00250914"/>
    <w:rsid w:val="00250945"/>
    <w:rsid w:val="00250BDB"/>
    <w:rsid w:val="00250D03"/>
    <w:rsid w:val="002514A2"/>
    <w:rsid w:val="00251C8F"/>
    <w:rsid w:val="00252068"/>
    <w:rsid w:val="002524B4"/>
    <w:rsid w:val="002534C3"/>
    <w:rsid w:val="0025350E"/>
    <w:rsid w:val="002536BA"/>
    <w:rsid w:val="00253DD8"/>
    <w:rsid w:val="00253FCC"/>
    <w:rsid w:val="002540BE"/>
    <w:rsid w:val="002542E3"/>
    <w:rsid w:val="002546BD"/>
    <w:rsid w:val="00254AEE"/>
    <w:rsid w:val="00255092"/>
    <w:rsid w:val="0025686D"/>
    <w:rsid w:val="002572BB"/>
    <w:rsid w:val="002604A8"/>
    <w:rsid w:val="0026077F"/>
    <w:rsid w:val="00261062"/>
    <w:rsid w:val="00261077"/>
    <w:rsid w:val="00261EA5"/>
    <w:rsid w:val="00262DB4"/>
    <w:rsid w:val="00262F25"/>
    <w:rsid w:val="00263FCB"/>
    <w:rsid w:val="002650AC"/>
    <w:rsid w:val="00266965"/>
    <w:rsid w:val="002678BB"/>
    <w:rsid w:val="00267FA9"/>
    <w:rsid w:val="00270961"/>
    <w:rsid w:val="002714C7"/>
    <w:rsid w:val="00271ADD"/>
    <w:rsid w:val="0027210A"/>
    <w:rsid w:val="00274339"/>
    <w:rsid w:val="00274EEB"/>
    <w:rsid w:val="00275D8D"/>
    <w:rsid w:val="00276971"/>
    <w:rsid w:val="00277883"/>
    <w:rsid w:val="00277E95"/>
    <w:rsid w:val="002800F1"/>
    <w:rsid w:val="00281EA1"/>
    <w:rsid w:val="0028215D"/>
    <w:rsid w:val="002822AF"/>
    <w:rsid w:val="00283A5A"/>
    <w:rsid w:val="00283D24"/>
    <w:rsid w:val="0028481C"/>
    <w:rsid w:val="00284B54"/>
    <w:rsid w:val="00284E67"/>
    <w:rsid w:val="00285D1D"/>
    <w:rsid w:val="0028761B"/>
    <w:rsid w:val="00287A82"/>
    <w:rsid w:val="00291979"/>
    <w:rsid w:val="00291FBF"/>
    <w:rsid w:val="002925DA"/>
    <w:rsid w:val="002932CA"/>
    <w:rsid w:val="00293593"/>
    <w:rsid w:val="0029377D"/>
    <w:rsid w:val="00293AAB"/>
    <w:rsid w:val="00294008"/>
    <w:rsid w:val="002947A4"/>
    <w:rsid w:val="00295073"/>
    <w:rsid w:val="002956EA"/>
    <w:rsid w:val="002966B7"/>
    <w:rsid w:val="00296B36"/>
    <w:rsid w:val="00297705"/>
    <w:rsid w:val="00297F03"/>
    <w:rsid w:val="002A05D4"/>
    <w:rsid w:val="002A0730"/>
    <w:rsid w:val="002A0A04"/>
    <w:rsid w:val="002A0BF5"/>
    <w:rsid w:val="002A13EB"/>
    <w:rsid w:val="002A1542"/>
    <w:rsid w:val="002A17CC"/>
    <w:rsid w:val="002A180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7E8"/>
    <w:rsid w:val="002B79DD"/>
    <w:rsid w:val="002C0A5D"/>
    <w:rsid w:val="002C13EE"/>
    <w:rsid w:val="002C2265"/>
    <w:rsid w:val="002C27C5"/>
    <w:rsid w:val="002C2D62"/>
    <w:rsid w:val="002C334E"/>
    <w:rsid w:val="002C446E"/>
    <w:rsid w:val="002C50FA"/>
    <w:rsid w:val="002C5573"/>
    <w:rsid w:val="002C6427"/>
    <w:rsid w:val="002C71BD"/>
    <w:rsid w:val="002C75AE"/>
    <w:rsid w:val="002C772B"/>
    <w:rsid w:val="002D3009"/>
    <w:rsid w:val="002D34A7"/>
    <w:rsid w:val="002D3BBB"/>
    <w:rsid w:val="002D4F3B"/>
    <w:rsid w:val="002D59DC"/>
    <w:rsid w:val="002D5C29"/>
    <w:rsid w:val="002D5D96"/>
    <w:rsid w:val="002D62E3"/>
    <w:rsid w:val="002D7C02"/>
    <w:rsid w:val="002E016F"/>
    <w:rsid w:val="002E13F9"/>
    <w:rsid w:val="002E1DEA"/>
    <w:rsid w:val="002E20F6"/>
    <w:rsid w:val="002E2396"/>
    <w:rsid w:val="002E2525"/>
    <w:rsid w:val="002E28F1"/>
    <w:rsid w:val="002E2FEE"/>
    <w:rsid w:val="002E3704"/>
    <w:rsid w:val="002E47EC"/>
    <w:rsid w:val="002E5D00"/>
    <w:rsid w:val="002E6B0B"/>
    <w:rsid w:val="002F06D6"/>
    <w:rsid w:val="002F08FB"/>
    <w:rsid w:val="002F0A4A"/>
    <w:rsid w:val="002F0DCB"/>
    <w:rsid w:val="002F1909"/>
    <w:rsid w:val="002F2DD1"/>
    <w:rsid w:val="002F307C"/>
    <w:rsid w:val="002F4DCC"/>
    <w:rsid w:val="002F4FE3"/>
    <w:rsid w:val="002F5459"/>
    <w:rsid w:val="002F5898"/>
    <w:rsid w:val="002F5F2C"/>
    <w:rsid w:val="002F6152"/>
    <w:rsid w:val="002F6258"/>
    <w:rsid w:val="002F6814"/>
    <w:rsid w:val="002F6A35"/>
    <w:rsid w:val="002F7324"/>
    <w:rsid w:val="002F7B56"/>
    <w:rsid w:val="003007CE"/>
    <w:rsid w:val="00301869"/>
    <w:rsid w:val="00303B50"/>
    <w:rsid w:val="00303C3F"/>
    <w:rsid w:val="0030455E"/>
    <w:rsid w:val="003047C7"/>
    <w:rsid w:val="00305B44"/>
    <w:rsid w:val="00305C20"/>
    <w:rsid w:val="0030613D"/>
    <w:rsid w:val="00306186"/>
    <w:rsid w:val="003067A8"/>
    <w:rsid w:val="00307BDF"/>
    <w:rsid w:val="00312198"/>
    <w:rsid w:val="0031321D"/>
    <w:rsid w:val="00313918"/>
    <w:rsid w:val="003152D6"/>
    <w:rsid w:val="003168D5"/>
    <w:rsid w:val="00316BDC"/>
    <w:rsid w:val="00316DC4"/>
    <w:rsid w:val="0031714A"/>
    <w:rsid w:val="0031724A"/>
    <w:rsid w:val="00317BF2"/>
    <w:rsid w:val="00320021"/>
    <w:rsid w:val="0032103B"/>
    <w:rsid w:val="003212A2"/>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3D1A"/>
    <w:rsid w:val="00333D53"/>
    <w:rsid w:val="00333F54"/>
    <w:rsid w:val="003352A7"/>
    <w:rsid w:val="003354E4"/>
    <w:rsid w:val="003368A9"/>
    <w:rsid w:val="003371F1"/>
    <w:rsid w:val="0033740F"/>
    <w:rsid w:val="0033773C"/>
    <w:rsid w:val="00340A34"/>
    <w:rsid w:val="00340CEE"/>
    <w:rsid w:val="003425A0"/>
    <w:rsid w:val="003426FF"/>
    <w:rsid w:val="00342BD4"/>
    <w:rsid w:val="00342C6A"/>
    <w:rsid w:val="00345050"/>
    <w:rsid w:val="00346080"/>
    <w:rsid w:val="0034651B"/>
    <w:rsid w:val="0034719A"/>
    <w:rsid w:val="0034724F"/>
    <w:rsid w:val="00347C20"/>
    <w:rsid w:val="003501BF"/>
    <w:rsid w:val="003513BB"/>
    <w:rsid w:val="00351557"/>
    <w:rsid w:val="00351B27"/>
    <w:rsid w:val="00351C1B"/>
    <w:rsid w:val="00351C61"/>
    <w:rsid w:val="0035201D"/>
    <w:rsid w:val="00352D8B"/>
    <w:rsid w:val="003532CC"/>
    <w:rsid w:val="0035401A"/>
    <w:rsid w:val="00354608"/>
    <w:rsid w:val="003547F2"/>
    <w:rsid w:val="00354AB5"/>
    <w:rsid w:val="00355BF3"/>
    <w:rsid w:val="00356039"/>
    <w:rsid w:val="003571B9"/>
    <w:rsid w:val="003573DB"/>
    <w:rsid w:val="00357D4A"/>
    <w:rsid w:val="0036009F"/>
    <w:rsid w:val="00360ADF"/>
    <w:rsid w:val="00360F06"/>
    <w:rsid w:val="003615A5"/>
    <w:rsid w:val="0036176E"/>
    <w:rsid w:val="00361CF1"/>
    <w:rsid w:val="00362066"/>
    <w:rsid w:val="003627C3"/>
    <w:rsid w:val="00362E56"/>
    <w:rsid w:val="00362EB7"/>
    <w:rsid w:val="00363892"/>
    <w:rsid w:val="00363ECE"/>
    <w:rsid w:val="00364A2C"/>
    <w:rsid w:val="00365060"/>
    <w:rsid w:val="00365718"/>
    <w:rsid w:val="00365852"/>
    <w:rsid w:val="00365883"/>
    <w:rsid w:val="00365C22"/>
    <w:rsid w:val="00365D9E"/>
    <w:rsid w:val="00365F81"/>
    <w:rsid w:val="00365FFC"/>
    <w:rsid w:val="00366B72"/>
    <w:rsid w:val="00366F7C"/>
    <w:rsid w:val="00367C91"/>
    <w:rsid w:val="003710DE"/>
    <w:rsid w:val="00371949"/>
    <w:rsid w:val="00372C38"/>
    <w:rsid w:val="003743C0"/>
    <w:rsid w:val="003747F7"/>
    <w:rsid w:val="00374B4E"/>
    <w:rsid w:val="00374FB1"/>
    <w:rsid w:val="00375EA3"/>
    <w:rsid w:val="00375FD6"/>
    <w:rsid w:val="00376644"/>
    <w:rsid w:val="00376834"/>
    <w:rsid w:val="003769DB"/>
    <w:rsid w:val="0037780E"/>
    <w:rsid w:val="00380128"/>
    <w:rsid w:val="0038051C"/>
    <w:rsid w:val="003811F7"/>
    <w:rsid w:val="003814D3"/>
    <w:rsid w:val="003819B1"/>
    <w:rsid w:val="00382699"/>
    <w:rsid w:val="00382FDD"/>
    <w:rsid w:val="003834D8"/>
    <w:rsid w:val="003840B5"/>
    <w:rsid w:val="0038466C"/>
    <w:rsid w:val="0038531E"/>
    <w:rsid w:val="00385359"/>
    <w:rsid w:val="003853A8"/>
    <w:rsid w:val="0038596A"/>
    <w:rsid w:val="003868B9"/>
    <w:rsid w:val="00386B12"/>
    <w:rsid w:val="00387015"/>
    <w:rsid w:val="00390304"/>
    <w:rsid w:val="00390C29"/>
    <w:rsid w:val="00391032"/>
    <w:rsid w:val="00391B00"/>
    <w:rsid w:val="00391C01"/>
    <w:rsid w:val="003934AF"/>
    <w:rsid w:val="00393B74"/>
    <w:rsid w:val="00395173"/>
    <w:rsid w:val="00395819"/>
    <w:rsid w:val="00395C19"/>
    <w:rsid w:val="00396144"/>
    <w:rsid w:val="003966E4"/>
    <w:rsid w:val="003967FE"/>
    <w:rsid w:val="00396EC6"/>
    <w:rsid w:val="003978BA"/>
    <w:rsid w:val="003A194B"/>
    <w:rsid w:val="003A2BC1"/>
    <w:rsid w:val="003A2BDF"/>
    <w:rsid w:val="003A3ED5"/>
    <w:rsid w:val="003A4BC5"/>
    <w:rsid w:val="003A56E0"/>
    <w:rsid w:val="003A5760"/>
    <w:rsid w:val="003A6FEA"/>
    <w:rsid w:val="003A72CC"/>
    <w:rsid w:val="003A77D5"/>
    <w:rsid w:val="003B0017"/>
    <w:rsid w:val="003B1557"/>
    <w:rsid w:val="003B22EE"/>
    <w:rsid w:val="003B284E"/>
    <w:rsid w:val="003B2D64"/>
    <w:rsid w:val="003B371F"/>
    <w:rsid w:val="003B3AFB"/>
    <w:rsid w:val="003B3DAB"/>
    <w:rsid w:val="003B4142"/>
    <w:rsid w:val="003B4166"/>
    <w:rsid w:val="003B5794"/>
    <w:rsid w:val="003B5905"/>
    <w:rsid w:val="003B5946"/>
    <w:rsid w:val="003C06CB"/>
    <w:rsid w:val="003C06F9"/>
    <w:rsid w:val="003C1174"/>
    <w:rsid w:val="003C13F3"/>
    <w:rsid w:val="003C146F"/>
    <w:rsid w:val="003C2414"/>
    <w:rsid w:val="003C2FC2"/>
    <w:rsid w:val="003C303A"/>
    <w:rsid w:val="003C3FEC"/>
    <w:rsid w:val="003C4B9A"/>
    <w:rsid w:val="003C5419"/>
    <w:rsid w:val="003C5650"/>
    <w:rsid w:val="003C5E65"/>
    <w:rsid w:val="003C6485"/>
    <w:rsid w:val="003C6614"/>
    <w:rsid w:val="003C7200"/>
    <w:rsid w:val="003C7660"/>
    <w:rsid w:val="003C787D"/>
    <w:rsid w:val="003D0376"/>
    <w:rsid w:val="003D0891"/>
    <w:rsid w:val="003D2594"/>
    <w:rsid w:val="003D2E9A"/>
    <w:rsid w:val="003D37F0"/>
    <w:rsid w:val="003D4106"/>
    <w:rsid w:val="003D447C"/>
    <w:rsid w:val="003D525E"/>
    <w:rsid w:val="003D52D3"/>
    <w:rsid w:val="003D6581"/>
    <w:rsid w:val="003D68E0"/>
    <w:rsid w:val="003D71FB"/>
    <w:rsid w:val="003D787C"/>
    <w:rsid w:val="003D7FBA"/>
    <w:rsid w:val="003E035F"/>
    <w:rsid w:val="003E0D8D"/>
    <w:rsid w:val="003E1683"/>
    <w:rsid w:val="003E1A67"/>
    <w:rsid w:val="003E1F03"/>
    <w:rsid w:val="003E2CB4"/>
    <w:rsid w:val="003E3659"/>
    <w:rsid w:val="003E384E"/>
    <w:rsid w:val="003E4F7B"/>
    <w:rsid w:val="003E610B"/>
    <w:rsid w:val="003E6EA4"/>
    <w:rsid w:val="003E7814"/>
    <w:rsid w:val="003F0150"/>
    <w:rsid w:val="003F0FAD"/>
    <w:rsid w:val="003F1619"/>
    <w:rsid w:val="003F1653"/>
    <w:rsid w:val="003F1D3E"/>
    <w:rsid w:val="003F27A2"/>
    <w:rsid w:val="003F2C78"/>
    <w:rsid w:val="003F40D7"/>
    <w:rsid w:val="003F44AF"/>
    <w:rsid w:val="003F45FD"/>
    <w:rsid w:val="003F53BE"/>
    <w:rsid w:val="003F5740"/>
    <w:rsid w:val="003F5C64"/>
    <w:rsid w:val="003F5D8A"/>
    <w:rsid w:val="003F5EF9"/>
    <w:rsid w:val="003F6943"/>
    <w:rsid w:val="003F6C99"/>
    <w:rsid w:val="003F6E79"/>
    <w:rsid w:val="003F6FA5"/>
    <w:rsid w:val="003F7EC5"/>
    <w:rsid w:val="004017FB"/>
    <w:rsid w:val="0040193A"/>
    <w:rsid w:val="00401DBB"/>
    <w:rsid w:val="00402714"/>
    <w:rsid w:val="00402892"/>
    <w:rsid w:val="00402941"/>
    <w:rsid w:val="004029CC"/>
    <w:rsid w:val="004032FF"/>
    <w:rsid w:val="004034A2"/>
    <w:rsid w:val="0040420C"/>
    <w:rsid w:val="0040491A"/>
    <w:rsid w:val="0040557A"/>
    <w:rsid w:val="00405EAC"/>
    <w:rsid w:val="00406651"/>
    <w:rsid w:val="00410193"/>
    <w:rsid w:val="0041056E"/>
    <w:rsid w:val="0041086A"/>
    <w:rsid w:val="00412139"/>
    <w:rsid w:val="004122F7"/>
    <w:rsid w:val="0041270E"/>
    <w:rsid w:val="0041280D"/>
    <w:rsid w:val="00412935"/>
    <w:rsid w:val="004129E8"/>
    <w:rsid w:val="00413D99"/>
    <w:rsid w:val="00413E56"/>
    <w:rsid w:val="00414641"/>
    <w:rsid w:val="0041483E"/>
    <w:rsid w:val="00414B29"/>
    <w:rsid w:val="00415742"/>
    <w:rsid w:val="004162FE"/>
    <w:rsid w:val="00416378"/>
    <w:rsid w:val="00417399"/>
    <w:rsid w:val="0041764B"/>
    <w:rsid w:val="0042089B"/>
    <w:rsid w:val="0042172C"/>
    <w:rsid w:val="0042286D"/>
    <w:rsid w:val="00422987"/>
    <w:rsid w:val="00423848"/>
    <w:rsid w:val="00423B00"/>
    <w:rsid w:val="00423BC5"/>
    <w:rsid w:val="00424618"/>
    <w:rsid w:val="00424F81"/>
    <w:rsid w:val="0042524E"/>
    <w:rsid w:val="00425BF3"/>
    <w:rsid w:val="00426B54"/>
    <w:rsid w:val="00427719"/>
    <w:rsid w:val="004278DE"/>
    <w:rsid w:val="0043055B"/>
    <w:rsid w:val="00430AD2"/>
    <w:rsid w:val="00430C8B"/>
    <w:rsid w:val="00430E15"/>
    <w:rsid w:val="00430EBF"/>
    <w:rsid w:val="004312EC"/>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4B7"/>
    <w:rsid w:val="004437EB"/>
    <w:rsid w:val="00443B8C"/>
    <w:rsid w:val="00443FF0"/>
    <w:rsid w:val="00445011"/>
    <w:rsid w:val="00445718"/>
    <w:rsid w:val="00445B58"/>
    <w:rsid w:val="004503A6"/>
    <w:rsid w:val="00450780"/>
    <w:rsid w:val="00450CB8"/>
    <w:rsid w:val="0045131A"/>
    <w:rsid w:val="00452321"/>
    <w:rsid w:val="004532D3"/>
    <w:rsid w:val="0045351B"/>
    <w:rsid w:val="00453699"/>
    <w:rsid w:val="00453FFC"/>
    <w:rsid w:val="00454359"/>
    <w:rsid w:val="004547E7"/>
    <w:rsid w:val="00454C98"/>
    <w:rsid w:val="00454F03"/>
    <w:rsid w:val="00455700"/>
    <w:rsid w:val="00455A7A"/>
    <w:rsid w:val="0045658E"/>
    <w:rsid w:val="0045699F"/>
    <w:rsid w:val="00456A94"/>
    <w:rsid w:val="0045774C"/>
    <w:rsid w:val="0046034E"/>
    <w:rsid w:val="00461D31"/>
    <w:rsid w:val="004627B4"/>
    <w:rsid w:val="00462F26"/>
    <w:rsid w:val="00464145"/>
    <w:rsid w:val="00464977"/>
    <w:rsid w:val="004651BA"/>
    <w:rsid w:val="00466133"/>
    <w:rsid w:val="00467D27"/>
    <w:rsid w:val="00470BA5"/>
    <w:rsid w:val="0047160E"/>
    <w:rsid w:val="00472418"/>
    <w:rsid w:val="00472E21"/>
    <w:rsid w:val="00472EEA"/>
    <w:rsid w:val="0047312E"/>
    <w:rsid w:val="00473258"/>
    <w:rsid w:val="00473728"/>
    <w:rsid w:val="004738D5"/>
    <w:rsid w:val="0047509D"/>
    <w:rsid w:val="004750D0"/>
    <w:rsid w:val="00475333"/>
    <w:rsid w:val="004760EC"/>
    <w:rsid w:val="004764A5"/>
    <w:rsid w:val="004765C0"/>
    <w:rsid w:val="00476E14"/>
    <w:rsid w:val="00476E17"/>
    <w:rsid w:val="004777AE"/>
    <w:rsid w:val="00477862"/>
    <w:rsid w:val="00480221"/>
    <w:rsid w:val="00480565"/>
    <w:rsid w:val="00480B8E"/>
    <w:rsid w:val="00480DD4"/>
    <w:rsid w:val="004818EF"/>
    <w:rsid w:val="004828F9"/>
    <w:rsid w:val="0048373A"/>
    <w:rsid w:val="004842CE"/>
    <w:rsid w:val="00484914"/>
    <w:rsid w:val="00486AAE"/>
    <w:rsid w:val="00487171"/>
    <w:rsid w:val="00487406"/>
    <w:rsid w:val="00490362"/>
    <w:rsid w:val="00491521"/>
    <w:rsid w:val="00491602"/>
    <w:rsid w:val="00492DED"/>
    <w:rsid w:val="00492F48"/>
    <w:rsid w:val="0049341B"/>
    <w:rsid w:val="004942D7"/>
    <w:rsid w:val="00494692"/>
    <w:rsid w:val="0049548A"/>
    <w:rsid w:val="00495777"/>
    <w:rsid w:val="00495D21"/>
    <w:rsid w:val="00497278"/>
    <w:rsid w:val="00497E6B"/>
    <w:rsid w:val="004A03F5"/>
    <w:rsid w:val="004A0BF9"/>
    <w:rsid w:val="004A101F"/>
    <w:rsid w:val="004A2581"/>
    <w:rsid w:val="004A2776"/>
    <w:rsid w:val="004A293A"/>
    <w:rsid w:val="004A3124"/>
    <w:rsid w:val="004A3648"/>
    <w:rsid w:val="004A58F9"/>
    <w:rsid w:val="004A58FB"/>
    <w:rsid w:val="004A60E5"/>
    <w:rsid w:val="004A626B"/>
    <w:rsid w:val="004A6419"/>
    <w:rsid w:val="004A69E9"/>
    <w:rsid w:val="004A7702"/>
    <w:rsid w:val="004B09A4"/>
    <w:rsid w:val="004B18CB"/>
    <w:rsid w:val="004B2F0E"/>
    <w:rsid w:val="004B3DD6"/>
    <w:rsid w:val="004B3F18"/>
    <w:rsid w:val="004B59C1"/>
    <w:rsid w:val="004B6A8B"/>
    <w:rsid w:val="004B6ABB"/>
    <w:rsid w:val="004B743D"/>
    <w:rsid w:val="004C01E9"/>
    <w:rsid w:val="004C090A"/>
    <w:rsid w:val="004C358F"/>
    <w:rsid w:val="004C3EBE"/>
    <w:rsid w:val="004C4ABD"/>
    <w:rsid w:val="004C53EC"/>
    <w:rsid w:val="004C545C"/>
    <w:rsid w:val="004C66C3"/>
    <w:rsid w:val="004C6B94"/>
    <w:rsid w:val="004C78B6"/>
    <w:rsid w:val="004D0899"/>
    <w:rsid w:val="004D0955"/>
    <w:rsid w:val="004D0C30"/>
    <w:rsid w:val="004D1B57"/>
    <w:rsid w:val="004D1EA7"/>
    <w:rsid w:val="004D297C"/>
    <w:rsid w:val="004D3044"/>
    <w:rsid w:val="004D3BB9"/>
    <w:rsid w:val="004D41E9"/>
    <w:rsid w:val="004D456D"/>
    <w:rsid w:val="004D5ECF"/>
    <w:rsid w:val="004D7C84"/>
    <w:rsid w:val="004E092E"/>
    <w:rsid w:val="004E0C79"/>
    <w:rsid w:val="004E18DA"/>
    <w:rsid w:val="004E1C6B"/>
    <w:rsid w:val="004E2114"/>
    <w:rsid w:val="004E245B"/>
    <w:rsid w:val="004E26AA"/>
    <w:rsid w:val="004E28F2"/>
    <w:rsid w:val="004E34B2"/>
    <w:rsid w:val="004E39D4"/>
    <w:rsid w:val="004E4674"/>
    <w:rsid w:val="004E47D4"/>
    <w:rsid w:val="004E566E"/>
    <w:rsid w:val="004E5848"/>
    <w:rsid w:val="004E5C19"/>
    <w:rsid w:val="004E662E"/>
    <w:rsid w:val="004F0916"/>
    <w:rsid w:val="004F1B5D"/>
    <w:rsid w:val="004F1E1C"/>
    <w:rsid w:val="004F1FE8"/>
    <w:rsid w:val="004F21FC"/>
    <w:rsid w:val="004F242F"/>
    <w:rsid w:val="004F275A"/>
    <w:rsid w:val="004F2C8A"/>
    <w:rsid w:val="004F2DDF"/>
    <w:rsid w:val="004F4274"/>
    <w:rsid w:val="004F4CB9"/>
    <w:rsid w:val="004F5517"/>
    <w:rsid w:val="004F5902"/>
    <w:rsid w:val="004F5E12"/>
    <w:rsid w:val="004F690C"/>
    <w:rsid w:val="004F6A53"/>
    <w:rsid w:val="004F7B60"/>
    <w:rsid w:val="00501362"/>
    <w:rsid w:val="0050172B"/>
    <w:rsid w:val="00501B57"/>
    <w:rsid w:val="00502338"/>
    <w:rsid w:val="00502B67"/>
    <w:rsid w:val="0050312B"/>
    <w:rsid w:val="00503537"/>
    <w:rsid w:val="00506571"/>
    <w:rsid w:val="00507647"/>
    <w:rsid w:val="0051029B"/>
    <w:rsid w:val="00512FC0"/>
    <w:rsid w:val="0051309B"/>
    <w:rsid w:val="005132F6"/>
    <w:rsid w:val="005138DB"/>
    <w:rsid w:val="00513939"/>
    <w:rsid w:val="00513AD2"/>
    <w:rsid w:val="0051428A"/>
    <w:rsid w:val="00514D39"/>
    <w:rsid w:val="00515C26"/>
    <w:rsid w:val="00515FF3"/>
    <w:rsid w:val="00517047"/>
    <w:rsid w:val="0051795A"/>
    <w:rsid w:val="00517EA3"/>
    <w:rsid w:val="005206DF"/>
    <w:rsid w:val="00520A25"/>
    <w:rsid w:val="005215F8"/>
    <w:rsid w:val="00521D1E"/>
    <w:rsid w:val="0052234F"/>
    <w:rsid w:val="00523DA8"/>
    <w:rsid w:val="00524291"/>
    <w:rsid w:val="00524849"/>
    <w:rsid w:val="0052510D"/>
    <w:rsid w:val="00525798"/>
    <w:rsid w:val="00526236"/>
    <w:rsid w:val="00526B3A"/>
    <w:rsid w:val="00526BA6"/>
    <w:rsid w:val="00526BA9"/>
    <w:rsid w:val="00526F20"/>
    <w:rsid w:val="00527008"/>
    <w:rsid w:val="00527AA6"/>
    <w:rsid w:val="00527C26"/>
    <w:rsid w:val="00527F7C"/>
    <w:rsid w:val="00530238"/>
    <w:rsid w:val="00530838"/>
    <w:rsid w:val="005309F1"/>
    <w:rsid w:val="00533693"/>
    <w:rsid w:val="00534988"/>
    <w:rsid w:val="00534B8F"/>
    <w:rsid w:val="00534E32"/>
    <w:rsid w:val="005358E1"/>
    <w:rsid w:val="00536454"/>
    <w:rsid w:val="005373F6"/>
    <w:rsid w:val="0053761A"/>
    <w:rsid w:val="00540418"/>
    <w:rsid w:val="005412EB"/>
    <w:rsid w:val="00541751"/>
    <w:rsid w:val="00542702"/>
    <w:rsid w:val="00543451"/>
    <w:rsid w:val="00545C56"/>
    <w:rsid w:val="00545CF7"/>
    <w:rsid w:val="00546398"/>
    <w:rsid w:val="00546626"/>
    <w:rsid w:val="005469BE"/>
    <w:rsid w:val="00547566"/>
    <w:rsid w:val="00551031"/>
    <w:rsid w:val="00551823"/>
    <w:rsid w:val="00551F50"/>
    <w:rsid w:val="00552283"/>
    <w:rsid w:val="0055541D"/>
    <w:rsid w:val="00555F29"/>
    <w:rsid w:val="005603E0"/>
    <w:rsid w:val="005603F4"/>
    <w:rsid w:val="00560584"/>
    <w:rsid w:val="005605FA"/>
    <w:rsid w:val="00560966"/>
    <w:rsid w:val="00560AE0"/>
    <w:rsid w:val="0056194C"/>
    <w:rsid w:val="00563443"/>
    <w:rsid w:val="0056385F"/>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85A"/>
    <w:rsid w:val="00580E98"/>
    <w:rsid w:val="00581C60"/>
    <w:rsid w:val="0058479B"/>
    <w:rsid w:val="005847CD"/>
    <w:rsid w:val="005850A1"/>
    <w:rsid w:val="00585370"/>
    <w:rsid w:val="0058574F"/>
    <w:rsid w:val="00585976"/>
    <w:rsid w:val="00586DEE"/>
    <w:rsid w:val="0058732A"/>
    <w:rsid w:val="00587706"/>
    <w:rsid w:val="00587A36"/>
    <w:rsid w:val="00587E8C"/>
    <w:rsid w:val="00590E42"/>
    <w:rsid w:val="005919F1"/>
    <w:rsid w:val="0059201B"/>
    <w:rsid w:val="00592991"/>
    <w:rsid w:val="0059310B"/>
    <w:rsid w:val="005937F2"/>
    <w:rsid w:val="0059393F"/>
    <w:rsid w:val="00594020"/>
    <w:rsid w:val="00594904"/>
    <w:rsid w:val="00594920"/>
    <w:rsid w:val="00595E98"/>
    <w:rsid w:val="00596294"/>
    <w:rsid w:val="0059721C"/>
    <w:rsid w:val="00597900"/>
    <w:rsid w:val="005A01C0"/>
    <w:rsid w:val="005A0713"/>
    <w:rsid w:val="005A1905"/>
    <w:rsid w:val="005A2026"/>
    <w:rsid w:val="005A2885"/>
    <w:rsid w:val="005A337F"/>
    <w:rsid w:val="005A41A4"/>
    <w:rsid w:val="005A41D3"/>
    <w:rsid w:val="005A46F4"/>
    <w:rsid w:val="005A4DE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6B0E"/>
    <w:rsid w:val="005B755C"/>
    <w:rsid w:val="005C03C5"/>
    <w:rsid w:val="005C073D"/>
    <w:rsid w:val="005C10E3"/>
    <w:rsid w:val="005C12F5"/>
    <w:rsid w:val="005C1582"/>
    <w:rsid w:val="005C2EB2"/>
    <w:rsid w:val="005C37B9"/>
    <w:rsid w:val="005C39E3"/>
    <w:rsid w:val="005C4086"/>
    <w:rsid w:val="005C4255"/>
    <w:rsid w:val="005C43B1"/>
    <w:rsid w:val="005C50E3"/>
    <w:rsid w:val="005C5265"/>
    <w:rsid w:val="005C5918"/>
    <w:rsid w:val="005C5B55"/>
    <w:rsid w:val="005C631C"/>
    <w:rsid w:val="005C6CF2"/>
    <w:rsid w:val="005C6DA7"/>
    <w:rsid w:val="005C732B"/>
    <w:rsid w:val="005C7476"/>
    <w:rsid w:val="005C7DB7"/>
    <w:rsid w:val="005D0698"/>
    <w:rsid w:val="005D08D4"/>
    <w:rsid w:val="005D130C"/>
    <w:rsid w:val="005D1475"/>
    <w:rsid w:val="005D1E53"/>
    <w:rsid w:val="005D2A10"/>
    <w:rsid w:val="005D2F6E"/>
    <w:rsid w:val="005D3171"/>
    <w:rsid w:val="005D3B1B"/>
    <w:rsid w:val="005D4712"/>
    <w:rsid w:val="005D4C4D"/>
    <w:rsid w:val="005D4E64"/>
    <w:rsid w:val="005D5618"/>
    <w:rsid w:val="005D684D"/>
    <w:rsid w:val="005D724D"/>
    <w:rsid w:val="005D7666"/>
    <w:rsid w:val="005D7692"/>
    <w:rsid w:val="005D7ACB"/>
    <w:rsid w:val="005E00FC"/>
    <w:rsid w:val="005E03E4"/>
    <w:rsid w:val="005E0895"/>
    <w:rsid w:val="005E0945"/>
    <w:rsid w:val="005E0F67"/>
    <w:rsid w:val="005E104D"/>
    <w:rsid w:val="005E1E24"/>
    <w:rsid w:val="005E2428"/>
    <w:rsid w:val="005E333B"/>
    <w:rsid w:val="005E393E"/>
    <w:rsid w:val="005E5F42"/>
    <w:rsid w:val="005E72F4"/>
    <w:rsid w:val="005E7466"/>
    <w:rsid w:val="005E77A0"/>
    <w:rsid w:val="005F02B2"/>
    <w:rsid w:val="005F1590"/>
    <w:rsid w:val="005F28A5"/>
    <w:rsid w:val="005F2CDE"/>
    <w:rsid w:val="005F30D8"/>
    <w:rsid w:val="005F350E"/>
    <w:rsid w:val="005F36DE"/>
    <w:rsid w:val="005F62EB"/>
    <w:rsid w:val="0060048D"/>
    <w:rsid w:val="0060078E"/>
    <w:rsid w:val="00600A80"/>
    <w:rsid w:val="00600D2C"/>
    <w:rsid w:val="00601755"/>
    <w:rsid w:val="00601DEA"/>
    <w:rsid w:val="006024F1"/>
    <w:rsid w:val="00602F67"/>
    <w:rsid w:val="00603085"/>
    <w:rsid w:val="00604973"/>
    <w:rsid w:val="006055F5"/>
    <w:rsid w:val="0060592C"/>
    <w:rsid w:val="00606323"/>
    <w:rsid w:val="00606668"/>
    <w:rsid w:val="00606A7A"/>
    <w:rsid w:val="00606C84"/>
    <w:rsid w:val="00606F5B"/>
    <w:rsid w:val="006072D1"/>
    <w:rsid w:val="006103E2"/>
    <w:rsid w:val="00610D5E"/>
    <w:rsid w:val="00611C6C"/>
    <w:rsid w:val="00611C8B"/>
    <w:rsid w:val="00612DFB"/>
    <w:rsid w:val="00612E3D"/>
    <w:rsid w:val="006130F7"/>
    <w:rsid w:val="0061312D"/>
    <w:rsid w:val="006136A9"/>
    <w:rsid w:val="00614D82"/>
    <w:rsid w:val="0061690B"/>
    <w:rsid w:val="00616A55"/>
    <w:rsid w:val="0061792F"/>
    <w:rsid w:val="00617F09"/>
    <w:rsid w:val="0062089C"/>
    <w:rsid w:val="006209A1"/>
    <w:rsid w:val="0062110F"/>
    <w:rsid w:val="0062184F"/>
    <w:rsid w:val="00623121"/>
    <w:rsid w:val="00623EA3"/>
    <w:rsid w:val="00624C29"/>
    <w:rsid w:val="00625514"/>
    <w:rsid w:val="0062559E"/>
    <w:rsid w:val="00625EBB"/>
    <w:rsid w:val="00626DE7"/>
    <w:rsid w:val="00626E7F"/>
    <w:rsid w:val="006279EE"/>
    <w:rsid w:val="00627B7F"/>
    <w:rsid w:val="00627D82"/>
    <w:rsid w:val="00627DE4"/>
    <w:rsid w:val="00627F30"/>
    <w:rsid w:val="00631166"/>
    <w:rsid w:val="006317F1"/>
    <w:rsid w:val="006318E3"/>
    <w:rsid w:val="00631DD3"/>
    <w:rsid w:val="0063208F"/>
    <w:rsid w:val="006321BE"/>
    <w:rsid w:val="00634DE2"/>
    <w:rsid w:val="00635157"/>
    <w:rsid w:val="00635300"/>
    <w:rsid w:val="0063536F"/>
    <w:rsid w:val="0063606C"/>
    <w:rsid w:val="00636DB9"/>
    <w:rsid w:val="006378AB"/>
    <w:rsid w:val="006405EE"/>
    <w:rsid w:val="006428AD"/>
    <w:rsid w:val="00642A7A"/>
    <w:rsid w:val="006443A3"/>
    <w:rsid w:val="00644875"/>
    <w:rsid w:val="00644E1E"/>
    <w:rsid w:val="00644FD6"/>
    <w:rsid w:val="00645A2C"/>
    <w:rsid w:val="00645FF8"/>
    <w:rsid w:val="006469A2"/>
    <w:rsid w:val="00647B80"/>
    <w:rsid w:val="006501FB"/>
    <w:rsid w:val="006505BB"/>
    <w:rsid w:val="00652686"/>
    <w:rsid w:val="0065395D"/>
    <w:rsid w:val="006549F5"/>
    <w:rsid w:val="006556FF"/>
    <w:rsid w:val="006558AC"/>
    <w:rsid w:val="00655C24"/>
    <w:rsid w:val="00657FA5"/>
    <w:rsid w:val="00660236"/>
    <w:rsid w:val="00660243"/>
    <w:rsid w:val="00660525"/>
    <w:rsid w:val="00662DD1"/>
    <w:rsid w:val="006640ED"/>
    <w:rsid w:val="00664640"/>
    <w:rsid w:val="00664EAE"/>
    <w:rsid w:val="00665727"/>
    <w:rsid w:val="00665B42"/>
    <w:rsid w:val="00665E51"/>
    <w:rsid w:val="00665EC6"/>
    <w:rsid w:val="006676F7"/>
    <w:rsid w:val="006710F0"/>
    <w:rsid w:val="00672AE9"/>
    <w:rsid w:val="00672B7B"/>
    <w:rsid w:val="00672D0C"/>
    <w:rsid w:val="00673191"/>
    <w:rsid w:val="006752BE"/>
    <w:rsid w:val="0067554F"/>
    <w:rsid w:val="006757E0"/>
    <w:rsid w:val="00675ECC"/>
    <w:rsid w:val="006762A1"/>
    <w:rsid w:val="00676772"/>
    <w:rsid w:val="00676EEF"/>
    <w:rsid w:val="00677C5A"/>
    <w:rsid w:val="006806D0"/>
    <w:rsid w:val="00681F15"/>
    <w:rsid w:val="006824AD"/>
    <w:rsid w:val="00683409"/>
    <w:rsid w:val="00686763"/>
    <w:rsid w:val="00686A57"/>
    <w:rsid w:val="0068717B"/>
    <w:rsid w:val="00690274"/>
    <w:rsid w:val="00690A68"/>
    <w:rsid w:val="00690FBF"/>
    <w:rsid w:val="006911F7"/>
    <w:rsid w:val="006916FE"/>
    <w:rsid w:val="00692670"/>
    <w:rsid w:val="00694234"/>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DBA"/>
    <w:rsid w:val="006A3DC0"/>
    <w:rsid w:val="006A42D5"/>
    <w:rsid w:val="006A463D"/>
    <w:rsid w:val="006A4F15"/>
    <w:rsid w:val="006A519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466"/>
    <w:rsid w:val="006B590A"/>
    <w:rsid w:val="006B5ADB"/>
    <w:rsid w:val="006B5BA5"/>
    <w:rsid w:val="006B6B2C"/>
    <w:rsid w:val="006B6C07"/>
    <w:rsid w:val="006B7B92"/>
    <w:rsid w:val="006C1BDE"/>
    <w:rsid w:val="006C4DDC"/>
    <w:rsid w:val="006C6F52"/>
    <w:rsid w:val="006C7A60"/>
    <w:rsid w:val="006C7CC6"/>
    <w:rsid w:val="006D0EB0"/>
    <w:rsid w:val="006D0F32"/>
    <w:rsid w:val="006D1489"/>
    <w:rsid w:val="006D1A68"/>
    <w:rsid w:val="006D231B"/>
    <w:rsid w:val="006D240E"/>
    <w:rsid w:val="006D270D"/>
    <w:rsid w:val="006D45E4"/>
    <w:rsid w:val="006D46BC"/>
    <w:rsid w:val="006D4BE3"/>
    <w:rsid w:val="006D5CBF"/>
    <w:rsid w:val="006D5CF6"/>
    <w:rsid w:val="006D6DA8"/>
    <w:rsid w:val="006D726D"/>
    <w:rsid w:val="006D737D"/>
    <w:rsid w:val="006D7394"/>
    <w:rsid w:val="006E0FC0"/>
    <w:rsid w:val="006E119D"/>
    <w:rsid w:val="006E1406"/>
    <w:rsid w:val="006E1ABD"/>
    <w:rsid w:val="006E1B8E"/>
    <w:rsid w:val="006E3DA9"/>
    <w:rsid w:val="006E40EF"/>
    <w:rsid w:val="006E4468"/>
    <w:rsid w:val="006E4A95"/>
    <w:rsid w:val="006E523D"/>
    <w:rsid w:val="006E5E3D"/>
    <w:rsid w:val="006E608F"/>
    <w:rsid w:val="006E6162"/>
    <w:rsid w:val="006E6C24"/>
    <w:rsid w:val="006F038D"/>
    <w:rsid w:val="006F0AF9"/>
    <w:rsid w:val="006F13A4"/>
    <w:rsid w:val="006F13B9"/>
    <w:rsid w:val="006F1808"/>
    <w:rsid w:val="006F18EE"/>
    <w:rsid w:val="006F1A9D"/>
    <w:rsid w:val="006F1F62"/>
    <w:rsid w:val="006F2151"/>
    <w:rsid w:val="006F2848"/>
    <w:rsid w:val="006F3114"/>
    <w:rsid w:val="006F4766"/>
    <w:rsid w:val="006F49D6"/>
    <w:rsid w:val="006F4E2A"/>
    <w:rsid w:val="006F53E7"/>
    <w:rsid w:val="006F57A7"/>
    <w:rsid w:val="006F5E5A"/>
    <w:rsid w:val="006F655A"/>
    <w:rsid w:val="006F6FA7"/>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4D"/>
    <w:rsid w:val="0071546F"/>
    <w:rsid w:val="00715B39"/>
    <w:rsid w:val="0071668A"/>
    <w:rsid w:val="0071737C"/>
    <w:rsid w:val="00717386"/>
    <w:rsid w:val="0071740D"/>
    <w:rsid w:val="00717E94"/>
    <w:rsid w:val="007215BE"/>
    <w:rsid w:val="007216F9"/>
    <w:rsid w:val="007224AE"/>
    <w:rsid w:val="00722D1A"/>
    <w:rsid w:val="00722ED6"/>
    <w:rsid w:val="0072350E"/>
    <w:rsid w:val="00723539"/>
    <w:rsid w:val="00723DDE"/>
    <w:rsid w:val="0072549A"/>
    <w:rsid w:val="00725728"/>
    <w:rsid w:val="00726963"/>
    <w:rsid w:val="00731765"/>
    <w:rsid w:val="007317D9"/>
    <w:rsid w:val="00731A2F"/>
    <w:rsid w:val="00731EE4"/>
    <w:rsid w:val="00732832"/>
    <w:rsid w:val="00732E5B"/>
    <w:rsid w:val="00733C3A"/>
    <w:rsid w:val="00733EEF"/>
    <w:rsid w:val="00734265"/>
    <w:rsid w:val="0073436B"/>
    <w:rsid w:val="00734A17"/>
    <w:rsid w:val="00735508"/>
    <w:rsid w:val="007373F5"/>
    <w:rsid w:val="0073776C"/>
    <w:rsid w:val="00737884"/>
    <w:rsid w:val="0074095B"/>
    <w:rsid w:val="00741F1B"/>
    <w:rsid w:val="00742382"/>
    <w:rsid w:val="0074249F"/>
    <w:rsid w:val="007428B6"/>
    <w:rsid w:val="00744257"/>
    <w:rsid w:val="00746FA2"/>
    <w:rsid w:val="0074719C"/>
    <w:rsid w:val="00747209"/>
    <w:rsid w:val="00747C65"/>
    <w:rsid w:val="00747F36"/>
    <w:rsid w:val="00750C98"/>
    <w:rsid w:val="00750E39"/>
    <w:rsid w:val="00750F60"/>
    <w:rsid w:val="007510F9"/>
    <w:rsid w:val="00751442"/>
    <w:rsid w:val="0075157C"/>
    <w:rsid w:val="007532F2"/>
    <w:rsid w:val="007534E8"/>
    <w:rsid w:val="00753A77"/>
    <w:rsid w:val="007544BF"/>
    <w:rsid w:val="007545DC"/>
    <w:rsid w:val="007550C6"/>
    <w:rsid w:val="007563C3"/>
    <w:rsid w:val="007563EB"/>
    <w:rsid w:val="00756466"/>
    <w:rsid w:val="007570D5"/>
    <w:rsid w:val="00760609"/>
    <w:rsid w:val="00761B5C"/>
    <w:rsid w:val="0076319C"/>
    <w:rsid w:val="007643D8"/>
    <w:rsid w:val="00766908"/>
    <w:rsid w:val="00767269"/>
    <w:rsid w:val="00767978"/>
    <w:rsid w:val="007679C9"/>
    <w:rsid w:val="00767C3A"/>
    <w:rsid w:val="00770391"/>
    <w:rsid w:val="0077086A"/>
    <w:rsid w:val="0077117F"/>
    <w:rsid w:val="0077159E"/>
    <w:rsid w:val="00772694"/>
    <w:rsid w:val="00772E57"/>
    <w:rsid w:val="00773B20"/>
    <w:rsid w:val="00774313"/>
    <w:rsid w:val="00774FF6"/>
    <w:rsid w:val="007767B1"/>
    <w:rsid w:val="00776BDC"/>
    <w:rsid w:val="007770C3"/>
    <w:rsid w:val="00777852"/>
    <w:rsid w:val="00780AFE"/>
    <w:rsid w:val="00782999"/>
    <w:rsid w:val="007837FD"/>
    <w:rsid w:val="00783B63"/>
    <w:rsid w:val="007841AC"/>
    <w:rsid w:val="0078463C"/>
    <w:rsid w:val="00784A30"/>
    <w:rsid w:val="007851D3"/>
    <w:rsid w:val="007860E3"/>
    <w:rsid w:val="00786D31"/>
    <w:rsid w:val="007879E1"/>
    <w:rsid w:val="00787A23"/>
    <w:rsid w:val="00790AD6"/>
    <w:rsid w:val="00790DCE"/>
    <w:rsid w:val="007913D7"/>
    <w:rsid w:val="007914F1"/>
    <w:rsid w:val="0079151A"/>
    <w:rsid w:val="00791556"/>
    <w:rsid w:val="007917CD"/>
    <w:rsid w:val="00791CB7"/>
    <w:rsid w:val="00791D47"/>
    <w:rsid w:val="007920AB"/>
    <w:rsid w:val="0079219A"/>
    <w:rsid w:val="00793369"/>
    <w:rsid w:val="00795849"/>
    <w:rsid w:val="0079626F"/>
    <w:rsid w:val="00796382"/>
    <w:rsid w:val="0079765F"/>
    <w:rsid w:val="0079770C"/>
    <w:rsid w:val="007A1399"/>
    <w:rsid w:val="007A14F2"/>
    <w:rsid w:val="007A312F"/>
    <w:rsid w:val="007A31B0"/>
    <w:rsid w:val="007A3240"/>
    <w:rsid w:val="007A35CA"/>
    <w:rsid w:val="007A361E"/>
    <w:rsid w:val="007A3A89"/>
    <w:rsid w:val="007A428D"/>
    <w:rsid w:val="007A4730"/>
    <w:rsid w:val="007A4D30"/>
    <w:rsid w:val="007A51E1"/>
    <w:rsid w:val="007A60E7"/>
    <w:rsid w:val="007A62BD"/>
    <w:rsid w:val="007A6402"/>
    <w:rsid w:val="007A65EB"/>
    <w:rsid w:val="007A71DF"/>
    <w:rsid w:val="007B12A4"/>
    <w:rsid w:val="007B3EDE"/>
    <w:rsid w:val="007B460A"/>
    <w:rsid w:val="007B47ED"/>
    <w:rsid w:val="007B5785"/>
    <w:rsid w:val="007B5AAF"/>
    <w:rsid w:val="007B5EDA"/>
    <w:rsid w:val="007B6236"/>
    <w:rsid w:val="007B7019"/>
    <w:rsid w:val="007B7181"/>
    <w:rsid w:val="007C002A"/>
    <w:rsid w:val="007C077B"/>
    <w:rsid w:val="007C2277"/>
    <w:rsid w:val="007C2792"/>
    <w:rsid w:val="007C4004"/>
    <w:rsid w:val="007C4758"/>
    <w:rsid w:val="007C563E"/>
    <w:rsid w:val="007C5650"/>
    <w:rsid w:val="007C567F"/>
    <w:rsid w:val="007C58AC"/>
    <w:rsid w:val="007C6338"/>
    <w:rsid w:val="007C6B71"/>
    <w:rsid w:val="007D04CE"/>
    <w:rsid w:val="007D1708"/>
    <w:rsid w:val="007D1755"/>
    <w:rsid w:val="007D17F4"/>
    <w:rsid w:val="007D2982"/>
    <w:rsid w:val="007D3A89"/>
    <w:rsid w:val="007D3D7E"/>
    <w:rsid w:val="007D447D"/>
    <w:rsid w:val="007D449A"/>
    <w:rsid w:val="007D4573"/>
    <w:rsid w:val="007D484C"/>
    <w:rsid w:val="007D5BF9"/>
    <w:rsid w:val="007D5CBF"/>
    <w:rsid w:val="007D62BC"/>
    <w:rsid w:val="007D6EBA"/>
    <w:rsid w:val="007E0D95"/>
    <w:rsid w:val="007E16AF"/>
    <w:rsid w:val="007E17A7"/>
    <w:rsid w:val="007E181E"/>
    <w:rsid w:val="007E2786"/>
    <w:rsid w:val="007E29CD"/>
    <w:rsid w:val="007E2D9A"/>
    <w:rsid w:val="007E344E"/>
    <w:rsid w:val="007E35BA"/>
    <w:rsid w:val="007E43F4"/>
    <w:rsid w:val="007E4532"/>
    <w:rsid w:val="007E6186"/>
    <w:rsid w:val="007E6374"/>
    <w:rsid w:val="007E7007"/>
    <w:rsid w:val="007E71FF"/>
    <w:rsid w:val="007E7278"/>
    <w:rsid w:val="007F10C4"/>
    <w:rsid w:val="007F1120"/>
    <w:rsid w:val="007F1BC6"/>
    <w:rsid w:val="007F2170"/>
    <w:rsid w:val="007F3308"/>
    <w:rsid w:val="007F3A65"/>
    <w:rsid w:val="007F3EDC"/>
    <w:rsid w:val="007F5577"/>
    <w:rsid w:val="007F5839"/>
    <w:rsid w:val="007F605E"/>
    <w:rsid w:val="007F67C4"/>
    <w:rsid w:val="007F69CC"/>
    <w:rsid w:val="007F6EAD"/>
    <w:rsid w:val="007F7447"/>
    <w:rsid w:val="0080062F"/>
    <w:rsid w:val="00801381"/>
    <w:rsid w:val="0080184D"/>
    <w:rsid w:val="00801890"/>
    <w:rsid w:val="008018EA"/>
    <w:rsid w:val="00802D76"/>
    <w:rsid w:val="008035BF"/>
    <w:rsid w:val="00803FF5"/>
    <w:rsid w:val="008044CE"/>
    <w:rsid w:val="00804CF2"/>
    <w:rsid w:val="0080503F"/>
    <w:rsid w:val="008115A9"/>
    <w:rsid w:val="008118ED"/>
    <w:rsid w:val="00811A0D"/>
    <w:rsid w:val="00812C6A"/>
    <w:rsid w:val="00813C15"/>
    <w:rsid w:val="008148F3"/>
    <w:rsid w:val="0081499C"/>
    <w:rsid w:val="008151C3"/>
    <w:rsid w:val="00815DF9"/>
    <w:rsid w:val="008164AE"/>
    <w:rsid w:val="00817123"/>
    <w:rsid w:val="00817910"/>
    <w:rsid w:val="0082026A"/>
    <w:rsid w:val="00820E4A"/>
    <w:rsid w:val="008239B0"/>
    <w:rsid w:val="00825DD5"/>
    <w:rsid w:val="00826C42"/>
    <w:rsid w:val="00826DD4"/>
    <w:rsid w:val="008279FB"/>
    <w:rsid w:val="008309EC"/>
    <w:rsid w:val="008310B8"/>
    <w:rsid w:val="008318B9"/>
    <w:rsid w:val="008323DD"/>
    <w:rsid w:val="00832823"/>
    <w:rsid w:val="00832AE6"/>
    <w:rsid w:val="00833033"/>
    <w:rsid w:val="00833336"/>
    <w:rsid w:val="00835919"/>
    <w:rsid w:val="00835BB4"/>
    <w:rsid w:val="00836128"/>
    <w:rsid w:val="00836F70"/>
    <w:rsid w:val="00837834"/>
    <w:rsid w:val="008379EE"/>
    <w:rsid w:val="008401F5"/>
    <w:rsid w:val="008407D1"/>
    <w:rsid w:val="00841412"/>
    <w:rsid w:val="008420A0"/>
    <w:rsid w:val="008423C4"/>
    <w:rsid w:val="008423FB"/>
    <w:rsid w:val="008427A7"/>
    <w:rsid w:val="00843952"/>
    <w:rsid w:val="008439E1"/>
    <w:rsid w:val="00844397"/>
    <w:rsid w:val="00844AE3"/>
    <w:rsid w:val="00845430"/>
    <w:rsid w:val="00845B5E"/>
    <w:rsid w:val="00845E90"/>
    <w:rsid w:val="00846AA1"/>
    <w:rsid w:val="00850073"/>
    <w:rsid w:val="00850C7B"/>
    <w:rsid w:val="00850F58"/>
    <w:rsid w:val="008510AE"/>
    <w:rsid w:val="008510CD"/>
    <w:rsid w:val="00851341"/>
    <w:rsid w:val="00851FD8"/>
    <w:rsid w:val="008522FB"/>
    <w:rsid w:val="00852676"/>
    <w:rsid w:val="008533EF"/>
    <w:rsid w:val="00853D76"/>
    <w:rsid w:val="008543AB"/>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BB0"/>
    <w:rsid w:val="00867EDE"/>
    <w:rsid w:val="008716D4"/>
    <w:rsid w:val="008739A3"/>
    <w:rsid w:val="00873F68"/>
    <w:rsid w:val="00874F9C"/>
    <w:rsid w:val="00875771"/>
    <w:rsid w:val="0087610E"/>
    <w:rsid w:val="00877388"/>
    <w:rsid w:val="0087762D"/>
    <w:rsid w:val="00877982"/>
    <w:rsid w:val="00877A09"/>
    <w:rsid w:val="00877D06"/>
    <w:rsid w:val="00880E44"/>
    <w:rsid w:val="00881833"/>
    <w:rsid w:val="00882DAD"/>
    <w:rsid w:val="00883416"/>
    <w:rsid w:val="00883810"/>
    <w:rsid w:val="008843B7"/>
    <w:rsid w:val="008846F5"/>
    <w:rsid w:val="00884A8E"/>
    <w:rsid w:val="00884E24"/>
    <w:rsid w:val="00885138"/>
    <w:rsid w:val="008857F0"/>
    <w:rsid w:val="00885ED6"/>
    <w:rsid w:val="00886AB0"/>
    <w:rsid w:val="00887653"/>
    <w:rsid w:val="0088784D"/>
    <w:rsid w:val="00887DC1"/>
    <w:rsid w:val="00890FE2"/>
    <w:rsid w:val="0089171A"/>
    <w:rsid w:val="0089184F"/>
    <w:rsid w:val="008920D3"/>
    <w:rsid w:val="00893201"/>
    <w:rsid w:val="00893CC6"/>
    <w:rsid w:val="00893F40"/>
    <w:rsid w:val="0089443F"/>
    <w:rsid w:val="00894767"/>
    <w:rsid w:val="008948D7"/>
    <w:rsid w:val="00895AE0"/>
    <w:rsid w:val="0089698F"/>
    <w:rsid w:val="008973A0"/>
    <w:rsid w:val="00897BDC"/>
    <w:rsid w:val="008A0179"/>
    <w:rsid w:val="008A063D"/>
    <w:rsid w:val="008A08A5"/>
    <w:rsid w:val="008A0B72"/>
    <w:rsid w:val="008A152D"/>
    <w:rsid w:val="008A16E5"/>
    <w:rsid w:val="008A182A"/>
    <w:rsid w:val="008A2966"/>
    <w:rsid w:val="008A2B89"/>
    <w:rsid w:val="008A3FC1"/>
    <w:rsid w:val="008A752E"/>
    <w:rsid w:val="008A7875"/>
    <w:rsid w:val="008A7E65"/>
    <w:rsid w:val="008B19C4"/>
    <w:rsid w:val="008B3136"/>
    <w:rsid w:val="008B3297"/>
    <w:rsid w:val="008B3624"/>
    <w:rsid w:val="008B3697"/>
    <w:rsid w:val="008B4249"/>
    <w:rsid w:val="008B49A6"/>
    <w:rsid w:val="008B5ECD"/>
    <w:rsid w:val="008B5FF4"/>
    <w:rsid w:val="008B6B0E"/>
    <w:rsid w:val="008B74E2"/>
    <w:rsid w:val="008C0445"/>
    <w:rsid w:val="008C08C4"/>
    <w:rsid w:val="008C1D6B"/>
    <w:rsid w:val="008C2527"/>
    <w:rsid w:val="008C346E"/>
    <w:rsid w:val="008C37A2"/>
    <w:rsid w:val="008C3A07"/>
    <w:rsid w:val="008C3CBB"/>
    <w:rsid w:val="008C4307"/>
    <w:rsid w:val="008C4763"/>
    <w:rsid w:val="008C47E4"/>
    <w:rsid w:val="008C4E7B"/>
    <w:rsid w:val="008C5561"/>
    <w:rsid w:val="008C63E0"/>
    <w:rsid w:val="008C6A52"/>
    <w:rsid w:val="008D16A6"/>
    <w:rsid w:val="008D1C83"/>
    <w:rsid w:val="008D1DA1"/>
    <w:rsid w:val="008D2449"/>
    <w:rsid w:val="008D2C3F"/>
    <w:rsid w:val="008D393A"/>
    <w:rsid w:val="008D3A78"/>
    <w:rsid w:val="008D44DC"/>
    <w:rsid w:val="008D58B2"/>
    <w:rsid w:val="008D59F9"/>
    <w:rsid w:val="008D5AD0"/>
    <w:rsid w:val="008D5E61"/>
    <w:rsid w:val="008D66EE"/>
    <w:rsid w:val="008D7A03"/>
    <w:rsid w:val="008E17FB"/>
    <w:rsid w:val="008E2911"/>
    <w:rsid w:val="008E2D4A"/>
    <w:rsid w:val="008E3ECF"/>
    <w:rsid w:val="008E4BB6"/>
    <w:rsid w:val="008E4EEA"/>
    <w:rsid w:val="008E5025"/>
    <w:rsid w:val="008E508A"/>
    <w:rsid w:val="008E74D9"/>
    <w:rsid w:val="008F09B2"/>
    <w:rsid w:val="008F0FE6"/>
    <w:rsid w:val="008F1058"/>
    <w:rsid w:val="008F1E0D"/>
    <w:rsid w:val="008F231B"/>
    <w:rsid w:val="008F288A"/>
    <w:rsid w:val="008F2CBB"/>
    <w:rsid w:val="008F3701"/>
    <w:rsid w:val="008F56AC"/>
    <w:rsid w:val="008F62AE"/>
    <w:rsid w:val="008F6AC9"/>
    <w:rsid w:val="008F6CED"/>
    <w:rsid w:val="008F7B55"/>
    <w:rsid w:val="009007A1"/>
    <w:rsid w:val="009007B0"/>
    <w:rsid w:val="00901260"/>
    <w:rsid w:val="0090273D"/>
    <w:rsid w:val="00902FA7"/>
    <w:rsid w:val="00903CCC"/>
    <w:rsid w:val="00905096"/>
    <w:rsid w:val="00906CB7"/>
    <w:rsid w:val="00906D76"/>
    <w:rsid w:val="00907646"/>
    <w:rsid w:val="00907FE1"/>
    <w:rsid w:val="00910168"/>
    <w:rsid w:val="0091104F"/>
    <w:rsid w:val="009125B5"/>
    <w:rsid w:val="00912A54"/>
    <w:rsid w:val="00912C87"/>
    <w:rsid w:val="009146A3"/>
    <w:rsid w:val="00914FF3"/>
    <w:rsid w:val="0091565A"/>
    <w:rsid w:val="00915817"/>
    <w:rsid w:val="00915876"/>
    <w:rsid w:val="00915CB2"/>
    <w:rsid w:val="00916B83"/>
    <w:rsid w:val="00916CB5"/>
    <w:rsid w:val="00917AA2"/>
    <w:rsid w:val="00917BEE"/>
    <w:rsid w:val="00917CA7"/>
    <w:rsid w:val="00917DCA"/>
    <w:rsid w:val="00921FC4"/>
    <w:rsid w:val="009223FC"/>
    <w:rsid w:val="00923300"/>
    <w:rsid w:val="00923783"/>
    <w:rsid w:val="00923F0F"/>
    <w:rsid w:val="00924822"/>
    <w:rsid w:val="00925113"/>
    <w:rsid w:val="00925E76"/>
    <w:rsid w:val="009269BF"/>
    <w:rsid w:val="00927A3A"/>
    <w:rsid w:val="00927BE5"/>
    <w:rsid w:val="00931892"/>
    <w:rsid w:val="00931B60"/>
    <w:rsid w:val="00931FFB"/>
    <w:rsid w:val="0093213F"/>
    <w:rsid w:val="0093218B"/>
    <w:rsid w:val="00932612"/>
    <w:rsid w:val="00932A0F"/>
    <w:rsid w:val="00932E02"/>
    <w:rsid w:val="00932F33"/>
    <w:rsid w:val="0093493F"/>
    <w:rsid w:val="00934D1A"/>
    <w:rsid w:val="009357F0"/>
    <w:rsid w:val="00935C78"/>
    <w:rsid w:val="0093612C"/>
    <w:rsid w:val="009365B6"/>
    <w:rsid w:val="0093679F"/>
    <w:rsid w:val="009369A3"/>
    <w:rsid w:val="00937C46"/>
    <w:rsid w:val="00937F5C"/>
    <w:rsid w:val="0094046C"/>
    <w:rsid w:val="00940ED6"/>
    <w:rsid w:val="00941211"/>
    <w:rsid w:val="009422AF"/>
    <w:rsid w:val="00943193"/>
    <w:rsid w:val="00947BBC"/>
    <w:rsid w:val="00947D29"/>
    <w:rsid w:val="00947DCB"/>
    <w:rsid w:val="00951333"/>
    <w:rsid w:val="00951632"/>
    <w:rsid w:val="00951DF5"/>
    <w:rsid w:val="009521E8"/>
    <w:rsid w:val="0095370E"/>
    <w:rsid w:val="00953804"/>
    <w:rsid w:val="00953E09"/>
    <w:rsid w:val="00954E15"/>
    <w:rsid w:val="0095526B"/>
    <w:rsid w:val="0095531F"/>
    <w:rsid w:val="0095614E"/>
    <w:rsid w:val="0095630D"/>
    <w:rsid w:val="00956AD3"/>
    <w:rsid w:val="00956FA4"/>
    <w:rsid w:val="009572B3"/>
    <w:rsid w:val="00957605"/>
    <w:rsid w:val="009602D2"/>
    <w:rsid w:val="00960599"/>
    <w:rsid w:val="0096066E"/>
    <w:rsid w:val="00960A25"/>
    <w:rsid w:val="00961383"/>
    <w:rsid w:val="00963BA4"/>
    <w:rsid w:val="00963FB8"/>
    <w:rsid w:val="009641DB"/>
    <w:rsid w:val="00964BF7"/>
    <w:rsid w:val="00970D85"/>
    <w:rsid w:val="00972004"/>
    <w:rsid w:val="009724D7"/>
    <w:rsid w:val="00972B2E"/>
    <w:rsid w:val="00973939"/>
    <w:rsid w:val="00973E7F"/>
    <w:rsid w:val="00975111"/>
    <w:rsid w:val="0097533F"/>
    <w:rsid w:val="0097560A"/>
    <w:rsid w:val="00975B23"/>
    <w:rsid w:val="00975E47"/>
    <w:rsid w:val="00975F76"/>
    <w:rsid w:val="0097612F"/>
    <w:rsid w:val="00976295"/>
    <w:rsid w:val="00976B2C"/>
    <w:rsid w:val="009771A0"/>
    <w:rsid w:val="009774DF"/>
    <w:rsid w:val="009777BD"/>
    <w:rsid w:val="00977D15"/>
    <w:rsid w:val="00980F0E"/>
    <w:rsid w:val="00981546"/>
    <w:rsid w:val="00981750"/>
    <w:rsid w:val="00981C7C"/>
    <w:rsid w:val="009821AE"/>
    <w:rsid w:val="00982227"/>
    <w:rsid w:val="009825EF"/>
    <w:rsid w:val="0098483D"/>
    <w:rsid w:val="00984B86"/>
    <w:rsid w:val="00984DA0"/>
    <w:rsid w:val="0098534B"/>
    <w:rsid w:val="00985DB7"/>
    <w:rsid w:val="009875E8"/>
    <w:rsid w:val="009876CF"/>
    <w:rsid w:val="0099052E"/>
    <w:rsid w:val="009908AF"/>
    <w:rsid w:val="00990B7D"/>
    <w:rsid w:val="00991969"/>
    <w:rsid w:val="00992F6D"/>
    <w:rsid w:val="00993813"/>
    <w:rsid w:val="00993D09"/>
    <w:rsid w:val="00994369"/>
    <w:rsid w:val="0099446B"/>
    <w:rsid w:val="00994F73"/>
    <w:rsid w:val="009961A5"/>
    <w:rsid w:val="0099648A"/>
    <w:rsid w:val="00997227"/>
    <w:rsid w:val="00997791"/>
    <w:rsid w:val="009A10B8"/>
    <w:rsid w:val="009A1C52"/>
    <w:rsid w:val="009A1D16"/>
    <w:rsid w:val="009A204E"/>
    <w:rsid w:val="009A2612"/>
    <w:rsid w:val="009A2D59"/>
    <w:rsid w:val="009A4E07"/>
    <w:rsid w:val="009A5157"/>
    <w:rsid w:val="009A5913"/>
    <w:rsid w:val="009A6080"/>
    <w:rsid w:val="009A6467"/>
    <w:rsid w:val="009A6694"/>
    <w:rsid w:val="009A6F85"/>
    <w:rsid w:val="009A7FEA"/>
    <w:rsid w:val="009B0BFA"/>
    <w:rsid w:val="009B1489"/>
    <w:rsid w:val="009B1576"/>
    <w:rsid w:val="009B15BE"/>
    <w:rsid w:val="009B283B"/>
    <w:rsid w:val="009B3E19"/>
    <w:rsid w:val="009B570D"/>
    <w:rsid w:val="009B5964"/>
    <w:rsid w:val="009B5C2E"/>
    <w:rsid w:val="009B64DF"/>
    <w:rsid w:val="009B7124"/>
    <w:rsid w:val="009C0109"/>
    <w:rsid w:val="009C0795"/>
    <w:rsid w:val="009C08A5"/>
    <w:rsid w:val="009C0B74"/>
    <w:rsid w:val="009C0B88"/>
    <w:rsid w:val="009C0D37"/>
    <w:rsid w:val="009C1AD8"/>
    <w:rsid w:val="009C1DE1"/>
    <w:rsid w:val="009C31AB"/>
    <w:rsid w:val="009C32E7"/>
    <w:rsid w:val="009C4081"/>
    <w:rsid w:val="009C4AC9"/>
    <w:rsid w:val="009C4B7D"/>
    <w:rsid w:val="009C4D86"/>
    <w:rsid w:val="009C55C4"/>
    <w:rsid w:val="009C576D"/>
    <w:rsid w:val="009C64E0"/>
    <w:rsid w:val="009C65A4"/>
    <w:rsid w:val="009C65BE"/>
    <w:rsid w:val="009C6774"/>
    <w:rsid w:val="009C682C"/>
    <w:rsid w:val="009C6F21"/>
    <w:rsid w:val="009C757E"/>
    <w:rsid w:val="009C7DA6"/>
    <w:rsid w:val="009D0AEC"/>
    <w:rsid w:val="009D0D43"/>
    <w:rsid w:val="009D1575"/>
    <w:rsid w:val="009D1ABA"/>
    <w:rsid w:val="009D1DBB"/>
    <w:rsid w:val="009D243E"/>
    <w:rsid w:val="009D283D"/>
    <w:rsid w:val="009D2D3F"/>
    <w:rsid w:val="009D374E"/>
    <w:rsid w:val="009D42CA"/>
    <w:rsid w:val="009D5560"/>
    <w:rsid w:val="009D6ACE"/>
    <w:rsid w:val="009D6B01"/>
    <w:rsid w:val="009D6C90"/>
    <w:rsid w:val="009D7232"/>
    <w:rsid w:val="009D76E5"/>
    <w:rsid w:val="009D7866"/>
    <w:rsid w:val="009E0243"/>
    <w:rsid w:val="009E152E"/>
    <w:rsid w:val="009E2065"/>
    <w:rsid w:val="009E21E9"/>
    <w:rsid w:val="009E21FF"/>
    <w:rsid w:val="009E2E5D"/>
    <w:rsid w:val="009E32D4"/>
    <w:rsid w:val="009E3DE4"/>
    <w:rsid w:val="009E46D8"/>
    <w:rsid w:val="009E4F50"/>
    <w:rsid w:val="009E5329"/>
    <w:rsid w:val="009E5A92"/>
    <w:rsid w:val="009E637C"/>
    <w:rsid w:val="009E6784"/>
    <w:rsid w:val="009F04F5"/>
    <w:rsid w:val="009F0EEE"/>
    <w:rsid w:val="009F1023"/>
    <w:rsid w:val="009F1EC3"/>
    <w:rsid w:val="009F3922"/>
    <w:rsid w:val="009F3DA7"/>
    <w:rsid w:val="009F41F8"/>
    <w:rsid w:val="009F43D4"/>
    <w:rsid w:val="009F5C0A"/>
    <w:rsid w:val="009F63E8"/>
    <w:rsid w:val="009F6F9B"/>
    <w:rsid w:val="009F7621"/>
    <w:rsid w:val="00A00B89"/>
    <w:rsid w:val="00A01729"/>
    <w:rsid w:val="00A03206"/>
    <w:rsid w:val="00A0385D"/>
    <w:rsid w:val="00A0389B"/>
    <w:rsid w:val="00A03F5E"/>
    <w:rsid w:val="00A04382"/>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27C43"/>
    <w:rsid w:val="00A300B2"/>
    <w:rsid w:val="00A30D8B"/>
    <w:rsid w:val="00A3185C"/>
    <w:rsid w:val="00A3191C"/>
    <w:rsid w:val="00A3223B"/>
    <w:rsid w:val="00A34442"/>
    <w:rsid w:val="00A346CB"/>
    <w:rsid w:val="00A34A48"/>
    <w:rsid w:val="00A34CD3"/>
    <w:rsid w:val="00A351C9"/>
    <w:rsid w:val="00A36689"/>
    <w:rsid w:val="00A3700A"/>
    <w:rsid w:val="00A37D05"/>
    <w:rsid w:val="00A40660"/>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991"/>
    <w:rsid w:val="00A52BF7"/>
    <w:rsid w:val="00A52F70"/>
    <w:rsid w:val="00A53538"/>
    <w:rsid w:val="00A55165"/>
    <w:rsid w:val="00A5530B"/>
    <w:rsid w:val="00A560C6"/>
    <w:rsid w:val="00A5649C"/>
    <w:rsid w:val="00A5736E"/>
    <w:rsid w:val="00A57531"/>
    <w:rsid w:val="00A608CE"/>
    <w:rsid w:val="00A60E7B"/>
    <w:rsid w:val="00A61444"/>
    <w:rsid w:val="00A61D01"/>
    <w:rsid w:val="00A62933"/>
    <w:rsid w:val="00A631FD"/>
    <w:rsid w:val="00A6396C"/>
    <w:rsid w:val="00A641DC"/>
    <w:rsid w:val="00A642A4"/>
    <w:rsid w:val="00A64912"/>
    <w:rsid w:val="00A64CC2"/>
    <w:rsid w:val="00A64FA6"/>
    <w:rsid w:val="00A6591B"/>
    <w:rsid w:val="00A65B42"/>
    <w:rsid w:val="00A67321"/>
    <w:rsid w:val="00A677C1"/>
    <w:rsid w:val="00A67B92"/>
    <w:rsid w:val="00A67E06"/>
    <w:rsid w:val="00A7066F"/>
    <w:rsid w:val="00A70880"/>
    <w:rsid w:val="00A70C0C"/>
    <w:rsid w:val="00A70CB1"/>
    <w:rsid w:val="00A727CF"/>
    <w:rsid w:val="00A7291D"/>
    <w:rsid w:val="00A73443"/>
    <w:rsid w:val="00A7395C"/>
    <w:rsid w:val="00A741FA"/>
    <w:rsid w:val="00A74F2B"/>
    <w:rsid w:val="00A75305"/>
    <w:rsid w:val="00A761C1"/>
    <w:rsid w:val="00A7629B"/>
    <w:rsid w:val="00A7645C"/>
    <w:rsid w:val="00A7657F"/>
    <w:rsid w:val="00A76B77"/>
    <w:rsid w:val="00A77D34"/>
    <w:rsid w:val="00A80FEF"/>
    <w:rsid w:val="00A817F0"/>
    <w:rsid w:val="00A826E5"/>
    <w:rsid w:val="00A83037"/>
    <w:rsid w:val="00A8410B"/>
    <w:rsid w:val="00A84424"/>
    <w:rsid w:val="00A854EA"/>
    <w:rsid w:val="00A86527"/>
    <w:rsid w:val="00A866A9"/>
    <w:rsid w:val="00A86D07"/>
    <w:rsid w:val="00A872BC"/>
    <w:rsid w:val="00A87902"/>
    <w:rsid w:val="00A87E78"/>
    <w:rsid w:val="00A90393"/>
    <w:rsid w:val="00A907CC"/>
    <w:rsid w:val="00A914F7"/>
    <w:rsid w:val="00A915D7"/>
    <w:rsid w:val="00A91D99"/>
    <w:rsid w:val="00A92890"/>
    <w:rsid w:val="00A92C80"/>
    <w:rsid w:val="00A93319"/>
    <w:rsid w:val="00A95AD8"/>
    <w:rsid w:val="00A95D9A"/>
    <w:rsid w:val="00A96420"/>
    <w:rsid w:val="00A97AC6"/>
    <w:rsid w:val="00AA00F1"/>
    <w:rsid w:val="00AA0605"/>
    <w:rsid w:val="00AA084B"/>
    <w:rsid w:val="00AA12ED"/>
    <w:rsid w:val="00AA1315"/>
    <w:rsid w:val="00AA1A24"/>
    <w:rsid w:val="00AA2708"/>
    <w:rsid w:val="00AA29A6"/>
    <w:rsid w:val="00AA2CAB"/>
    <w:rsid w:val="00AA3E52"/>
    <w:rsid w:val="00AA400E"/>
    <w:rsid w:val="00AA49E6"/>
    <w:rsid w:val="00AA4D41"/>
    <w:rsid w:val="00AA5CDB"/>
    <w:rsid w:val="00AA63DA"/>
    <w:rsid w:val="00AA6509"/>
    <w:rsid w:val="00AA6D19"/>
    <w:rsid w:val="00AA6E44"/>
    <w:rsid w:val="00AA7070"/>
    <w:rsid w:val="00AA7DAE"/>
    <w:rsid w:val="00AB037D"/>
    <w:rsid w:val="00AB0936"/>
    <w:rsid w:val="00AB1425"/>
    <w:rsid w:val="00AB1EB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1CD5"/>
    <w:rsid w:val="00AC2C7E"/>
    <w:rsid w:val="00AC2E2A"/>
    <w:rsid w:val="00AC3662"/>
    <w:rsid w:val="00AC3C50"/>
    <w:rsid w:val="00AC40AC"/>
    <w:rsid w:val="00AC4DCB"/>
    <w:rsid w:val="00AC5122"/>
    <w:rsid w:val="00AC5329"/>
    <w:rsid w:val="00AC5521"/>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064C"/>
    <w:rsid w:val="00AE10EF"/>
    <w:rsid w:val="00AE11C9"/>
    <w:rsid w:val="00AE1637"/>
    <w:rsid w:val="00AE17D3"/>
    <w:rsid w:val="00AE1EF1"/>
    <w:rsid w:val="00AE1F62"/>
    <w:rsid w:val="00AE224A"/>
    <w:rsid w:val="00AE3D8A"/>
    <w:rsid w:val="00AE3E22"/>
    <w:rsid w:val="00AE4DB5"/>
    <w:rsid w:val="00AE5068"/>
    <w:rsid w:val="00AE5906"/>
    <w:rsid w:val="00AE5CD5"/>
    <w:rsid w:val="00AE6873"/>
    <w:rsid w:val="00AE6D61"/>
    <w:rsid w:val="00AE7202"/>
    <w:rsid w:val="00AE78F9"/>
    <w:rsid w:val="00AE7C22"/>
    <w:rsid w:val="00AF00A4"/>
    <w:rsid w:val="00AF00BF"/>
    <w:rsid w:val="00AF0775"/>
    <w:rsid w:val="00AF0F19"/>
    <w:rsid w:val="00AF1502"/>
    <w:rsid w:val="00AF1C67"/>
    <w:rsid w:val="00AF1CF2"/>
    <w:rsid w:val="00AF1D5C"/>
    <w:rsid w:val="00AF267F"/>
    <w:rsid w:val="00AF28DF"/>
    <w:rsid w:val="00AF2F32"/>
    <w:rsid w:val="00AF36FD"/>
    <w:rsid w:val="00AF38E8"/>
    <w:rsid w:val="00AF3A61"/>
    <w:rsid w:val="00AF3F69"/>
    <w:rsid w:val="00AF40E6"/>
    <w:rsid w:val="00AF4106"/>
    <w:rsid w:val="00AF4981"/>
    <w:rsid w:val="00AF55B2"/>
    <w:rsid w:val="00AF6742"/>
    <w:rsid w:val="00AF6BF8"/>
    <w:rsid w:val="00AF76E2"/>
    <w:rsid w:val="00AF781A"/>
    <w:rsid w:val="00AF78C6"/>
    <w:rsid w:val="00AF7E45"/>
    <w:rsid w:val="00B006F4"/>
    <w:rsid w:val="00B00746"/>
    <w:rsid w:val="00B00902"/>
    <w:rsid w:val="00B00F15"/>
    <w:rsid w:val="00B01756"/>
    <w:rsid w:val="00B0255C"/>
    <w:rsid w:val="00B02BEC"/>
    <w:rsid w:val="00B03AE5"/>
    <w:rsid w:val="00B04937"/>
    <w:rsid w:val="00B05038"/>
    <w:rsid w:val="00B0558E"/>
    <w:rsid w:val="00B059A5"/>
    <w:rsid w:val="00B06044"/>
    <w:rsid w:val="00B06940"/>
    <w:rsid w:val="00B06DF7"/>
    <w:rsid w:val="00B07273"/>
    <w:rsid w:val="00B07752"/>
    <w:rsid w:val="00B1050D"/>
    <w:rsid w:val="00B12ACC"/>
    <w:rsid w:val="00B12E1F"/>
    <w:rsid w:val="00B13A62"/>
    <w:rsid w:val="00B14011"/>
    <w:rsid w:val="00B1402B"/>
    <w:rsid w:val="00B1441E"/>
    <w:rsid w:val="00B1490F"/>
    <w:rsid w:val="00B152ED"/>
    <w:rsid w:val="00B15C57"/>
    <w:rsid w:val="00B16D7E"/>
    <w:rsid w:val="00B16EAE"/>
    <w:rsid w:val="00B171F5"/>
    <w:rsid w:val="00B173DC"/>
    <w:rsid w:val="00B174DF"/>
    <w:rsid w:val="00B20740"/>
    <w:rsid w:val="00B224CF"/>
    <w:rsid w:val="00B229E8"/>
    <w:rsid w:val="00B241B2"/>
    <w:rsid w:val="00B24991"/>
    <w:rsid w:val="00B252A7"/>
    <w:rsid w:val="00B25C81"/>
    <w:rsid w:val="00B26851"/>
    <w:rsid w:val="00B3008F"/>
    <w:rsid w:val="00B30A25"/>
    <w:rsid w:val="00B312A6"/>
    <w:rsid w:val="00B3143A"/>
    <w:rsid w:val="00B3149A"/>
    <w:rsid w:val="00B331A5"/>
    <w:rsid w:val="00B339C0"/>
    <w:rsid w:val="00B344F6"/>
    <w:rsid w:val="00B35372"/>
    <w:rsid w:val="00B36071"/>
    <w:rsid w:val="00B36686"/>
    <w:rsid w:val="00B366B1"/>
    <w:rsid w:val="00B371B8"/>
    <w:rsid w:val="00B41792"/>
    <w:rsid w:val="00B41981"/>
    <w:rsid w:val="00B42C43"/>
    <w:rsid w:val="00B42C6F"/>
    <w:rsid w:val="00B4374B"/>
    <w:rsid w:val="00B4510F"/>
    <w:rsid w:val="00B45381"/>
    <w:rsid w:val="00B4562F"/>
    <w:rsid w:val="00B467CE"/>
    <w:rsid w:val="00B511A6"/>
    <w:rsid w:val="00B520ED"/>
    <w:rsid w:val="00B524F9"/>
    <w:rsid w:val="00B52790"/>
    <w:rsid w:val="00B53C46"/>
    <w:rsid w:val="00B5685C"/>
    <w:rsid w:val="00B61DD2"/>
    <w:rsid w:val="00B63333"/>
    <w:rsid w:val="00B635D5"/>
    <w:rsid w:val="00B64123"/>
    <w:rsid w:val="00B64175"/>
    <w:rsid w:val="00B645A5"/>
    <w:rsid w:val="00B64A4C"/>
    <w:rsid w:val="00B65B09"/>
    <w:rsid w:val="00B6611E"/>
    <w:rsid w:val="00B6643D"/>
    <w:rsid w:val="00B664EC"/>
    <w:rsid w:val="00B66BBC"/>
    <w:rsid w:val="00B676CB"/>
    <w:rsid w:val="00B702A2"/>
    <w:rsid w:val="00B70707"/>
    <w:rsid w:val="00B71563"/>
    <w:rsid w:val="00B73EDF"/>
    <w:rsid w:val="00B742FC"/>
    <w:rsid w:val="00B74727"/>
    <w:rsid w:val="00B766F4"/>
    <w:rsid w:val="00B76E86"/>
    <w:rsid w:val="00B7780C"/>
    <w:rsid w:val="00B779B9"/>
    <w:rsid w:val="00B80651"/>
    <w:rsid w:val="00B8267C"/>
    <w:rsid w:val="00B83CF4"/>
    <w:rsid w:val="00B84B74"/>
    <w:rsid w:val="00B85276"/>
    <w:rsid w:val="00B8587B"/>
    <w:rsid w:val="00B85AC9"/>
    <w:rsid w:val="00B85F0E"/>
    <w:rsid w:val="00B8679E"/>
    <w:rsid w:val="00B8699C"/>
    <w:rsid w:val="00B86E5F"/>
    <w:rsid w:val="00B86FF6"/>
    <w:rsid w:val="00B87145"/>
    <w:rsid w:val="00B87F98"/>
    <w:rsid w:val="00B90DD6"/>
    <w:rsid w:val="00B91EFF"/>
    <w:rsid w:val="00B92136"/>
    <w:rsid w:val="00B921C1"/>
    <w:rsid w:val="00B9279E"/>
    <w:rsid w:val="00B93788"/>
    <w:rsid w:val="00B93D4F"/>
    <w:rsid w:val="00B93F49"/>
    <w:rsid w:val="00B952DC"/>
    <w:rsid w:val="00B954E7"/>
    <w:rsid w:val="00B957EB"/>
    <w:rsid w:val="00B96B6F"/>
    <w:rsid w:val="00B97131"/>
    <w:rsid w:val="00BA037A"/>
    <w:rsid w:val="00BA04BB"/>
    <w:rsid w:val="00BA0B7C"/>
    <w:rsid w:val="00BA0B81"/>
    <w:rsid w:val="00BA0BDF"/>
    <w:rsid w:val="00BA12AA"/>
    <w:rsid w:val="00BA1AA7"/>
    <w:rsid w:val="00BA2613"/>
    <w:rsid w:val="00BA2906"/>
    <w:rsid w:val="00BA5532"/>
    <w:rsid w:val="00BA6109"/>
    <w:rsid w:val="00BA7EB7"/>
    <w:rsid w:val="00BA7FFE"/>
    <w:rsid w:val="00BB02D3"/>
    <w:rsid w:val="00BB039A"/>
    <w:rsid w:val="00BB0F2E"/>
    <w:rsid w:val="00BB11A5"/>
    <w:rsid w:val="00BB1253"/>
    <w:rsid w:val="00BB1805"/>
    <w:rsid w:val="00BB1E75"/>
    <w:rsid w:val="00BB3351"/>
    <w:rsid w:val="00BB3CB5"/>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4221"/>
    <w:rsid w:val="00BC59C2"/>
    <w:rsid w:val="00BC5F7B"/>
    <w:rsid w:val="00BC6C3F"/>
    <w:rsid w:val="00BC7B73"/>
    <w:rsid w:val="00BC7B9F"/>
    <w:rsid w:val="00BD0E4C"/>
    <w:rsid w:val="00BD104A"/>
    <w:rsid w:val="00BD1C8E"/>
    <w:rsid w:val="00BD2882"/>
    <w:rsid w:val="00BD2CCE"/>
    <w:rsid w:val="00BD31AB"/>
    <w:rsid w:val="00BD330E"/>
    <w:rsid w:val="00BD3747"/>
    <w:rsid w:val="00BD4600"/>
    <w:rsid w:val="00BD47B4"/>
    <w:rsid w:val="00BD4D30"/>
    <w:rsid w:val="00BD4D63"/>
    <w:rsid w:val="00BD6295"/>
    <w:rsid w:val="00BD62BB"/>
    <w:rsid w:val="00BD75EC"/>
    <w:rsid w:val="00BE0084"/>
    <w:rsid w:val="00BE0BCE"/>
    <w:rsid w:val="00BE12E7"/>
    <w:rsid w:val="00BE2699"/>
    <w:rsid w:val="00BE3902"/>
    <w:rsid w:val="00BE449A"/>
    <w:rsid w:val="00BE5533"/>
    <w:rsid w:val="00BE615F"/>
    <w:rsid w:val="00BE63EE"/>
    <w:rsid w:val="00BE6E78"/>
    <w:rsid w:val="00BE721A"/>
    <w:rsid w:val="00BF0102"/>
    <w:rsid w:val="00BF07E9"/>
    <w:rsid w:val="00BF1B4F"/>
    <w:rsid w:val="00BF1CB7"/>
    <w:rsid w:val="00BF315E"/>
    <w:rsid w:val="00BF3287"/>
    <w:rsid w:val="00BF3845"/>
    <w:rsid w:val="00BF43DD"/>
    <w:rsid w:val="00BF4FB8"/>
    <w:rsid w:val="00BF58F0"/>
    <w:rsid w:val="00BF5D98"/>
    <w:rsid w:val="00BF742B"/>
    <w:rsid w:val="00BF7470"/>
    <w:rsid w:val="00BF75EC"/>
    <w:rsid w:val="00BF7E1A"/>
    <w:rsid w:val="00C00AA0"/>
    <w:rsid w:val="00C01B2B"/>
    <w:rsid w:val="00C01C4C"/>
    <w:rsid w:val="00C03693"/>
    <w:rsid w:val="00C04E02"/>
    <w:rsid w:val="00C0631D"/>
    <w:rsid w:val="00C06581"/>
    <w:rsid w:val="00C07D05"/>
    <w:rsid w:val="00C104CB"/>
    <w:rsid w:val="00C10556"/>
    <w:rsid w:val="00C10B8A"/>
    <w:rsid w:val="00C111FE"/>
    <w:rsid w:val="00C11608"/>
    <w:rsid w:val="00C120D2"/>
    <w:rsid w:val="00C121CA"/>
    <w:rsid w:val="00C122E2"/>
    <w:rsid w:val="00C12D34"/>
    <w:rsid w:val="00C14210"/>
    <w:rsid w:val="00C14DAF"/>
    <w:rsid w:val="00C14E4C"/>
    <w:rsid w:val="00C15694"/>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E99"/>
    <w:rsid w:val="00C244F5"/>
    <w:rsid w:val="00C250CD"/>
    <w:rsid w:val="00C25C8A"/>
    <w:rsid w:val="00C275B7"/>
    <w:rsid w:val="00C27810"/>
    <w:rsid w:val="00C30114"/>
    <w:rsid w:val="00C30133"/>
    <w:rsid w:val="00C30365"/>
    <w:rsid w:val="00C30531"/>
    <w:rsid w:val="00C311CC"/>
    <w:rsid w:val="00C32004"/>
    <w:rsid w:val="00C329C3"/>
    <w:rsid w:val="00C32EB0"/>
    <w:rsid w:val="00C332DD"/>
    <w:rsid w:val="00C336FF"/>
    <w:rsid w:val="00C33B24"/>
    <w:rsid w:val="00C34242"/>
    <w:rsid w:val="00C347DE"/>
    <w:rsid w:val="00C34B6F"/>
    <w:rsid w:val="00C34D58"/>
    <w:rsid w:val="00C34F19"/>
    <w:rsid w:val="00C36019"/>
    <w:rsid w:val="00C36A8D"/>
    <w:rsid w:val="00C40302"/>
    <w:rsid w:val="00C41214"/>
    <w:rsid w:val="00C41223"/>
    <w:rsid w:val="00C4143C"/>
    <w:rsid w:val="00C41440"/>
    <w:rsid w:val="00C4157E"/>
    <w:rsid w:val="00C416A6"/>
    <w:rsid w:val="00C41A63"/>
    <w:rsid w:val="00C427E7"/>
    <w:rsid w:val="00C44178"/>
    <w:rsid w:val="00C447E2"/>
    <w:rsid w:val="00C4496E"/>
    <w:rsid w:val="00C44FBB"/>
    <w:rsid w:val="00C46958"/>
    <w:rsid w:val="00C47012"/>
    <w:rsid w:val="00C47C52"/>
    <w:rsid w:val="00C510EC"/>
    <w:rsid w:val="00C52112"/>
    <w:rsid w:val="00C53A52"/>
    <w:rsid w:val="00C54841"/>
    <w:rsid w:val="00C55314"/>
    <w:rsid w:val="00C55ACB"/>
    <w:rsid w:val="00C56767"/>
    <w:rsid w:val="00C57B46"/>
    <w:rsid w:val="00C601BE"/>
    <w:rsid w:val="00C61851"/>
    <w:rsid w:val="00C61DAF"/>
    <w:rsid w:val="00C62BA5"/>
    <w:rsid w:val="00C63010"/>
    <w:rsid w:val="00C6325F"/>
    <w:rsid w:val="00C6330E"/>
    <w:rsid w:val="00C6354B"/>
    <w:rsid w:val="00C637A5"/>
    <w:rsid w:val="00C6432A"/>
    <w:rsid w:val="00C71AF5"/>
    <w:rsid w:val="00C72E52"/>
    <w:rsid w:val="00C7322F"/>
    <w:rsid w:val="00C73444"/>
    <w:rsid w:val="00C73499"/>
    <w:rsid w:val="00C73585"/>
    <w:rsid w:val="00C74317"/>
    <w:rsid w:val="00C74339"/>
    <w:rsid w:val="00C74990"/>
    <w:rsid w:val="00C75C6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73F"/>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987"/>
    <w:rsid w:val="00CA219D"/>
    <w:rsid w:val="00CA2970"/>
    <w:rsid w:val="00CA2F0E"/>
    <w:rsid w:val="00CA37C4"/>
    <w:rsid w:val="00CA38A0"/>
    <w:rsid w:val="00CA5217"/>
    <w:rsid w:val="00CA573A"/>
    <w:rsid w:val="00CA577F"/>
    <w:rsid w:val="00CA664C"/>
    <w:rsid w:val="00CA6C3C"/>
    <w:rsid w:val="00CA6E22"/>
    <w:rsid w:val="00CA7195"/>
    <w:rsid w:val="00CB04E7"/>
    <w:rsid w:val="00CB0527"/>
    <w:rsid w:val="00CB0D82"/>
    <w:rsid w:val="00CB271D"/>
    <w:rsid w:val="00CB2E40"/>
    <w:rsid w:val="00CB36B9"/>
    <w:rsid w:val="00CB3FC2"/>
    <w:rsid w:val="00CB446D"/>
    <w:rsid w:val="00CB4760"/>
    <w:rsid w:val="00CB4B67"/>
    <w:rsid w:val="00CB54C0"/>
    <w:rsid w:val="00CB5AF8"/>
    <w:rsid w:val="00CB5BEE"/>
    <w:rsid w:val="00CB6843"/>
    <w:rsid w:val="00CB6E98"/>
    <w:rsid w:val="00CB7058"/>
    <w:rsid w:val="00CB7540"/>
    <w:rsid w:val="00CB7BC7"/>
    <w:rsid w:val="00CB7F24"/>
    <w:rsid w:val="00CC05A7"/>
    <w:rsid w:val="00CC0C3C"/>
    <w:rsid w:val="00CC0FAE"/>
    <w:rsid w:val="00CC175A"/>
    <w:rsid w:val="00CC17D3"/>
    <w:rsid w:val="00CC298A"/>
    <w:rsid w:val="00CC2E50"/>
    <w:rsid w:val="00CC3911"/>
    <w:rsid w:val="00CC41DE"/>
    <w:rsid w:val="00CC4704"/>
    <w:rsid w:val="00CC6C18"/>
    <w:rsid w:val="00CC7360"/>
    <w:rsid w:val="00CC7E82"/>
    <w:rsid w:val="00CC7F3F"/>
    <w:rsid w:val="00CD1C7C"/>
    <w:rsid w:val="00CD1D2A"/>
    <w:rsid w:val="00CD3129"/>
    <w:rsid w:val="00CD3159"/>
    <w:rsid w:val="00CD31C4"/>
    <w:rsid w:val="00CD474D"/>
    <w:rsid w:val="00CD604F"/>
    <w:rsid w:val="00CD606E"/>
    <w:rsid w:val="00CD626F"/>
    <w:rsid w:val="00CD6609"/>
    <w:rsid w:val="00CD7726"/>
    <w:rsid w:val="00CE11BC"/>
    <w:rsid w:val="00CE1F9A"/>
    <w:rsid w:val="00CE3867"/>
    <w:rsid w:val="00CE3A7D"/>
    <w:rsid w:val="00CE421A"/>
    <w:rsid w:val="00CE4450"/>
    <w:rsid w:val="00CE4EDC"/>
    <w:rsid w:val="00CE5C6E"/>
    <w:rsid w:val="00CE657B"/>
    <w:rsid w:val="00CE6F75"/>
    <w:rsid w:val="00CF17E9"/>
    <w:rsid w:val="00CF1E03"/>
    <w:rsid w:val="00CF2396"/>
    <w:rsid w:val="00CF248A"/>
    <w:rsid w:val="00CF2970"/>
    <w:rsid w:val="00CF2EAB"/>
    <w:rsid w:val="00CF30FA"/>
    <w:rsid w:val="00CF3632"/>
    <w:rsid w:val="00CF3DD5"/>
    <w:rsid w:val="00CF4139"/>
    <w:rsid w:val="00CF62E5"/>
    <w:rsid w:val="00CF66BD"/>
    <w:rsid w:val="00CF7139"/>
    <w:rsid w:val="00CF7C57"/>
    <w:rsid w:val="00D00B6B"/>
    <w:rsid w:val="00D00C85"/>
    <w:rsid w:val="00D00D8E"/>
    <w:rsid w:val="00D01176"/>
    <w:rsid w:val="00D01C18"/>
    <w:rsid w:val="00D0313D"/>
    <w:rsid w:val="00D034F0"/>
    <w:rsid w:val="00D03BD6"/>
    <w:rsid w:val="00D03DCC"/>
    <w:rsid w:val="00D0447B"/>
    <w:rsid w:val="00D056C6"/>
    <w:rsid w:val="00D05ABE"/>
    <w:rsid w:val="00D0751F"/>
    <w:rsid w:val="00D10738"/>
    <w:rsid w:val="00D115B4"/>
    <w:rsid w:val="00D11864"/>
    <w:rsid w:val="00D118FD"/>
    <w:rsid w:val="00D11D67"/>
    <w:rsid w:val="00D12957"/>
    <w:rsid w:val="00D12F36"/>
    <w:rsid w:val="00D14528"/>
    <w:rsid w:val="00D149FC"/>
    <w:rsid w:val="00D15165"/>
    <w:rsid w:val="00D153DC"/>
    <w:rsid w:val="00D15B0F"/>
    <w:rsid w:val="00D17934"/>
    <w:rsid w:val="00D17B15"/>
    <w:rsid w:val="00D200EC"/>
    <w:rsid w:val="00D2169B"/>
    <w:rsid w:val="00D21735"/>
    <w:rsid w:val="00D22361"/>
    <w:rsid w:val="00D22E0C"/>
    <w:rsid w:val="00D2319E"/>
    <w:rsid w:val="00D2361D"/>
    <w:rsid w:val="00D23859"/>
    <w:rsid w:val="00D23917"/>
    <w:rsid w:val="00D23A06"/>
    <w:rsid w:val="00D23BE3"/>
    <w:rsid w:val="00D2405D"/>
    <w:rsid w:val="00D24067"/>
    <w:rsid w:val="00D2409F"/>
    <w:rsid w:val="00D24684"/>
    <w:rsid w:val="00D24D64"/>
    <w:rsid w:val="00D25646"/>
    <w:rsid w:val="00D259AE"/>
    <w:rsid w:val="00D259DC"/>
    <w:rsid w:val="00D2630D"/>
    <w:rsid w:val="00D26317"/>
    <w:rsid w:val="00D26E17"/>
    <w:rsid w:val="00D274B8"/>
    <w:rsid w:val="00D30318"/>
    <w:rsid w:val="00D30C24"/>
    <w:rsid w:val="00D319B2"/>
    <w:rsid w:val="00D31C13"/>
    <w:rsid w:val="00D324E3"/>
    <w:rsid w:val="00D32B61"/>
    <w:rsid w:val="00D34B3B"/>
    <w:rsid w:val="00D353A6"/>
    <w:rsid w:val="00D363F5"/>
    <w:rsid w:val="00D36596"/>
    <w:rsid w:val="00D366EE"/>
    <w:rsid w:val="00D37CC5"/>
    <w:rsid w:val="00D37CEC"/>
    <w:rsid w:val="00D40153"/>
    <w:rsid w:val="00D401A2"/>
    <w:rsid w:val="00D407ED"/>
    <w:rsid w:val="00D4126B"/>
    <w:rsid w:val="00D41530"/>
    <w:rsid w:val="00D41CAF"/>
    <w:rsid w:val="00D42480"/>
    <w:rsid w:val="00D42A66"/>
    <w:rsid w:val="00D43881"/>
    <w:rsid w:val="00D440D6"/>
    <w:rsid w:val="00D448F1"/>
    <w:rsid w:val="00D44ABD"/>
    <w:rsid w:val="00D458EE"/>
    <w:rsid w:val="00D45AF4"/>
    <w:rsid w:val="00D45E43"/>
    <w:rsid w:val="00D45F7E"/>
    <w:rsid w:val="00D46064"/>
    <w:rsid w:val="00D466E4"/>
    <w:rsid w:val="00D467A5"/>
    <w:rsid w:val="00D46B01"/>
    <w:rsid w:val="00D474FD"/>
    <w:rsid w:val="00D47689"/>
    <w:rsid w:val="00D50783"/>
    <w:rsid w:val="00D514A3"/>
    <w:rsid w:val="00D51705"/>
    <w:rsid w:val="00D51FC9"/>
    <w:rsid w:val="00D5251A"/>
    <w:rsid w:val="00D52CBF"/>
    <w:rsid w:val="00D54982"/>
    <w:rsid w:val="00D55008"/>
    <w:rsid w:val="00D557A4"/>
    <w:rsid w:val="00D56C13"/>
    <w:rsid w:val="00D573D4"/>
    <w:rsid w:val="00D574BD"/>
    <w:rsid w:val="00D6056D"/>
    <w:rsid w:val="00D61C41"/>
    <w:rsid w:val="00D62B63"/>
    <w:rsid w:val="00D63236"/>
    <w:rsid w:val="00D6361E"/>
    <w:rsid w:val="00D639BA"/>
    <w:rsid w:val="00D648C4"/>
    <w:rsid w:val="00D6576B"/>
    <w:rsid w:val="00D659C3"/>
    <w:rsid w:val="00D65BF3"/>
    <w:rsid w:val="00D65DA0"/>
    <w:rsid w:val="00D668FD"/>
    <w:rsid w:val="00D669C6"/>
    <w:rsid w:val="00D66B21"/>
    <w:rsid w:val="00D66B2A"/>
    <w:rsid w:val="00D67475"/>
    <w:rsid w:val="00D7117B"/>
    <w:rsid w:val="00D71595"/>
    <w:rsid w:val="00D73203"/>
    <w:rsid w:val="00D73828"/>
    <w:rsid w:val="00D74406"/>
    <w:rsid w:val="00D7462C"/>
    <w:rsid w:val="00D74750"/>
    <w:rsid w:val="00D74B96"/>
    <w:rsid w:val="00D74BD5"/>
    <w:rsid w:val="00D74EFE"/>
    <w:rsid w:val="00D7510D"/>
    <w:rsid w:val="00D759EB"/>
    <w:rsid w:val="00D75A43"/>
    <w:rsid w:val="00D75AED"/>
    <w:rsid w:val="00D774E3"/>
    <w:rsid w:val="00D7796A"/>
    <w:rsid w:val="00D77BC2"/>
    <w:rsid w:val="00D80F06"/>
    <w:rsid w:val="00D81240"/>
    <w:rsid w:val="00D8140A"/>
    <w:rsid w:val="00D81A85"/>
    <w:rsid w:val="00D82B6B"/>
    <w:rsid w:val="00D8348D"/>
    <w:rsid w:val="00D83591"/>
    <w:rsid w:val="00D842FB"/>
    <w:rsid w:val="00D844A4"/>
    <w:rsid w:val="00D84D42"/>
    <w:rsid w:val="00D850C5"/>
    <w:rsid w:val="00D853EE"/>
    <w:rsid w:val="00D85512"/>
    <w:rsid w:val="00D85667"/>
    <w:rsid w:val="00D872B6"/>
    <w:rsid w:val="00D90FAE"/>
    <w:rsid w:val="00D91839"/>
    <w:rsid w:val="00D91FD9"/>
    <w:rsid w:val="00D937E4"/>
    <w:rsid w:val="00D938A9"/>
    <w:rsid w:val="00D938F3"/>
    <w:rsid w:val="00D93CA2"/>
    <w:rsid w:val="00D940D2"/>
    <w:rsid w:val="00D957DC"/>
    <w:rsid w:val="00D95E53"/>
    <w:rsid w:val="00D9794E"/>
    <w:rsid w:val="00D97B03"/>
    <w:rsid w:val="00DA0835"/>
    <w:rsid w:val="00DA1028"/>
    <w:rsid w:val="00DA2A68"/>
    <w:rsid w:val="00DA3091"/>
    <w:rsid w:val="00DA3E35"/>
    <w:rsid w:val="00DA50DC"/>
    <w:rsid w:val="00DA5D60"/>
    <w:rsid w:val="00DA5E06"/>
    <w:rsid w:val="00DA6031"/>
    <w:rsid w:val="00DA6824"/>
    <w:rsid w:val="00DA7182"/>
    <w:rsid w:val="00DA7539"/>
    <w:rsid w:val="00DA7E7A"/>
    <w:rsid w:val="00DB0675"/>
    <w:rsid w:val="00DB1210"/>
    <w:rsid w:val="00DB126A"/>
    <w:rsid w:val="00DB2F27"/>
    <w:rsid w:val="00DB34AA"/>
    <w:rsid w:val="00DB3C4B"/>
    <w:rsid w:val="00DB4AD4"/>
    <w:rsid w:val="00DB4EE2"/>
    <w:rsid w:val="00DB567A"/>
    <w:rsid w:val="00DB6230"/>
    <w:rsid w:val="00DB64E1"/>
    <w:rsid w:val="00DB6693"/>
    <w:rsid w:val="00DB6788"/>
    <w:rsid w:val="00DB71AD"/>
    <w:rsid w:val="00DB7A9D"/>
    <w:rsid w:val="00DC01C1"/>
    <w:rsid w:val="00DC1D1F"/>
    <w:rsid w:val="00DC2FDC"/>
    <w:rsid w:val="00DC3234"/>
    <w:rsid w:val="00DC3567"/>
    <w:rsid w:val="00DC4BAE"/>
    <w:rsid w:val="00DC4E14"/>
    <w:rsid w:val="00DC5287"/>
    <w:rsid w:val="00DC5B6A"/>
    <w:rsid w:val="00DC6118"/>
    <w:rsid w:val="00DC66C1"/>
    <w:rsid w:val="00DC674A"/>
    <w:rsid w:val="00DC6EC2"/>
    <w:rsid w:val="00DC7057"/>
    <w:rsid w:val="00DC7127"/>
    <w:rsid w:val="00DC770D"/>
    <w:rsid w:val="00DD0171"/>
    <w:rsid w:val="00DD0DCB"/>
    <w:rsid w:val="00DD26C1"/>
    <w:rsid w:val="00DD27A1"/>
    <w:rsid w:val="00DD2E77"/>
    <w:rsid w:val="00DD33E9"/>
    <w:rsid w:val="00DD37F9"/>
    <w:rsid w:val="00DD4DCF"/>
    <w:rsid w:val="00DD5E68"/>
    <w:rsid w:val="00DD6779"/>
    <w:rsid w:val="00DE00A7"/>
    <w:rsid w:val="00DE0D7C"/>
    <w:rsid w:val="00DE0E67"/>
    <w:rsid w:val="00DE1005"/>
    <w:rsid w:val="00DE12F0"/>
    <w:rsid w:val="00DE17B7"/>
    <w:rsid w:val="00DE1D9A"/>
    <w:rsid w:val="00DE1E88"/>
    <w:rsid w:val="00DE2734"/>
    <w:rsid w:val="00DE2B90"/>
    <w:rsid w:val="00DE2D55"/>
    <w:rsid w:val="00DE33CD"/>
    <w:rsid w:val="00DE5B07"/>
    <w:rsid w:val="00DE5F29"/>
    <w:rsid w:val="00DE6A73"/>
    <w:rsid w:val="00DF07E4"/>
    <w:rsid w:val="00DF18D3"/>
    <w:rsid w:val="00DF280A"/>
    <w:rsid w:val="00DF30A7"/>
    <w:rsid w:val="00DF3628"/>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04C2"/>
    <w:rsid w:val="00E21475"/>
    <w:rsid w:val="00E21DE9"/>
    <w:rsid w:val="00E221E4"/>
    <w:rsid w:val="00E23637"/>
    <w:rsid w:val="00E2397D"/>
    <w:rsid w:val="00E23B59"/>
    <w:rsid w:val="00E23B9B"/>
    <w:rsid w:val="00E23E33"/>
    <w:rsid w:val="00E24018"/>
    <w:rsid w:val="00E24F9E"/>
    <w:rsid w:val="00E25282"/>
    <w:rsid w:val="00E269CB"/>
    <w:rsid w:val="00E26C98"/>
    <w:rsid w:val="00E270C3"/>
    <w:rsid w:val="00E277CE"/>
    <w:rsid w:val="00E2785E"/>
    <w:rsid w:val="00E3120A"/>
    <w:rsid w:val="00E314D8"/>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E3D"/>
    <w:rsid w:val="00E40F92"/>
    <w:rsid w:val="00E41096"/>
    <w:rsid w:val="00E4129A"/>
    <w:rsid w:val="00E4147C"/>
    <w:rsid w:val="00E42070"/>
    <w:rsid w:val="00E433C9"/>
    <w:rsid w:val="00E44301"/>
    <w:rsid w:val="00E448C5"/>
    <w:rsid w:val="00E4541D"/>
    <w:rsid w:val="00E4675A"/>
    <w:rsid w:val="00E46D1F"/>
    <w:rsid w:val="00E473D5"/>
    <w:rsid w:val="00E50144"/>
    <w:rsid w:val="00E5092D"/>
    <w:rsid w:val="00E50F17"/>
    <w:rsid w:val="00E51FC1"/>
    <w:rsid w:val="00E5205D"/>
    <w:rsid w:val="00E5214F"/>
    <w:rsid w:val="00E521A5"/>
    <w:rsid w:val="00E52C29"/>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1DCD"/>
    <w:rsid w:val="00E6254B"/>
    <w:rsid w:val="00E62C4D"/>
    <w:rsid w:val="00E62ED0"/>
    <w:rsid w:val="00E6330E"/>
    <w:rsid w:val="00E63515"/>
    <w:rsid w:val="00E66977"/>
    <w:rsid w:val="00E679BF"/>
    <w:rsid w:val="00E67BD4"/>
    <w:rsid w:val="00E723E5"/>
    <w:rsid w:val="00E73271"/>
    <w:rsid w:val="00E735C0"/>
    <w:rsid w:val="00E736D7"/>
    <w:rsid w:val="00E744B6"/>
    <w:rsid w:val="00E749F8"/>
    <w:rsid w:val="00E75039"/>
    <w:rsid w:val="00E75722"/>
    <w:rsid w:val="00E7640D"/>
    <w:rsid w:val="00E7655B"/>
    <w:rsid w:val="00E76747"/>
    <w:rsid w:val="00E77050"/>
    <w:rsid w:val="00E77690"/>
    <w:rsid w:val="00E77ED5"/>
    <w:rsid w:val="00E80086"/>
    <w:rsid w:val="00E802F0"/>
    <w:rsid w:val="00E81B0B"/>
    <w:rsid w:val="00E81D9E"/>
    <w:rsid w:val="00E849A5"/>
    <w:rsid w:val="00E84CC6"/>
    <w:rsid w:val="00E85291"/>
    <w:rsid w:val="00E8561E"/>
    <w:rsid w:val="00E87055"/>
    <w:rsid w:val="00E9035E"/>
    <w:rsid w:val="00E9061B"/>
    <w:rsid w:val="00E91096"/>
    <w:rsid w:val="00E91BF8"/>
    <w:rsid w:val="00E91D06"/>
    <w:rsid w:val="00E92575"/>
    <w:rsid w:val="00E925F8"/>
    <w:rsid w:val="00E929AB"/>
    <w:rsid w:val="00E93843"/>
    <w:rsid w:val="00E94826"/>
    <w:rsid w:val="00E95142"/>
    <w:rsid w:val="00E9563D"/>
    <w:rsid w:val="00E961FA"/>
    <w:rsid w:val="00E965AE"/>
    <w:rsid w:val="00E96756"/>
    <w:rsid w:val="00EA292F"/>
    <w:rsid w:val="00EA29F9"/>
    <w:rsid w:val="00EA3451"/>
    <w:rsid w:val="00EA477E"/>
    <w:rsid w:val="00EA4B23"/>
    <w:rsid w:val="00EA50A9"/>
    <w:rsid w:val="00EA657C"/>
    <w:rsid w:val="00EA693B"/>
    <w:rsid w:val="00EA6E4B"/>
    <w:rsid w:val="00EA7EA1"/>
    <w:rsid w:val="00EB047E"/>
    <w:rsid w:val="00EB07F2"/>
    <w:rsid w:val="00EB1BDE"/>
    <w:rsid w:val="00EB1DB5"/>
    <w:rsid w:val="00EB1E39"/>
    <w:rsid w:val="00EB213F"/>
    <w:rsid w:val="00EB23A1"/>
    <w:rsid w:val="00EB269A"/>
    <w:rsid w:val="00EB2985"/>
    <w:rsid w:val="00EB35B6"/>
    <w:rsid w:val="00EB37BA"/>
    <w:rsid w:val="00EB47A1"/>
    <w:rsid w:val="00EB47D4"/>
    <w:rsid w:val="00EB5646"/>
    <w:rsid w:val="00EB5961"/>
    <w:rsid w:val="00EB5EAD"/>
    <w:rsid w:val="00EB7462"/>
    <w:rsid w:val="00EB7E2C"/>
    <w:rsid w:val="00EC14A8"/>
    <w:rsid w:val="00EC1B43"/>
    <w:rsid w:val="00EC239C"/>
    <w:rsid w:val="00EC23E3"/>
    <w:rsid w:val="00EC357F"/>
    <w:rsid w:val="00EC38E1"/>
    <w:rsid w:val="00EC48EF"/>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F1"/>
    <w:rsid w:val="00ED2C58"/>
    <w:rsid w:val="00ED41B1"/>
    <w:rsid w:val="00ED6FFE"/>
    <w:rsid w:val="00ED7664"/>
    <w:rsid w:val="00ED7E6D"/>
    <w:rsid w:val="00EE000F"/>
    <w:rsid w:val="00EE0234"/>
    <w:rsid w:val="00EE06C3"/>
    <w:rsid w:val="00EE0BBE"/>
    <w:rsid w:val="00EE1307"/>
    <w:rsid w:val="00EE1FBE"/>
    <w:rsid w:val="00EE277C"/>
    <w:rsid w:val="00EE3C44"/>
    <w:rsid w:val="00EE3CD9"/>
    <w:rsid w:val="00EE43E7"/>
    <w:rsid w:val="00EE53FC"/>
    <w:rsid w:val="00EE55F3"/>
    <w:rsid w:val="00EE5785"/>
    <w:rsid w:val="00EE585C"/>
    <w:rsid w:val="00EE62F5"/>
    <w:rsid w:val="00EE6EEB"/>
    <w:rsid w:val="00EE7301"/>
    <w:rsid w:val="00EE7954"/>
    <w:rsid w:val="00EE7D0D"/>
    <w:rsid w:val="00EF0536"/>
    <w:rsid w:val="00EF0A80"/>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6E0D"/>
    <w:rsid w:val="00F07BEB"/>
    <w:rsid w:val="00F1082D"/>
    <w:rsid w:val="00F10F59"/>
    <w:rsid w:val="00F12D45"/>
    <w:rsid w:val="00F13203"/>
    <w:rsid w:val="00F136F0"/>
    <w:rsid w:val="00F1466A"/>
    <w:rsid w:val="00F149D2"/>
    <w:rsid w:val="00F158C3"/>
    <w:rsid w:val="00F166B4"/>
    <w:rsid w:val="00F16958"/>
    <w:rsid w:val="00F20527"/>
    <w:rsid w:val="00F2092A"/>
    <w:rsid w:val="00F20B0F"/>
    <w:rsid w:val="00F210C3"/>
    <w:rsid w:val="00F2191E"/>
    <w:rsid w:val="00F2280F"/>
    <w:rsid w:val="00F2318D"/>
    <w:rsid w:val="00F23AD8"/>
    <w:rsid w:val="00F26245"/>
    <w:rsid w:val="00F264AE"/>
    <w:rsid w:val="00F2721D"/>
    <w:rsid w:val="00F27432"/>
    <w:rsid w:val="00F30122"/>
    <w:rsid w:val="00F31266"/>
    <w:rsid w:val="00F3274E"/>
    <w:rsid w:val="00F32F00"/>
    <w:rsid w:val="00F33CB4"/>
    <w:rsid w:val="00F34E97"/>
    <w:rsid w:val="00F3576B"/>
    <w:rsid w:val="00F35E7C"/>
    <w:rsid w:val="00F35F5D"/>
    <w:rsid w:val="00F4073A"/>
    <w:rsid w:val="00F4140F"/>
    <w:rsid w:val="00F419D2"/>
    <w:rsid w:val="00F42443"/>
    <w:rsid w:val="00F427A1"/>
    <w:rsid w:val="00F42B79"/>
    <w:rsid w:val="00F42EC1"/>
    <w:rsid w:val="00F434AB"/>
    <w:rsid w:val="00F43828"/>
    <w:rsid w:val="00F43EE4"/>
    <w:rsid w:val="00F4407A"/>
    <w:rsid w:val="00F44505"/>
    <w:rsid w:val="00F45964"/>
    <w:rsid w:val="00F464F8"/>
    <w:rsid w:val="00F4689E"/>
    <w:rsid w:val="00F47D26"/>
    <w:rsid w:val="00F51053"/>
    <w:rsid w:val="00F51D35"/>
    <w:rsid w:val="00F52705"/>
    <w:rsid w:val="00F53B03"/>
    <w:rsid w:val="00F5560B"/>
    <w:rsid w:val="00F55E86"/>
    <w:rsid w:val="00F562BE"/>
    <w:rsid w:val="00F56A47"/>
    <w:rsid w:val="00F5716A"/>
    <w:rsid w:val="00F57245"/>
    <w:rsid w:val="00F57263"/>
    <w:rsid w:val="00F600E3"/>
    <w:rsid w:val="00F60823"/>
    <w:rsid w:val="00F609BE"/>
    <w:rsid w:val="00F61A66"/>
    <w:rsid w:val="00F62342"/>
    <w:rsid w:val="00F626DD"/>
    <w:rsid w:val="00F62903"/>
    <w:rsid w:val="00F6350D"/>
    <w:rsid w:val="00F63BF9"/>
    <w:rsid w:val="00F6494B"/>
    <w:rsid w:val="00F66394"/>
    <w:rsid w:val="00F7032F"/>
    <w:rsid w:val="00F70C7A"/>
    <w:rsid w:val="00F70E97"/>
    <w:rsid w:val="00F729E8"/>
    <w:rsid w:val="00F72A29"/>
    <w:rsid w:val="00F733AC"/>
    <w:rsid w:val="00F73D70"/>
    <w:rsid w:val="00F74682"/>
    <w:rsid w:val="00F74DF1"/>
    <w:rsid w:val="00F7506E"/>
    <w:rsid w:val="00F75231"/>
    <w:rsid w:val="00F772B7"/>
    <w:rsid w:val="00F7772B"/>
    <w:rsid w:val="00F77C1B"/>
    <w:rsid w:val="00F80438"/>
    <w:rsid w:val="00F80CFB"/>
    <w:rsid w:val="00F81707"/>
    <w:rsid w:val="00F82113"/>
    <w:rsid w:val="00F827CF"/>
    <w:rsid w:val="00F838C0"/>
    <w:rsid w:val="00F8578C"/>
    <w:rsid w:val="00F85BCF"/>
    <w:rsid w:val="00F85DD7"/>
    <w:rsid w:val="00F86755"/>
    <w:rsid w:val="00F86FEE"/>
    <w:rsid w:val="00F87087"/>
    <w:rsid w:val="00F90385"/>
    <w:rsid w:val="00F90F23"/>
    <w:rsid w:val="00F913A4"/>
    <w:rsid w:val="00F91B6D"/>
    <w:rsid w:val="00F91FD5"/>
    <w:rsid w:val="00F9490A"/>
    <w:rsid w:val="00F94F9F"/>
    <w:rsid w:val="00F95646"/>
    <w:rsid w:val="00F95FD0"/>
    <w:rsid w:val="00F97E41"/>
    <w:rsid w:val="00FA0111"/>
    <w:rsid w:val="00FA048E"/>
    <w:rsid w:val="00FA3DF5"/>
    <w:rsid w:val="00FA4418"/>
    <w:rsid w:val="00FA45F2"/>
    <w:rsid w:val="00FA4764"/>
    <w:rsid w:val="00FA4B4E"/>
    <w:rsid w:val="00FA595A"/>
    <w:rsid w:val="00FA5B43"/>
    <w:rsid w:val="00FA65FC"/>
    <w:rsid w:val="00FA6D19"/>
    <w:rsid w:val="00FA6D50"/>
    <w:rsid w:val="00FA7B79"/>
    <w:rsid w:val="00FA7EAC"/>
    <w:rsid w:val="00FB01F9"/>
    <w:rsid w:val="00FB1730"/>
    <w:rsid w:val="00FB2068"/>
    <w:rsid w:val="00FB2B47"/>
    <w:rsid w:val="00FB4A06"/>
    <w:rsid w:val="00FB50F5"/>
    <w:rsid w:val="00FB543A"/>
    <w:rsid w:val="00FB6730"/>
    <w:rsid w:val="00FB6A6D"/>
    <w:rsid w:val="00FB6ED6"/>
    <w:rsid w:val="00FB7218"/>
    <w:rsid w:val="00FC0FB3"/>
    <w:rsid w:val="00FC10C6"/>
    <w:rsid w:val="00FC11E9"/>
    <w:rsid w:val="00FC2DDD"/>
    <w:rsid w:val="00FC38A8"/>
    <w:rsid w:val="00FC489B"/>
    <w:rsid w:val="00FC5418"/>
    <w:rsid w:val="00FC55F9"/>
    <w:rsid w:val="00FC59EC"/>
    <w:rsid w:val="00FC6398"/>
    <w:rsid w:val="00FC6B6C"/>
    <w:rsid w:val="00FC6CD2"/>
    <w:rsid w:val="00FC77A2"/>
    <w:rsid w:val="00FC7984"/>
    <w:rsid w:val="00FC7A80"/>
    <w:rsid w:val="00FD0598"/>
    <w:rsid w:val="00FD0813"/>
    <w:rsid w:val="00FD0F5F"/>
    <w:rsid w:val="00FD27B4"/>
    <w:rsid w:val="00FD2DCF"/>
    <w:rsid w:val="00FD3F43"/>
    <w:rsid w:val="00FD427A"/>
    <w:rsid w:val="00FD6CA9"/>
    <w:rsid w:val="00FD774D"/>
    <w:rsid w:val="00FE0A5E"/>
    <w:rsid w:val="00FE148A"/>
    <w:rsid w:val="00FE4A63"/>
    <w:rsid w:val="00FE4D32"/>
    <w:rsid w:val="00FE5CCF"/>
    <w:rsid w:val="00FE601F"/>
    <w:rsid w:val="00FE61A3"/>
    <w:rsid w:val="00FE6B9B"/>
    <w:rsid w:val="00FE79F4"/>
    <w:rsid w:val="00FF0133"/>
    <w:rsid w:val="00FF0A55"/>
    <w:rsid w:val="00FF1944"/>
    <w:rsid w:val="00FF2212"/>
    <w:rsid w:val="00FF307E"/>
    <w:rsid w:val="00FF352E"/>
    <w:rsid w:val="00FF3E5C"/>
    <w:rsid w:val="00FF3FA3"/>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1"/>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24"/>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24"/>
    <w:rsid w:val="00AF0775"/>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itations"/>
    <w:basedOn w:val="Normal"/>
    <w:next w:val="Normal"/>
    <w:link w:val="SubtitleChar"/>
    <w:uiPriority w:val="24"/>
    <w:qFormat/>
    <w:rsid w:val="00186988"/>
    <w:rPr>
      <w:color w:val="2F5496" w:themeColor="accent1" w:themeShade="BF"/>
      <w:lang w:val="en-US"/>
    </w:rPr>
  </w:style>
  <w:style w:type="character" w:customStyle="1" w:styleId="SubtitleChar">
    <w:name w:val="Subtitle Char"/>
    <w:aliases w:val="Citations Char"/>
    <w:basedOn w:val="DefaultParagraphFont"/>
    <w:link w:val="Subtitle"/>
    <w:uiPriority w:val="24"/>
    <w:rsid w:val="000F39A1"/>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aliases w:val="Figure Text"/>
    <w:basedOn w:val="Normal"/>
    <w:uiPriority w:val="24"/>
    <w:qFormat/>
    <w:rsid w:val="000C7FBD"/>
    <w:pPr>
      <w:spacing w:after="0" w:line="240" w:lineRule="auto"/>
      <w:jc w:val="both"/>
    </w:pPr>
    <w:rPr>
      <w:sz w:val="18"/>
      <w:lang w:val="en-US"/>
    </w:rPr>
  </w:style>
  <w:style w:type="character" w:styleId="SubtleEmphasis">
    <w:name w:val="Subtle Emphasis"/>
    <w:aliases w:val="Figure Title"/>
    <w:basedOn w:val="DefaultParagraphFont"/>
    <w:uiPriority w:val="24"/>
    <w:qFormat/>
    <w:rsid w:val="000F39A1"/>
    <w:rPr>
      <w:rFonts w:asciiTheme="minorHAnsi" w:hAnsiTheme="minorHAnsi"/>
      <w:b/>
      <w:bCs/>
      <w:sz w:val="18"/>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 w:type="paragraph" w:customStyle="1" w:styleId="Packages">
    <w:name w:val="Packages"/>
    <w:basedOn w:val="Normal"/>
    <w:link w:val="PackagesChar"/>
    <w:qFormat/>
    <w:rsid w:val="00EA657C"/>
    <w:rPr>
      <w:rFonts w:ascii="Lucida Sans Typewriter" w:hAnsi="Lucida Sans Typewriter"/>
      <w:color w:val="1F3864" w:themeColor="accent1" w:themeShade="80"/>
      <w:sz w:val="16"/>
      <w:lang w:val="en-US"/>
    </w:rPr>
  </w:style>
  <w:style w:type="paragraph" w:customStyle="1" w:styleId="CaptionTitle">
    <w:name w:val="Caption Title"/>
    <w:basedOn w:val="Normal"/>
    <w:link w:val="CaptionTitleChar"/>
    <w:rsid w:val="000F39A1"/>
    <w:pPr>
      <w:numPr>
        <w:numId w:val="2"/>
      </w:numPr>
    </w:pPr>
    <w:rPr>
      <w:sz w:val="16"/>
      <w:lang w:val="en-US"/>
    </w:rPr>
  </w:style>
  <w:style w:type="character" w:customStyle="1" w:styleId="PackagesChar">
    <w:name w:val="Packages Char"/>
    <w:basedOn w:val="DefaultParagraphFont"/>
    <w:link w:val="Packages"/>
    <w:rsid w:val="00EA657C"/>
    <w:rPr>
      <w:rFonts w:ascii="Lucida Sans Typewriter" w:hAnsi="Lucida Sans Typewriter"/>
      <w:color w:val="1F3864" w:themeColor="accent1" w:themeShade="80"/>
      <w:sz w:val="16"/>
      <w:lang w:val="en-US"/>
    </w:rPr>
  </w:style>
  <w:style w:type="paragraph" w:customStyle="1" w:styleId="CitTitle">
    <w:name w:val="Cit. Title"/>
    <w:basedOn w:val="Normal"/>
    <w:next w:val="Normal"/>
    <w:uiPriority w:val="2"/>
    <w:qFormat/>
    <w:rsid w:val="00E80086"/>
    <w:rPr>
      <w:b/>
      <w:sz w:val="18"/>
    </w:rPr>
  </w:style>
  <w:style w:type="character" w:customStyle="1" w:styleId="CaptionTitleChar">
    <w:name w:val="Caption Title Char"/>
    <w:basedOn w:val="Heading1Char"/>
    <w:link w:val="CaptionTitle"/>
    <w:rsid w:val="000F39A1"/>
    <w:rPr>
      <w:rFonts w:eastAsiaTheme="majorEastAsia" w:cstheme="majorBidi"/>
      <w:b w:val="0"/>
      <w:color w:val="2F5496" w:themeColor="accent1" w:themeShade="BF"/>
      <w:sz w:val="16"/>
      <w:szCs w:val="32"/>
      <w:lang w:val="en-US"/>
    </w:rPr>
  </w:style>
  <w:style w:type="paragraph" w:customStyle="1" w:styleId="CitText">
    <w:name w:val="Cit. Text"/>
    <w:basedOn w:val="CitTitle"/>
    <w:next w:val="Normal"/>
    <w:uiPriority w:val="2"/>
    <w:qFormat/>
    <w:rsid w:val="00E80086"/>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6610">
      <w:bodyDiv w:val="1"/>
      <w:marLeft w:val="0"/>
      <w:marRight w:val="0"/>
      <w:marTop w:val="0"/>
      <w:marBottom w:val="0"/>
      <w:divBdr>
        <w:top w:val="none" w:sz="0" w:space="0" w:color="auto"/>
        <w:left w:val="none" w:sz="0" w:space="0" w:color="auto"/>
        <w:bottom w:val="none" w:sz="0" w:space="0" w:color="auto"/>
        <w:right w:val="none" w:sz="0" w:space="0" w:color="auto"/>
      </w:divBdr>
    </w:div>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367372391">
      <w:bodyDiv w:val="1"/>
      <w:marLeft w:val="0"/>
      <w:marRight w:val="0"/>
      <w:marTop w:val="0"/>
      <w:marBottom w:val="0"/>
      <w:divBdr>
        <w:top w:val="none" w:sz="0" w:space="0" w:color="auto"/>
        <w:left w:val="none" w:sz="0" w:space="0" w:color="auto"/>
        <w:bottom w:val="none" w:sz="0" w:space="0" w:color="auto"/>
        <w:right w:val="none" w:sz="0" w:space="0" w:color="auto"/>
      </w:divBdr>
    </w:div>
    <w:div w:id="1457139174">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6473</TotalTime>
  <Pages>33</Pages>
  <Words>64108</Words>
  <Characters>365416</Characters>
  <Application>Microsoft Office Word</Application>
  <DocSecurity>0</DocSecurity>
  <Lines>3045</Lines>
  <Paragraphs>857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1114</cp:revision>
  <dcterms:created xsi:type="dcterms:W3CDTF">2021-11-19T20:13:00Z</dcterms:created>
  <dcterms:modified xsi:type="dcterms:W3CDTF">2021-11-24T06:43:00Z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id="5n8F8dW0"/&gt;&lt;style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