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7538089"/>
        <w:docPartObj>
          <w:docPartGallery w:val="Cover Pages"/>
          <w:docPartUnique/>
        </w:docPartObj>
      </w:sdtPr>
      <w:sdtEndPr>
        <w:rPr>
          <w:lang w:val="en-US"/>
        </w:rPr>
      </w:sdtEndPr>
      <w:sdtContent>
        <w:p w14:paraId="33FF1F56" w14:textId="77777777" w:rsidR="00DE1005" w:rsidRDefault="00DE1005" w:rsidP="006E4A95">
          <w:pPr>
            <w:jc w:val="center"/>
          </w:pPr>
        </w:p>
        <w:p w14:paraId="0F574918" w14:textId="77777777" w:rsidR="00DE1005" w:rsidRDefault="00DE1005" w:rsidP="006E4A95">
          <w:pPr>
            <w:jc w:val="center"/>
            <w:rPr>
              <w:b/>
              <w:bCs/>
              <w:sz w:val="36"/>
              <w:szCs w:val="36"/>
            </w:rPr>
          </w:pPr>
        </w:p>
        <w:p w14:paraId="3EAC1830" w14:textId="5D61E33B" w:rsidR="004D456D" w:rsidRPr="00CE11BC" w:rsidRDefault="00F04934" w:rsidP="006E4A95">
          <w:pPr>
            <w:jc w:val="center"/>
            <w:rPr>
              <w:b/>
              <w:bCs/>
              <w:sz w:val="36"/>
              <w:szCs w:val="36"/>
            </w:rPr>
          </w:pPr>
          <w:r w:rsidRPr="00CE11BC">
            <w:rPr>
              <w:b/>
              <w:bCs/>
              <w:sz w:val="36"/>
              <w:szCs w:val="36"/>
            </w:rPr>
            <w:t>Development of a single cell methylation summarization tool and application to lineage analysis of glioma-related macrophages</w:t>
          </w:r>
        </w:p>
        <w:p w14:paraId="43661834" w14:textId="76E8D8B5" w:rsidR="00F04934" w:rsidRPr="00F04934" w:rsidRDefault="00F04934" w:rsidP="006E4A95">
          <w:pPr>
            <w:jc w:val="center"/>
            <w:rPr>
              <w:b/>
              <w:bCs/>
              <w:sz w:val="28"/>
              <w:szCs w:val="28"/>
            </w:rPr>
          </w:pPr>
        </w:p>
        <w:p w14:paraId="5DCE812D" w14:textId="5083C7A2" w:rsidR="00F04934" w:rsidRPr="00F04934" w:rsidRDefault="00F04934" w:rsidP="006E4A95">
          <w:pPr>
            <w:jc w:val="center"/>
            <w:rPr>
              <w:b/>
              <w:bCs/>
              <w:sz w:val="28"/>
              <w:szCs w:val="28"/>
            </w:rPr>
          </w:pPr>
        </w:p>
        <w:p w14:paraId="6A8E80BE" w14:textId="0818E102" w:rsidR="00F04934" w:rsidRDefault="00F04934" w:rsidP="006E4A95">
          <w:pPr>
            <w:jc w:val="center"/>
            <w:rPr>
              <w:b/>
              <w:bCs/>
              <w:sz w:val="28"/>
              <w:szCs w:val="28"/>
            </w:rPr>
          </w:pPr>
        </w:p>
        <w:p w14:paraId="3D7CD089" w14:textId="7858E431" w:rsidR="00CE11BC" w:rsidRDefault="00CE11BC" w:rsidP="006E4A95">
          <w:pPr>
            <w:jc w:val="center"/>
            <w:rPr>
              <w:b/>
              <w:bCs/>
              <w:sz w:val="28"/>
              <w:szCs w:val="28"/>
            </w:rPr>
          </w:pPr>
        </w:p>
        <w:p w14:paraId="0537367F" w14:textId="77777777" w:rsidR="00CE11BC" w:rsidRPr="00F04934" w:rsidRDefault="00CE11BC" w:rsidP="006E4A95">
          <w:pPr>
            <w:jc w:val="center"/>
            <w:rPr>
              <w:b/>
              <w:bCs/>
              <w:sz w:val="28"/>
              <w:szCs w:val="28"/>
            </w:rPr>
          </w:pPr>
        </w:p>
        <w:p w14:paraId="7E82031F" w14:textId="3D6AD10D" w:rsidR="00F04934" w:rsidRPr="00F04934" w:rsidRDefault="00F04934" w:rsidP="006E4A95">
          <w:pPr>
            <w:jc w:val="center"/>
            <w:rPr>
              <w:b/>
              <w:bCs/>
              <w:sz w:val="28"/>
              <w:szCs w:val="28"/>
            </w:rPr>
          </w:pPr>
          <w:r w:rsidRPr="00F04934">
            <w:rPr>
              <w:b/>
              <w:bCs/>
              <w:sz w:val="28"/>
              <w:szCs w:val="28"/>
            </w:rPr>
            <w:t>Masters Thesis</w:t>
          </w:r>
        </w:p>
        <w:p w14:paraId="45E2B391" w14:textId="32326201" w:rsidR="00F04934" w:rsidRDefault="00F04934" w:rsidP="006E4A95">
          <w:pPr>
            <w:jc w:val="center"/>
            <w:rPr>
              <w:b/>
              <w:bCs/>
              <w:sz w:val="28"/>
              <w:szCs w:val="28"/>
            </w:rPr>
          </w:pPr>
        </w:p>
        <w:p w14:paraId="51E69F39" w14:textId="77777777" w:rsidR="00CE11BC" w:rsidRPr="00F04934" w:rsidRDefault="00CE11BC" w:rsidP="006E4A95">
          <w:pPr>
            <w:jc w:val="center"/>
            <w:rPr>
              <w:b/>
              <w:bCs/>
              <w:sz w:val="28"/>
              <w:szCs w:val="28"/>
            </w:rPr>
          </w:pPr>
        </w:p>
        <w:p w14:paraId="644677AE" w14:textId="7E6A4B30" w:rsidR="00F04934" w:rsidRPr="00F04934" w:rsidRDefault="00F04934" w:rsidP="006E4A95">
          <w:pPr>
            <w:jc w:val="center"/>
            <w:rPr>
              <w:b/>
              <w:bCs/>
              <w:sz w:val="28"/>
              <w:szCs w:val="28"/>
            </w:rPr>
          </w:pPr>
        </w:p>
        <w:p w14:paraId="4ED36FBD" w14:textId="13CDA2A9" w:rsidR="00F04934" w:rsidRPr="00CE11BC" w:rsidRDefault="00F04934" w:rsidP="006E4A95">
          <w:pPr>
            <w:jc w:val="center"/>
            <w:rPr>
              <w:b/>
              <w:bCs/>
              <w:sz w:val="28"/>
              <w:szCs w:val="28"/>
            </w:rPr>
          </w:pPr>
          <w:r w:rsidRPr="00CE11BC">
            <w:rPr>
              <w:b/>
              <w:bCs/>
              <w:sz w:val="28"/>
              <w:szCs w:val="28"/>
            </w:rPr>
            <w:t>Presented to the Faculty of Biosciences of the Ruprecht-</w:t>
          </w:r>
          <w:proofErr w:type="spellStart"/>
          <w:r w:rsidRPr="00CE11BC">
            <w:rPr>
              <w:b/>
              <w:bCs/>
              <w:sz w:val="28"/>
              <w:szCs w:val="28"/>
            </w:rPr>
            <w:t>Karls</w:t>
          </w:r>
          <w:proofErr w:type="spellEnd"/>
          <w:r w:rsidRPr="00CE11BC">
            <w:rPr>
              <w:b/>
              <w:bCs/>
              <w:sz w:val="28"/>
              <w:szCs w:val="28"/>
            </w:rPr>
            <w:t>-Universität Heidelberg</w:t>
          </w:r>
        </w:p>
        <w:p w14:paraId="52E5D8A1" w14:textId="177725E7" w:rsidR="00F04934" w:rsidRPr="00CE11BC" w:rsidRDefault="00F04934" w:rsidP="006E4A95">
          <w:pPr>
            <w:jc w:val="center"/>
            <w:rPr>
              <w:b/>
              <w:bCs/>
              <w:sz w:val="28"/>
              <w:szCs w:val="28"/>
            </w:rPr>
          </w:pPr>
        </w:p>
        <w:p w14:paraId="50F5BA60" w14:textId="77777777" w:rsidR="00CE11BC" w:rsidRPr="00CE11BC" w:rsidRDefault="00CE11BC" w:rsidP="006E4A95">
          <w:pPr>
            <w:jc w:val="center"/>
            <w:rPr>
              <w:b/>
              <w:bCs/>
              <w:sz w:val="28"/>
              <w:szCs w:val="28"/>
            </w:rPr>
          </w:pPr>
        </w:p>
        <w:p w14:paraId="65BE132A" w14:textId="0A805191" w:rsidR="00F04934" w:rsidRPr="00CE11BC" w:rsidRDefault="00F04934" w:rsidP="006E4A95">
          <w:pPr>
            <w:jc w:val="center"/>
            <w:rPr>
              <w:b/>
              <w:bCs/>
              <w:sz w:val="28"/>
              <w:szCs w:val="28"/>
            </w:rPr>
          </w:pPr>
          <w:r w:rsidRPr="00CE11BC">
            <w:rPr>
              <w:b/>
              <w:bCs/>
              <w:sz w:val="28"/>
              <w:szCs w:val="28"/>
            </w:rPr>
            <w:t>Andrew Lindsay</w:t>
          </w:r>
        </w:p>
        <w:p w14:paraId="77C5CB6A" w14:textId="347B1EEC" w:rsidR="00F04934" w:rsidRPr="00CE11BC" w:rsidRDefault="00F04934" w:rsidP="006E4A95">
          <w:pPr>
            <w:jc w:val="center"/>
            <w:rPr>
              <w:b/>
              <w:bCs/>
              <w:sz w:val="28"/>
              <w:szCs w:val="28"/>
            </w:rPr>
          </w:pPr>
          <w:r w:rsidRPr="00CE11BC">
            <w:rPr>
              <w:b/>
              <w:bCs/>
              <w:sz w:val="28"/>
              <w:szCs w:val="28"/>
            </w:rPr>
            <w:t>2021</w:t>
          </w:r>
        </w:p>
        <w:p w14:paraId="742C2D8B" w14:textId="77777777" w:rsidR="00F04934" w:rsidRDefault="004D456D" w:rsidP="005206DF">
          <w:pPr>
            <w:jc w:val="both"/>
            <w:rPr>
              <w:b/>
              <w:bCs/>
              <w:lang w:val="en-US"/>
            </w:rPr>
          </w:pPr>
          <w:r w:rsidRPr="00F04934">
            <w:rPr>
              <w:b/>
              <w:bCs/>
              <w:lang w:val="en-US"/>
            </w:rPr>
            <w:br w:type="page"/>
          </w:r>
        </w:p>
        <w:p w14:paraId="590F95EF" w14:textId="0E955E56" w:rsidR="002F6814" w:rsidRDefault="002F6814" w:rsidP="0098534B">
          <w:pPr>
            <w:pStyle w:val="Heading1"/>
            <w:numPr>
              <w:ilvl w:val="0"/>
              <w:numId w:val="0"/>
            </w:numPr>
          </w:pPr>
          <w:bookmarkStart w:id="0" w:name="_Toc88849726"/>
          <w:r>
            <w:lastRenderedPageBreak/>
            <w:t>Declaration</w:t>
          </w:r>
          <w:bookmarkEnd w:id="0"/>
        </w:p>
        <w:p w14:paraId="622B561A" w14:textId="53B16F81" w:rsidR="00F04934" w:rsidRPr="00F04934" w:rsidRDefault="00F04934" w:rsidP="005206DF">
          <w:pPr>
            <w:spacing w:after="42" w:line="264" w:lineRule="auto"/>
            <w:ind w:left="-5" w:right="653" w:hanging="10"/>
            <w:jc w:val="both"/>
            <w:rPr>
              <w:rFonts w:ascii="Arial" w:eastAsia="Arial" w:hAnsi="Arial" w:cs="Arial"/>
              <w:b/>
              <w:bCs/>
              <w:sz w:val="28"/>
              <w:szCs w:val="28"/>
            </w:rPr>
          </w:pPr>
          <w:r w:rsidRPr="00F04934">
            <w:rPr>
              <w:b/>
              <w:bCs/>
              <w:sz w:val="28"/>
              <w:szCs w:val="28"/>
            </w:rPr>
            <w:t xml:space="preserve">This Thesis was written at the </w:t>
          </w:r>
          <w:proofErr w:type="spellStart"/>
          <w:r w:rsidRPr="00F04934">
            <w:rPr>
              <w:b/>
              <w:bCs/>
              <w:sz w:val="28"/>
              <w:szCs w:val="28"/>
            </w:rPr>
            <w:t>Deutsches</w:t>
          </w:r>
          <w:proofErr w:type="spellEnd"/>
          <w:r w:rsidRPr="00F04934">
            <w:rPr>
              <w:b/>
              <w:bCs/>
              <w:sz w:val="28"/>
              <w:szCs w:val="28"/>
            </w:rPr>
            <w:t xml:space="preserve"> </w:t>
          </w:r>
          <w:proofErr w:type="spellStart"/>
          <w:r w:rsidRPr="00F04934">
            <w:rPr>
              <w:b/>
              <w:bCs/>
              <w:sz w:val="28"/>
              <w:szCs w:val="28"/>
            </w:rPr>
            <w:t>Krebsforschungszentrum</w:t>
          </w:r>
          <w:proofErr w:type="spellEnd"/>
          <w:r w:rsidRPr="00F04934">
            <w:rPr>
              <w:b/>
              <w:bCs/>
              <w:sz w:val="28"/>
              <w:szCs w:val="28"/>
            </w:rPr>
            <w:t xml:space="preserve"> in the period from 02/06/2021 to 02/12/2021 under the supervision of Dr. Reka Toth</w:t>
          </w:r>
        </w:p>
        <w:p w14:paraId="2BD48B1F" w14:textId="7DFBDC33" w:rsidR="00F04934" w:rsidRDefault="00F04934" w:rsidP="005206DF">
          <w:pPr>
            <w:spacing w:after="42" w:line="264" w:lineRule="auto"/>
            <w:ind w:left="-5" w:right="653" w:hanging="10"/>
            <w:jc w:val="both"/>
            <w:rPr>
              <w:rFonts w:ascii="Arial" w:eastAsia="Arial" w:hAnsi="Arial" w:cs="Arial"/>
              <w:b/>
              <w:sz w:val="18"/>
            </w:rPr>
          </w:pPr>
        </w:p>
        <w:p w14:paraId="423B7CE0" w14:textId="7F326A06" w:rsidR="00CE11BC" w:rsidRDefault="00CE11BC" w:rsidP="005206DF">
          <w:pPr>
            <w:spacing w:after="42" w:line="264" w:lineRule="auto"/>
            <w:ind w:left="-5" w:right="653" w:hanging="10"/>
            <w:jc w:val="both"/>
            <w:rPr>
              <w:rFonts w:ascii="Arial" w:eastAsia="Arial" w:hAnsi="Arial" w:cs="Arial"/>
              <w:b/>
              <w:sz w:val="18"/>
            </w:rPr>
          </w:pPr>
        </w:p>
        <w:p w14:paraId="4C1A616A" w14:textId="77777777" w:rsidR="00CE11BC" w:rsidRDefault="00CE11BC" w:rsidP="005206DF">
          <w:pPr>
            <w:spacing w:after="42" w:line="264" w:lineRule="auto"/>
            <w:ind w:left="-5" w:right="653" w:hanging="10"/>
            <w:jc w:val="both"/>
            <w:rPr>
              <w:rFonts w:ascii="Arial" w:eastAsia="Arial" w:hAnsi="Arial" w:cs="Arial"/>
              <w:b/>
              <w:sz w:val="18"/>
            </w:rPr>
          </w:pPr>
        </w:p>
        <w:p w14:paraId="0F05E851" w14:textId="1E7E7385" w:rsidR="00F04934"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1</w:t>
          </w:r>
          <w:r w:rsidRPr="00C76233">
            <w:rPr>
              <w:rFonts w:ascii="Arial" w:eastAsia="Arial" w:hAnsi="Arial" w:cs="Arial"/>
              <w:b/>
              <w:sz w:val="23"/>
              <w:szCs w:val="23"/>
              <w:vertAlign w:val="superscript"/>
            </w:rPr>
            <w:t>st</w:t>
          </w:r>
          <w:r w:rsidRPr="00C76233">
            <w:rPr>
              <w:rFonts w:ascii="Arial" w:eastAsia="Arial" w:hAnsi="Arial" w:cs="Arial"/>
              <w:b/>
              <w:sz w:val="23"/>
              <w:szCs w:val="23"/>
            </w:rPr>
            <w:t xml:space="preserve"> Examiner:</w:t>
          </w:r>
          <w:r w:rsidRPr="00C76233">
            <w:rPr>
              <w:rFonts w:ascii="Arial" w:eastAsia="Arial" w:hAnsi="Arial" w:cs="Arial"/>
              <w:bCs/>
              <w:sz w:val="23"/>
              <w:szCs w:val="23"/>
            </w:rPr>
            <w:t xml:space="preserve"> Prof. Dr. Christoph </w:t>
          </w:r>
          <w:proofErr w:type="spellStart"/>
          <w:r w:rsidRPr="00C76233">
            <w:rPr>
              <w:rFonts w:ascii="Arial" w:eastAsia="Arial" w:hAnsi="Arial" w:cs="Arial"/>
              <w:bCs/>
              <w:sz w:val="23"/>
              <w:szCs w:val="23"/>
            </w:rPr>
            <w:t>Plass</w:t>
          </w:r>
          <w:proofErr w:type="spellEnd"/>
        </w:p>
        <w:p w14:paraId="742278E6" w14:textId="25579FE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6220DE62" w14:textId="0003BCA8" w:rsidR="00F04934" w:rsidRPr="00C76233" w:rsidRDefault="00F04934" w:rsidP="005206DF">
          <w:pPr>
            <w:spacing w:after="42" w:line="264" w:lineRule="auto"/>
            <w:ind w:left="-5" w:right="653" w:hanging="10"/>
            <w:jc w:val="both"/>
            <w:rPr>
              <w:rFonts w:ascii="Arial" w:eastAsia="Arial" w:hAnsi="Arial" w:cs="Arial"/>
              <w:bCs/>
              <w:sz w:val="23"/>
              <w:szCs w:val="23"/>
            </w:rPr>
          </w:pPr>
        </w:p>
        <w:p w14:paraId="1E703954" w14:textId="7366952D" w:rsidR="00C76233" w:rsidRPr="00CF2396" w:rsidRDefault="00C76233" w:rsidP="005206DF">
          <w:pPr>
            <w:spacing w:after="42" w:line="264" w:lineRule="auto"/>
            <w:ind w:left="-5" w:right="653" w:hanging="10"/>
            <w:jc w:val="both"/>
            <w:rPr>
              <w:rFonts w:ascii="Arial" w:eastAsia="Arial" w:hAnsi="Arial" w:cs="Arial"/>
              <w:bCs/>
              <w:sz w:val="23"/>
              <w:szCs w:val="23"/>
              <w:lang w:val="sv-SE"/>
            </w:rPr>
          </w:pPr>
          <w:r w:rsidRPr="00CF2396">
            <w:rPr>
              <w:rFonts w:ascii="Arial" w:eastAsia="Arial" w:hAnsi="Arial" w:cs="Arial"/>
              <w:b/>
              <w:sz w:val="23"/>
              <w:szCs w:val="23"/>
              <w:lang w:val="sv-SE"/>
            </w:rPr>
            <w:t>2</w:t>
          </w:r>
          <w:r w:rsidRPr="00CF2396">
            <w:rPr>
              <w:rFonts w:ascii="Arial" w:eastAsia="Arial" w:hAnsi="Arial" w:cs="Arial"/>
              <w:b/>
              <w:sz w:val="23"/>
              <w:szCs w:val="23"/>
              <w:vertAlign w:val="superscript"/>
              <w:lang w:val="sv-SE"/>
            </w:rPr>
            <w:t>nd</w:t>
          </w:r>
          <w:r w:rsidRPr="00CF2396">
            <w:rPr>
              <w:rFonts w:ascii="Arial" w:eastAsia="Arial" w:hAnsi="Arial" w:cs="Arial"/>
              <w:b/>
              <w:sz w:val="23"/>
              <w:szCs w:val="23"/>
              <w:lang w:val="sv-SE"/>
            </w:rPr>
            <w:t xml:space="preserve"> Examiner: </w:t>
          </w:r>
          <w:r w:rsidRPr="00CF2396">
            <w:rPr>
              <w:rFonts w:ascii="Arial" w:eastAsia="Arial" w:hAnsi="Arial" w:cs="Arial"/>
              <w:bCs/>
              <w:sz w:val="23"/>
              <w:szCs w:val="23"/>
              <w:lang w:val="sv-SE"/>
            </w:rPr>
            <w:t>Ret. PD Dr. Odilia Popanda</w:t>
          </w:r>
        </w:p>
        <w:p w14:paraId="5253FEA7" w14:textId="7777777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54B01C36" w14:textId="2B17F574" w:rsidR="00F04934" w:rsidRDefault="00F04934"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r w:rsidRPr="00C76233">
            <w:rPr>
              <w:rFonts w:ascii="Arial" w:eastAsia="Arial" w:hAnsi="Arial" w:cs="Arial"/>
              <w:bCs/>
              <w:sz w:val="23"/>
              <w:szCs w:val="23"/>
            </w:rPr>
            <w:t xml:space="preserve">   </w:t>
          </w:r>
        </w:p>
        <w:p w14:paraId="65716298" w14:textId="77777777" w:rsidR="00CE11BC" w:rsidRDefault="00CE11BC"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p>
        <w:p w14:paraId="6D4D57CB" w14:textId="77777777" w:rsidR="00CE11BC" w:rsidRPr="00C76233" w:rsidRDefault="00CE11BC" w:rsidP="005206DF">
          <w:pPr>
            <w:tabs>
              <w:tab w:val="center" w:pos="464"/>
              <w:tab w:val="center" w:pos="927"/>
              <w:tab w:val="center" w:pos="1391"/>
              <w:tab w:val="center" w:pos="1855"/>
              <w:tab w:val="center" w:pos="2995"/>
            </w:tabs>
            <w:spacing w:after="16"/>
            <w:jc w:val="both"/>
            <w:rPr>
              <w:bCs/>
              <w:sz w:val="23"/>
              <w:szCs w:val="23"/>
            </w:rPr>
          </w:pPr>
        </w:p>
        <w:p w14:paraId="03373523" w14:textId="6AC79A12" w:rsidR="00F04934" w:rsidRPr="00C76233" w:rsidRDefault="00F04934" w:rsidP="005206DF">
          <w:pPr>
            <w:spacing w:after="7" w:line="264" w:lineRule="auto"/>
            <w:ind w:left="-5" w:hanging="10"/>
            <w:jc w:val="both"/>
            <w:rPr>
              <w:b/>
              <w:sz w:val="23"/>
              <w:szCs w:val="23"/>
            </w:rPr>
          </w:pPr>
          <w:r w:rsidRPr="00C76233">
            <w:rPr>
              <w:rFonts w:ascii="Arial" w:eastAsia="Arial" w:hAnsi="Arial" w:cs="Arial"/>
              <w:b/>
              <w:sz w:val="23"/>
              <w:szCs w:val="23"/>
            </w:rPr>
            <w:t xml:space="preserve">I herewith declare that I wrote this </w:t>
          </w:r>
          <w:proofErr w:type="gramStart"/>
          <w:r w:rsidRPr="00C76233">
            <w:rPr>
              <w:rFonts w:ascii="Arial" w:eastAsia="Arial" w:hAnsi="Arial" w:cs="Arial"/>
              <w:b/>
              <w:sz w:val="23"/>
              <w:szCs w:val="23"/>
            </w:rPr>
            <w:t>Master</w:t>
          </w:r>
          <w:r w:rsidR="00C80A6E">
            <w:rPr>
              <w:rFonts w:ascii="Arial" w:eastAsia="Arial" w:hAnsi="Arial" w:cs="Arial"/>
              <w:b/>
              <w:sz w:val="23"/>
              <w:szCs w:val="23"/>
            </w:rPr>
            <w:t>s</w:t>
          </w:r>
          <w:proofErr w:type="gramEnd"/>
          <w:r w:rsidRPr="00C76233">
            <w:rPr>
              <w:rFonts w:ascii="Arial" w:eastAsia="Arial" w:hAnsi="Arial" w:cs="Arial"/>
              <w:b/>
              <w:sz w:val="23"/>
              <w:szCs w:val="23"/>
            </w:rPr>
            <w:t xml:space="preserve"> Thesis independently, under supervision, and that I used no other sources and aids than those indicated throughout the thesis.  </w:t>
          </w:r>
        </w:p>
        <w:p w14:paraId="77FE3A4E" w14:textId="77777777" w:rsidR="00F04934" w:rsidRDefault="00F04934" w:rsidP="005206DF">
          <w:pPr>
            <w:spacing w:after="0" w:line="268" w:lineRule="auto"/>
            <w:ind w:right="5626"/>
            <w:jc w:val="both"/>
          </w:pPr>
          <w:r>
            <w:rPr>
              <w:rFonts w:ascii="Arial" w:eastAsia="Arial" w:hAnsi="Arial" w:cs="Arial"/>
              <w:b/>
              <w:sz w:val="18"/>
            </w:rPr>
            <w:t xml:space="preserve">     </w:t>
          </w:r>
        </w:p>
        <w:p w14:paraId="083A9FAB" w14:textId="4B2DF02B" w:rsidR="00C76233" w:rsidRDefault="00F04934" w:rsidP="005206DF">
          <w:pPr>
            <w:spacing w:after="0"/>
            <w:jc w:val="both"/>
            <w:rPr>
              <w:rFonts w:ascii="Arial" w:eastAsia="Arial" w:hAnsi="Arial" w:cs="Arial"/>
              <w:b/>
              <w:sz w:val="18"/>
            </w:rPr>
          </w:pPr>
          <w:r>
            <w:rPr>
              <w:rFonts w:ascii="Arial" w:eastAsia="Arial" w:hAnsi="Arial" w:cs="Arial"/>
              <w:b/>
              <w:sz w:val="18"/>
            </w:rPr>
            <w:t xml:space="preserve"> </w:t>
          </w:r>
          <w:r>
            <w:rPr>
              <w:rFonts w:ascii="Arial" w:eastAsia="Arial" w:hAnsi="Arial" w:cs="Arial"/>
              <w:b/>
              <w:sz w:val="18"/>
            </w:rPr>
            <w:tab/>
            <w:t xml:space="preserve"> </w:t>
          </w:r>
        </w:p>
        <w:p w14:paraId="3C639157" w14:textId="77777777" w:rsidR="00CE11BC" w:rsidRDefault="00CE11BC" w:rsidP="005206DF">
          <w:pPr>
            <w:spacing w:after="0"/>
            <w:jc w:val="both"/>
            <w:rPr>
              <w:rFonts w:ascii="Arial" w:eastAsia="Arial" w:hAnsi="Arial" w:cs="Arial"/>
              <w:b/>
              <w:sz w:val="18"/>
            </w:rPr>
          </w:pPr>
        </w:p>
        <w:p w14:paraId="05F14716" w14:textId="77777777" w:rsidR="00C76233" w:rsidRDefault="00C76233" w:rsidP="005206DF">
          <w:pPr>
            <w:spacing w:after="0"/>
            <w:jc w:val="both"/>
            <w:rPr>
              <w:rFonts w:ascii="Arial" w:eastAsia="Arial" w:hAnsi="Arial" w:cs="Arial"/>
              <w:b/>
              <w:sz w:val="18"/>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76233" w14:paraId="000982B0" w14:textId="77777777" w:rsidTr="00C76233">
            <w:tc>
              <w:tcPr>
                <w:tcW w:w="3116" w:type="dxa"/>
                <w:tcBorders>
                  <w:bottom w:val="single" w:sz="4" w:space="0" w:color="auto"/>
                </w:tcBorders>
                <w:vAlign w:val="bottom"/>
              </w:tcPr>
              <w:p w14:paraId="2F8CF0C4" w14:textId="06A3BC23" w:rsidR="00C76233" w:rsidRPr="00C76233" w:rsidRDefault="00C76233" w:rsidP="005206DF">
                <w:pPr>
                  <w:jc w:val="both"/>
                  <w:rPr>
                    <w:rFonts w:ascii="Arial" w:eastAsia="Arial" w:hAnsi="Arial" w:cs="Arial"/>
                    <w:bCs/>
                    <w:sz w:val="32"/>
                    <w:szCs w:val="32"/>
                  </w:rPr>
                </w:pPr>
                <w:r w:rsidRPr="00C76233">
                  <w:rPr>
                    <w:rFonts w:ascii="Arial" w:eastAsia="Arial" w:hAnsi="Arial" w:cs="Arial"/>
                    <w:bCs/>
                    <w:sz w:val="32"/>
                    <w:szCs w:val="32"/>
                  </w:rPr>
                  <w:t>02/12/2021</w:t>
                </w:r>
              </w:p>
            </w:tc>
            <w:tc>
              <w:tcPr>
                <w:tcW w:w="3117" w:type="dxa"/>
                <w:vAlign w:val="bottom"/>
              </w:tcPr>
              <w:p w14:paraId="4CFD4F91" w14:textId="77777777" w:rsidR="00C76233" w:rsidRDefault="00C76233" w:rsidP="005206DF">
                <w:pPr>
                  <w:jc w:val="both"/>
                  <w:rPr>
                    <w:rFonts w:ascii="Arial" w:eastAsia="Arial" w:hAnsi="Arial" w:cs="Arial"/>
                    <w:b/>
                    <w:sz w:val="18"/>
                  </w:rPr>
                </w:pPr>
              </w:p>
            </w:tc>
            <w:tc>
              <w:tcPr>
                <w:tcW w:w="3117" w:type="dxa"/>
                <w:tcBorders>
                  <w:bottom w:val="single" w:sz="4" w:space="0" w:color="auto"/>
                </w:tcBorders>
                <w:vAlign w:val="bottom"/>
              </w:tcPr>
              <w:p w14:paraId="2CE248A4" w14:textId="78A5DB09" w:rsidR="00C76233" w:rsidRDefault="00C76233" w:rsidP="005206DF">
                <w:pPr>
                  <w:jc w:val="both"/>
                  <w:rPr>
                    <w:rFonts w:ascii="Arial" w:eastAsia="Arial" w:hAnsi="Arial" w:cs="Arial"/>
                    <w:b/>
                    <w:sz w:val="18"/>
                  </w:rPr>
                </w:pPr>
                <w:r>
                  <w:rPr>
                    <w:rFonts w:ascii="Arial" w:eastAsia="Arial" w:hAnsi="Arial" w:cs="Arial"/>
                    <w:b/>
                    <w:noProof/>
                    <w:sz w:val="18"/>
                  </w:rPr>
                  <w:drawing>
                    <wp:inline distT="0" distB="0" distL="0" distR="0" wp14:anchorId="0DD0E913" wp14:editId="4579924E">
                      <wp:extent cx="885245" cy="424180"/>
                      <wp:effectExtent l="0" t="0" r="0" b="0"/>
                      <wp:docPr id="614" name="Picture 614" descr="A pair of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Picture 614" descr="A pair of glass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910567" cy="436313"/>
                              </a:xfrm>
                              <a:prstGeom prst="rect">
                                <a:avLst/>
                              </a:prstGeom>
                            </pic:spPr>
                          </pic:pic>
                        </a:graphicData>
                      </a:graphic>
                    </wp:inline>
                  </w:drawing>
                </w:r>
              </w:p>
            </w:tc>
          </w:tr>
          <w:tr w:rsidR="00C76233" w14:paraId="3237B44E" w14:textId="77777777" w:rsidTr="00C76233">
            <w:tc>
              <w:tcPr>
                <w:tcW w:w="3116" w:type="dxa"/>
                <w:tcBorders>
                  <w:top w:val="single" w:sz="4" w:space="0" w:color="auto"/>
                </w:tcBorders>
                <w:vAlign w:val="bottom"/>
              </w:tcPr>
              <w:p w14:paraId="771EE637" w14:textId="46302407" w:rsidR="00C76233" w:rsidRDefault="00C76233" w:rsidP="005206DF">
                <w:pPr>
                  <w:jc w:val="both"/>
                  <w:rPr>
                    <w:rFonts w:ascii="Arial" w:eastAsia="Arial" w:hAnsi="Arial" w:cs="Arial"/>
                    <w:b/>
                    <w:sz w:val="18"/>
                  </w:rPr>
                </w:pPr>
                <w:r>
                  <w:rPr>
                    <w:rFonts w:ascii="Arial" w:eastAsia="Arial" w:hAnsi="Arial" w:cs="Arial"/>
                    <w:b/>
                    <w:sz w:val="18"/>
                  </w:rPr>
                  <w:t>Date</w:t>
                </w:r>
              </w:p>
            </w:tc>
            <w:tc>
              <w:tcPr>
                <w:tcW w:w="3117" w:type="dxa"/>
                <w:vAlign w:val="bottom"/>
              </w:tcPr>
              <w:p w14:paraId="7772B10E" w14:textId="77777777" w:rsidR="00C76233" w:rsidRDefault="00C76233" w:rsidP="005206DF">
                <w:pPr>
                  <w:jc w:val="both"/>
                  <w:rPr>
                    <w:rFonts w:ascii="Arial" w:eastAsia="Arial" w:hAnsi="Arial" w:cs="Arial"/>
                    <w:b/>
                    <w:sz w:val="18"/>
                  </w:rPr>
                </w:pPr>
              </w:p>
            </w:tc>
            <w:tc>
              <w:tcPr>
                <w:tcW w:w="3117" w:type="dxa"/>
                <w:tcBorders>
                  <w:top w:val="single" w:sz="4" w:space="0" w:color="auto"/>
                </w:tcBorders>
                <w:vAlign w:val="bottom"/>
              </w:tcPr>
              <w:p w14:paraId="05FF67A4" w14:textId="68B05CD0" w:rsidR="00C76233" w:rsidRDefault="00C76233" w:rsidP="005206DF">
                <w:pPr>
                  <w:jc w:val="both"/>
                  <w:rPr>
                    <w:rFonts w:ascii="Arial" w:eastAsia="Arial" w:hAnsi="Arial" w:cs="Arial"/>
                    <w:b/>
                    <w:sz w:val="18"/>
                  </w:rPr>
                </w:pPr>
                <w:r>
                  <w:rPr>
                    <w:rFonts w:ascii="Arial" w:eastAsia="Arial" w:hAnsi="Arial" w:cs="Arial"/>
                    <w:b/>
                    <w:sz w:val="18"/>
                  </w:rPr>
                  <w:t>Signature</w:t>
                </w:r>
              </w:p>
            </w:tc>
          </w:tr>
        </w:tbl>
        <w:p w14:paraId="6F0FC430" w14:textId="4C0C10E7" w:rsidR="00F04934" w:rsidRDefault="00F04934" w:rsidP="005206DF">
          <w:pPr>
            <w:spacing w:after="0"/>
            <w:jc w:val="both"/>
          </w:pPr>
          <w:r>
            <w:rPr>
              <w:rFonts w:ascii="Arial" w:eastAsia="Arial" w:hAnsi="Arial" w:cs="Arial"/>
              <w:b/>
              <w:sz w:val="18"/>
            </w:rPr>
            <w:tab/>
            <w:t xml:space="preserve"> </w:t>
          </w:r>
          <w:r>
            <w:rPr>
              <w:rFonts w:ascii="Arial" w:eastAsia="Arial" w:hAnsi="Arial" w:cs="Arial"/>
              <w:b/>
              <w:sz w:val="18"/>
            </w:rPr>
            <w:tab/>
            <w:t xml:space="preserve"> </w:t>
          </w:r>
        </w:p>
        <w:p w14:paraId="545DE102" w14:textId="73A7541C" w:rsidR="00580E98" w:rsidRDefault="00C76233"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bookmarkStart w:id="1" w:name="_Toc88849727" w:displacedByCustomXml="next"/>
        <w:sdt>
          <w:sdtPr>
            <w:rPr>
              <w:rFonts w:eastAsiaTheme="minorHAnsi" w:cstheme="minorBidi"/>
              <w:b w:val="0"/>
              <w:color w:val="auto"/>
              <w:sz w:val="22"/>
              <w:szCs w:val="22"/>
            </w:rPr>
            <w:id w:val="-1076738638"/>
            <w:docPartObj>
              <w:docPartGallery w:val="Table of Contents"/>
              <w:docPartUnique/>
            </w:docPartObj>
          </w:sdtPr>
          <w:sdtEndPr>
            <w:rPr>
              <w:bCs/>
              <w:noProof/>
            </w:rPr>
          </w:sdtEndPr>
          <w:sdtContent>
            <w:p w14:paraId="35AE5BF4" w14:textId="14D96283" w:rsidR="00250945" w:rsidRDefault="002F6814" w:rsidP="00F6350D">
              <w:pPr>
                <w:pStyle w:val="Heading1"/>
                <w:numPr>
                  <w:ilvl w:val="0"/>
                  <w:numId w:val="0"/>
                </w:numPr>
                <w:spacing w:line="192" w:lineRule="auto"/>
                <w:jc w:val="both"/>
              </w:pPr>
              <w:r>
                <w:t xml:space="preserve">Table of </w:t>
              </w:r>
              <w:r w:rsidR="00250945">
                <w:t>Contents</w:t>
              </w:r>
              <w:bookmarkEnd w:id="1"/>
            </w:p>
            <w:p w14:paraId="6CC56DB6" w14:textId="6355F8F3" w:rsidR="00EE5233" w:rsidRDefault="00360ADF">
              <w:pPr>
                <w:pStyle w:val="TOC1"/>
                <w:tabs>
                  <w:tab w:val="right" w:leader="dot" w:pos="9350"/>
                </w:tabs>
                <w:rPr>
                  <w:rFonts w:eastAsiaTheme="minorEastAsia"/>
                  <w:b w:val="0"/>
                  <w:noProof/>
                  <w:lang w:eastAsia="en-CA"/>
                </w:rPr>
              </w:pPr>
              <w:r>
                <w:rPr>
                  <w:b w:val="0"/>
                </w:rPr>
                <w:fldChar w:fldCharType="begin"/>
              </w:r>
              <w:r>
                <w:rPr>
                  <w:b w:val="0"/>
                </w:rPr>
                <w:instrText xml:space="preserve"> TOC \o "1-3" \h \z \u </w:instrText>
              </w:r>
              <w:r>
                <w:rPr>
                  <w:b w:val="0"/>
                </w:rPr>
                <w:fldChar w:fldCharType="separate"/>
              </w:r>
              <w:hyperlink w:anchor="_Toc88849726" w:history="1">
                <w:r w:rsidR="00EE5233" w:rsidRPr="006B1189">
                  <w:rPr>
                    <w:rStyle w:val="Hyperlink"/>
                    <w:noProof/>
                  </w:rPr>
                  <w:t>Declaration</w:t>
                </w:r>
                <w:r w:rsidR="00EE5233">
                  <w:rPr>
                    <w:noProof/>
                    <w:webHidden/>
                  </w:rPr>
                  <w:tab/>
                </w:r>
                <w:r w:rsidR="00EE5233">
                  <w:rPr>
                    <w:noProof/>
                    <w:webHidden/>
                  </w:rPr>
                  <w:fldChar w:fldCharType="begin"/>
                </w:r>
                <w:r w:rsidR="00EE5233">
                  <w:rPr>
                    <w:noProof/>
                    <w:webHidden/>
                  </w:rPr>
                  <w:instrText xml:space="preserve"> PAGEREF _Toc88849726 \h </w:instrText>
                </w:r>
                <w:r w:rsidR="00EE5233">
                  <w:rPr>
                    <w:noProof/>
                    <w:webHidden/>
                  </w:rPr>
                </w:r>
                <w:r w:rsidR="00EE5233">
                  <w:rPr>
                    <w:noProof/>
                    <w:webHidden/>
                  </w:rPr>
                  <w:fldChar w:fldCharType="separate"/>
                </w:r>
                <w:r w:rsidR="00EE5233">
                  <w:rPr>
                    <w:noProof/>
                    <w:webHidden/>
                  </w:rPr>
                  <w:t>1</w:t>
                </w:r>
                <w:r w:rsidR="00EE5233">
                  <w:rPr>
                    <w:noProof/>
                    <w:webHidden/>
                  </w:rPr>
                  <w:fldChar w:fldCharType="end"/>
                </w:r>
              </w:hyperlink>
            </w:p>
            <w:p w14:paraId="6D0EC10C" w14:textId="3442319E" w:rsidR="00EE5233" w:rsidRDefault="00296247">
              <w:pPr>
                <w:pStyle w:val="TOC1"/>
                <w:tabs>
                  <w:tab w:val="right" w:leader="dot" w:pos="9350"/>
                </w:tabs>
                <w:rPr>
                  <w:rFonts w:eastAsiaTheme="minorEastAsia"/>
                  <w:b w:val="0"/>
                  <w:noProof/>
                  <w:lang w:eastAsia="en-CA"/>
                </w:rPr>
              </w:pPr>
              <w:hyperlink w:anchor="_Toc88849727" w:history="1">
                <w:r w:rsidR="00EE5233" w:rsidRPr="006B1189">
                  <w:rPr>
                    <w:rStyle w:val="Hyperlink"/>
                    <w:noProof/>
                  </w:rPr>
                  <w:t>Table of Contents</w:t>
                </w:r>
                <w:r w:rsidR="00EE5233">
                  <w:rPr>
                    <w:noProof/>
                    <w:webHidden/>
                  </w:rPr>
                  <w:tab/>
                </w:r>
                <w:r w:rsidR="00EE5233">
                  <w:rPr>
                    <w:noProof/>
                    <w:webHidden/>
                  </w:rPr>
                  <w:fldChar w:fldCharType="begin"/>
                </w:r>
                <w:r w:rsidR="00EE5233">
                  <w:rPr>
                    <w:noProof/>
                    <w:webHidden/>
                  </w:rPr>
                  <w:instrText xml:space="preserve"> PAGEREF _Toc88849727 \h </w:instrText>
                </w:r>
                <w:r w:rsidR="00EE5233">
                  <w:rPr>
                    <w:noProof/>
                    <w:webHidden/>
                  </w:rPr>
                </w:r>
                <w:r w:rsidR="00EE5233">
                  <w:rPr>
                    <w:noProof/>
                    <w:webHidden/>
                  </w:rPr>
                  <w:fldChar w:fldCharType="separate"/>
                </w:r>
                <w:r w:rsidR="00EE5233">
                  <w:rPr>
                    <w:noProof/>
                    <w:webHidden/>
                  </w:rPr>
                  <w:t>2</w:t>
                </w:r>
                <w:r w:rsidR="00EE5233">
                  <w:rPr>
                    <w:noProof/>
                    <w:webHidden/>
                  </w:rPr>
                  <w:fldChar w:fldCharType="end"/>
                </w:r>
              </w:hyperlink>
            </w:p>
            <w:p w14:paraId="6A10D2C8" w14:textId="7EC39387" w:rsidR="00EE5233" w:rsidRDefault="00296247">
              <w:pPr>
                <w:pStyle w:val="TOC1"/>
                <w:tabs>
                  <w:tab w:val="right" w:leader="dot" w:pos="9350"/>
                </w:tabs>
                <w:rPr>
                  <w:rFonts w:eastAsiaTheme="minorEastAsia"/>
                  <w:b w:val="0"/>
                  <w:noProof/>
                  <w:lang w:eastAsia="en-CA"/>
                </w:rPr>
              </w:pPr>
              <w:hyperlink w:anchor="_Toc88849728" w:history="1">
                <w:r w:rsidR="00EE5233" w:rsidRPr="006B1189">
                  <w:rPr>
                    <w:rStyle w:val="Hyperlink"/>
                    <w:noProof/>
                    <w:lang w:val="en-US"/>
                  </w:rPr>
                  <w:t>List of figures</w:t>
                </w:r>
                <w:r w:rsidR="00EE5233">
                  <w:rPr>
                    <w:noProof/>
                    <w:webHidden/>
                  </w:rPr>
                  <w:tab/>
                </w:r>
                <w:r w:rsidR="00EE5233">
                  <w:rPr>
                    <w:noProof/>
                    <w:webHidden/>
                  </w:rPr>
                  <w:fldChar w:fldCharType="begin"/>
                </w:r>
                <w:r w:rsidR="00EE5233">
                  <w:rPr>
                    <w:noProof/>
                    <w:webHidden/>
                  </w:rPr>
                  <w:instrText xml:space="preserve"> PAGEREF _Toc88849728 \h </w:instrText>
                </w:r>
                <w:r w:rsidR="00EE5233">
                  <w:rPr>
                    <w:noProof/>
                    <w:webHidden/>
                  </w:rPr>
                </w:r>
                <w:r w:rsidR="00EE5233">
                  <w:rPr>
                    <w:noProof/>
                    <w:webHidden/>
                  </w:rPr>
                  <w:fldChar w:fldCharType="separate"/>
                </w:r>
                <w:r w:rsidR="00EE5233">
                  <w:rPr>
                    <w:noProof/>
                    <w:webHidden/>
                  </w:rPr>
                  <w:t>4</w:t>
                </w:r>
                <w:r w:rsidR="00EE5233">
                  <w:rPr>
                    <w:noProof/>
                    <w:webHidden/>
                  </w:rPr>
                  <w:fldChar w:fldCharType="end"/>
                </w:r>
              </w:hyperlink>
            </w:p>
            <w:p w14:paraId="22733260" w14:textId="4C8B4581" w:rsidR="00EE5233" w:rsidRDefault="00296247">
              <w:pPr>
                <w:pStyle w:val="TOC1"/>
                <w:tabs>
                  <w:tab w:val="right" w:leader="dot" w:pos="9350"/>
                </w:tabs>
                <w:rPr>
                  <w:rFonts w:eastAsiaTheme="minorEastAsia"/>
                  <w:b w:val="0"/>
                  <w:noProof/>
                  <w:lang w:eastAsia="en-CA"/>
                </w:rPr>
              </w:pPr>
              <w:hyperlink w:anchor="_Toc88849729" w:history="1">
                <w:r w:rsidR="00EE5233" w:rsidRPr="006B1189">
                  <w:rPr>
                    <w:rStyle w:val="Hyperlink"/>
                    <w:noProof/>
                    <w:lang w:val="en-US"/>
                  </w:rPr>
                  <w:t>List of tables</w:t>
                </w:r>
                <w:r w:rsidR="00EE5233">
                  <w:rPr>
                    <w:noProof/>
                    <w:webHidden/>
                  </w:rPr>
                  <w:tab/>
                </w:r>
                <w:r w:rsidR="00EE5233">
                  <w:rPr>
                    <w:noProof/>
                    <w:webHidden/>
                  </w:rPr>
                  <w:fldChar w:fldCharType="begin"/>
                </w:r>
                <w:r w:rsidR="00EE5233">
                  <w:rPr>
                    <w:noProof/>
                    <w:webHidden/>
                  </w:rPr>
                  <w:instrText xml:space="preserve"> PAGEREF _Toc88849729 \h </w:instrText>
                </w:r>
                <w:r w:rsidR="00EE5233">
                  <w:rPr>
                    <w:noProof/>
                    <w:webHidden/>
                  </w:rPr>
                </w:r>
                <w:r w:rsidR="00EE5233">
                  <w:rPr>
                    <w:noProof/>
                    <w:webHidden/>
                  </w:rPr>
                  <w:fldChar w:fldCharType="separate"/>
                </w:r>
                <w:r w:rsidR="00EE5233">
                  <w:rPr>
                    <w:noProof/>
                    <w:webHidden/>
                  </w:rPr>
                  <w:t>4</w:t>
                </w:r>
                <w:r w:rsidR="00EE5233">
                  <w:rPr>
                    <w:noProof/>
                    <w:webHidden/>
                  </w:rPr>
                  <w:fldChar w:fldCharType="end"/>
                </w:r>
              </w:hyperlink>
            </w:p>
            <w:p w14:paraId="3860600C" w14:textId="520EF166" w:rsidR="00EE5233" w:rsidRDefault="00296247">
              <w:pPr>
                <w:pStyle w:val="TOC1"/>
                <w:tabs>
                  <w:tab w:val="right" w:leader="dot" w:pos="9350"/>
                </w:tabs>
                <w:rPr>
                  <w:rFonts w:eastAsiaTheme="minorEastAsia"/>
                  <w:b w:val="0"/>
                  <w:noProof/>
                  <w:lang w:eastAsia="en-CA"/>
                </w:rPr>
              </w:pPr>
              <w:hyperlink w:anchor="_Toc88849730" w:history="1">
                <w:r w:rsidR="00EE5233" w:rsidRPr="006B1189">
                  <w:rPr>
                    <w:rStyle w:val="Hyperlink"/>
                    <w:noProof/>
                    <w:lang w:val="en-US"/>
                  </w:rPr>
                  <w:t>List of abbreviations</w:t>
                </w:r>
                <w:r w:rsidR="00EE5233">
                  <w:rPr>
                    <w:noProof/>
                    <w:webHidden/>
                  </w:rPr>
                  <w:tab/>
                </w:r>
                <w:r w:rsidR="00EE5233">
                  <w:rPr>
                    <w:noProof/>
                    <w:webHidden/>
                  </w:rPr>
                  <w:fldChar w:fldCharType="begin"/>
                </w:r>
                <w:r w:rsidR="00EE5233">
                  <w:rPr>
                    <w:noProof/>
                    <w:webHidden/>
                  </w:rPr>
                  <w:instrText xml:space="preserve"> PAGEREF _Toc88849730 \h </w:instrText>
                </w:r>
                <w:r w:rsidR="00EE5233">
                  <w:rPr>
                    <w:noProof/>
                    <w:webHidden/>
                  </w:rPr>
                </w:r>
                <w:r w:rsidR="00EE5233">
                  <w:rPr>
                    <w:noProof/>
                    <w:webHidden/>
                  </w:rPr>
                  <w:fldChar w:fldCharType="separate"/>
                </w:r>
                <w:r w:rsidR="00EE5233">
                  <w:rPr>
                    <w:noProof/>
                    <w:webHidden/>
                  </w:rPr>
                  <w:t>4</w:t>
                </w:r>
                <w:r w:rsidR="00EE5233">
                  <w:rPr>
                    <w:noProof/>
                    <w:webHidden/>
                  </w:rPr>
                  <w:fldChar w:fldCharType="end"/>
                </w:r>
              </w:hyperlink>
            </w:p>
            <w:p w14:paraId="645177A9" w14:textId="25EA81CF" w:rsidR="00EE5233" w:rsidRDefault="00296247">
              <w:pPr>
                <w:pStyle w:val="TOC1"/>
                <w:tabs>
                  <w:tab w:val="right" w:leader="dot" w:pos="9350"/>
                </w:tabs>
                <w:rPr>
                  <w:rFonts w:eastAsiaTheme="minorEastAsia"/>
                  <w:b w:val="0"/>
                  <w:noProof/>
                  <w:lang w:eastAsia="en-CA"/>
                </w:rPr>
              </w:pPr>
              <w:hyperlink w:anchor="_Toc88849731" w:history="1">
                <w:r w:rsidR="00EE5233" w:rsidRPr="006B1189">
                  <w:rPr>
                    <w:rStyle w:val="Hyperlink"/>
                    <w:noProof/>
                    <w:lang w:val="en-US"/>
                  </w:rPr>
                  <w:t>1. Abstract</w:t>
                </w:r>
                <w:r w:rsidR="00EE5233">
                  <w:rPr>
                    <w:noProof/>
                    <w:webHidden/>
                  </w:rPr>
                  <w:tab/>
                </w:r>
                <w:r w:rsidR="00EE5233">
                  <w:rPr>
                    <w:noProof/>
                    <w:webHidden/>
                  </w:rPr>
                  <w:fldChar w:fldCharType="begin"/>
                </w:r>
                <w:r w:rsidR="00EE5233">
                  <w:rPr>
                    <w:noProof/>
                    <w:webHidden/>
                  </w:rPr>
                  <w:instrText xml:space="preserve"> PAGEREF _Toc88849731 \h </w:instrText>
                </w:r>
                <w:r w:rsidR="00EE5233">
                  <w:rPr>
                    <w:noProof/>
                    <w:webHidden/>
                  </w:rPr>
                </w:r>
                <w:r w:rsidR="00EE5233">
                  <w:rPr>
                    <w:noProof/>
                    <w:webHidden/>
                  </w:rPr>
                  <w:fldChar w:fldCharType="separate"/>
                </w:r>
                <w:r w:rsidR="00EE5233">
                  <w:rPr>
                    <w:noProof/>
                    <w:webHidden/>
                  </w:rPr>
                  <w:t>6</w:t>
                </w:r>
                <w:r w:rsidR="00EE5233">
                  <w:rPr>
                    <w:noProof/>
                    <w:webHidden/>
                  </w:rPr>
                  <w:fldChar w:fldCharType="end"/>
                </w:r>
              </w:hyperlink>
            </w:p>
            <w:p w14:paraId="24687D4A" w14:textId="5523F7C9" w:rsidR="00EE5233" w:rsidRDefault="00296247">
              <w:pPr>
                <w:pStyle w:val="TOC1"/>
                <w:tabs>
                  <w:tab w:val="right" w:leader="dot" w:pos="9350"/>
                </w:tabs>
                <w:rPr>
                  <w:rFonts w:eastAsiaTheme="minorEastAsia"/>
                  <w:b w:val="0"/>
                  <w:noProof/>
                  <w:lang w:eastAsia="en-CA"/>
                </w:rPr>
              </w:pPr>
              <w:hyperlink w:anchor="_Toc88849732" w:history="1">
                <w:r w:rsidR="00EE5233" w:rsidRPr="006B1189">
                  <w:rPr>
                    <w:rStyle w:val="Hyperlink"/>
                    <w:noProof/>
                    <w:lang w:val="en-US"/>
                  </w:rPr>
                  <w:t>2. Introduction</w:t>
                </w:r>
                <w:r w:rsidR="00EE5233">
                  <w:rPr>
                    <w:noProof/>
                    <w:webHidden/>
                  </w:rPr>
                  <w:tab/>
                </w:r>
                <w:r w:rsidR="00EE5233">
                  <w:rPr>
                    <w:noProof/>
                    <w:webHidden/>
                  </w:rPr>
                  <w:fldChar w:fldCharType="begin"/>
                </w:r>
                <w:r w:rsidR="00EE5233">
                  <w:rPr>
                    <w:noProof/>
                    <w:webHidden/>
                  </w:rPr>
                  <w:instrText xml:space="preserve"> PAGEREF _Toc88849732 \h </w:instrText>
                </w:r>
                <w:r w:rsidR="00EE5233">
                  <w:rPr>
                    <w:noProof/>
                    <w:webHidden/>
                  </w:rPr>
                </w:r>
                <w:r w:rsidR="00EE5233">
                  <w:rPr>
                    <w:noProof/>
                    <w:webHidden/>
                  </w:rPr>
                  <w:fldChar w:fldCharType="separate"/>
                </w:r>
                <w:r w:rsidR="00EE5233">
                  <w:rPr>
                    <w:noProof/>
                    <w:webHidden/>
                  </w:rPr>
                  <w:t>6</w:t>
                </w:r>
                <w:r w:rsidR="00EE5233">
                  <w:rPr>
                    <w:noProof/>
                    <w:webHidden/>
                  </w:rPr>
                  <w:fldChar w:fldCharType="end"/>
                </w:r>
              </w:hyperlink>
            </w:p>
            <w:p w14:paraId="579B5321" w14:textId="3CA9657E" w:rsidR="00EE5233" w:rsidRDefault="00296247">
              <w:pPr>
                <w:pStyle w:val="TOC2"/>
                <w:tabs>
                  <w:tab w:val="right" w:leader="dot" w:pos="9350"/>
                </w:tabs>
                <w:rPr>
                  <w:rFonts w:eastAsiaTheme="minorEastAsia"/>
                  <w:noProof/>
                  <w:lang w:eastAsia="en-CA"/>
                </w:rPr>
              </w:pPr>
              <w:hyperlink w:anchor="_Toc88849733" w:history="1">
                <w:r w:rsidR="00EE5233" w:rsidRPr="006B1189">
                  <w:rPr>
                    <w:rStyle w:val="Hyperlink"/>
                    <w:noProof/>
                  </w:rPr>
                  <w:t>2.1. Epigenetics</w:t>
                </w:r>
                <w:r w:rsidR="00EE5233">
                  <w:rPr>
                    <w:noProof/>
                    <w:webHidden/>
                  </w:rPr>
                  <w:tab/>
                </w:r>
                <w:r w:rsidR="00EE5233">
                  <w:rPr>
                    <w:noProof/>
                    <w:webHidden/>
                  </w:rPr>
                  <w:fldChar w:fldCharType="begin"/>
                </w:r>
                <w:r w:rsidR="00EE5233">
                  <w:rPr>
                    <w:noProof/>
                    <w:webHidden/>
                  </w:rPr>
                  <w:instrText xml:space="preserve"> PAGEREF _Toc88849733 \h </w:instrText>
                </w:r>
                <w:r w:rsidR="00EE5233">
                  <w:rPr>
                    <w:noProof/>
                    <w:webHidden/>
                  </w:rPr>
                </w:r>
                <w:r w:rsidR="00EE5233">
                  <w:rPr>
                    <w:noProof/>
                    <w:webHidden/>
                  </w:rPr>
                  <w:fldChar w:fldCharType="separate"/>
                </w:r>
                <w:r w:rsidR="00EE5233">
                  <w:rPr>
                    <w:noProof/>
                    <w:webHidden/>
                  </w:rPr>
                  <w:t>6</w:t>
                </w:r>
                <w:r w:rsidR="00EE5233">
                  <w:rPr>
                    <w:noProof/>
                    <w:webHidden/>
                  </w:rPr>
                  <w:fldChar w:fldCharType="end"/>
                </w:r>
              </w:hyperlink>
            </w:p>
            <w:p w14:paraId="7CD0EB42" w14:textId="3DD8C4CE" w:rsidR="00EE5233" w:rsidRDefault="00296247">
              <w:pPr>
                <w:pStyle w:val="TOC3"/>
                <w:tabs>
                  <w:tab w:val="right" w:leader="dot" w:pos="9350"/>
                </w:tabs>
                <w:rPr>
                  <w:rFonts w:eastAsiaTheme="minorEastAsia"/>
                  <w:noProof/>
                  <w:lang w:eastAsia="en-CA"/>
                </w:rPr>
              </w:pPr>
              <w:hyperlink w:anchor="_Toc88849734" w:history="1">
                <w:r w:rsidR="00EE5233" w:rsidRPr="006B1189">
                  <w:rPr>
                    <w:rStyle w:val="Hyperlink"/>
                    <w:noProof/>
                    <w:lang w:val="en-US"/>
                  </w:rPr>
                  <w:t>2.1.1. Methylation</w:t>
                </w:r>
                <w:r w:rsidR="00EE5233">
                  <w:rPr>
                    <w:noProof/>
                    <w:webHidden/>
                  </w:rPr>
                  <w:tab/>
                </w:r>
                <w:r w:rsidR="00EE5233">
                  <w:rPr>
                    <w:noProof/>
                    <w:webHidden/>
                  </w:rPr>
                  <w:fldChar w:fldCharType="begin"/>
                </w:r>
                <w:r w:rsidR="00EE5233">
                  <w:rPr>
                    <w:noProof/>
                    <w:webHidden/>
                  </w:rPr>
                  <w:instrText xml:space="preserve"> PAGEREF _Toc88849734 \h </w:instrText>
                </w:r>
                <w:r w:rsidR="00EE5233">
                  <w:rPr>
                    <w:noProof/>
                    <w:webHidden/>
                  </w:rPr>
                </w:r>
                <w:r w:rsidR="00EE5233">
                  <w:rPr>
                    <w:noProof/>
                    <w:webHidden/>
                  </w:rPr>
                  <w:fldChar w:fldCharType="separate"/>
                </w:r>
                <w:r w:rsidR="00EE5233">
                  <w:rPr>
                    <w:noProof/>
                    <w:webHidden/>
                  </w:rPr>
                  <w:t>6</w:t>
                </w:r>
                <w:r w:rsidR="00EE5233">
                  <w:rPr>
                    <w:noProof/>
                    <w:webHidden/>
                  </w:rPr>
                  <w:fldChar w:fldCharType="end"/>
                </w:r>
              </w:hyperlink>
            </w:p>
            <w:p w14:paraId="75DE2DBF" w14:textId="27403F9A" w:rsidR="00EE5233" w:rsidRDefault="00296247">
              <w:pPr>
                <w:pStyle w:val="TOC3"/>
                <w:tabs>
                  <w:tab w:val="right" w:leader="dot" w:pos="9350"/>
                </w:tabs>
                <w:rPr>
                  <w:rFonts w:eastAsiaTheme="minorEastAsia"/>
                  <w:noProof/>
                  <w:lang w:eastAsia="en-CA"/>
                </w:rPr>
              </w:pPr>
              <w:hyperlink w:anchor="_Toc88849735" w:history="1">
                <w:r w:rsidR="00EE5233" w:rsidRPr="006B1189">
                  <w:rPr>
                    <w:rStyle w:val="Hyperlink"/>
                    <w:noProof/>
                    <w:lang w:val="en-US"/>
                  </w:rPr>
                  <w:t>2.1.2. Gene regulation</w:t>
                </w:r>
                <w:r w:rsidR="00EE5233">
                  <w:rPr>
                    <w:noProof/>
                    <w:webHidden/>
                  </w:rPr>
                  <w:tab/>
                </w:r>
                <w:r w:rsidR="00EE5233">
                  <w:rPr>
                    <w:noProof/>
                    <w:webHidden/>
                  </w:rPr>
                  <w:fldChar w:fldCharType="begin"/>
                </w:r>
                <w:r w:rsidR="00EE5233">
                  <w:rPr>
                    <w:noProof/>
                    <w:webHidden/>
                  </w:rPr>
                  <w:instrText xml:space="preserve"> PAGEREF _Toc88849735 \h </w:instrText>
                </w:r>
                <w:r w:rsidR="00EE5233">
                  <w:rPr>
                    <w:noProof/>
                    <w:webHidden/>
                  </w:rPr>
                </w:r>
                <w:r w:rsidR="00EE5233">
                  <w:rPr>
                    <w:noProof/>
                    <w:webHidden/>
                  </w:rPr>
                  <w:fldChar w:fldCharType="separate"/>
                </w:r>
                <w:r w:rsidR="00EE5233">
                  <w:rPr>
                    <w:noProof/>
                    <w:webHidden/>
                  </w:rPr>
                  <w:t>6</w:t>
                </w:r>
                <w:r w:rsidR="00EE5233">
                  <w:rPr>
                    <w:noProof/>
                    <w:webHidden/>
                  </w:rPr>
                  <w:fldChar w:fldCharType="end"/>
                </w:r>
              </w:hyperlink>
            </w:p>
            <w:p w14:paraId="678DF271" w14:textId="365657D9" w:rsidR="00EE5233" w:rsidRDefault="00296247">
              <w:pPr>
                <w:pStyle w:val="TOC3"/>
                <w:tabs>
                  <w:tab w:val="right" w:leader="dot" w:pos="9350"/>
                </w:tabs>
                <w:rPr>
                  <w:rFonts w:eastAsiaTheme="minorEastAsia"/>
                  <w:noProof/>
                  <w:lang w:eastAsia="en-CA"/>
                </w:rPr>
              </w:pPr>
              <w:hyperlink w:anchor="_Toc88849736" w:history="1">
                <w:r w:rsidR="00EE5233" w:rsidRPr="006B1189">
                  <w:rPr>
                    <w:rStyle w:val="Hyperlink"/>
                    <w:noProof/>
                    <w:lang w:val="en-US"/>
                  </w:rPr>
                  <w:t>2.1.3. Differentiation</w:t>
                </w:r>
                <w:r w:rsidR="00EE5233">
                  <w:rPr>
                    <w:noProof/>
                    <w:webHidden/>
                  </w:rPr>
                  <w:tab/>
                </w:r>
                <w:r w:rsidR="00EE5233">
                  <w:rPr>
                    <w:noProof/>
                    <w:webHidden/>
                  </w:rPr>
                  <w:fldChar w:fldCharType="begin"/>
                </w:r>
                <w:r w:rsidR="00EE5233">
                  <w:rPr>
                    <w:noProof/>
                    <w:webHidden/>
                  </w:rPr>
                  <w:instrText xml:space="preserve"> PAGEREF _Toc88849736 \h </w:instrText>
                </w:r>
                <w:r w:rsidR="00EE5233">
                  <w:rPr>
                    <w:noProof/>
                    <w:webHidden/>
                  </w:rPr>
                </w:r>
                <w:r w:rsidR="00EE5233">
                  <w:rPr>
                    <w:noProof/>
                    <w:webHidden/>
                  </w:rPr>
                  <w:fldChar w:fldCharType="separate"/>
                </w:r>
                <w:r w:rsidR="00EE5233">
                  <w:rPr>
                    <w:noProof/>
                    <w:webHidden/>
                  </w:rPr>
                  <w:t>7</w:t>
                </w:r>
                <w:r w:rsidR="00EE5233">
                  <w:rPr>
                    <w:noProof/>
                    <w:webHidden/>
                  </w:rPr>
                  <w:fldChar w:fldCharType="end"/>
                </w:r>
              </w:hyperlink>
            </w:p>
            <w:p w14:paraId="4B9AD535" w14:textId="549A2AC2" w:rsidR="00EE5233" w:rsidRDefault="00296247">
              <w:pPr>
                <w:pStyle w:val="TOC3"/>
                <w:tabs>
                  <w:tab w:val="right" w:leader="dot" w:pos="9350"/>
                </w:tabs>
                <w:rPr>
                  <w:rFonts w:eastAsiaTheme="minorEastAsia"/>
                  <w:noProof/>
                  <w:lang w:eastAsia="en-CA"/>
                </w:rPr>
              </w:pPr>
              <w:hyperlink w:anchor="_Toc88849737" w:history="1">
                <w:r w:rsidR="00EE5233" w:rsidRPr="006B1189">
                  <w:rPr>
                    <w:rStyle w:val="Hyperlink"/>
                    <w:noProof/>
                    <w:lang w:val="en-US"/>
                  </w:rPr>
                  <w:t>2.1.4. Epimutations</w:t>
                </w:r>
                <w:r w:rsidR="00EE5233">
                  <w:rPr>
                    <w:noProof/>
                    <w:webHidden/>
                  </w:rPr>
                  <w:tab/>
                </w:r>
                <w:r w:rsidR="00EE5233">
                  <w:rPr>
                    <w:noProof/>
                    <w:webHidden/>
                  </w:rPr>
                  <w:fldChar w:fldCharType="begin"/>
                </w:r>
                <w:r w:rsidR="00EE5233">
                  <w:rPr>
                    <w:noProof/>
                    <w:webHidden/>
                  </w:rPr>
                  <w:instrText xml:space="preserve"> PAGEREF _Toc88849737 \h </w:instrText>
                </w:r>
                <w:r w:rsidR="00EE5233">
                  <w:rPr>
                    <w:noProof/>
                    <w:webHidden/>
                  </w:rPr>
                </w:r>
                <w:r w:rsidR="00EE5233">
                  <w:rPr>
                    <w:noProof/>
                    <w:webHidden/>
                  </w:rPr>
                  <w:fldChar w:fldCharType="separate"/>
                </w:r>
                <w:r w:rsidR="00EE5233">
                  <w:rPr>
                    <w:noProof/>
                    <w:webHidden/>
                  </w:rPr>
                  <w:t>7</w:t>
                </w:r>
                <w:r w:rsidR="00EE5233">
                  <w:rPr>
                    <w:noProof/>
                    <w:webHidden/>
                  </w:rPr>
                  <w:fldChar w:fldCharType="end"/>
                </w:r>
              </w:hyperlink>
            </w:p>
            <w:p w14:paraId="0DF22B46" w14:textId="7BC46150" w:rsidR="00EE5233" w:rsidRDefault="00296247">
              <w:pPr>
                <w:pStyle w:val="TOC2"/>
                <w:tabs>
                  <w:tab w:val="right" w:leader="dot" w:pos="9350"/>
                </w:tabs>
                <w:rPr>
                  <w:rFonts w:eastAsiaTheme="minorEastAsia"/>
                  <w:noProof/>
                  <w:lang w:eastAsia="en-CA"/>
                </w:rPr>
              </w:pPr>
              <w:hyperlink w:anchor="_Toc88849738" w:history="1">
                <w:r w:rsidR="00EE5233" w:rsidRPr="006B1189">
                  <w:rPr>
                    <w:rStyle w:val="Hyperlink"/>
                    <w:noProof/>
                    <w:lang w:val="en-US"/>
                  </w:rPr>
                  <w:t>2.2. Implications to disease</w:t>
                </w:r>
                <w:r w:rsidR="00EE5233">
                  <w:rPr>
                    <w:noProof/>
                    <w:webHidden/>
                  </w:rPr>
                  <w:tab/>
                </w:r>
                <w:r w:rsidR="00EE5233">
                  <w:rPr>
                    <w:noProof/>
                    <w:webHidden/>
                  </w:rPr>
                  <w:fldChar w:fldCharType="begin"/>
                </w:r>
                <w:r w:rsidR="00EE5233">
                  <w:rPr>
                    <w:noProof/>
                    <w:webHidden/>
                  </w:rPr>
                  <w:instrText xml:space="preserve"> PAGEREF _Toc88849738 \h </w:instrText>
                </w:r>
                <w:r w:rsidR="00EE5233">
                  <w:rPr>
                    <w:noProof/>
                    <w:webHidden/>
                  </w:rPr>
                </w:r>
                <w:r w:rsidR="00EE5233">
                  <w:rPr>
                    <w:noProof/>
                    <w:webHidden/>
                  </w:rPr>
                  <w:fldChar w:fldCharType="separate"/>
                </w:r>
                <w:r w:rsidR="00EE5233">
                  <w:rPr>
                    <w:noProof/>
                    <w:webHidden/>
                  </w:rPr>
                  <w:t>8</w:t>
                </w:r>
                <w:r w:rsidR="00EE5233">
                  <w:rPr>
                    <w:noProof/>
                    <w:webHidden/>
                  </w:rPr>
                  <w:fldChar w:fldCharType="end"/>
                </w:r>
              </w:hyperlink>
            </w:p>
            <w:p w14:paraId="1E72C7D1" w14:textId="2688C611" w:rsidR="00EE5233" w:rsidRDefault="00296247">
              <w:pPr>
                <w:pStyle w:val="TOC3"/>
                <w:tabs>
                  <w:tab w:val="right" w:leader="dot" w:pos="9350"/>
                </w:tabs>
                <w:rPr>
                  <w:rFonts w:eastAsiaTheme="minorEastAsia"/>
                  <w:noProof/>
                  <w:lang w:eastAsia="en-CA"/>
                </w:rPr>
              </w:pPr>
              <w:hyperlink w:anchor="_Toc88849739" w:history="1">
                <w:r w:rsidR="00EE5233" w:rsidRPr="006B1189">
                  <w:rPr>
                    <w:rStyle w:val="Hyperlink"/>
                    <w:noProof/>
                    <w:lang w:val="en-US"/>
                  </w:rPr>
                  <w:t>2.2.1. Cancer</w:t>
                </w:r>
                <w:r w:rsidR="00EE5233">
                  <w:rPr>
                    <w:noProof/>
                    <w:webHidden/>
                  </w:rPr>
                  <w:tab/>
                </w:r>
                <w:r w:rsidR="00EE5233">
                  <w:rPr>
                    <w:noProof/>
                    <w:webHidden/>
                  </w:rPr>
                  <w:fldChar w:fldCharType="begin"/>
                </w:r>
                <w:r w:rsidR="00EE5233">
                  <w:rPr>
                    <w:noProof/>
                    <w:webHidden/>
                  </w:rPr>
                  <w:instrText xml:space="preserve"> PAGEREF _Toc88849739 \h </w:instrText>
                </w:r>
                <w:r w:rsidR="00EE5233">
                  <w:rPr>
                    <w:noProof/>
                    <w:webHidden/>
                  </w:rPr>
                </w:r>
                <w:r w:rsidR="00EE5233">
                  <w:rPr>
                    <w:noProof/>
                    <w:webHidden/>
                  </w:rPr>
                  <w:fldChar w:fldCharType="separate"/>
                </w:r>
                <w:r w:rsidR="00EE5233">
                  <w:rPr>
                    <w:noProof/>
                    <w:webHidden/>
                  </w:rPr>
                  <w:t>8</w:t>
                </w:r>
                <w:r w:rsidR="00EE5233">
                  <w:rPr>
                    <w:noProof/>
                    <w:webHidden/>
                  </w:rPr>
                  <w:fldChar w:fldCharType="end"/>
                </w:r>
              </w:hyperlink>
            </w:p>
            <w:p w14:paraId="346856EC" w14:textId="6B690E52" w:rsidR="00EE5233" w:rsidRDefault="00296247">
              <w:pPr>
                <w:pStyle w:val="TOC3"/>
                <w:tabs>
                  <w:tab w:val="right" w:leader="dot" w:pos="9350"/>
                </w:tabs>
                <w:rPr>
                  <w:rFonts w:eastAsiaTheme="minorEastAsia"/>
                  <w:noProof/>
                  <w:lang w:eastAsia="en-CA"/>
                </w:rPr>
              </w:pPr>
              <w:hyperlink w:anchor="_Toc88849740" w:history="1">
                <w:r w:rsidR="00EE5233" w:rsidRPr="006B1189">
                  <w:rPr>
                    <w:rStyle w:val="Hyperlink"/>
                    <w:noProof/>
                    <w:lang w:val="en-US"/>
                  </w:rPr>
                  <w:t>2.2.2. Glioma</w:t>
                </w:r>
                <w:r w:rsidR="00EE5233">
                  <w:rPr>
                    <w:noProof/>
                    <w:webHidden/>
                  </w:rPr>
                  <w:tab/>
                </w:r>
                <w:r w:rsidR="00EE5233">
                  <w:rPr>
                    <w:noProof/>
                    <w:webHidden/>
                  </w:rPr>
                  <w:fldChar w:fldCharType="begin"/>
                </w:r>
                <w:r w:rsidR="00EE5233">
                  <w:rPr>
                    <w:noProof/>
                    <w:webHidden/>
                  </w:rPr>
                  <w:instrText xml:space="preserve"> PAGEREF _Toc88849740 \h </w:instrText>
                </w:r>
                <w:r w:rsidR="00EE5233">
                  <w:rPr>
                    <w:noProof/>
                    <w:webHidden/>
                  </w:rPr>
                </w:r>
                <w:r w:rsidR="00EE5233">
                  <w:rPr>
                    <w:noProof/>
                    <w:webHidden/>
                  </w:rPr>
                  <w:fldChar w:fldCharType="separate"/>
                </w:r>
                <w:r w:rsidR="00EE5233">
                  <w:rPr>
                    <w:noProof/>
                    <w:webHidden/>
                  </w:rPr>
                  <w:t>9</w:t>
                </w:r>
                <w:r w:rsidR="00EE5233">
                  <w:rPr>
                    <w:noProof/>
                    <w:webHidden/>
                  </w:rPr>
                  <w:fldChar w:fldCharType="end"/>
                </w:r>
              </w:hyperlink>
            </w:p>
            <w:p w14:paraId="21DB65D7" w14:textId="5E5528BD" w:rsidR="00EE5233" w:rsidRDefault="00296247">
              <w:pPr>
                <w:pStyle w:val="TOC3"/>
                <w:tabs>
                  <w:tab w:val="right" w:leader="dot" w:pos="9350"/>
                </w:tabs>
                <w:rPr>
                  <w:rFonts w:eastAsiaTheme="minorEastAsia"/>
                  <w:noProof/>
                  <w:lang w:eastAsia="en-CA"/>
                </w:rPr>
              </w:pPr>
              <w:hyperlink w:anchor="_Toc88849741" w:history="1">
                <w:r w:rsidR="00EE5233" w:rsidRPr="006B1189">
                  <w:rPr>
                    <w:rStyle w:val="Hyperlink"/>
                    <w:noProof/>
                    <w:lang w:val="en-US"/>
                  </w:rPr>
                  <w:t>2.2.3. Tumor-associated macrophages</w:t>
                </w:r>
                <w:r w:rsidR="00EE5233">
                  <w:rPr>
                    <w:noProof/>
                    <w:webHidden/>
                  </w:rPr>
                  <w:tab/>
                </w:r>
                <w:r w:rsidR="00EE5233">
                  <w:rPr>
                    <w:noProof/>
                    <w:webHidden/>
                  </w:rPr>
                  <w:fldChar w:fldCharType="begin"/>
                </w:r>
                <w:r w:rsidR="00EE5233">
                  <w:rPr>
                    <w:noProof/>
                    <w:webHidden/>
                  </w:rPr>
                  <w:instrText xml:space="preserve"> PAGEREF _Toc88849741 \h </w:instrText>
                </w:r>
                <w:r w:rsidR="00EE5233">
                  <w:rPr>
                    <w:noProof/>
                    <w:webHidden/>
                  </w:rPr>
                </w:r>
                <w:r w:rsidR="00EE5233">
                  <w:rPr>
                    <w:noProof/>
                    <w:webHidden/>
                  </w:rPr>
                  <w:fldChar w:fldCharType="separate"/>
                </w:r>
                <w:r w:rsidR="00EE5233">
                  <w:rPr>
                    <w:noProof/>
                    <w:webHidden/>
                  </w:rPr>
                  <w:t>9</w:t>
                </w:r>
                <w:r w:rsidR="00EE5233">
                  <w:rPr>
                    <w:noProof/>
                    <w:webHidden/>
                  </w:rPr>
                  <w:fldChar w:fldCharType="end"/>
                </w:r>
              </w:hyperlink>
            </w:p>
            <w:p w14:paraId="78DEB53B" w14:textId="6D66A992" w:rsidR="00EE5233" w:rsidRDefault="00296247">
              <w:pPr>
                <w:pStyle w:val="TOC3"/>
                <w:tabs>
                  <w:tab w:val="right" w:leader="dot" w:pos="9350"/>
                </w:tabs>
                <w:rPr>
                  <w:rFonts w:eastAsiaTheme="minorEastAsia"/>
                  <w:noProof/>
                  <w:lang w:eastAsia="en-CA"/>
                </w:rPr>
              </w:pPr>
              <w:hyperlink w:anchor="_Toc88849742" w:history="1">
                <w:r w:rsidR="00EE5233" w:rsidRPr="006B1189">
                  <w:rPr>
                    <w:rStyle w:val="Hyperlink"/>
                    <w:noProof/>
                    <w:lang w:val="en-US"/>
                  </w:rPr>
                  <w:t>2.2.4. Potential for treatments</w:t>
                </w:r>
                <w:r w:rsidR="00EE5233">
                  <w:rPr>
                    <w:noProof/>
                    <w:webHidden/>
                  </w:rPr>
                  <w:tab/>
                </w:r>
                <w:r w:rsidR="00EE5233">
                  <w:rPr>
                    <w:noProof/>
                    <w:webHidden/>
                  </w:rPr>
                  <w:fldChar w:fldCharType="begin"/>
                </w:r>
                <w:r w:rsidR="00EE5233">
                  <w:rPr>
                    <w:noProof/>
                    <w:webHidden/>
                  </w:rPr>
                  <w:instrText xml:space="preserve"> PAGEREF _Toc88849742 \h </w:instrText>
                </w:r>
                <w:r w:rsidR="00EE5233">
                  <w:rPr>
                    <w:noProof/>
                    <w:webHidden/>
                  </w:rPr>
                </w:r>
                <w:r w:rsidR="00EE5233">
                  <w:rPr>
                    <w:noProof/>
                    <w:webHidden/>
                  </w:rPr>
                  <w:fldChar w:fldCharType="separate"/>
                </w:r>
                <w:r w:rsidR="00EE5233">
                  <w:rPr>
                    <w:noProof/>
                    <w:webHidden/>
                  </w:rPr>
                  <w:t>10</w:t>
                </w:r>
                <w:r w:rsidR="00EE5233">
                  <w:rPr>
                    <w:noProof/>
                    <w:webHidden/>
                  </w:rPr>
                  <w:fldChar w:fldCharType="end"/>
                </w:r>
              </w:hyperlink>
            </w:p>
            <w:p w14:paraId="12DB8741" w14:textId="0AEE2907" w:rsidR="00EE5233" w:rsidRDefault="00296247">
              <w:pPr>
                <w:pStyle w:val="TOC2"/>
                <w:tabs>
                  <w:tab w:val="right" w:leader="dot" w:pos="9350"/>
                </w:tabs>
                <w:rPr>
                  <w:rFonts w:eastAsiaTheme="minorEastAsia"/>
                  <w:noProof/>
                  <w:lang w:eastAsia="en-CA"/>
                </w:rPr>
              </w:pPr>
              <w:hyperlink w:anchor="_Toc88849743" w:history="1">
                <w:r w:rsidR="00EE5233" w:rsidRPr="006B1189">
                  <w:rPr>
                    <w:rStyle w:val="Hyperlink"/>
                    <w:noProof/>
                    <w:lang w:val="en-US"/>
                  </w:rPr>
                  <w:t>2.3. Quantifying methylation</w:t>
                </w:r>
                <w:r w:rsidR="00EE5233">
                  <w:rPr>
                    <w:noProof/>
                    <w:webHidden/>
                  </w:rPr>
                  <w:tab/>
                </w:r>
                <w:r w:rsidR="00EE5233">
                  <w:rPr>
                    <w:noProof/>
                    <w:webHidden/>
                  </w:rPr>
                  <w:fldChar w:fldCharType="begin"/>
                </w:r>
                <w:r w:rsidR="00EE5233">
                  <w:rPr>
                    <w:noProof/>
                    <w:webHidden/>
                  </w:rPr>
                  <w:instrText xml:space="preserve"> PAGEREF _Toc88849743 \h </w:instrText>
                </w:r>
                <w:r w:rsidR="00EE5233">
                  <w:rPr>
                    <w:noProof/>
                    <w:webHidden/>
                  </w:rPr>
                </w:r>
                <w:r w:rsidR="00EE5233">
                  <w:rPr>
                    <w:noProof/>
                    <w:webHidden/>
                  </w:rPr>
                  <w:fldChar w:fldCharType="separate"/>
                </w:r>
                <w:r w:rsidR="00EE5233">
                  <w:rPr>
                    <w:noProof/>
                    <w:webHidden/>
                  </w:rPr>
                  <w:t>10</w:t>
                </w:r>
                <w:r w:rsidR="00EE5233">
                  <w:rPr>
                    <w:noProof/>
                    <w:webHidden/>
                  </w:rPr>
                  <w:fldChar w:fldCharType="end"/>
                </w:r>
              </w:hyperlink>
            </w:p>
            <w:p w14:paraId="0AE094F8" w14:textId="70D7AE79" w:rsidR="00EE5233" w:rsidRDefault="00296247">
              <w:pPr>
                <w:pStyle w:val="TOC3"/>
                <w:tabs>
                  <w:tab w:val="right" w:leader="dot" w:pos="9350"/>
                </w:tabs>
                <w:rPr>
                  <w:rFonts w:eastAsiaTheme="minorEastAsia"/>
                  <w:noProof/>
                  <w:lang w:eastAsia="en-CA"/>
                </w:rPr>
              </w:pPr>
              <w:hyperlink w:anchor="_Toc88849744" w:history="1">
                <w:r w:rsidR="00EE5233" w:rsidRPr="006B1189">
                  <w:rPr>
                    <w:rStyle w:val="Hyperlink"/>
                    <w:noProof/>
                    <w:lang w:val="en-US"/>
                  </w:rPr>
                  <w:t>2.3.1. Methylation arrays</w:t>
                </w:r>
                <w:r w:rsidR="00EE5233">
                  <w:rPr>
                    <w:noProof/>
                    <w:webHidden/>
                  </w:rPr>
                  <w:tab/>
                </w:r>
                <w:r w:rsidR="00EE5233">
                  <w:rPr>
                    <w:noProof/>
                    <w:webHidden/>
                  </w:rPr>
                  <w:fldChar w:fldCharType="begin"/>
                </w:r>
                <w:r w:rsidR="00EE5233">
                  <w:rPr>
                    <w:noProof/>
                    <w:webHidden/>
                  </w:rPr>
                  <w:instrText xml:space="preserve"> PAGEREF _Toc88849744 \h </w:instrText>
                </w:r>
                <w:r w:rsidR="00EE5233">
                  <w:rPr>
                    <w:noProof/>
                    <w:webHidden/>
                  </w:rPr>
                </w:r>
                <w:r w:rsidR="00EE5233">
                  <w:rPr>
                    <w:noProof/>
                    <w:webHidden/>
                  </w:rPr>
                  <w:fldChar w:fldCharType="separate"/>
                </w:r>
                <w:r w:rsidR="00EE5233">
                  <w:rPr>
                    <w:noProof/>
                    <w:webHidden/>
                  </w:rPr>
                  <w:t>10</w:t>
                </w:r>
                <w:r w:rsidR="00EE5233">
                  <w:rPr>
                    <w:noProof/>
                    <w:webHidden/>
                  </w:rPr>
                  <w:fldChar w:fldCharType="end"/>
                </w:r>
              </w:hyperlink>
            </w:p>
            <w:p w14:paraId="64BFA517" w14:textId="1A6BAD44" w:rsidR="00EE5233" w:rsidRDefault="00296247">
              <w:pPr>
                <w:pStyle w:val="TOC3"/>
                <w:tabs>
                  <w:tab w:val="right" w:leader="dot" w:pos="9350"/>
                </w:tabs>
                <w:rPr>
                  <w:rFonts w:eastAsiaTheme="minorEastAsia"/>
                  <w:noProof/>
                  <w:lang w:eastAsia="en-CA"/>
                </w:rPr>
              </w:pPr>
              <w:hyperlink w:anchor="_Toc88849745" w:history="1">
                <w:r w:rsidR="00EE5233" w:rsidRPr="006B1189">
                  <w:rPr>
                    <w:rStyle w:val="Hyperlink"/>
                    <w:noProof/>
                    <w:lang w:val="en-US"/>
                  </w:rPr>
                  <w:t>2.3.2. Whole genome bisulfite sequencing</w:t>
                </w:r>
                <w:r w:rsidR="00EE5233">
                  <w:rPr>
                    <w:noProof/>
                    <w:webHidden/>
                  </w:rPr>
                  <w:tab/>
                </w:r>
                <w:r w:rsidR="00EE5233">
                  <w:rPr>
                    <w:noProof/>
                    <w:webHidden/>
                  </w:rPr>
                  <w:fldChar w:fldCharType="begin"/>
                </w:r>
                <w:r w:rsidR="00EE5233">
                  <w:rPr>
                    <w:noProof/>
                    <w:webHidden/>
                  </w:rPr>
                  <w:instrText xml:space="preserve"> PAGEREF _Toc88849745 \h </w:instrText>
                </w:r>
                <w:r w:rsidR="00EE5233">
                  <w:rPr>
                    <w:noProof/>
                    <w:webHidden/>
                  </w:rPr>
                </w:r>
                <w:r w:rsidR="00EE5233">
                  <w:rPr>
                    <w:noProof/>
                    <w:webHidden/>
                  </w:rPr>
                  <w:fldChar w:fldCharType="separate"/>
                </w:r>
                <w:r w:rsidR="00EE5233">
                  <w:rPr>
                    <w:noProof/>
                    <w:webHidden/>
                  </w:rPr>
                  <w:t>11</w:t>
                </w:r>
                <w:r w:rsidR="00EE5233">
                  <w:rPr>
                    <w:noProof/>
                    <w:webHidden/>
                  </w:rPr>
                  <w:fldChar w:fldCharType="end"/>
                </w:r>
              </w:hyperlink>
            </w:p>
            <w:p w14:paraId="272D49A2" w14:textId="46BC40BE" w:rsidR="00EE5233" w:rsidRDefault="00296247">
              <w:pPr>
                <w:pStyle w:val="TOC3"/>
                <w:tabs>
                  <w:tab w:val="right" w:leader="dot" w:pos="9350"/>
                </w:tabs>
                <w:rPr>
                  <w:rFonts w:eastAsiaTheme="minorEastAsia"/>
                  <w:noProof/>
                  <w:lang w:eastAsia="en-CA"/>
                </w:rPr>
              </w:pPr>
              <w:hyperlink w:anchor="_Toc88849746" w:history="1">
                <w:r w:rsidR="00EE5233" w:rsidRPr="006B1189">
                  <w:rPr>
                    <w:rStyle w:val="Hyperlink"/>
                    <w:noProof/>
                    <w:lang w:val="en-US"/>
                  </w:rPr>
                  <w:t>2.3.3. Single cell bisulfite sequencing</w:t>
                </w:r>
                <w:r w:rsidR="00EE5233">
                  <w:rPr>
                    <w:noProof/>
                    <w:webHidden/>
                  </w:rPr>
                  <w:tab/>
                </w:r>
                <w:r w:rsidR="00EE5233">
                  <w:rPr>
                    <w:noProof/>
                    <w:webHidden/>
                  </w:rPr>
                  <w:fldChar w:fldCharType="begin"/>
                </w:r>
                <w:r w:rsidR="00EE5233">
                  <w:rPr>
                    <w:noProof/>
                    <w:webHidden/>
                  </w:rPr>
                  <w:instrText xml:space="preserve"> PAGEREF _Toc88849746 \h </w:instrText>
                </w:r>
                <w:r w:rsidR="00EE5233">
                  <w:rPr>
                    <w:noProof/>
                    <w:webHidden/>
                  </w:rPr>
                </w:r>
                <w:r w:rsidR="00EE5233">
                  <w:rPr>
                    <w:noProof/>
                    <w:webHidden/>
                  </w:rPr>
                  <w:fldChar w:fldCharType="separate"/>
                </w:r>
                <w:r w:rsidR="00EE5233">
                  <w:rPr>
                    <w:noProof/>
                    <w:webHidden/>
                  </w:rPr>
                  <w:t>11</w:t>
                </w:r>
                <w:r w:rsidR="00EE5233">
                  <w:rPr>
                    <w:noProof/>
                    <w:webHidden/>
                  </w:rPr>
                  <w:fldChar w:fldCharType="end"/>
                </w:r>
              </w:hyperlink>
            </w:p>
            <w:p w14:paraId="0F6EA35F" w14:textId="0D7E1CE1" w:rsidR="00EE5233" w:rsidRDefault="00296247">
              <w:pPr>
                <w:pStyle w:val="TOC2"/>
                <w:tabs>
                  <w:tab w:val="right" w:leader="dot" w:pos="9350"/>
                </w:tabs>
                <w:rPr>
                  <w:rFonts w:eastAsiaTheme="minorEastAsia"/>
                  <w:noProof/>
                  <w:lang w:eastAsia="en-CA"/>
                </w:rPr>
              </w:pPr>
              <w:hyperlink w:anchor="_Toc88849747" w:history="1">
                <w:r w:rsidR="00EE5233" w:rsidRPr="006B1189">
                  <w:rPr>
                    <w:rStyle w:val="Hyperlink"/>
                    <w:noProof/>
                    <w:lang w:val="en-US"/>
                  </w:rPr>
                  <w:t>2.4. Project aim</w:t>
                </w:r>
                <w:r w:rsidR="00EE5233">
                  <w:rPr>
                    <w:noProof/>
                    <w:webHidden/>
                  </w:rPr>
                  <w:tab/>
                </w:r>
                <w:r w:rsidR="00EE5233">
                  <w:rPr>
                    <w:noProof/>
                    <w:webHidden/>
                  </w:rPr>
                  <w:fldChar w:fldCharType="begin"/>
                </w:r>
                <w:r w:rsidR="00EE5233">
                  <w:rPr>
                    <w:noProof/>
                    <w:webHidden/>
                  </w:rPr>
                  <w:instrText xml:space="preserve"> PAGEREF _Toc88849747 \h </w:instrText>
                </w:r>
                <w:r w:rsidR="00EE5233">
                  <w:rPr>
                    <w:noProof/>
                    <w:webHidden/>
                  </w:rPr>
                </w:r>
                <w:r w:rsidR="00EE5233">
                  <w:rPr>
                    <w:noProof/>
                    <w:webHidden/>
                  </w:rPr>
                  <w:fldChar w:fldCharType="separate"/>
                </w:r>
                <w:r w:rsidR="00EE5233">
                  <w:rPr>
                    <w:noProof/>
                    <w:webHidden/>
                  </w:rPr>
                  <w:t>12</w:t>
                </w:r>
                <w:r w:rsidR="00EE5233">
                  <w:rPr>
                    <w:noProof/>
                    <w:webHidden/>
                  </w:rPr>
                  <w:fldChar w:fldCharType="end"/>
                </w:r>
              </w:hyperlink>
            </w:p>
            <w:p w14:paraId="227E2CFC" w14:textId="41EE1CB6" w:rsidR="00EE5233" w:rsidRDefault="00296247">
              <w:pPr>
                <w:pStyle w:val="TOC1"/>
                <w:tabs>
                  <w:tab w:val="right" w:leader="dot" w:pos="9350"/>
                </w:tabs>
                <w:rPr>
                  <w:rFonts w:eastAsiaTheme="minorEastAsia"/>
                  <w:b w:val="0"/>
                  <w:noProof/>
                  <w:lang w:eastAsia="en-CA"/>
                </w:rPr>
              </w:pPr>
              <w:hyperlink w:anchor="_Toc88849748" w:history="1">
                <w:r w:rsidR="00EE5233" w:rsidRPr="006B1189">
                  <w:rPr>
                    <w:rStyle w:val="Hyperlink"/>
                    <w:noProof/>
                    <w:lang w:val="en-US"/>
                  </w:rPr>
                  <w:t>3. Methods</w:t>
                </w:r>
                <w:r w:rsidR="00EE5233">
                  <w:rPr>
                    <w:noProof/>
                    <w:webHidden/>
                  </w:rPr>
                  <w:tab/>
                </w:r>
                <w:r w:rsidR="00EE5233">
                  <w:rPr>
                    <w:noProof/>
                    <w:webHidden/>
                  </w:rPr>
                  <w:fldChar w:fldCharType="begin"/>
                </w:r>
                <w:r w:rsidR="00EE5233">
                  <w:rPr>
                    <w:noProof/>
                    <w:webHidden/>
                  </w:rPr>
                  <w:instrText xml:space="preserve"> PAGEREF _Toc88849748 \h </w:instrText>
                </w:r>
                <w:r w:rsidR="00EE5233">
                  <w:rPr>
                    <w:noProof/>
                    <w:webHidden/>
                  </w:rPr>
                </w:r>
                <w:r w:rsidR="00EE5233">
                  <w:rPr>
                    <w:noProof/>
                    <w:webHidden/>
                  </w:rPr>
                  <w:fldChar w:fldCharType="separate"/>
                </w:r>
                <w:r w:rsidR="00EE5233">
                  <w:rPr>
                    <w:noProof/>
                    <w:webHidden/>
                  </w:rPr>
                  <w:t>12</w:t>
                </w:r>
                <w:r w:rsidR="00EE5233">
                  <w:rPr>
                    <w:noProof/>
                    <w:webHidden/>
                  </w:rPr>
                  <w:fldChar w:fldCharType="end"/>
                </w:r>
              </w:hyperlink>
            </w:p>
            <w:p w14:paraId="5D907F3C" w14:textId="05189FAC" w:rsidR="00EE5233" w:rsidRDefault="00296247">
              <w:pPr>
                <w:pStyle w:val="TOC2"/>
                <w:tabs>
                  <w:tab w:val="right" w:leader="dot" w:pos="9350"/>
                </w:tabs>
                <w:rPr>
                  <w:rFonts w:eastAsiaTheme="minorEastAsia"/>
                  <w:noProof/>
                  <w:lang w:eastAsia="en-CA"/>
                </w:rPr>
              </w:pPr>
              <w:hyperlink w:anchor="_Toc88849749" w:history="1">
                <w:r w:rsidR="00EE5233" w:rsidRPr="006B1189">
                  <w:rPr>
                    <w:rStyle w:val="Hyperlink"/>
                    <w:noProof/>
                    <w:lang w:val="en-US"/>
                  </w:rPr>
                  <w:t>3.1. scMethrix</w:t>
                </w:r>
                <w:r w:rsidR="00EE5233">
                  <w:rPr>
                    <w:noProof/>
                    <w:webHidden/>
                  </w:rPr>
                  <w:tab/>
                </w:r>
                <w:r w:rsidR="00EE5233">
                  <w:rPr>
                    <w:noProof/>
                    <w:webHidden/>
                  </w:rPr>
                  <w:fldChar w:fldCharType="begin"/>
                </w:r>
                <w:r w:rsidR="00EE5233">
                  <w:rPr>
                    <w:noProof/>
                    <w:webHidden/>
                  </w:rPr>
                  <w:instrText xml:space="preserve"> PAGEREF _Toc88849749 \h </w:instrText>
                </w:r>
                <w:r w:rsidR="00EE5233">
                  <w:rPr>
                    <w:noProof/>
                    <w:webHidden/>
                  </w:rPr>
                </w:r>
                <w:r w:rsidR="00EE5233">
                  <w:rPr>
                    <w:noProof/>
                    <w:webHidden/>
                  </w:rPr>
                  <w:fldChar w:fldCharType="separate"/>
                </w:r>
                <w:r w:rsidR="00EE5233">
                  <w:rPr>
                    <w:noProof/>
                    <w:webHidden/>
                  </w:rPr>
                  <w:t>12</w:t>
                </w:r>
                <w:r w:rsidR="00EE5233">
                  <w:rPr>
                    <w:noProof/>
                    <w:webHidden/>
                  </w:rPr>
                  <w:fldChar w:fldCharType="end"/>
                </w:r>
              </w:hyperlink>
            </w:p>
            <w:p w14:paraId="0B6E09C6" w14:textId="7612471B" w:rsidR="00EE5233" w:rsidRDefault="00296247">
              <w:pPr>
                <w:pStyle w:val="TOC3"/>
                <w:tabs>
                  <w:tab w:val="right" w:leader="dot" w:pos="9350"/>
                </w:tabs>
                <w:rPr>
                  <w:rFonts w:eastAsiaTheme="minorEastAsia"/>
                  <w:noProof/>
                  <w:lang w:eastAsia="en-CA"/>
                </w:rPr>
              </w:pPr>
              <w:hyperlink w:anchor="_Toc88849750" w:history="1">
                <w:r w:rsidR="00EE5233" w:rsidRPr="006B1189">
                  <w:rPr>
                    <w:rStyle w:val="Hyperlink"/>
                    <w:noProof/>
                    <w:lang w:val="en-US"/>
                  </w:rPr>
                  <w:t>3.1.1. Overview</w:t>
                </w:r>
                <w:r w:rsidR="00EE5233">
                  <w:rPr>
                    <w:noProof/>
                    <w:webHidden/>
                  </w:rPr>
                  <w:tab/>
                </w:r>
                <w:r w:rsidR="00EE5233">
                  <w:rPr>
                    <w:noProof/>
                    <w:webHidden/>
                  </w:rPr>
                  <w:fldChar w:fldCharType="begin"/>
                </w:r>
                <w:r w:rsidR="00EE5233">
                  <w:rPr>
                    <w:noProof/>
                    <w:webHidden/>
                  </w:rPr>
                  <w:instrText xml:space="preserve"> PAGEREF _Toc88849750 \h </w:instrText>
                </w:r>
                <w:r w:rsidR="00EE5233">
                  <w:rPr>
                    <w:noProof/>
                    <w:webHidden/>
                  </w:rPr>
                </w:r>
                <w:r w:rsidR="00EE5233">
                  <w:rPr>
                    <w:noProof/>
                    <w:webHidden/>
                  </w:rPr>
                  <w:fldChar w:fldCharType="separate"/>
                </w:r>
                <w:r w:rsidR="00EE5233">
                  <w:rPr>
                    <w:noProof/>
                    <w:webHidden/>
                  </w:rPr>
                  <w:t>12</w:t>
                </w:r>
                <w:r w:rsidR="00EE5233">
                  <w:rPr>
                    <w:noProof/>
                    <w:webHidden/>
                  </w:rPr>
                  <w:fldChar w:fldCharType="end"/>
                </w:r>
              </w:hyperlink>
            </w:p>
            <w:p w14:paraId="1779B6C4" w14:textId="28F74032" w:rsidR="00EE5233" w:rsidRDefault="00296247">
              <w:pPr>
                <w:pStyle w:val="TOC3"/>
                <w:tabs>
                  <w:tab w:val="right" w:leader="dot" w:pos="9350"/>
                </w:tabs>
                <w:rPr>
                  <w:rFonts w:eastAsiaTheme="minorEastAsia"/>
                  <w:noProof/>
                  <w:lang w:eastAsia="en-CA"/>
                </w:rPr>
              </w:pPr>
              <w:hyperlink w:anchor="_Toc88849751" w:history="1">
                <w:r w:rsidR="00EE5233" w:rsidRPr="006B1189">
                  <w:rPr>
                    <w:rStyle w:val="Hyperlink"/>
                    <w:noProof/>
                    <w:lang w:val="en-US"/>
                  </w:rPr>
                  <w:t>3.1.2. Data handling</w:t>
                </w:r>
                <w:r w:rsidR="00EE5233">
                  <w:rPr>
                    <w:noProof/>
                    <w:webHidden/>
                  </w:rPr>
                  <w:tab/>
                </w:r>
                <w:r w:rsidR="00EE5233">
                  <w:rPr>
                    <w:noProof/>
                    <w:webHidden/>
                  </w:rPr>
                  <w:fldChar w:fldCharType="begin"/>
                </w:r>
                <w:r w:rsidR="00EE5233">
                  <w:rPr>
                    <w:noProof/>
                    <w:webHidden/>
                  </w:rPr>
                  <w:instrText xml:space="preserve"> PAGEREF _Toc88849751 \h </w:instrText>
                </w:r>
                <w:r w:rsidR="00EE5233">
                  <w:rPr>
                    <w:noProof/>
                    <w:webHidden/>
                  </w:rPr>
                </w:r>
                <w:r w:rsidR="00EE5233">
                  <w:rPr>
                    <w:noProof/>
                    <w:webHidden/>
                  </w:rPr>
                  <w:fldChar w:fldCharType="separate"/>
                </w:r>
                <w:r w:rsidR="00EE5233">
                  <w:rPr>
                    <w:noProof/>
                    <w:webHidden/>
                  </w:rPr>
                  <w:t>13</w:t>
                </w:r>
                <w:r w:rsidR="00EE5233">
                  <w:rPr>
                    <w:noProof/>
                    <w:webHidden/>
                  </w:rPr>
                  <w:fldChar w:fldCharType="end"/>
                </w:r>
              </w:hyperlink>
            </w:p>
            <w:p w14:paraId="33653BC5" w14:textId="4C334F27" w:rsidR="00EE5233" w:rsidRDefault="00296247">
              <w:pPr>
                <w:pStyle w:val="TOC3"/>
                <w:tabs>
                  <w:tab w:val="right" w:leader="dot" w:pos="9350"/>
                </w:tabs>
                <w:rPr>
                  <w:rFonts w:eastAsiaTheme="minorEastAsia"/>
                  <w:noProof/>
                  <w:lang w:eastAsia="en-CA"/>
                </w:rPr>
              </w:pPr>
              <w:hyperlink w:anchor="_Toc88849752" w:history="1">
                <w:r w:rsidR="00EE5233" w:rsidRPr="006B1189">
                  <w:rPr>
                    <w:rStyle w:val="Hyperlink"/>
                    <w:noProof/>
                    <w:lang w:val="en-US"/>
                  </w:rPr>
                  <w:t>3.1.3. Analysis</w:t>
                </w:r>
                <w:r w:rsidR="00EE5233">
                  <w:rPr>
                    <w:noProof/>
                    <w:webHidden/>
                  </w:rPr>
                  <w:tab/>
                </w:r>
                <w:r w:rsidR="00EE5233">
                  <w:rPr>
                    <w:noProof/>
                    <w:webHidden/>
                  </w:rPr>
                  <w:fldChar w:fldCharType="begin"/>
                </w:r>
                <w:r w:rsidR="00EE5233">
                  <w:rPr>
                    <w:noProof/>
                    <w:webHidden/>
                  </w:rPr>
                  <w:instrText xml:space="preserve"> PAGEREF _Toc88849752 \h </w:instrText>
                </w:r>
                <w:r w:rsidR="00EE5233">
                  <w:rPr>
                    <w:noProof/>
                    <w:webHidden/>
                  </w:rPr>
                </w:r>
                <w:r w:rsidR="00EE5233">
                  <w:rPr>
                    <w:noProof/>
                    <w:webHidden/>
                  </w:rPr>
                  <w:fldChar w:fldCharType="separate"/>
                </w:r>
                <w:r w:rsidR="00EE5233">
                  <w:rPr>
                    <w:noProof/>
                    <w:webHidden/>
                  </w:rPr>
                  <w:t>14</w:t>
                </w:r>
                <w:r w:rsidR="00EE5233">
                  <w:rPr>
                    <w:noProof/>
                    <w:webHidden/>
                  </w:rPr>
                  <w:fldChar w:fldCharType="end"/>
                </w:r>
              </w:hyperlink>
            </w:p>
            <w:p w14:paraId="4DB2C1BE" w14:textId="1E99CBEC" w:rsidR="00EE5233" w:rsidRDefault="00296247">
              <w:pPr>
                <w:pStyle w:val="TOC3"/>
                <w:tabs>
                  <w:tab w:val="right" w:leader="dot" w:pos="9350"/>
                </w:tabs>
                <w:rPr>
                  <w:rFonts w:eastAsiaTheme="minorEastAsia"/>
                  <w:noProof/>
                  <w:lang w:eastAsia="en-CA"/>
                </w:rPr>
              </w:pPr>
              <w:hyperlink w:anchor="_Toc88849753" w:history="1">
                <w:r w:rsidR="00EE5233" w:rsidRPr="006B1189">
                  <w:rPr>
                    <w:rStyle w:val="Hyperlink"/>
                    <w:noProof/>
                    <w:lang w:val="en-US"/>
                  </w:rPr>
                  <w:t>3.1.4. Additional Features</w:t>
                </w:r>
                <w:r w:rsidR="00EE5233">
                  <w:rPr>
                    <w:noProof/>
                    <w:webHidden/>
                  </w:rPr>
                  <w:tab/>
                </w:r>
                <w:r w:rsidR="00EE5233">
                  <w:rPr>
                    <w:noProof/>
                    <w:webHidden/>
                  </w:rPr>
                  <w:fldChar w:fldCharType="begin"/>
                </w:r>
                <w:r w:rsidR="00EE5233">
                  <w:rPr>
                    <w:noProof/>
                    <w:webHidden/>
                  </w:rPr>
                  <w:instrText xml:space="preserve"> PAGEREF _Toc88849753 \h </w:instrText>
                </w:r>
                <w:r w:rsidR="00EE5233">
                  <w:rPr>
                    <w:noProof/>
                    <w:webHidden/>
                  </w:rPr>
                </w:r>
                <w:r w:rsidR="00EE5233">
                  <w:rPr>
                    <w:noProof/>
                    <w:webHidden/>
                  </w:rPr>
                  <w:fldChar w:fldCharType="separate"/>
                </w:r>
                <w:r w:rsidR="00EE5233">
                  <w:rPr>
                    <w:noProof/>
                    <w:webHidden/>
                  </w:rPr>
                  <w:t>18</w:t>
                </w:r>
                <w:r w:rsidR="00EE5233">
                  <w:rPr>
                    <w:noProof/>
                    <w:webHidden/>
                  </w:rPr>
                  <w:fldChar w:fldCharType="end"/>
                </w:r>
              </w:hyperlink>
            </w:p>
            <w:p w14:paraId="5DBF734F" w14:textId="2D72560C" w:rsidR="00EE5233" w:rsidRDefault="00296247">
              <w:pPr>
                <w:pStyle w:val="TOC3"/>
                <w:tabs>
                  <w:tab w:val="right" w:leader="dot" w:pos="9350"/>
                </w:tabs>
                <w:rPr>
                  <w:rFonts w:eastAsiaTheme="minorEastAsia"/>
                  <w:noProof/>
                  <w:lang w:eastAsia="en-CA"/>
                </w:rPr>
              </w:pPr>
              <w:hyperlink w:anchor="_Toc88849754" w:history="1">
                <w:r w:rsidR="00EE5233" w:rsidRPr="006B1189">
                  <w:rPr>
                    <w:rStyle w:val="Hyperlink"/>
                    <w:noProof/>
                    <w:lang w:val="en-US"/>
                  </w:rPr>
                  <w:t>3.1.5. Performance</w:t>
                </w:r>
                <w:r w:rsidR="00EE5233">
                  <w:rPr>
                    <w:noProof/>
                    <w:webHidden/>
                  </w:rPr>
                  <w:tab/>
                </w:r>
                <w:r w:rsidR="00EE5233">
                  <w:rPr>
                    <w:noProof/>
                    <w:webHidden/>
                  </w:rPr>
                  <w:fldChar w:fldCharType="begin"/>
                </w:r>
                <w:r w:rsidR="00EE5233">
                  <w:rPr>
                    <w:noProof/>
                    <w:webHidden/>
                  </w:rPr>
                  <w:instrText xml:space="preserve"> PAGEREF _Toc88849754 \h </w:instrText>
                </w:r>
                <w:r w:rsidR="00EE5233">
                  <w:rPr>
                    <w:noProof/>
                    <w:webHidden/>
                  </w:rPr>
                </w:r>
                <w:r w:rsidR="00EE5233">
                  <w:rPr>
                    <w:noProof/>
                    <w:webHidden/>
                  </w:rPr>
                  <w:fldChar w:fldCharType="separate"/>
                </w:r>
                <w:r w:rsidR="00EE5233">
                  <w:rPr>
                    <w:noProof/>
                    <w:webHidden/>
                  </w:rPr>
                  <w:t>18</w:t>
                </w:r>
                <w:r w:rsidR="00EE5233">
                  <w:rPr>
                    <w:noProof/>
                    <w:webHidden/>
                  </w:rPr>
                  <w:fldChar w:fldCharType="end"/>
                </w:r>
              </w:hyperlink>
            </w:p>
            <w:p w14:paraId="14B77D03" w14:textId="73AE7617" w:rsidR="00EE5233" w:rsidRDefault="00296247">
              <w:pPr>
                <w:pStyle w:val="TOC3"/>
                <w:tabs>
                  <w:tab w:val="right" w:leader="dot" w:pos="9350"/>
                </w:tabs>
                <w:rPr>
                  <w:rFonts w:eastAsiaTheme="minorEastAsia"/>
                  <w:noProof/>
                  <w:lang w:eastAsia="en-CA"/>
                </w:rPr>
              </w:pPr>
              <w:hyperlink w:anchor="_Toc88849755" w:history="1">
                <w:r w:rsidR="00EE5233" w:rsidRPr="006B1189">
                  <w:rPr>
                    <w:rStyle w:val="Hyperlink"/>
                    <w:noProof/>
                    <w:lang w:val="en-US"/>
                  </w:rPr>
                  <w:t>3.1.6. Validation</w:t>
                </w:r>
                <w:r w:rsidR="00EE5233">
                  <w:rPr>
                    <w:noProof/>
                    <w:webHidden/>
                  </w:rPr>
                  <w:tab/>
                </w:r>
                <w:r w:rsidR="00EE5233">
                  <w:rPr>
                    <w:noProof/>
                    <w:webHidden/>
                  </w:rPr>
                  <w:fldChar w:fldCharType="begin"/>
                </w:r>
                <w:r w:rsidR="00EE5233">
                  <w:rPr>
                    <w:noProof/>
                    <w:webHidden/>
                  </w:rPr>
                  <w:instrText xml:space="preserve"> PAGEREF _Toc88849755 \h </w:instrText>
                </w:r>
                <w:r w:rsidR="00EE5233">
                  <w:rPr>
                    <w:noProof/>
                    <w:webHidden/>
                  </w:rPr>
                </w:r>
                <w:r w:rsidR="00EE5233">
                  <w:rPr>
                    <w:noProof/>
                    <w:webHidden/>
                  </w:rPr>
                  <w:fldChar w:fldCharType="separate"/>
                </w:r>
                <w:r w:rsidR="00EE5233">
                  <w:rPr>
                    <w:noProof/>
                    <w:webHidden/>
                  </w:rPr>
                  <w:t>18</w:t>
                </w:r>
                <w:r w:rsidR="00EE5233">
                  <w:rPr>
                    <w:noProof/>
                    <w:webHidden/>
                  </w:rPr>
                  <w:fldChar w:fldCharType="end"/>
                </w:r>
              </w:hyperlink>
            </w:p>
            <w:p w14:paraId="5E43915D" w14:textId="6401EFE5" w:rsidR="00EE5233" w:rsidRDefault="00296247">
              <w:pPr>
                <w:pStyle w:val="TOC2"/>
                <w:tabs>
                  <w:tab w:val="right" w:leader="dot" w:pos="9350"/>
                </w:tabs>
                <w:rPr>
                  <w:rFonts w:eastAsiaTheme="minorEastAsia"/>
                  <w:noProof/>
                  <w:lang w:eastAsia="en-CA"/>
                </w:rPr>
              </w:pPr>
              <w:hyperlink w:anchor="_Toc88849756" w:history="1">
                <w:r w:rsidR="00EE5233" w:rsidRPr="006B1189">
                  <w:rPr>
                    <w:rStyle w:val="Hyperlink"/>
                    <w:noProof/>
                    <w:lang w:val="en-US"/>
                  </w:rPr>
                  <w:t>3.2. Glioma tumor-associated macrophages</w:t>
                </w:r>
                <w:r w:rsidR="00EE5233">
                  <w:rPr>
                    <w:noProof/>
                    <w:webHidden/>
                  </w:rPr>
                  <w:tab/>
                </w:r>
                <w:r w:rsidR="00EE5233">
                  <w:rPr>
                    <w:noProof/>
                    <w:webHidden/>
                  </w:rPr>
                  <w:fldChar w:fldCharType="begin"/>
                </w:r>
                <w:r w:rsidR="00EE5233">
                  <w:rPr>
                    <w:noProof/>
                    <w:webHidden/>
                  </w:rPr>
                  <w:instrText xml:space="preserve"> PAGEREF _Toc88849756 \h </w:instrText>
                </w:r>
                <w:r w:rsidR="00EE5233">
                  <w:rPr>
                    <w:noProof/>
                    <w:webHidden/>
                  </w:rPr>
                </w:r>
                <w:r w:rsidR="00EE5233">
                  <w:rPr>
                    <w:noProof/>
                    <w:webHidden/>
                  </w:rPr>
                  <w:fldChar w:fldCharType="separate"/>
                </w:r>
                <w:r w:rsidR="00EE5233">
                  <w:rPr>
                    <w:noProof/>
                    <w:webHidden/>
                  </w:rPr>
                  <w:t>19</w:t>
                </w:r>
                <w:r w:rsidR="00EE5233">
                  <w:rPr>
                    <w:noProof/>
                    <w:webHidden/>
                  </w:rPr>
                  <w:fldChar w:fldCharType="end"/>
                </w:r>
              </w:hyperlink>
            </w:p>
            <w:p w14:paraId="612C7C3E" w14:textId="69E75569" w:rsidR="00EE5233" w:rsidRDefault="00296247">
              <w:pPr>
                <w:pStyle w:val="TOC3"/>
                <w:tabs>
                  <w:tab w:val="right" w:leader="dot" w:pos="9350"/>
                </w:tabs>
                <w:rPr>
                  <w:rFonts w:eastAsiaTheme="minorEastAsia"/>
                  <w:noProof/>
                  <w:lang w:eastAsia="en-CA"/>
                </w:rPr>
              </w:pPr>
              <w:hyperlink w:anchor="_Toc88849757" w:history="1">
                <w:r w:rsidR="00EE5233" w:rsidRPr="006B1189">
                  <w:rPr>
                    <w:rStyle w:val="Hyperlink"/>
                    <w:noProof/>
                    <w:lang w:val="en-US"/>
                  </w:rPr>
                  <w:t>3.2.1. Raw data</w:t>
                </w:r>
                <w:r w:rsidR="00EE5233">
                  <w:rPr>
                    <w:noProof/>
                    <w:webHidden/>
                  </w:rPr>
                  <w:tab/>
                </w:r>
                <w:r w:rsidR="00EE5233">
                  <w:rPr>
                    <w:noProof/>
                    <w:webHidden/>
                  </w:rPr>
                  <w:fldChar w:fldCharType="begin"/>
                </w:r>
                <w:r w:rsidR="00EE5233">
                  <w:rPr>
                    <w:noProof/>
                    <w:webHidden/>
                  </w:rPr>
                  <w:instrText xml:space="preserve"> PAGEREF _Toc88849757 \h </w:instrText>
                </w:r>
                <w:r w:rsidR="00EE5233">
                  <w:rPr>
                    <w:noProof/>
                    <w:webHidden/>
                  </w:rPr>
                </w:r>
                <w:r w:rsidR="00EE5233">
                  <w:rPr>
                    <w:noProof/>
                    <w:webHidden/>
                  </w:rPr>
                  <w:fldChar w:fldCharType="separate"/>
                </w:r>
                <w:r w:rsidR="00EE5233">
                  <w:rPr>
                    <w:noProof/>
                    <w:webHidden/>
                  </w:rPr>
                  <w:t>19</w:t>
                </w:r>
                <w:r w:rsidR="00EE5233">
                  <w:rPr>
                    <w:noProof/>
                    <w:webHidden/>
                  </w:rPr>
                  <w:fldChar w:fldCharType="end"/>
                </w:r>
              </w:hyperlink>
            </w:p>
            <w:p w14:paraId="02A7401A" w14:textId="1ABE2922" w:rsidR="00EE5233" w:rsidRDefault="00296247">
              <w:pPr>
                <w:pStyle w:val="TOC3"/>
                <w:tabs>
                  <w:tab w:val="right" w:leader="dot" w:pos="9350"/>
                </w:tabs>
                <w:rPr>
                  <w:rFonts w:eastAsiaTheme="minorEastAsia"/>
                  <w:noProof/>
                  <w:lang w:eastAsia="en-CA"/>
                </w:rPr>
              </w:pPr>
              <w:hyperlink w:anchor="_Toc88849758" w:history="1">
                <w:r w:rsidR="00EE5233" w:rsidRPr="006B1189">
                  <w:rPr>
                    <w:rStyle w:val="Hyperlink"/>
                    <w:noProof/>
                    <w:lang w:val="en-US"/>
                  </w:rPr>
                  <w:t>3.2.2. Data processing</w:t>
                </w:r>
                <w:r w:rsidR="00EE5233">
                  <w:rPr>
                    <w:noProof/>
                    <w:webHidden/>
                  </w:rPr>
                  <w:tab/>
                </w:r>
                <w:r w:rsidR="00EE5233">
                  <w:rPr>
                    <w:noProof/>
                    <w:webHidden/>
                  </w:rPr>
                  <w:fldChar w:fldCharType="begin"/>
                </w:r>
                <w:r w:rsidR="00EE5233">
                  <w:rPr>
                    <w:noProof/>
                    <w:webHidden/>
                  </w:rPr>
                  <w:instrText xml:space="preserve"> PAGEREF _Toc88849758 \h </w:instrText>
                </w:r>
                <w:r w:rsidR="00EE5233">
                  <w:rPr>
                    <w:noProof/>
                    <w:webHidden/>
                  </w:rPr>
                </w:r>
                <w:r w:rsidR="00EE5233">
                  <w:rPr>
                    <w:noProof/>
                    <w:webHidden/>
                  </w:rPr>
                  <w:fldChar w:fldCharType="separate"/>
                </w:r>
                <w:r w:rsidR="00EE5233">
                  <w:rPr>
                    <w:noProof/>
                    <w:webHidden/>
                  </w:rPr>
                  <w:t>19</w:t>
                </w:r>
                <w:r w:rsidR="00EE5233">
                  <w:rPr>
                    <w:noProof/>
                    <w:webHidden/>
                  </w:rPr>
                  <w:fldChar w:fldCharType="end"/>
                </w:r>
              </w:hyperlink>
            </w:p>
            <w:p w14:paraId="6552D64C" w14:textId="28BCBEB2" w:rsidR="00EE5233" w:rsidRDefault="00296247">
              <w:pPr>
                <w:pStyle w:val="TOC3"/>
                <w:tabs>
                  <w:tab w:val="right" w:leader="dot" w:pos="9350"/>
                </w:tabs>
                <w:rPr>
                  <w:rFonts w:eastAsiaTheme="minorEastAsia"/>
                  <w:noProof/>
                  <w:lang w:eastAsia="en-CA"/>
                </w:rPr>
              </w:pPr>
              <w:hyperlink w:anchor="_Toc88849759" w:history="1">
                <w:r w:rsidR="00EE5233" w:rsidRPr="006B1189">
                  <w:rPr>
                    <w:rStyle w:val="Hyperlink"/>
                    <w:noProof/>
                    <w:lang w:val="en-US"/>
                  </w:rPr>
                  <w:t>3.2.3. Cell deconvolution</w:t>
                </w:r>
                <w:r w:rsidR="00EE5233">
                  <w:rPr>
                    <w:noProof/>
                    <w:webHidden/>
                  </w:rPr>
                  <w:tab/>
                </w:r>
                <w:r w:rsidR="00EE5233">
                  <w:rPr>
                    <w:noProof/>
                    <w:webHidden/>
                  </w:rPr>
                  <w:fldChar w:fldCharType="begin"/>
                </w:r>
                <w:r w:rsidR="00EE5233">
                  <w:rPr>
                    <w:noProof/>
                    <w:webHidden/>
                  </w:rPr>
                  <w:instrText xml:space="preserve"> PAGEREF _Toc88849759 \h </w:instrText>
                </w:r>
                <w:r w:rsidR="00EE5233">
                  <w:rPr>
                    <w:noProof/>
                    <w:webHidden/>
                  </w:rPr>
                </w:r>
                <w:r w:rsidR="00EE5233">
                  <w:rPr>
                    <w:noProof/>
                    <w:webHidden/>
                  </w:rPr>
                  <w:fldChar w:fldCharType="separate"/>
                </w:r>
                <w:r w:rsidR="00EE5233">
                  <w:rPr>
                    <w:noProof/>
                    <w:webHidden/>
                  </w:rPr>
                  <w:t>20</w:t>
                </w:r>
                <w:r w:rsidR="00EE5233">
                  <w:rPr>
                    <w:noProof/>
                    <w:webHidden/>
                  </w:rPr>
                  <w:fldChar w:fldCharType="end"/>
                </w:r>
              </w:hyperlink>
            </w:p>
            <w:p w14:paraId="35F40BF0" w14:textId="3FCB48C4" w:rsidR="00EE5233" w:rsidRDefault="00296247">
              <w:pPr>
                <w:pStyle w:val="TOC3"/>
                <w:tabs>
                  <w:tab w:val="right" w:leader="dot" w:pos="9350"/>
                </w:tabs>
                <w:rPr>
                  <w:rFonts w:eastAsiaTheme="minorEastAsia"/>
                  <w:noProof/>
                  <w:lang w:eastAsia="en-CA"/>
                </w:rPr>
              </w:pPr>
              <w:hyperlink w:anchor="_Toc88849760" w:history="1">
                <w:r w:rsidR="00EE5233" w:rsidRPr="006B1189">
                  <w:rPr>
                    <w:rStyle w:val="Hyperlink"/>
                    <w:noProof/>
                    <w:lang w:val="en-US"/>
                  </w:rPr>
                  <w:t>3.2.4. Glioma TAMs</w:t>
                </w:r>
                <w:r w:rsidR="00EE5233">
                  <w:rPr>
                    <w:noProof/>
                    <w:webHidden/>
                  </w:rPr>
                  <w:tab/>
                </w:r>
                <w:r w:rsidR="00EE5233">
                  <w:rPr>
                    <w:noProof/>
                    <w:webHidden/>
                  </w:rPr>
                  <w:fldChar w:fldCharType="begin"/>
                </w:r>
                <w:r w:rsidR="00EE5233">
                  <w:rPr>
                    <w:noProof/>
                    <w:webHidden/>
                  </w:rPr>
                  <w:instrText xml:space="preserve"> PAGEREF _Toc88849760 \h </w:instrText>
                </w:r>
                <w:r w:rsidR="00EE5233">
                  <w:rPr>
                    <w:noProof/>
                    <w:webHidden/>
                  </w:rPr>
                </w:r>
                <w:r w:rsidR="00EE5233">
                  <w:rPr>
                    <w:noProof/>
                    <w:webHidden/>
                  </w:rPr>
                  <w:fldChar w:fldCharType="separate"/>
                </w:r>
                <w:r w:rsidR="00EE5233">
                  <w:rPr>
                    <w:noProof/>
                    <w:webHidden/>
                  </w:rPr>
                  <w:t>21</w:t>
                </w:r>
                <w:r w:rsidR="00EE5233">
                  <w:rPr>
                    <w:noProof/>
                    <w:webHidden/>
                  </w:rPr>
                  <w:fldChar w:fldCharType="end"/>
                </w:r>
              </w:hyperlink>
            </w:p>
            <w:p w14:paraId="6E7AB6FF" w14:textId="5D87B55C" w:rsidR="00EE5233" w:rsidRDefault="00296247">
              <w:pPr>
                <w:pStyle w:val="TOC3"/>
                <w:tabs>
                  <w:tab w:val="right" w:leader="dot" w:pos="9350"/>
                </w:tabs>
                <w:rPr>
                  <w:rFonts w:eastAsiaTheme="minorEastAsia"/>
                  <w:noProof/>
                  <w:lang w:eastAsia="en-CA"/>
                </w:rPr>
              </w:pPr>
              <w:hyperlink w:anchor="_Toc88849761" w:history="1">
                <w:r w:rsidR="00EE5233" w:rsidRPr="006B1189">
                  <w:rPr>
                    <w:rStyle w:val="Hyperlink"/>
                    <w:noProof/>
                    <w:lang w:val="en-US"/>
                  </w:rPr>
                  <w:t>3.2.5. Lineage reconstruction</w:t>
                </w:r>
                <w:r w:rsidR="00EE5233">
                  <w:rPr>
                    <w:noProof/>
                    <w:webHidden/>
                  </w:rPr>
                  <w:tab/>
                </w:r>
                <w:r w:rsidR="00EE5233">
                  <w:rPr>
                    <w:noProof/>
                    <w:webHidden/>
                  </w:rPr>
                  <w:fldChar w:fldCharType="begin"/>
                </w:r>
                <w:r w:rsidR="00EE5233">
                  <w:rPr>
                    <w:noProof/>
                    <w:webHidden/>
                  </w:rPr>
                  <w:instrText xml:space="preserve"> PAGEREF _Toc88849761 \h </w:instrText>
                </w:r>
                <w:r w:rsidR="00EE5233">
                  <w:rPr>
                    <w:noProof/>
                    <w:webHidden/>
                  </w:rPr>
                </w:r>
                <w:r w:rsidR="00EE5233">
                  <w:rPr>
                    <w:noProof/>
                    <w:webHidden/>
                  </w:rPr>
                  <w:fldChar w:fldCharType="separate"/>
                </w:r>
                <w:r w:rsidR="00EE5233">
                  <w:rPr>
                    <w:noProof/>
                    <w:webHidden/>
                  </w:rPr>
                  <w:t>21</w:t>
                </w:r>
                <w:r w:rsidR="00EE5233">
                  <w:rPr>
                    <w:noProof/>
                    <w:webHidden/>
                  </w:rPr>
                  <w:fldChar w:fldCharType="end"/>
                </w:r>
              </w:hyperlink>
            </w:p>
            <w:p w14:paraId="74CB5968" w14:textId="00E06BAD" w:rsidR="00EE5233" w:rsidRDefault="00296247">
              <w:pPr>
                <w:pStyle w:val="TOC3"/>
                <w:tabs>
                  <w:tab w:val="right" w:leader="dot" w:pos="9350"/>
                </w:tabs>
                <w:rPr>
                  <w:rFonts w:eastAsiaTheme="minorEastAsia"/>
                  <w:noProof/>
                  <w:lang w:eastAsia="en-CA"/>
                </w:rPr>
              </w:pPr>
              <w:hyperlink w:anchor="_Toc88849762" w:history="1">
                <w:r w:rsidR="00EE5233" w:rsidRPr="006B1189">
                  <w:rPr>
                    <w:rStyle w:val="Hyperlink"/>
                    <w:noProof/>
                    <w:lang w:val="en-US"/>
                  </w:rPr>
                  <w:t>3.2.6.</w:t>
                </w:r>
                <w:r w:rsidR="00EE5233">
                  <w:rPr>
                    <w:noProof/>
                    <w:webHidden/>
                  </w:rPr>
                  <w:tab/>
                </w:r>
                <w:r w:rsidR="00EE5233">
                  <w:rPr>
                    <w:noProof/>
                    <w:webHidden/>
                  </w:rPr>
                  <w:fldChar w:fldCharType="begin"/>
                </w:r>
                <w:r w:rsidR="00EE5233">
                  <w:rPr>
                    <w:noProof/>
                    <w:webHidden/>
                  </w:rPr>
                  <w:instrText xml:space="preserve"> PAGEREF _Toc88849762 \h </w:instrText>
                </w:r>
                <w:r w:rsidR="00EE5233">
                  <w:rPr>
                    <w:noProof/>
                    <w:webHidden/>
                  </w:rPr>
                </w:r>
                <w:r w:rsidR="00EE5233">
                  <w:rPr>
                    <w:noProof/>
                    <w:webHidden/>
                  </w:rPr>
                  <w:fldChar w:fldCharType="separate"/>
                </w:r>
                <w:r w:rsidR="00EE5233">
                  <w:rPr>
                    <w:noProof/>
                    <w:webHidden/>
                  </w:rPr>
                  <w:t>22</w:t>
                </w:r>
                <w:r w:rsidR="00EE5233">
                  <w:rPr>
                    <w:noProof/>
                    <w:webHidden/>
                  </w:rPr>
                  <w:fldChar w:fldCharType="end"/>
                </w:r>
              </w:hyperlink>
            </w:p>
            <w:p w14:paraId="3831E5E4" w14:textId="0B56EEBF" w:rsidR="00EE5233" w:rsidRDefault="00296247">
              <w:pPr>
                <w:pStyle w:val="TOC1"/>
                <w:tabs>
                  <w:tab w:val="right" w:leader="dot" w:pos="9350"/>
                </w:tabs>
                <w:rPr>
                  <w:rFonts w:eastAsiaTheme="minorEastAsia"/>
                  <w:b w:val="0"/>
                  <w:noProof/>
                  <w:lang w:eastAsia="en-CA"/>
                </w:rPr>
              </w:pPr>
              <w:hyperlink w:anchor="_Toc88849763" w:history="1">
                <w:r w:rsidR="00EE5233" w:rsidRPr="006B1189">
                  <w:rPr>
                    <w:rStyle w:val="Hyperlink"/>
                    <w:noProof/>
                    <w:lang w:val="en-US"/>
                  </w:rPr>
                  <w:t>4. Results</w:t>
                </w:r>
                <w:r w:rsidR="00EE5233">
                  <w:rPr>
                    <w:noProof/>
                    <w:webHidden/>
                  </w:rPr>
                  <w:tab/>
                </w:r>
                <w:r w:rsidR="00EE5233">
                  <w:rPr>
                    <w:noProof/>
                    <w:webHidden/>
                  </w:rPr>
                  <w:fldChar w:fldCharType="begin"/>
                </w:r>
                <w:r w:rsidR="00EE5233">
                  <w:rPr>
                    <w:noProof/>
                    <w:webHidden/>
                  </w:rPr>
                  <w:instrText xml:space="preserve"> PAGEREF _Toc88849763 \h </w:instrText>
                </w:r>
                <w:r w:rsidR="00EE5233">
                  <w:rPr>
                    <w:noProof/>
                    <w:webHidden/>
                  </w:rPr>
                </w:r>
                <w:r w:rsidR="00EE5233">
                  <w:rPr>
                    <w:noProof/>
                    <w:webHidden/>
                  </w:rPr>
                  <w:fldChar w:fldCharType="separate"/>
                </w:r>
                <w:r w:rsidR="00EE5233">
                  <w:rPr>
                    <w:noProof/>
                    <w:webHidden/>
                  </w:rPr>
                  <w:t>22</w:t>
                </w:r>
                <w:r w:rsidR="00EE5233">
                  <w:rPr>
                    <w:noProof/>
                    <w:webHidden/>
                  </w:rPr>
                  <w:fldChar w:fldCharType="end"/>
                </w:r>
              </w:hyperlink>
            </w:p>
            <w:p w14:paraId="6D4D2016" w14:textId="759AD9A2" w:rsidR="00EE5233" w:rsidRDefault="00296247">
              <w:pPr>
                <w:pStyle w:val="TOC2"/>
                <w:tabs>
                  <w:tab w:val="right" w:leader="dot" w:pos="9350"/>
                </w:tabs>
                <w:rPr>
                  <w:rFonts w:eastAsiaTheme="minorEastAsia"/>
                  <w:noProof/>
                  <w:lang w:eastAsia="en-CA"/>
                </w:rPr>
              </w:pPr>
              <w:hyperlink w:anchor="_Toc88849764" w:history="1">
                <w:r w:rsidR="00EE5233" w:rsidRPr="006B1189">
                  <w:rPr>
                    <w:rStyle w:val="Hyperlink"/>
                    <w:noProof/>
                    <w:lang w:val="en-US"/>
                  </w:rPr>
                  <w:t>4.1. scMethrix</w:t>
                </w:r>
                <w:r w:rsidR="00EE5233">
                  <w:rPr>
                    <w:noProof/>
                    <w:webHidden/>
                  </w:rPr>
                  <w:tab/>
                </w:r>
                <w:r w:rsidR="00EE5233">
                  <w:rPr>
                    <w:noProof/>
                    <w:webHidden/>
                  </w:rPr>
                  <w:fldChar w:fldCharType="begin"/>
                </w:r>
                <w:r w:rsidR="00EE5233">
                  <w:rPr>
                    <w:noProof/>
                    <w:webHidden/>
                  </w:rPr>
                  <w:instrText xml:space="preserve"> PAGEREF _Toc88849764 \h </w:instrText>
                </w:r>
                <w:r w:rsidR="00EE5233">
                  <w:rPr>
                    <w:noProof/>
                    <w:webHidden/>
                  </w:rPr>
                </w:r>
                <w:r w:rsidR="00EE5233">
                  <w:rPr>
                    <w:noProof/>
                    <w:webHidden/>
                  </w:rPr>
                  <w:fldChar w:fldCharType="separate"/>
                </w:r>
                <w:r w:rsidR="00EE5233">
                  <w:rPr>
                    <w:noProof/>
                    <w:webHidden/>
                  </w:rPr>
                  <w:t>22</w:t>
                </w:r>
                <w:r w:rsidR="00EE5233">
                  <w:rPr>
                    <w:noProof/>
                    <w:webHidden/>
                  </w:rPr>
                  <w:fldChar w:fldCharType="end"/>
                </w:r>
              </w:hyperlink>
            </w:p>
            <w:p w14:paraId="42D4D80A" w14:textId="262ADE10" w:rsidR="00EE5233" w:rsidRDefault="00296247">
              <w:pPr>
                <w:pStyle w:val="TOC2"/>
                <w:tabs>
                  <w:tab w:val="right" w:leader="dot" w:pos="9350"/>
                </w:tabs>
                <w:rPr>
                  <w:rFonts w:eastAsiaTheme="minorEastAsia"/>
                  <w:noProof/>
                  <w:lang w:eastAsia="en-CA"/>
                </w:rPr>
              </w:pPr>
              <w:hyperlink w:anchor="_Toc88849765" w:history="1">
                <w:r w:rsidR="00EE5233" w:rsidRPr="006B1189">
                  <w:rPr>
                    <w:rStyle w:val="Hyperlink"/>
                    <w:noProof/>
                    <w:lang w:val="en-US"/>
                  </w:rPr>
                  <w:t>4.2. Glioma tumor-associated macrophages</w:t>
                </w:r>
                <w:r w:rsidR="00EE5233">
                  <w:rPr>
                    <w:noProof/>
                    <w:webHidden/>
                  </w:rPr>
                  <w:tab/>
                </w:r>
                <w:r w:rsidR="00EE5233">
                  <w:rPr>
                    <w:noProof/>
                    <w:webHidden/>
                  </w:rPr>
                  <w:fldChar w:fldCharType="begin"/>
                </w:r>
                <w:r w:rsidR="00EE5233">
                  <w:rPr>
                    <w:noProof/>
                    <w:webHidden/>
                  </w:rPr>
                  <w:instrText xml:space="preserve"> PAGEREF _Toc88849765 \h </w:instrText>
                </w:r>
                <w:r w:rsidR="00EE5233">
                  <w:rPr>
                    <w:noProof/>
                    <w:webHidden/>
                  </w:rPr>
                </w:r>
                <w:r w:rsidR="00EE5233">
                  <w:rPr>
                    <w:noProof/>
                    <w:webHidden/>
                  </w:rPr>
                  <w:fldChar w:fldCharType="separate"/>
                </w:r>
                <w:r w:rsidR="00EE5233">
                  <w:rPr>
                    <w:noProof/>
                    <w:webHidden/>
                  </w:rPr>
                  <w:t>22</w:t>
                </w:r>
                <w:r w:rsidR="00EE5233">
                  <w:rPr>
                    <w:noProof/>
                    <w:webHidden/>
                  </w:rPr>
                  <w:fldChar w:fldCharType="end"/>
                </w:r>
              </w:hyperlink>
            </w:p>
            <w:p w14:paraId="7A70CEC5" w14:textId="59341456" w:rsidR="00EE5233" w:rsidRDefault="00296247">
              <w:pPr>
                <w:pStyle w:val="TOC3"/>
                <w:tabs>
                  <w:tab w:val="right" w:leader="dot" w:pos="9350"/>
                </w:tabs>
                <w:rPr>
                  <w:rFonts w:eastAsiaTheme="minorEastAsia"/>
                  <w:noProof/>
                  <w:lang w:eastAsia="en-CA"/>
                </w:rPr>
              </w:pPr>
              <w:hyperlink w:anchor="_Toc88849766" w:history="1">
                <w:r w:rsidR="00EE5233" w:rsidRPr="006B1189">
                  <w:rPr>
                    <w:rStyle w:val="Hyperlink"/>
                    <w:noProof/>
                    <w:lang w:val="en-US"/>
                  </w:rPr>
                  <w:t>4.2.1. Array-based</w:t>
                </w:r>
                <w:r w:rsidR="00EE5233">
                  <w:rPr>
                    <w:noProof/>
                    <w:webHidden/>
                  </w:rPr>
                  <w:tab/>
                </w:r>
                <w:r w:rsidR="00EE5233">
                  <w:rPr>
                    <w:noProof/>
                    <w:webHidden/>
                  </w:rPr>
                  <w:fldChar w:fldCharType="begin"/>
                </w:r>
                <w:r w:rsidR="00EE5233">
                  <w:rPr>
                    <w:noProof/>
                    <w:webHidden/>
                  </w:rPr>
                  <w:instrText xml:space="preserve"> PAGEREF _Toc88849766 \h </w:instrText>
                </w:r>
                <w:r w:rsidR="00EE5233">
                  <w:rPr>
                    <w:noProof/>
                    <w:webHidden/>
                  </w:rPr>
                </w:r>
                <w:r w:rsidR="00EE5233">
                  <w:rPr>
                    <w:noProof/>
                    <w:webHidden/>
                  </w:rPr>
                  <w:fldChar w:fldCharType="separate"/>
                </w:r>
                <w:r w:rsidR="00EE5233">
                  <w:rPr>
                    <w:noProof/>
                    <w:webHidden/>
                  </w:rPr>
                  <w:t>22</w:t>
                </w:r>
                <w:r w:rsidR="00EE5233">
                  <w:rPr>
                    <w:noProof/>
                    <w:webHidden/>
                  </w:rPr>
                  <w:fldChar w:fldCharType="end"/>
                </w:r>
              </w:hyperlink>
            </w:p>
            <w:p w14:paraId="54B96549" w14:textId="1E0187EC" w:rsidR="00EE5233" w:rsidRDefault="00296247">
              <w:pPr>
                <w:pStyle w:val="TOC1"/>
                <w:tabs>
                  <w:tab w:val="right" w:leader="dot" w:pos="9350"/>
                </w:tabs>
                <w:rPr>
                  <w:rFonts w:eastAsiaTheme="minorEastAsia"/>
                  <w:b w:val="0"/>
                  <w:noProof/>
                  <w:lang w:eastAsia="en-CA"/>
                </w:rPr>
              </w:pPr>
              <w:hyperlink w:anchor="_Toc88849767" w:history="1">
                <w:r w:rsidR="00EE5233" w:rsidRPr="006B1189">
                  <w:rPr>
                    <w:rStyle w:val="Hyperlink"/>
                    <w:noProof/>
                    <w:lang w:val="en-US"/>
                  </w:rPr>
                  <w:t>5. Discussion</w:t>
                </w:r>
                <w:r w:rsidR="00EE5233">
                  <w:rPr>
                    <w:noProof/>
                    <w:webHidden/>
                  </w:rPr>
                  <w:tab/>
                </w:r>
                <w:r w:rsidR="00EE5233">
                  <w:rPr>
                    <w:noProof/>
                    <w:webHidden/>
                  </w:rPr>
                  <w:fldChar w:fldCharType="begin"/>
                </w:r>
                <w:r w:rsidR="00EE5233">
                  <w:rPr>
                    <w:noProof/>
                    <w:webHidden/>
                  </w:rPr>
                  <w:instrText xml:space="preserve"> PAGEREF _Toc88849767 \h </w:instrText>
                </w:r>
                <w:r w:rsidR="00EE5233">
                  <w:rPr>
                    <w:noProof/>
                    <w:webHidden/>
                  </w:rPr>
                </w:r>
                <w:r w:rsidR="00EE5233">
                  <w:rPr>
                    <w:noProof/>
                    <w:webHidden/>
                  </w:rPr>
                  <w:fldChar w:fldCharType="separate"/>
                </w:r>
                <w:r w:rsidR="00EE5233">
                  <w:rPr>
                    <w:noProof/>
                    <w:webHidden/>
                  </w:rPr>
                  <w:t>22</w:t>
                </w:r>
                <w:r w:rsidR="00EE5233">
                  <w:rPr>
                    <w:noProof/>
                    <w:webHidden/>
                  </w:rPr>
                  <w:fldChar w:fldCharType="end"/>
                </w:r>
              </w:hyperlink>
            </w:p>
            <w:p w14:paraId="676F75F6" w14:textId="55248F29" w:rsidR="00EE5233" w:rsidRDefault="00296247">
              <w:pPr>
                <w:pStyle w:val="TOC2"/>
                <w:tabs>
                  <w:tab w:val="right" w:leader="dot" w:pos="9350"/>
                </w:tabs>
                <w:rPr>
                  <w:rFonts w:eastAsiaTheme="minorEastAsia"/>
                  <w:noProof/>
                  <w:lang w:eastAsia="en-CA"/>
                </w:rPr>
              </w:pPr>
              <w:hyperlink w:anchor="_Toc88849768" w:history="1">
                <w:r w:rsidR="00EE5233" w:rsidRPr="006B1189">
                  <w:rPr>
                    <w:rStyle w:val="Hyperlink"/>
                    <w:noProof/>
                    <w:lang w:val="en-US"/>
                  </w:rPr>
                  <w:t>5.1. scMethrix</w:t>
                </w:r>
                <w:r w:rsidR="00EE5233">
                  <w:rPr>
                    <w:noProof/>
                    <w:webHidden/>
                  </w:rPr>
                  <w:tab/>
                </w:r>
                <w:r w:rsidR="00EE5233">
                  <w:rPr>
                    <w:noProof/>
                    <w:webHidden/>
                  </w:rPr>
                  <w:fldChar w:fldCharType="begin"/>
                </w:r>
                <w:r w:rsidR="00EE5233">
                  <w:rPr>
                    <w:noProof/>
                    <w:webHidden/>
                  </w:rPr>
                  <w:instrText xml:space="preserve"> PAGEREF _Toc88849768 \h </w:instrText>
                </w:r>
                <w:r w:rsidR="00EE5233">
                  <w:rPr>
                    <w:noProof/>
                    <w:webHidden/>
                  </w:rPr>
                </w:r>
                <w:r w:rsidR="00EE5233">
                  <w:rPr>
                    <w:noProof/>
                    <w:webHidden/>
                  </w:rPr>
                  <w:fldChar w:fldCharType="separate"/>
                </w:r>
                <w:r w:rsidR="00EE5233">
                  <w:rPr>
                    <w:noProof/>
                    <w:webHidden/>
                  </w:rPr>
                  <w:t>22</w:t>
                </w:r>
                <w:r w:rsidR="00EE5233">
                  <w:rPr>
                    <w:noProof/>
                    <w:webHidden/>
                  </w:rPr>
                  <w:fldChar w:fldCharType="end"/>
                </w:r>
              </w:hyperlink>
            </w:p>
            <w:p w14:paraId="3A0D5368" w14:textId="08DEE7A4" w:rsidR="00EE5233" w:rsidRDefault="00296247">
              <w:pPr>
                <w:pStyle w:val="TOC3"/>
                <w:tabs>
                  <w:tab w:val="right" w:leader="dot" w:pos="9350"/>
                </w:tabs>
                <w:rPr>
                  <w:rFonts w:eastAsiaTheme="minorEastAsia"/>
                  <w:noProof/>
                  <w:lang w:eastAsia="en-CA"/>
                </w:rPr>
              </w:pPr>
              <w:hyperlink w:anchor="_Toc88849769" w:history="1">
                <w:r w:rsidR="00EE5233" w:rsidRPr="006B1189">
                  <w:rPr>
                    <w:rStyle w:val="Hyperlink"/>
                    <w:noProof/>
                    <w:lang w:val="en-US"/>
                  </w:rPr>
                  <w:t>5.1.1. Validation</w:t>
                </w:r>
                <w:r w:rsidR="00EE5233">
                  <w:rPr>
                    <w:noProof/>
                    <w:webHidden/>
                  </w:rPr>
                  <w:tab/>
                </w:r>
                <w:r w:rsidR="00EE5233">
                  <w:rPr>
                    <w:noProof/>
                    <w:webHidden/>
                  </w:rPr>
                  <w:fldChar w:fldCharType="begin"/>
                </w:r>
                <w:r w:rsidR="00EE5233">
                  <w:rPr>
                    <w:noProof/>
                    <w:webHidden/>
                  </w:rPr>
                  <w:instrText xml:space="preserve"> PAGEREF _Toc88849769 \h </w:instrText>
                </w:r>
                <w:r w:rsidR="00EE5233">
                  <w:rPr>
                    <w:noProof/>
                    <w:webHidden/>
                  </w:rPr>
                </w:r>
                <w:r w:rsidR="00EE5233">
                  <w:rPr>
                    <w:noProof/>
                    <w:webHidden/>
                  </w:rPr>
                  <w:fldChar w:fldCharType="separate"/>
                </w:r>
                <w:r w:rsidR="00EE5233">
                  <w:rPr>
                    <w:noProof/>
                    <w:webHidden/>
                  </w:rPr>
                  <w:t>22</w:t>
                </w:r>
                <w:r w:rsidR="00EE5233">
                  <w:rPr>
                    <w:noProof/>
                    <w:webHidden/>
                  </w:rPr>
                  <w:fldChar w:fldCharType="end"/>
                </w:r>
              </w:hyperlink>
            </w:p>
            <w:p w14:paraId="2C458BFB" w14:textId="7669E212" w:rsidR="00EE5233" w:rsidRDefault="00296247">
              <w:pPr>
                <w:pStyle w:val="TOC1"/>
                <w:tabs>
                  <w:tab w:val="right" w:leader="dot" w:pos="9350"/>
                </w:tabs>
                <w:rPr>
                  <w:rFonts w:eastAsiaTheme="minorEastAsia"/>
                  <w:b w:val="0"/>
                  <w:noProof/>
                  <w:lang w:eastAsia="en-CA"/>
                </w:rPr>
              </w:pPr>
              <w:hyperlink w:anchor="_Toc88849770" w:history="1">
                <w:r w:rsidR="00EE5233" w:rsidRPr="006B1189">
                  <w:rPr>
                    <w:rStyle w:val="Hyperlink"/>
                    <w:noProof/>
                    <w:lang w:val="en-US"/>
                  </w:rPr>
                  <w:t>6. Future Outlook</w:t>
                </w:r>
                <w:r w:rsidR="00EE5233">
                  <w:rPr>
                    <w:noProof/>
                    <w:webHidden/>
                  </w:rPr>
                  <w:tab/>
                </w:r>
                <w:r w:rsidR="00EE5233">
                  <w:rPr>
                    <w:noProof/>
                    <w:webHidden/>
                  </w:rPr>
                  <w:fldChar w:fldCharType="begin"/>
                </w:r>
                <w:r w:rsidR="00EE5233">
                  <w:rPr>
                    <w:noProof/>
                    <w:webHidden/>
                  </w:rPr>
                  <w:instrText xml:space="preserve"> PAGEREF _Toc88849770 \h </w:instrText>
                </w:r>
                <w:r w:rsidR="00EE5233">
                  <w:rPr>
                    <w:noProof/>
                    <w:webHidden/>
                  </w:rPr>
                </w:r>
                <w:r w:rsidR="00EE5233">
                  <w:rPr>
                    <w:noProof/>
                    <w:webHidden/>
                  </w:rPr>
                  <w:fldChar w:fldCharType="separate"/>
                </w:r>
                <w:r w:rsidR="00EE5233">
                  <w:rPr>
                    <w:noProof/>
                    <w:webHidden/>
                  </w:rPr>
                  <w:t>23</w:t>
                </w:r>
                <w:r w:rsidR="00EE5233">
                  <w:rPr>
                    <w:noProof/>
                    <w:webHidden/>
                  </w:rPr>
                  <w:fldChar w:fldCharType="end"/>
                </w:r>
              </w:hyperlink>
            </w:p>
            <w:p w14:paraId="0317F5CD" w14:textId="1D0984A1" w:rsidR="00EE5233" w:rsidRDefault="00296247">
              <w:pPr>
                <w:pStyle w:val="TOC1"/>
                <w:tabs>
                  <w:tab w:val="right" w:leader="dot" w:pos="9350"/>
                </w:tabs>
                <w:rPr>
                  <w:rFonts w:eastAsiaTheme="minorEastAsia"/>
                  <w:b w:val="0"/>
                  <w:noProof/>
                  <w:lang w:eastAsia="en-CA"/>
                </w:rPr>
              </w:pPr>
              <w:hyperlink w:anchor="_Toc88849771" w:history="1">
                <w:r w:rsidR="00EE5233" w:rsidRPr="006B1189">
                  <w:rPr>
                    <w:rStyle w:val="Hyperlink"/>
                    <w:noProof/>
                    <w:lang w:val="en-US"/>
                  </w:rPr>
                  <w:t>7. Conclusion</w:t>
                </w:r>
                <w:r w:rsidR="00EE5233">
                  <w:rPr>
                    <w:noProof/>
                    <w:webHidden/>
                  </w:rPr>
                  <w:tab/>
                </w:r>
                <w:r w:rsidR="00EE5233">
                  <w:rPr>
                    <w:noProof/>
                    <w:webHidden/>
                  </w:rPr>
                  <w:fldChar w:fldCharType="begin"/>
                </w:r>
                <w:r w:rsidR="00EE5233">
                  <w:rPr>
                    <w:noProof/>
                    <w:webHidden/>
                  </w:rPr>
                  <w:instrText xml:space="preserve"> PAGEREF _Toc88849771 \h </w:instrText>
                </w:r>
                <w:r w:rsidR="00EE5233">
                  <w:rPr>
                    <w:noProof/>
                    <w:webHidden/>
                  </w:rPr>
                </w:r>
                <w:r w:rsidR="00EE5233">
                  <w:rPr>
                    <w:noProof/>
                    <w:webHidden/>
                  </w:rPr>
                  <w:fldChar w:fldCharType="separate"/>
                </w:r>
                <w:r w:rsidR="00EE5233">
                  <w:rPr>
                    <w:noProof/>
                    <w:webHidden/>
                  </w:rPr>
                  <w:t>23</w:t>
                </w:r>
                <w:r w:rsidR="00EE5233">
                  <w:rPr>
                    <w:noProof/>
                    <w:webHidden/>
                  </w:rPr>
                  <w:fldChar w:fldCharType="end"/>
                </w:r>
              </w:hyperlink>
            </w:p>
            <w:p w14:paraId="493D763D" w14:textId="4D9CE462" w:rsidR="00EE5233" w:rsidRDefault="00296247">
              <w:pPr>
                <w:pStyle w:val="TOC1"/>
                <w:tabs>
                  <w:tab w:val="right" w:leader="dot" w:pos="9350"/>
                </w:tabs>
                <w:rPr>
                  <w:rFonts w:eastAsiaTheme="minorEastAsia"/>
                  <w:b w:val="0"/>
                  <w:noProof/>
                  <w:lang w:eastAsia="en-CA"/>
                </w:rPr>
              </w:pPr>
              <w:hyperlink w:anchor="_Toc88849772" w:history="1">
                <w:r w:rsidR="00EE5233" w:rsidRPr="006B1189">
                  <w:rPr>
                    <w:rStyle w:val="Hyperlink"/>
                    <w:noProof/>
                    <w:lang w:val="en-US"/>
                  </w:rPr>
                  <w:t>8. Data Availability</w:t>
                </w:r>
                <w:r w:rsidR="00EE5233">
                  <w:rPr>
                    <w:noProof/>
                    <w:webHidden/>
                  </w:rPr>
                  <w:tab/>
                </w:r>
                <w:r w:rsidR="00EE5233">
                  <w:rPr>
                    <w:noProof/>
                    <w:webHidden/>
                  </w:rPr>
                  <w:fldChar w:fldCharType="begin"/>
                </w:r>
                <w:r w:rsidR="00EE5233">
                  <w:rPr>
                    <w:noProof/>
                    <w:webHidden/>
                  </w:rPr>
                  <w:instrText xml:space="preserve"> PAGEREF _Toc88849772 \h </w:instrText>
                </w:r>
                <w:r w:rsidR="00EE5233">
                  <w:rPr>
                    <w:noProof/>
                    <w:webHidden/>
                  </w:rPr>
                </w:r>
                <w:r w:rsidR="00EE5233">
                  <w:rPr>
                    <w:noProof/>
                    <w:webHidden/>
                  </w:rPr>
                  <w:fldChar w:fldCharType="separate"/>
                </w:r>
                <w:r w:rsidR="00EE5233">
                  <w:rPr>
                    <w:noProof/>
                    <w:webHidden/>
                  </w:rPr>
                  <w:t>23</w:t>
                </w:r>
                <w:r w:rsidR="00EE5233">
                  <w:rPr>
                    <w:noProof/>
                    <w:webHidden/>
                  </w:rPr>
                  <w:fldChar w:fldCharType="end"/>
                </w:r>
              </w:hyperlink>
            </w:p>
            <w:p w14:paraId="55EDE7EA" w14:textId="2DF80740" w:rsidR="00EE5233" w:rsidRDefault="00296247">
              <w:pPr>
                <w:pStyle w:val="TOC1"/>
                <w:tabs>
                  <w:tab w:val="right" w:leader="dot" w:pos="9350"/>
                </w:tabs>
                <w:rPr>
                  <w:rFonts w:eastAsiaTheme="minorEastAsia"/>
                  <w:b w:val="0"/>
                  <w:noProof/>
                  <w:lang w:eastAsia="en-CA"/>
                </w:rPr>
              </w:pPr>
              <w:hyperlink w:anchor="_Toc88849773" w:history="1">
                <w:r w:rsidR="00EE5233" w:rsidRPr="006B1189">
                  <w:rPr>
                    <w:rStyle w:val="Hyperlink"/>
                    <w:noProof/>
                    <w:lang w:val="en-US"/>
                  </w:rPr>
                  <w:t>9. Supplementary Data</w:t>
                </w:r>
                <w:r w:rsidR="00EE5233">
                  <w:rPr>
                    <w:noProof/>
                    <w:webHidden/>
                  </w:rPr>
                  <w:tab/>
                </w:r>
                <w:r w:rsidR="00EE5233">
                  <w:rPr>
                    <w:noProof/>
                    <w:webHidden/>
                  </w:rPr>
                  <w:fldChar w:fldCharType="begin"/>
                </w:r>
                <w:r w:rsidR="00EE5233">
                  <w:rPr>
                    <w:noProof/>
                    <w:webHidden/>
                  </w:rPr>
                  <w:instrText xml:space="preserve"> PAGEREF _Toc88849773 \h </w:instrText>
                </w:r>
                <w:r w:rsidR="00EE5233">
                  <w:rPr>
                    <w:noProof/>
                    <w:webHidden/>
                  </w:rPr>
                </w:r>
                <w:r w:rsidR="00EE5233">
                  <w:rPr>
                    <w:noProof/>
                    <w:webHidden/>
                  </w:rPr>
                  <w:fldChar w:fldCharType="separate"/>
                </w:r>
                <w:r w:rsidR="00EE5233">
                  <w:rPr>
                    <w:noProof/>
                    <w:webHidden/>
                  </w:rPr>
                  <w:t>23</w:t>
                </w:r>
                <w:r w:rsidR="00EE5233">
                  <w:rPr>
                    <w:noProof/>
                    <w:webHidden/>
                  </w:rPr>
                  <w:fldChar w:fldCharType="end"/>
                </w:r>
              </w:hyperlink>
            </w:p>
            <w:p w14:paraId="7D0A6ED6" w14:textId="22E6E01D" w:rsidR="00250945" w:rsidRDefault="00360ADF" w:rsidP="00F6350D">
              <w:pPr>
                <w:spacing w:line="192" w:lineRule="auto"/>
                <w:jc w:val="both"/>
              </w:pPr>
              <w:r>
                <w:rPr>
                  <w:b/>
                </w:rPr>
                <w:fldChar w:fldCharType="end"/>
              </w:r>
            </w:p>
          </w:sdtContent>
        </w:sdt>
        <w:p w14:paraId="7552B912" w14:textId="77777777" w:rsidR="00580E98" w:rsidRPr="0038051C" w:rsidRDefault="00580E98" w:rsidP="005206DF">
          <w:pPr>
            <w:pStyle w:val="Heading4"/>
            <w:jc w:val="both"/>
            <w:rPr>
              <w:lang w:val="en-US"/>
            </w:rPr>
          </w:pPr>
          <w:r w:rsidRPr="0038051C">
            <w:rPr>
              <w:lang w:val="en-US"/>
            </w:rPr>
            <w:br w:type="page"/>
          </w:r>
        </w:p>
        <w:p w14:paraId="1060FBC4" w14:textId="3F267B8E" w:rsidR="00C76233" w:rsidRDefault="00C76233" w:rsidP="005206DF">
          <w:pPr>
            <w:jc w:val="both"/>
            <w:rPr>
              <w:rFonts w:asciiTheme="majorHAnsi" w:eastAsiaTheme="majorEastAsia" w:hAnsiTheme="majorHAnsi" w:cstheme="majorBidi"/>
              <w:color w:val="2F5496" w:themeColor="accent1" w:themeShade="BF"/>
              <w:sz w:val="32"/>
              <w:szCs w:val="32"/>
              <w:lang w:val="en-US"/>
            </w:rPr>
          </w:pPr>
        </w:p>
        <w:p w14:paraId="15A9D3F6" w14:textId="716694B0" w:rsidR="002F6814" w:rsidRDefault="002F6814" w:rsidP="0098534B">
          <w:pPr>
            <w:pStyle w:val="Heading1"/>
            <w:numPr>
              <w:ilvl w:val="0"/>
              <w:numId w:val="0"/>
            </w:numPr>
            <w:rPr>
              <w:lang w:val="en-US"/>
            </w:rPr>
          </w:pPr>
          <w:bookmarkStart w:id="2" w:name="_Toc88849728"/>
          <w:r>
            <w:rPr>
              <w:lang w:val="en-US"/>
            </w:rPr>
            <w:t>List of figures</w:t>
          </w:r>
          <w:bookmarkEnd w:id="2"/>
        </w:p>
        <w:p w14:paraId="7146F950" w14:textId="412D48AC" w:rsidR="00DC2FDC" w:rsidRPr="007604B2" w:rsidRDefault="00F80438">
          <w:pPr>
            <w:pStyle w:val="TableofFigures"/>
            <w:tabs>
              <w:tab w:val="right" w:leader="dot" w:pos="9350"/>
            </w:tabs>
            <w:rPr>
              <w:rFonts w:eastAsiaTheme="minorEastAsia"/>
              <w:noProof/>
              <w:lang w:eastAsia="en-CA"/>
            </w:rPr>
          </w:pPr>
          <w:r w:rsidRPr="007604B2">
            <w:rPr>
              <w:rFonts w:asciiTheme="majorHAnsi" w:eastAsiaTheme="majorEastAsia" w:hAnsiTheme="majorHAnsi" w:cstheme="majorBidi"/>
              <w:color w:val="2F5496" w:themeColor="accent1" w:themeShade="BF"/>
              <w:sz w:val="32"/>
              <w:szCs w:val="32"/>
              <w:lang w:val="en-US"/>
            </w:rPr>
            <w:fldChar w:fldCharType="begin"/>
          </w:r>
          <w:r w:rsidRPr="007604B2">
            <w:rPr>
              <w:rFonts w:asciiTheme="majorHAnsi" w:eastAsiaTheme="majorEastAsia" w:hAnsiTheme="majorHAnsi" w:cstheme="majorBidi"/>
              <w:color w:val="2F5496" w:themeColor="accent1" w:themeShade="BF"/>
              <w:sz w:val="32"/>
              <w:szCs w:val="32"/>
              <w:lang w:val="en-US"/>
            </w:rPr>
            <w:instrText xml:space="preserve"> TOC \h \z \c "Figure" </w:instrText>
          </w:r>
          <w:r w:rsidRPr="007604B2">
            <w:rPr>
              <w:rFonts w:asciiTheme="majorHAnsi" w:eastAsiaTheme="majorEastAsia" w:hAnsiTheme="majorHAnsi" w:cstheme="majorBidi"/>
              <w:color w:val="2F5496" w:themeColor="accent1" w:themeShade="BF"/>
              <w:sz w:val="32"/>
              <w:szCs w:val="32"/>
              <w:lang w:val="en-US"/>
            </w:rPr>
            <w:fldChar w:fldCharType="separate"/>
          </w:r>
          <w:hyperlink w:anchor="_Toc87454340" w:history="1">
            <w:r w:rsidR="00DC2FDC" w:rsidRPr="007604B2">
              <w:rPr>
                <w:rStyle w:val="Hyperlink"/>
                <w:noProof/>
              </w:rPr>
              <w:t>Figure 1. Package Overview of scMethrix</w:t>
            </w:r>
            <w:r w:rsidR="00DC2FDC" w:rsidRPr="007604B2">
              <w:rPr>
                <w:noProof/>
                <w:webHidden/>
              </w:rPr>
              <w:tab/>
            </w:r>
            <w:r w:rsidR="00DC2FDC" w:rsidRPr="007604B2">
              <w:rPr>
                <w:noProof/>
                <w:webHidden/>
              </w:rPr>
              <w:fldChar w:fldCharType="begin"/>
            </w:r>
            <w:r w:rsidR="00DC2FDC" w:rsidRPr="007604B2">
              <w:rPr>
                <w:noProof/>
                <w:webHidden/>
              </w:rPr>
              <w:instrText xml:space="preserve"> PAGEREF _Toc87454340 \h </w:instrText>
            </w:r>
            <w:r w:rsidR="00DC2FDC" w:rsidRPr="007604B2">
              <w:rPr>
                <w:noProof/>
                <w:webHidden/>
              </w:rPr>
            </w:r>
            <w:r w:rsidR="00DC2FDC" w:rsidRPr="007604B2">
              <w:rPr>
                <w:noProof/>
                <w:webHidden/>
              </w:rPr>
              <w:fldChar w:fldCharType="separate"/>
            </w:r>
            <w:r w:rsidR="00DC2FDC" w:rsidRPr="007604B2">
              <w:rPr>
                <w:noProof/>
                <w:webHidden/>
              </w:rPr>
              <w:t>10</w:t>
            </w:r>
            <w:r w:rsidR="00DC2FDC" w:rsidRPr="007604B2">
              <w:rPr>
                <w:noProof/>
                <w:webHidden/>
              </w:rPr>
              <w:fldChar w:fldCharType="end"/>
            </w:r>
          </w:hyperlink>
        </w:p>
        <w:p w14:paraId="4AD76633" w14:textId="6FF863EB" w:rsidR="00DC2FDC" w:rsidRPr="007604B2" w:rsidRDefault="00296247">
          <w:pPr>
            <w:pStyle w:val="TableofFigures"/>
            <w:tabs>
              <w:tab w:val="right" w:leader="dot" w:pos="9350"/>
            </w:tabs>
            <w:rPr>
              <w:rFonts w:eastAsiaTheme="minorEastAsia"/>
              <w:noProof/>
              <w:lang w:eastAsia="en-CA"/>
            </w:rPr>
          </w:pPr>
          <w:hyperlink w:anchor="_Toc87454341" w:history="1">
            <w:r w:rsidR="00DC2FDC" w:rsidRPr="007604B2">
              <w:rPr>
                <w:rStyle w:val="Hyperlink"/>
                <w:noProof/>
              </w:rPr>
              <w:t>Figure 2. Structure of the scMethrix class.</w:t>
            </w:r>
            <w:r w:rsidR="00DC2FDC" w:rsidRPr="007604B2">
              <w:rPr>
                <w:noProof/>
                <w:webHidden/>
              </w:rPr>
              <w:tab/>
            </w:r>
            <w:r w:rsidR="00DC2FDC" w:rsidRPr="007604B2">
              <w:rPr>
                <w:noProof/>
                <w:webHidden/>
              </w:rPr>
              <w:fldChar w:fldCharType="begin"/>
            </w:r>
            <w:r w:rsidR="00DC2FDC" w:rsidRPr="007604B2">
              <w:rPr>
                <w:noProof/>
                <w:webHidden/>
              </w:rPr>
              <w:instrText xml:space="preserve"> PAGEREF _Toc87454341 \h </w:instrText>
            </w:r>
            <w:r w:rsidR="00DC2FDC" w:rsidRPr="007604B2">
              <w:rPr>
                <w:noProof/>
                <w:webHidden/>
              </w:rPr>
            </w:r>
            <w:r w:rsidR="00DC2FDC" w:rsidRPr="007604B2">
              <w:rPr>
                <w:noProof/>
                <w:webHidden/>
              </w:rPr>
              <w:fldChar w:fldCharType="separate"/>
            </w:r>
            <w:r w:rsidR="00DC2FDC" w:rsidRPr="007604B2">
              <w:rPr>
                <w:noProof/>
                <w:webHidden/>
              </w:rPr>
              <w:t>11</w:t>
            </w:r>
            <w:r w:rsidR="00DC2FDC" w:rsidRPr="007604B2">
              <w:rPr>
                <w:noProof/>
                <w:webHidden/>
              </w:rPr>
              <w:fldChar w:fldCharType="end"/>
            </w:r>
          </w:hyperlink>
        </w:p>
        <w:p w14:paraId="4478A159" w14:textId="07809961" w:rsidR="00DC2FDC" w:rsidRPr="007604B2" w:rsidRDefault="00296247">
          <w:pPr>
            <w:pStyle w:val="TableofFigures"/>
            <w:tabs>
              <w:tab w:val="right" w:leader="dot" w:pos="9350"/>
            </w:tabs>
            <w:rPr>
              <w:rFonts w:eastAsiaTheme="minorEastAsia"/>
              <w:noProof/>
              <w:lang w:eastAsia="en-CA"/>
            </w:rPr>
          </w:pPr>
          <w:hyperlink w:anchor="_Toc87454342" w:history="1">
            <w:r w:rsidR="00DC2FDC" w:rsidRPr="007604B2">
              <w:rPr>
                <w:rStyle w:val="Hyperlink"/>
                <w:noProof/>
              </w:rPr>
              <w:t>Figure 3.  Workflow for analyzing single-cell data with scMethrix.</w:t>
            </w:r>
            <w:r w:rsidR="00DC2FDC" w:rsidRPr="007604B2">
              <w:rPr>
                <w:noProof/>
                <w:webHidden/>
              </w:rPr>
              <w:tab/>
            </w:r>
            <w:r w:rsidR="00DC2FDC" w:rsidRPr="007604B2">
              <w:rPr>
                <w:noProof/>
                <w:webHidden/>
              </w:rPr>
              <w:fldChar w:fldCharType="begin"/>
            </w:r>
            <w:r w:rsidR="00DC2FDC" w:rsidRPr="007604B2">
              <w:rPr>
                <w:noProof/>
                <w:webHidden/>
              </w:rPr>
              <w:instrText xml:space="preserve"> PAGEREF _Toc87454342 \h </w:instrText>
            </w:r>
            <w:r w:rsidR="00DC2FDC" w:rsidRPr="007604B2">
              <w:rPr>
                <w:noProof/>
                <w:webHidden/>
              </w:rPr>
            </w:r>
            <w:r w:rsidR="00DC2FDC" w:rsidRPr="007604B2">
              <w:rPr>
                <w:noProof/>
                <w:webHidden/>
              </w:rPr>
              <w:fldChar w:fldCharType="separate"/>
            </w:r>
            <w:r w:rsidR="00DC2FDC" w:rsidRPr="007604B2">
              <w:rPr>
                <w:noProof/>
                <w:webHidden/>
              </w:rPr>
              <w:t>13</w:t>
            </w:r>
            <w:r w:rsidR="00DC2FDC" w:rsidRPr="007604B2">
              <w:rPr>
                <w:noProof/>
                <w:webHidden/>
              </w:rPr>
              <w:fldChar w:fldCharType="end"/>
            </w:r>
          </w:hyperlink>
        </w:p>
        <w:p w14:paraId="2FBDC6C3" w14:textId="6BE6571F" w:rsidR="002F6814" w:rsidRDefault="00F80438" w:rsidP="005206DF">
          <w:pPr>
            <w:jc w:val="both"/>
            <w:rPr>
              <w:rFonts w:asciiTheme="majorHAnsi" w:eastAsiaTheme="majorEastAsia" w:hAnsiTheme="majorHAnsi" w:cstheme="majorBidi"/>
              <w:color w:val="2F5496" w:themeColor="accent1" w:themeShade="BF"/>
              <w:sz w:val="32"/>
              <w:szCs w:val="32"/>
              <w:lang w:val="en-US"/>
            </w:rPr>
          </w:pPr>
          <w:r w:rsidRPr="007604B2">
            <w:rPr>
              <w:rFonts w:asciiTheme="majorHAnsi" w:eastAsiaTheme="majorEastAsia" w:hAnsiTheme="majorHAnsi" w:cstheme="majorBidi"/>
              <w:color w:val="2F5496" w:themeColor="accent1" w:themeShade="BF"/>
              <w:sz w:val="32"/>
              <w:szCs w:val="32"/>
              <w:lang w:val="en-US"/>
            </w:rPr>
            <w:fldChar w:fldCharType="end"/>
          </w:r>
        </w:p>
        <w:p w14:paraId="30580690" w14:textId="21460723" w:rsidR="00F81707" w:rsidRDefault="00F81707" w:rsidP="0098534B">
          <w:pPr>
            <w:pStyle w:val="Heading1"/>
            <w:numPr>
              <w:ilvl w:val="0"/>
              <w:numId w:val="0"/>
            </w:numPr>
            <w:rPr>
              <w:lang w:val="en-US"/>
            </w:rPr>
          </w:pPr>
          <w:bookmarkStart w:id="3" w:name="_Toc88849729"/>
          <w:r>
            <w:rPr>
              <w:lang w:val="en-US"/>
            </w:rPr>
            <w:t>List of tables</w:t>
          </w:r>
          <w:bookmarkEnd w:id="3"/>
        </w:p>
        <w:p w14:paraId="6C55598F" w14:textId="7910621E" w:rsidR="00F81707" w:rsidRDefault="001C225B" w:rsidP="00F81707">
          <w:pPr>
            <w:rPr>
              <w:lang w:val="en-US"/>
            </w:rPr>
          </w:pPr>
          <w:r>
            <w:rPr>
              <w:lang w:val="en-US"/>
            </w:rPr>
            <w:fldChar w:fldCharType="begin"/>
          </w:r>
          <w:r>
            <w:rPr>
              <w:lang w:val="en-US"/>
            </w:rPr>
            <w:instrText xml:space="preserve"> TOC \h \z \c "Table" </w:instrText>
          </w:r>
          <w:r>
            <w:rPr>
              <w:lang w:val="en-US"/>
            </w:rPr>
            <w:fldChar w:fldCharType="separate"/>
          </w:r>
          <w:r w:rsidR="00104DAD">
            <w:rPr>
              <w:b/>
              <w:bCs/>
              <w:noProof/>
              <w:lang w:val="en-US"/>
            </w:rPr>
            <w:t>No table of figures entries found.</w:t>
          </w:r>
          <w:r>
            <w:rPr>
              <w:lang w:val="en-US"/>
            </w:rPr>
            <w:fldChar w:fldCharType="end"/>
          </w:r>
        </w:p>
        <w:p w14:paraId="7ABED723" w14:textId="77777777" w:rsidR="00104DAD" w:rsidRDefault="00104DAD">
          <w:pPr>
            <w:pStyle w:val="TableofFigures"/>
            <w:tabs>
              <w:tab w:val="right" w:leader="dot" w:pos="9350"/>
            </w:tabs>
            <w:rPr>
              <w:lang w:val="en-US"/>
            </w:rPr>
          </w:pPr>
        </w:p>
        <w:p w14:paraId="521DCEFC" w14:textId="0A04F6B5" w:rsidR="00104DAD" w:rsidRDefault="00104DAD" w:rsidP="007604B2">
          <w:pPr>
            <w:pStyle w:val="Heading1"/>
            <w:numPr>
              <w:ilvl w:val="0"/>
              <w:numId w:val="0"/>
            </w:numPr>
            <w:rPr>
              <w:lang w:val="en-US"/>
            </w:rPr>
          </w:pPr>
          <w:r>
            <w:rPr>
              <w:lang w:val="en-US"/>
            </w:rPr>
            <w:t>List of supplementary information</w:t>
          </w:r>
        </w:p>
        <w:p w14:paraId="11C195A7" w14:textId="77777777" w:rsidR="007604B2" w:rsidRDefault="007604B2" w:rsidP="007604B2">
          <w:pPr>
            <w:pStyle w:val="TableofFigures"/>
            <w:tabs>
              <w:tab w:val="right" w:leader="dot" w:pos="9350"/>
            </w:tabs>
            <w:rPr>
              <w:rFonts w:eastAsiaTheme="minorEastAsia"/>
              <w:noProof/>
              <w:lang w:eastAsia="en-CA"/>
            </w:rPr>
          </w:pPr>
          <w:hyperlink w:anchor="_Toc89088614" w:history="1">
            <w:r w:rsidRPr="007604B2">
              <w:t>Supplementary Figure 1. Runtime of select functions in single- and multi-threaded configuration.</w:t>
            </w:r>
            <w:r>
              <w:rPr>
                <w:noProof/>
                <w:webHidden/>
              </w:rPr>
              <w:tab/>
            </w:r>
            <w:r>
              <w:rPr>
                <w:noProof/>
                <w:webHidden/>
              </w:rPr>
              <w:fldChar w:fldCharType="begin"/>
            </w:r>
            <w:r>
              <w:rPr>
                <w:noProof/>
                <w:webHidden/>
              </w:rPr>
              <w:instrText xml:space="preserve"> PAGEREF _Toc89088614 \h </w:instrText>
            </w:r>
            <w:r>
              <w:rPr>
                <w:noProof/>
                <w:webHidden/>
              </w:rPr>
            </w:r>
            <w:r>
              <w:rPr>
                <w:noProof/>
                <w:webHidden/>
              </w:rPr>
              <w:fldChar w:fldCharType="separate"/>
            </w:r>
            <w:r>
              <w:rPr>
                <w:noProof/>
                <w:webHidden/>
              </w:rPr>
              <w:t>23</w:t>
            </w:r>
            <w:r>
              <w:rPr>
                <w:noProof/>
                <w:webHidden/>
              </w:rPr>
              <w:fldChar w:fldCharType="end"/>
            </w:r>
          </w:hyperlink>
        </w:p>
        <w:p w14:paraId="0555F124" w14:textId="4F152F27" w:rsidR="00104DAD" w:rsidRDefault="00104DAD">
          <w:pPr>
            <w:pStyle w:val="TableofFigures"/>
            <w:tabs>
              <w:tab w:val="right" w:leader="dot" w:pos="9350"/>
            </w:tabs>
            <w:rPr>
              <w:rFonts w:eastAsiaTheme="minorEastAsia"/>
              <w:noProof/>
              <w:lang w:eastAsia="en-CA"/>
            </w:rPr>
          </w:pPr>
          <w:r>
            <w:rPr>
              <w:lang w:val="en-US"/>
            </w:rPr>
            <w:fldChar w:fldCharType="begin"/>
          </w:r>
          <w:r>
            <w:rPr>
              <w:lang w:val="en-US"/>
            </w:rPr>
            <w:instrText xml:space="preserve"> TOC \h \z \c "Supplementary Table" </w:instrText>
          </w:r>
          <w:r>
            <w:rPr>
              <w:lang w:val="en-US"/>
            </w:rPr>
            <w:fldChar w:fldCharType="separate"/>
          </w:r>
          <w:hyperlink w:anchor="_Toc89088654" w:history="1">
            <w:r w:rsidRPr="005A228D">
              <w:rPr>
                <w:rStyle w:val="Hyperlink"/>
                <w:noProof/>
              </w:rPr>
              <w:t>Supplementary Table 1. Cell types obtained from the Gene Expression Omnibus (GEO) accessions included in the study.</w:t>
            </w:r>
            <w:r>
              <w:rPr>
                <w:noProof/>
                <w:webHidden/>
              </w:rPr>
              <w:tab/>
            </w:r>
            <w:r>
              <w:rPr>
                <w:noProof/>
                <w:webHidden/>
              </w:rPr>
              <w:fldChar w:fldCharType="begin"/>
            </w:r>
            <w:r>
              <w:rPr>
                <w:noProof/>
                <w:webHidden/>
              </w:rPr>
              <w:instrText xml:space="preserve"> PAGEREF _Toc89088654 \h </w:instrText>
            </w:r>
            <w:r>
              <w:rPr>
                <w:noProof/>
                <w:webHidden/>
              </w:rPr>
            </w:r>
            <w:r>
              <w:rPr>
                <w:noProof/>
                <w:webHidden/>
              </w:rPr>
              <w:fldChar w:fldCharType="separate"/>
            </w:r>
            <w:r>
              <w:rPr>
                <w:noProof/>
                <w:webHidden/>
              </w:rPr>
              <w:t>23</w:t>
            </w:r>
            <w:r>
              <w:rPr>
                <w:noProof/>
                <w:webHidden/>
              </w:rPr>
              <w:fldChar w:fldCharType="end"/>
            </w:r>
          </w:hyperlink>
        </w:p>
        <w:p w14:paraId="4D10A76D" w14:textId="0B9012D8" w:rsidR="00104DAD" w:rsidRDefault="00104DAD">
          <w:pPr>
            <w:pStyle w:val="TableofFigures"/>
            <w:tabs>
              <w:tab w:val="right" w:leader="dot" w:pos="9350"/>
            </w:tabs>
            <w:rPr>
              <w:rFonts w:eastAsiaTheme="minorEastAsia"/>
              <w:noProof/>
              <w:lang w:eastAsia="en-CA"/>
            </w:rPr>
          </w:pPr>
          <w:hyperlink w:anchor="_Toc89088655" w:history="1">
            <w:r w:rsidRPr="005A228D">
              <w:rPr>
                <w:rStyle w:val="Hyperlink"/>
                <w:noProof/>
              </w:rPr>
              <w:t>Supplementary Table 2. Data source and list of included cells for generating methylation signatures matricies and feature sets</w:t>
            </w:r>
            <w:r>
              <w:rPr>
                <w:noProof/>
                <w:webHidden/>
              </w:rPr>
              <w:tab/>
            </w:r>
            <w:r>
              <w:rPr>
                <w:noProof/>
                <w:webHidden/>
              </w:rPr>
              <w:fldChar w:fldCharType="begin"/>
            </w:r>
            <w:r>
              <w:rPr>
                <w:noProof/>
                <w:webHidden/>
              </w:rPr>
              <w:instrText xml:space="preserve"> PAGEREF _Toc89088655 \h </w:instrText>
            </w:r>
            <w:r>
              <w:rPr>
                <w:noProof/>
                <w:webHidden/>
              </w:rPr>
            </w:r>
            <w:r>
              <w:rPr>
                <w:noProof/>
                <w:webHidden/>
              </w:rPr>
              <w:fldChar w:fldCharType="separate"/>
            </w:r>
            <w:r>
              <w:rPr>
                <w:noProof/>
                <w:webHidden/>
              </w:rPr>
              <w:t>24</w:t>
            </w:r>
            <w:r>
              <w:rPr>
                <w:noProof/>
                <w:webHidden/>
              </w:rPr>
              <w:fldChar w:fldCharType="end"/>
            </w:r>
          </w:hyperlink>
        </w:p>
        <w:p w14:paraId="12F3E707" w14:textId="1F710D3A" w:rsidR="00104DAD" w:rsidRDefault="00104DAD">
          <w:pPr>
            <w:pStyle w:val="TableofFigures"/>
            <w:tabs>
              <w:tab w:val="right" w:leader="dot" w:pos="9350"/>
            </w:tabs>
            <w:rPr>
              <w:rFonts w:eastAsiaTheme="minorEastAsia"/>
              <w:noProof/>
              <w:lang w:eastAsia="en-CA"/>
            </w:rPr>
          </w:pPr>
          <w:hyperlink w:anchor="_Toc89088656" w:history="1">
            <w:r w:rsidRPr="005A228D">
              <w:rPr>
                <w:rStyle w:val="Hyperlink"/>
                <w:noProof/>
              </w:rPr>
              <w:t>Supplementary Table 3. Gene IDs for glioma signatures genes as determine by</w:t>
            </w:r>
            <w:r>
              <w:rPr>
                <w:noProof/>
                <w:webHidden/>
              </w:rPr>
              <w:tab/>
            </w:r>
            <w:r>
              <w:rPr>
                <w:noProof/>
                <w:webHidden/>
              </w:rPr>
              <w:fldChar w:fldCharType="begin"/>
            </w:r>
            <w:r>
              <w:rPr>
                <w:noProof/>
                <w:webHidden/>
              </w:rPr>
              <w:instrText xml:space="preserve"> PAGEREF _Toc89088656 \h </w:instrText>
            </w:r>
            <w:r>
              <w:rPr>
                <w:noProof/>
                <w:webHidden/>
              </w:rPr>
            </w:r>
            <w:r>
              <w:rPr>
                <w:noProof/>
                <w:webHidden/>
              </w:rPr>
              <w:fldChar w:fldCharType="separate"/>
            </w:r>
            <w:r>
              <w:rPr>
                <w:noProof/>
                <w:webHidden/>
              </w:rPr>
              <w:t>24</w:t>
            </w:r>
            <w:r>
              <w:rPr>
                <w:noProof/>
                <w:webHidden/>
              </w:rPr>
              <w:fldChar w:fldCharType="end"/>
            </w:r>
          </w:hyperlink>
        </w:p>
        <w:p w14:paraId="4C7737E3" w14:textId="31F2B6A2" w:rsidR="00104DAD" w:rsidRPr="00F81707" w:rsidRDefault="00104DAD" w:rsidP="00F81707">
          <w:pPr>
            <w:rPr>
              <w:lang w:val="en-US"/>
            </w:rPr>
          </w:pPr>
          <w:r>
            <w:rPr>
              <w:lang w:val="en-US"/>
            </w:rPr>
            <w:fldChar w:fldCharType="end"/>
          </w:r>
        </w:p>
        <w:p w14:paraId="43A2B9AB" w14:textId="277E713C" w:rsidR="00AE7202" w:rsidRDefault="00AE7202" w:rsidP="0098534B">
          <w:pPr>
            <w:pStyle w:val="Heading1"/>
            <w:numPr>
              <w:ilvl w:val="0"/>
              <w:numId w:val="0"/>
            </w:numPr>
            <w:jc w:val="both"/>
            <w:rPr>
              <w:lang w:val="en-US"/>
            </w:rPr>
          </w:pPr>
          <w:bookmarkStart w:id="4" w:name="_Toc88849730"/>
          <w:r w:rsidRPr="00AE7202">
            <w:rPr>
              <w:lang w:val="en-US"/>
            </w:rPr>
            <w:t xml:space="preserve">List of </w:t>
          </w:r>
          <w:r w:rsidR="00F6350D">
            <w:rPr>
              <w:lang w:val="en-US"/>
            </w:rPr>
            <w:t>a</w:t>
          </w:r>
          <w:r w:rsidRPr="00AE7202">
            <w:rPr>
              <w:lang w:val="en-US"/>
            </w:rPr>
            <w:t>bbreviations</w:t>
          </w:r>
          <w:bookmarkEnd w:id="4"/>
        </w:p>
        <w:tbl>
          <w:tblPr>
            <w:tblStyle w:val="TableGrid0"/>
            <w:tblW w:w="0" w:type="auto"/>
            <w:tblLook w:val="04A0" w:firstRow="1" w:lastRow="0" w:firstColumn="1" w:lastColumn="0" w:noHBand="0" w:noVBand="1"/>
          </w:tblPr>
          <w:tblGrid>
            <w:gridCol w:w="2065"/>
            <w:gridCol w:w="7285"/>
          </w:tblGrid>
          <w:tr w:rsidR="00AE7202" w14:paraId="6031D217" w14:textId="77777777" w:rsidTr="00AE7202">
            <w:tc>
              <w:tcPr>
                <w:tcW w:w="2065" w:type="dxa"/>
              </w:tcPr>
              <w:p w14:paraId="22870D18" w14:textId="1E564878" w:rsidR="00AE7202" w:rsidRDefault="00AE7202" w:rsidP="005206DF">
                <w:pPr>
                  <w:jc w:val="both"/>
                  <w:rPr>
                    <w:lang w:val="en-US"/>
                  </w:rPr>
                </w:pPr>
              </w:p>
            </w:tc>
            <w:tc>
              <w:tcPr>
                <w:tcW w:w="7285" w:type="dxa"/>
              </w:tcPr>
              <w:p w14:paraId="320E0DBD" w14:textId="3082A08F" w:rsidR="00AE7202" w:rsidRDefault="00AE7202" w:rsidP="005206DF">
                <w:pPr>
                  <w:jc w:val="both"/>
                  <w:rPr>
                    <w:lang w:val="en-US"/>
                  </w:rPr>
                </w:pPr>
              </w:p>
            </w:tc>
          </w:tr>
          <w:tr w:rsidR="00AE7202" w14:paraId="5F8C335C" w14:textId="77777777" w:rsidTr="00AE7202">
            <w:tc>
              <w:tcPr>
                <w:tcW w:w="2065" w:type="dxa"/>
              </w:tcPr>
              <w:p w14:paraId="4B6DC8F7" w14:textId="014DD3BF" w:rsidR="00AE7202" w:rsidRDefault="00AE7202" w:rsidP="005206DF">
                <w:pPr>
                  <w:jc w:val="both"/>
                  <w:rPr>
                    <w:lang w:val="en-US"/>
                  </w:rPr>
                </w:pPr>
                <w:r>
                  <w:rPr>
                    <w:lang w:val="en-US"/>
                  </w:rPr>
                  <w:t>5mC</w:t>
                </w:r>
              </w:p>
            </w:tc>
            <w:tc>
              <w:tcPr>
                <w:tcW w:w="7285" w:type="dxa"/>
              </w:tcPr>
              <w:p w14:paraId="4DC37C81" w14:textId="1CE9CE59" w:rsidR="00AE7202" w:rsidRDefault="00AE7202" w:rsidP="005206DF">
                <w:pPr>
                  <w:jc w:val="both"/>
                  <w:rPr>
                    <w:lang w:val="en-US"/>
                  </w:rPr>
                </w:pPr>
                <w:r w:rsidRPr="00AE7202">
                  <w:rPr>
                    <w:lang w:val="en-US"/>
                  </w:rPr>
                  <w:t>5-methylcytosine</w:t>
                </w:r>
              </w:p>
            </w:tc>
          </w:tr>
          <w:tr w:rsidR="00AE7202" w14:paraId="701A3743" w14:textId="77777777" w:rsidTr="00AE7202">
            <w:tc>
              <w:tcPr>
                <w:tcW w:w="2065" w:type="dxa"/>
              </w:tcPr>
              <w:p w14:paraId="0B2922B7" w14:textId="6B959B3A" w:rsidR="00AE7202" w:rsidRDefault="00606C84" w:rsidP="005206DF">
                <w:pPr>
                  <w:jc w:val="both"/>
                  <w:rPr>
                    <w:lang w:val="en-US"/>
                  </w:rPr>
                </w:pPr>
                <w:r>
                  <w:rPr>
                    <w:lang w:val="en-US"/>
                  </w:rPr>
                  <w:t xml:space="preserve">BED, </w:t>
                </w:r>
                <w:proofErr w:type="spellStart"/>
                <w:r w:rsidR="00C8375E">
                  <w:rPr>
                    <w:lang w:val="en-US"/>
                  </w:rPr>
                  <w:t>B</w:t>
                </w:r>
                <w:r>
                  <w:rPr>
                    <w:lang w:val="en-US"/>
                  </w:rPr>
                  <w:t>ed</w:t>
                </w:r>
                <w:r w:rsidR="00C8375E">
                  <w:rPr>
                    <w:lang w:val="en-US"/>
                  </w:rPr>
                  <w:t>G</w:t>
                </w:r>
                <w:r>
                  <w:rPr>
                    <w:lang w:val="en-US"/>
                  </w:rPr>
                  <w:t>raph</w:t>
                </w:r>
                <w:proofErr w:type="spellEnd"/>
              </w:p>
            </w:tc>
            <w:tc>
              <w:tcPr>
                <w:tcW w:w="7285" w:type="dxa"/>
              </w:tcPr>
              <w:p w14:paraId="44259036" w14:textId="5B805ED6" w:rsidR="00AE7202" w:rsidRDefault="00606C84" w:rsidP="005206DF">
                <w:pPr>
                  <w:jc w:val="both"/>
                  <w:rPr>
                    <w:lang w:val="en-US"/>
                  </w:rPr>
                </w:pPr>
                <w:r>
                  <w:rPr>
                    <w:lang w:val="en-US"/>
                  </w:rPr>
                  <w:t>Browser extensible data</w:t>
                </w:r>
                <w:r w:rsidR="00B61DD2">
                  <w:rPr>
                    <w:lang w:val="en-US"/>
                  </w:rPr>
                  <w:t xml:space="preserve"> format</w:t>
                </w:r>
              </w:p>
            </w:tc>
          </w:tr>
          <w:tr w:rsidR="00AE7202" w14:paraId="5744AA38" w14:textId="77777777" w:rsidTr="00AE7202">
            <w:tc>
              <w:tcPr>
                <w:tcW w:w="2065" w:type="dxa"/>
              </w:tcPr>
              <w:p w14:paraId="77B3075E" w14:textId="2AB893C7" w:rsidR="00AE7202" w:rsidRDefault="00AE7202" w:rsidP="005206DF">
                <w:pPr>
                  <w:jc w:val="both"/>
                  <w:rPr>
                    <w:lang w:val="en-US"/>
                  </w:rPr>
                </w:pPr>
                <w:r>
                  <w:rPr>
                    <w:lang w:val="en-US"/>
                  </w:rPr>
                  <w:t>CpG, CG</w:t>
                </w:r>
              </w:p>
            </w:tc>
            <w:tc>
              <w:tcPr>
                <w:tcW w:w="7285" w:type="dxa"/>
              </w:tcPr>
              <w:p w14:paraId="2A2E8F85" w14:textId="3C74FE31" w:rsidR="00AE7202" w:rsidRDefault="00D5251A" w:rsidP="005206DF">
                <w:pPr>
                  <w:jc w:val="both"/>
                  <w:rPr>
                    <w:lang w:val="en-US"/>
                  </w:rPr>
                </w:pPr>
                <w:r>
                  <w:rPr>
                    <w:lang w:val="en-US"/>
                  </w:rPr>
                  <w:t>c</w:t>
                </w:r>
                <w:r w:rsidRPr="00AE7202">
                  <w:rPr>
                    <w:lang w:val="en-US"/>
                  </w:rPr>
                  <w:t xml:space="preserve">ytosine - phosphate - </w:t>
                </w:r>
                <w:r>
                  <w:rPr>
                    <w:lang w:val="en-US"/>
                  </w:rPr>
                  <w:t>g</w:t>
                </w:r>
                <w:r w:rsidRPr="00AE7202">
                  <w:rPr>
                    <w:lang w:val="en-US"/>
                  </w:rPr>
                  <w:t>uanine</w:t>
                </w:r>
              </w:p>
            </w:tc>
          </w:tr>
          <w:tr w:rsidR="00AE7202" w14:paraId="0E036DC2" w14:textId="77777777" w:rsidTr="00AE7202">
            <w:tc>
              <w:tcPr>
                <w:tcW w:w="2065" w:type="dxa"/>
              </w:tcPr>
              <w:p w14:paraId="6EEDE9FA" w14:textId="6913F9C1" w:rsidR="00AE7202" w:rsidRDefault="00AE7202" w:rsidP="005206DF">
                <w:pPr>
                  <w:jc w:val="both"/>
                  <w:rPr>
                    <w:lang w:val="en-US"/>
                  </w:rPr>
                </w:pPr>
                <w:r>
                  <w:rPr>
                    <w:lang w:val="en-US"/>
                  </w:rPr>
                  <w:t>CGI</w:t>
                </w:r>
              </w:p>
            </w:tc>
            <w:tc>
              <w:tcPr>
                <w:tcW w:w="7285" w:type="dxa"/>
              </w:tcPr>
              <w:p w14:paraId="38361654" w14:textId="4E1FFE90" w:rsidR="00AE7202" w:rsidRDefault="00AE7202" w:rsidP="005206DF">
                <w:pPr>
                  <w:jc w:val="both"/>
                  <w:rPr>
                    <w:lang w:val="en-US"/>
                  </w:rPr>
                </w:pPr>
                <w:r>
                  <w:rPr>
                    <w:lang w:val="en-US"/>
                  </w:rPr>
                  <w:t>CpG Island</w:t>
                </w:r>
              </w:p>
            </w:tc>
          </w:tr>
          <w:tr w:rsidR="00660243" w14:paraId="285FA512" w14:textId="77777777" w:rsidTr="00AE7202">
            <w:tc>
              <w:tcPr>
                <w:tcW w:w="2065" w:type="dxa"/>
              </w:tcPr>
              <w:p w14:paraId="0EF6AC8C" w14:textId="35EE6BE5" w:rsidR="00660243" w:rsidRDefault="00660243" w:rsidP="005206DF">
                <w:pPr>
                  <w:jc w:val="both"/>
                  <w:rPr>
                    <w:lang w:val="en-US"/>
                  </w:rPr>
                </w:pPr>
                <w:r>
                  <w:rPr>
                    <w:lang w:val="en-US"/>
                  </w:rPr>
                  <w:t>CTCF</w:t>
                </w:r>
              </w:p>
            </w:tc>
            <w:tc>
              <w:tcPr>
                <w:tcW w:w="7285" w:type="dxa"/>
              </w:tcPr>
              <w:p w14:paraId="284634AD" w14:textId="0DE1E304" w:rsidR="00660243" w:rsidRDefault="00660243" w:rsidP="005206DF">
                <w:pPr>
                  <w:jc w:val="both"/>
                  <w:rPr>
                    <w:lang w:val="en-US"/>
                  </w:rPr>
                </w:pPr>
                <w:r w:rsidRPr="00660243">
                  <w:rPr>
                    <w:lang w:val="en-US"/>
                  </w:rPr>
                  <w:t>CCCTC-binding factor</w:t>
                </w:r>
              </w:p>
            </w:tc>
          </w:tr>
          <w:tr w:rsidR="00FB01F9" w14:paraId="5089FF77" w14:textId="77777777" w:rsidTr="00AE7202">
            <w:tc>
              <w:tcPr>
                <w:tcW w:w="2065" w:type="dxa"/>
              </w:tcPr>
              <w:p w14:paraId="4FF534C2" w14:textId="57C19D2D" w:rsidR="00FB01F9" w:rsidRDefault="00FB01F9" w:rsidP="005206DF">
                <w:pPr>
                  <w:jc w:val="both"/>
                  <w:rPr>
                    <w:lang w:val="en-US"/>
                  </w:rPr>
                </w:pPr>
                <w:r>
                  <w:rPr>
                    <w:lang w:val="en-US"/>
                  </w:rPr>
                  <w:t>DNAme</w:t>
                </w:r>
              </w:p>
            </w:tc>
            <w:tc>
              <w:tcPr>
                <w:tcW w:w="7285" w:type="dxa"/>
              </w:tcPr>
              <w:p w14:paraId="0CF5E620" w14:textId="2147FFA1" w:rsidR="00FB01F9" w:rsidRDefault="00FB01F9" w:rsidP="005206DF">
                <w:pPr>
                  <w:jc w:val="both"/>
                  <w:rPr>
                    <w:lang w:val="en-US"/>
                  </w:rPr>
                </w:pPr>
                <w:r>
                  <w:rPr>
                    <w:lang w:val="en-US"/>
                  </w:rPr>
                  <w:t>DNA methylation</w:t>
                </w:r>
              </w:p>
            </w:tc>
          </w:tr>
          <w:tr w:rsidR="00AE7202" w14:paraId="7555558E" w14:textId="77777777" w:rsidTr="00AE7202">
            <w:tc>
              <w:tcPr>
                <w:tcW w:w="2065" w:type="dxa"/>
              </w:tcPr>
              <w:p w14:paraId="00431C6F" w14:textId="0AE93F8B" w:rsidR="00AE7202" w:rsidRDefault="00AE7202" w:rsidP="005206DF">
                <w:pPr>
                  <w:jc w:val="both"/>
                  <w:rPr>
                    <w:lang w:val="en-US"/>
                  </w:rPr>
                </w:pPr>
                <w:r>
                  <w:rPr>
                    <w:lang w:val="en-US"/>
                  </w:rPr>
                  <w:t>DNMT</w:t>
                </w:r>
              </w:p>
            </w:tc>
            <w:tc>
              <w:tcPr>
                <w:tcW w:w="7285" w:type="dxa"/>
              </w:tcPr>
              <w:p w14:paraId="29A68BFE" w14:textId="1F8C4949" w:rsidR="00AE7202" w:rsidRDefault="00AE7202" w:rsidP="005206DF">
                <w:pPr>
                  <w:jc w:val="both"/>
                  <w:rPr>
                    <w:lang w:val="en-US"/>
                  </w:rPr>
                </w:pPr>
                <w:r>
                  <w:t>DNA methyltransferase</w:t>
                </w:r>
                <w:r w:rsidR="003B4142">
                  <w:t xml:space="preserve"> protein</w:t>
                </w:r>
              </w:p>
            </w:tc>
          </w:tr>
          <w:tr w:rsidR="00606C84" w14:paraId="749BD13B" w14:textId="77777777" w:rsidTr="00AE7202">
            <w:tc>
              <w:tcPr>
                <w:tcW w:w="2065" w:type="dxa"/>
              </w:tcPr>
              <w:p w14:paraId="0E620DA7" w14:textId="50293D9D" w:rsidR="00606C84" w:rsidRDefault="00606C84" w:rsidP="005206DF">
                <w:pPr>
                  <w:jc w:val="both"/>
                  <w:rPr>
                    <w:lang w:val="en-US"/>
                  </w:rPr>
                </w:pPr>
                <w:r>
                  <w:rPr>
                    <w:lang w:val="en-US"/>
                  </w:rPr>
                  <w:t>GBM</w:t>
                </w:r>
              </w:p>
            </w:tc>
            <w:tc>
              <w:tcPr>
                <w:tcW w:w="7285" w:type="dxa"/>
              </w:tcPr>
              <w:p w14:paraId="62B27E15" w14:textId="5DF26E7E" w:rsidR="00606C84" w:rsidRDefault="00D5251A" w:rsidP="005206DF">
                <w:pPr>
                  <w:jc w:val="both"/>
                </w:pPr>
                <w:r>
                  <w:t>glioblastoma</w:t>
                </w:r>
              </w:p>
            </w:tc>
          </w:tr>
          <w:tr w:rsidR="002A1806" w14:paraId="5CF368DB" w14:textId="77777777" w:rsidTr="00AE7202">
            <w:tc>
              <w:tcPr>
                <w:tcW w:w="2065" w:type="dxa"/>
              </w:tcPr>
              <w:p w14:paraId="6041CBAE" w14:textId="72F21D77" w:rsidR="002A1806" w:rsidRDefault="002A1806" w:rsidP="005206DF">
                <w:pPr>
                  <w:jc w:val="both"/>
                  <w:rPr>
                    <w:lang w:val="en-US"/>
                  </w:rPr>
                </w:pPr>
                <w:r>
                  <w:rPr>
                    <w:lang w:val="en-US"/>
                  </w:rPr>
                  <w:t>GEO</w:t>
                </w:r>
              </w:p>
            </w:tc>
            <w:tc>
              <w:tcPr>
                <w:tcW w:w="7285" w:type="dxa"/>
              </w:tcPr>
              <w:p w14:paraId="572FB9B0" w14:textId="7F657E63" w:rsidR="002A1806" w:rsidRDefault="00D5251A" w:rsidP="005206DF">
                <w:pPr>
                  <w:jc w:val="both"/>
                </w:pPr>
                <w:r w:rsidRPr="002A1806">
                  <w:t>gene expression omnibus</w:t>
                </w:r>
              </w:p>
            </w:tc>
          </w:tr>
          <w:tr w:rsidR="00606C84" w14:paraId="1E77FFB3" w14:textId="77777777" w:rsidTr="00AE7202">
            <w:tc>
              <w:tcPr>
                <w:tcW w:w="2065" w:type="dxa"/>
              </w:tcPr>
              <w:p w14:paraId="31B4646E" w14:textId="2109CA03" w:rsidR="00606C84" w:rsidRDefault="00606C84" w:rsidP="005206DF">
                <w:pPr>
                  <w:jc w:val="both"/>
                  <w:rPr>
                    <w:lang w:val="en-US"/>
                  </w:rPr>
                </w:pPr>
                <w:r>
                  <w:rPr>
                    <w:lang w:val="en-US"/>
                  </w:rPr>
                  <w:t>HDF, HDF5</w:t>
                </w:r>
              </w:p>
            </w:tc>
            <w:tc>
              <w:tcPr>
                <w:tcW w:w="7285" w:type="dxa"/>
              </w:tcPr>
              <w:p w14:paraId="707DA035" w14:textId="4DD819EC" w:rsidR="00606C84" w:rsidRDefault="00D5251A" w:rsidP="005206DF">
                <w:pPr>
                  <w:jc w:val="both"/>
                </w:pPr>
                <w:r>
                  <w:t>hierarchical data format</w:t>
                </w:r>
              </w:p>
            </w:tc>
          </w:tr>
          <w:tr w:rsidR="00D8348D" w14:paraId="5746DBFB" w14:textId="77777777" w:rsidTr="00AE7202">
            <w:tc>
              <w:tcPr>
                <w:tcW w:w="2065" w:type="dxa"/>
              </w:tcPr>
              <w:p w14:paraId="7B15A400" w14:textId="4F429925" w:rsidR="00D8348D" w:rsidRDefault="00D8348D" w:rsidP="005206DF">
                <w:pPr>
                  <w:jc w:val="both"/>
                  <w:rPr>
                    <w:lang w:val="en-US"/>
                  </w:rPr>
                </w:pPr>
                <w:proofErr w:type="spellStart"/>
                <w:r>
                  <w:rPr>
                    <w:lang w:val="en-US"/>
                  </w:rPr>
                  <w:t>iPCA</w:t>
                </w:r>
                <w:proofErr w:type="spellEnd"/>
              </w:p>
            </w:tc>
            <w:tc>
              <w:tcPr>
                <w:tcW w:w="7285" w:type="dxa"/>
              </w:tcPr>
              <w:p w14:paraId="084196E7" w14:textId="4F26240E" w:rsidR="00D8348D" w:rsidRDefault="00C311CC" w:rsidP="005206DF">
                <w:pPr>
                  <w:jc w:val="both"/>
                </w:pPr>
                <w:r>
                  <w:t>iterative principal component analysis</w:t>
                </w:r>
              </w:p>
            </w:tc>
          </w:tr>
          <w:tr w:rsidR="009C55C4" w14:paraId="7DF80E67" w14:textId="77777777" w:rsidTr="00AE7202">
            <w:tc>
              <w:tcPr>
                <w:tcW w:w="2065" w:type="dxa"/>
              </w:tcPr>
              <w:p w14:paraId="4A01EB66" w14:textId="00A31079" w:rsidR="009C55C4" w:rsidRDefault="009C55C4" w:rsidP="005206DF">
                <w:pPr>
                  <w:jc w:val="both"/>
                  <w:rPr>
                    <w:lang w:val="en-US"/>
                  </w:rPr>
                </w:pPr>
                <w:r>
                  <w:rPr>
                    <w:lang w:val="en-US"/>
                  </w:rPr>
                  <w:t>IDH</w:t>
                </w:r>
              </w:p>
            </w:tc>
            <w:tc>
              <w:tcPr>
                <w:tcW w:w="7285" w:type="dxa"/>
              </w:tcPr>
              <w:p w14:paraId="46B08C02" w14:textId="4F8F5519" w:rsidR="009C55C4" w:rsidRDefault="00C311CC" w:rsidP="005206DF">
                <w:pPr>
                  <w:jc w:val="both"/>
                </w:pPr>
                <w:r w:rsidRPr="009C55C4">
                  <w:t>isocitrate dehydrogenase</w:t>
                </w:r>
              </w:p>
            </w:tc>
          </w:tr>
          <w:tr w:rsidR="00C92619" w14:paraId="40FA47F8" w14:textId="77777777" w:rsidTr="00AE7202">
            <w:tc>
              <w:tcPr>
                <w:tcW w:w="2065" w:type="dxa"/>
              </w:tcPr>
              <w:p w14:paraId="6F5BA69A" w14:textId="2CD0D83E" w:rsidR="00C92619" w:rsidRDefault="00C92619" w:rsidP="005206DF">
                <w:pPr>
                  <w:jc w:val="both"/>
                  <w:rPr>
                    <w:lang w:val="en-US"/>
                  </w:rPr>
                </w:pPr>
                <w:r>
                  <w:rPr>
                    <w:lang w:val="en-US"/>
                  </w:rPr>
                  <w:t>KEGG</w:t>
                </w:r>
              </w:p>
            </w:tc>
            <w:tc>
              <w:tcPr>
                <w:tcW w:w="7285" w:type="dxa"/>
              </w:tcPr>
              <w:p w14:paraId="2A134993" w14:textId="3A9EEB20" w:rsidR="00C92619" w:rsidRPr="009C55C4" w:rsidRDefault="00C92619" w:rsidP="005206DF">
                <w:pPr>
                  <w:jc w:val="both"/>
                </w:pPr>
                <w:r w:rsidRPr="00C92619">
                  <w:t>Kyoto Encyclopedia of Genes and Genomes</w:t>
                </w:r>
              </w:p>
            </w:tc>
          </w:tr>
          <w:tr w:rsidR="00606C84" w14:paraId="542EF8CA" w14:textId="77777777" w:rsidTr="00AE7202">
            <w:tc>
              <w:tcPr>
                <w:tcW w:w="2065" w:type="dxa"/>
              </w:tcPr>
              <w:p w14:paraId="7EEEB92E" w14:textId="327113D5" w:rsidR="00606C84" w:rsidRDefault="00606C84" w:rsidP="005206DF">
                <w:pPr>
                  <w:jc w:val="both"/>
                  <w:rPr>
                    <w:lang w:val="en-US"/>
                  </w:rPr>
                </w:pPr>
                <w:proofErr w:type="spellStart"/>
                <w:r>
                  <w:rPr>
                    <w:lang w:val="en-US"/>
                  </w:rPr>
                  <w:t>kNN</w:t>
                </w:r>
                <w:proofErr w:type="spellEnd"/>
              </w:p>
            </w:tc>
            <w:tc>
              <w:tcPr>
                <w:tcW w:w="7285" w:type="dxa"/>
              </w:tcPr>
              <w:p w14:paraId="27431951" w14:textId="1E3A7A89" w:rsidR="00606C84" w:rsidRDefault="00D5251A" w:rsidP="005206DF">
                <w:pPr>
                  <w:jc w:val="both"/>
                </w:pPr>
                <w:r>
                  <w:t>k-nearest neighbour</w:t>
                </w:r>
              </w:p>
            </w:tc>
          </w:tr>
          <w:tr w:rsidR="0080503F" w14:paraId="28211CCA" w14:textId="77777777" w:rsidTr="00AE7202">
            <w:tc>
              <w:tcPr>
                <w:tcW w:w="2065" w:type="dxa"/>
              </w:tcPr>
              <w:p w14:paraId="79668667" w14:textId="7A9272CA" w:rsidR="0080503F" w:rsidRDefault="0080503F" w:rsidP="005206DF">
                <w:pPr>
                  <w:jc w:val="both"/>
                  <w:rPr>
                    <w:lang w:val="en-US"/>
                  </w:rPr>
                </w:pPr>
                <w:proofErr w:type="spellStart"/>
                <w:r>
                  <w:rPr>
                    <w:lang w:val="en-US"/>
                  </w:rPr>
                  <w:t>mCpG</w:t>
                </w:r>
                <w:proofErr w:type="spellEnd"/>
              </w:p>
            </w:tc>
            <w:tc>
              <w:tcPr>
                <w:tcW w:w="7285" w:type="dxa"/>
              </w:tcPr>
              <w:p w14:paraId="6D3F154D" w14:textId="1CA0705D" w:rsidR="0080503F" w:rsidRDefault="0080503F" w:rsidP="005206DF">
                <w:pPr>
                  <w:jc w:val="both"/>
                </w:pPr>
                <w:r>
                  <w:t>methylated CpG</w:t>
                </w:r>
              </w:p>
            </w:tc>
          </w:tr>
          <w:tr w:rsidR="00CC2F1A" w14:paraId="249F1ACF" w14:textId="77777777" w:rsidTr="00AE7202">
            <w:tc>
              <w:tcPr>
                <w:tcW w:w="2065" w:type="dxa"/>
              </w:tcPr>
              <w:p w14:paraId="745CE7DE" w14:textId="62EEF20F" w:rsidR="00CC2F1A" w:rsidRDefault="00CC2F1A" w:rsidP="005206DF">
                <w:pPr>
                  <w:jc w:val="both"/>
                  <w:rPr>
                    <w:lang w:val="en-US"/>
                  </w:rPr>
                </w:pPr>
                <w:proofErr w:type="spellStart"/>
                <w:r>
                  <w:rPr>
                    <w:lang w:val="en-US"/>
                  </w:rPr>
                  <w:t>MDMi</w:t>
                </w:r>
                <w:proofErr w:type="spellEnd"/>
              </w:p>
            </w:tc>
            <w:tc>
              <w:tcPr>
                <w:tcW w:w="7285" w:type="dxa"/>
              </w:tcPr>
              <w:p w14:paraId="2B38298F" w14:textId="23463DB8" w:rsidR="00CC2F1A" w:rsidRDefault="00CC2F1A" w:rsidP="005206DF">
                <w:pPr>
                  <w:jc w:val="both"/>
                </w:pPr>
                <w:r w:rsidRPr="00157EB9">
                  <w:rPr>
                    <w:lang w:val="en-US"/>
                  </w:rPr>
                  <w:t>monocyte-derived microglia-like</w:t>
                </w:r>
              </w:p>
            </w:tc>
          </w:tr>
          <w:tr w:rsidR="0079770C" w14:paraId="3EEE5E37" w14:textId="77777777" w:rsidTr="00AE7202">
            <w:tc>
              <w:tcPr>
                <w:tcW w:w="2065" w:type="dxa"/>
              </w:tcPr>
              <w:p w14:paraId="4E851B3C" w14:textId="1C00D99E" w:rsidR="0079770C" w:rsidRDefault="0079770C" w:rsidP="005206DF">
                <w:pPr>
                  <w:jc w:val="both"/>
                  <w:rPr>
                    <w:lang w:val="en-US"/>
                  </w:rPr>
                </w:pPr>
                <w:r>
                  <w:rPr>
                    <w:lang w:val="en-US"/>
                  </w:rPr>
                  <w:t>NK</w:t>
                </w:r>
              </w:p>
            </w:tc>
            <w:tc>
              <w:tcPr>
                <w:tcW w:w="7285" w:type="dxa"/>
              </w:tcPr>
              <w:p w14:paraId="63729C98" w14:textId="0F8A40C7" w:rsidR="0079770C" w:rsidRDefault="00D5251A" w:rsidP="005206DF">
                <w:pPr>
                  <w:jc w:val="both"/>
                </w:pPr>
                <w:r>
                  <w:t>natural killer</w:t>
                </w:r>
              </w:p>
            </w:tc>
          </w:tr>
          <w:tr w:rsidR="00606C84" w14:paraId="5F036AEB" w14:textId="77777777" w:rsidTr="00AE7202">
            <w:tc>
              <w:tcPr>
                <w:tcW w:w="2065" w:type="dxa"/>
              </w:tcPr>
              <w:p w14:paraId="581307B7" w14:textId="40872E5A" w:rsidR="00606C84" w:rsidRDefault="00606C84" w:rsidP="005206DF">
                <w:pPr>
                  <w:jc w:val="both"/>
                  <w:rPr>
                    <w:lang w:val="en-US"/>
                  </w:rPr>
                </w:pPr>
                <w:r>
                  <w:rPr>
                    <w:lang w:val="en-US"/>
                  </w:rPr>
                  <w:t>PCA</w:t>
                </w:r>
              </w:p>
            </w:tc>
            <w:tc>
              <w:tcPr>
                <w:tcW w:w="7285" w:type="dxa"/>
              </w:tcPr>
              <w:p w14:paraId="6D1BCFE5" w14:textId="56EB3E2F" w:rsidR="00606C84" w:rsidRDefault="00D5251A" w:rsidP="005206DF">
                <w:pPr>
                  <w:jc w:val="both"/>
                </w:pPr>
                <w:r>
                  <w:t>principal component analysis</w:t>
                </w:r>
              </w:p>
            </w:tc>
          </w:tr>
          <w:tr w:rsidR="0005105A" w14:paraId="11149B0F" w14:textId="77777777" w:rsidTr="00AE7202">
            <w:tc>
              <w:tcPr>
                <w:tcW w:w="2065" w:type="dxa"/>
              </w:tcPr>
              <w:p w14:paraId="483D9353" w14:textId="5E8D4106" w:rsidR="0005105A" w:rsidRDefault="0005105A" w:rsidP="005206DF">
                <w:pPr>
                  <w:jc w:val="both"/>
                  <w:rPr>
                    <w:lang w:val="en-US"/>
                  </w:rPr>
                </w:pPr>
                <w:r>
                  <w:rPr>
                    <w:lang w:val="en-US"/>
                  </w:rPr>
                  <w:t>R</w:t>
                </w:r>
              </w:p>
            </w:tc>
            <w:tc>
              <w:tcPr>
                <w:tcW w:w="7285" w:type="dxa"/>
              </w:tcPr>
              <w:p w14:paraId="7D49BE40" w14:textId="2BF284E3" w:rsidR="0005105A" w:rsidRDefault="0005105A" w:rsidP="005206DF">
                <w:pPr>
                  <w:jc w:val="both"/>
                </w:pPr>
                <w:r>
                  <w:t>R programming language</w:t>
                </w:r>
              </w:p>
            </w:tc>
          </w:tr>
          <w:tr w:rsidR="00606C84" w14:paraId="0E97A63E" w14:textId="77777777" w:rsidTr="00AE7202">
            <w:tc>
              <w:tcPr>
                <w:tcW w:w="2065" w:type="dxa"/>
              </w:tcPr>
              <w:p w14:paraId="08A6E711" w14:textId="799FB634" w:rsidR="00606C84" w:rsidRDefault="00606C84" w:rsidP="005206DF">
                <w:pPr>
                  <w:jc w:val="both"/>
                  <w:rPr>
                    <w:lang w:val="en-US"/>
                  </w:rPr>
                </w:pPr>
                <w:r>
                  <w:rPr>
                    <w:lang w:val="en-US"/>
                  </w:rPr>
                  <w:t>RF</w:t>
                </w:r>
              </w:p>
            </w:tc>
            <w:tc>
              <w:tcPr>
                <w:tcW w:w="7285" w:type="dxa"/>
              </w:tcPr>
              <w:p w14:paraId="05FB23C3" w14:textId="32723EBF" w:rsidR="00606C84" w:rsidRDefault="00D5251A" w:rsidP="005206DF">
                <w:pPr>
                  <w:jc w:val="both"/>
                </w:pPr>
                <w:r>
                  <w:t>random forest</w:t>
                </w:r>
              </w:p>
            </w:tc>
          </w:tr>
          <w:tr w:rsidR="00606C84" w14:paraId="376A6DBF" w14:textId="77777777" w:rsidTr="00AE7202">
            <w:tc>
              <w:tcPr>
                <w:tcW w:w="2065" w:type="dxa"/>
              </w:tcPr>
              <w:p w14:paraId="5E82EE56" w14:textId="299C1F79" w:rsidR="00606C84" w:rsidRDefault="00606C84" w:rsidP="005206DF">
                <w:pPr>
                  <w:jc w:val="both"/>
                  <w:rPr>
                    <w:lang w:val="en-US"/>
                  </w:rPr>
                </w:pPr>
                <w:r>
                  <w:rPr>
                    <w:lang w:val="en-US"/>
                  </w:rPr>
                  <w:t>RRBS</w:t>
                </w:r>
              </w:p>
            </w:tc>
            <w:tc>
              <w:tcPr>
                <w:tcW w:w="7285" w:type="dxa"/>
              </w:tcPr>
              <w:p w14:paraId="5FFE3CAC" w14:textId="5D59A81A" w:rsidR="00606C84" w:rsidRDefault="00D5251A" w:rsidP="005206DF">
                <w:pPr>
                  <w:jc w:val="both"/>
                </w:pPr>
                <w:r>
                  <w:t>reduced representation bisulfite sequencing</w:t>
                </w:r>
              </w:p>
            </w:tc>
          </w:tr>
          <w:tr w:rsidR="00606C84" w14:paraId="32BB5676" w14:textId="77777777" w:rsidTr="00AE7202">
            <w:tc>
              <w:tcPr>
                <w:tcW w:w="2065" w:type="dxa"/>
              </w:tcPr>
              <w:p w14:paraId="505245F8" w14:textId="21D883C4" w:rsidR="00606C84" w:rsidRDefault="00E23E33" w:rsidP="005206DF">
                <w:pPr>
                  <w:jc w:val="both"/>
                  <w:rPr>
                    <w:lang w:val="en-US"/>
                  </w:rPr>
                </w:pPr>
                <w:proofErr w:type="spellStart"/>
                <w:r>
                  <w:rPr>
                    <w:lang w:val="en-US"/>
                  </w:rPr>
                  <w:lastRenderedPageBreak/>
                  <w:t>scBS</w:t>
                </w:r>
                <w:proofErr w:type="spellEnd"/>
                <w:r>
                  <w:rPr>
                    <w:lang w:val="en-US"/>
                  </w:rPr>
                  <w:t>-seq</w:t>
                </w:r>
              </w:p>
            </w:tc>
            <w:tc>
              <w:tcPr>
                <w:tcW w:w="7285" w:type="dxa"/>
              </w:tcPr>
              <w:p w14:paraId="7F531E38" w14:textId="6500AE90" w:rsidR="00606C84" w:rsidRDefault="00D5251A" w:rsidP="005206DF">
                <w:pPr>
                  <w:jc w:val="both"/>
                </w:pPr>
                <w:r>
                  <w:t>single cell bisulfite sequencing</w:t>
                </w:r>
              </w:p>
            </w:tc>
          </w:tr>
          <w:tr w:rsidR="002426B7" w14:paraId="61786189" w14:textId="77777777" w:rsidTr="00AE7202">
            <w:tc>
              <w:tcPr>
                <w:tcW w:w="2065" w:type="dxa"/>
              </w:tcPr>
              <w:p w14:paraId="1B87EDD4" w14:textId="67E8D9C1" w:rsidR="002426B7" w:rsidRDefault="002426B7" w:rsidP="005206DF">
                <w:pPr>
                  <w:jc w:val="both"/>
                  <w:rPr>
                    <w:lang w:val="en-US"/>
                  </w:rPr>
                </w:pPr>
                <w:r>
                  <w:rPr>
                    <w:lang w:val="en-US"/>
                  </w:rPr>
                  <w:t>SNP</w:t>
                </w:r>
              </w:p>
            </w:tc>
            <w:tc>
              <w:tcPr>
                <w:tcW w:w="7285" w:type="dxa"/>
              </w:tcPr>
              <w:p w14:paraId="48BBA366" w14:textId="1C01070D" w:rsidR="002426B7" w:rsidRDefault="00D5251A" w:rsidP="005206DF">
                <w:pPr>
                  <w:jc w:val="both"/>
                </w:pPr>
                <w:r>
                  <w:t>single nucleotide polymorphism</w:t>
                </w:r>
              </w:p>
            </w:tc>
          </w:tr>
          <w:tr w:rsidR="00606C84" w14:paraId="34A2BDEF" w14:textId="77777777" w:rsidTr="00AE7202">
            <w:tc>
              <w:tcPr>
                <w:tcW w:w="2065" w:type="dxa"/>
              </w:tcPr>
              <w:p w14:paraId="5334B1F8" w14:textId="76C84E7C" w:rsidR="00606C84" w:rsidRDefault="00606C84" w:rsidP="005206DF">
                <w:pPr>
                  <w:jc w:val="both"/>
                  <w:rPr>
                    <w:lang w:val="en-US"/>
                  </w:rPr>
                </w:pPr>
                <w:r>
                  <w:rPr>
                    <w:lang w:val="en-US"/>
                  </w:rPr>
                  <w:t>TAM</w:t>
                </w:r>
              </w:p>
            </w:tc>
            <w:tc>
              <w:tcPr>
                <w:tcW w:w="7285" w:type="dxa"/>
              </w:tcPr>
              <w:p w14:paraId="279C5CD9" w14:textId="46DEFC37" w:rsidR="00606C84" w:rsidRDefault="00D5251A" w:rsidP="005206DF">
                <w:pPr>
                  <w:jc w:val="both"/>
                </w:pPr>
                <w:r>
                  <w:t>tumor-associated macrophage</w:t>
                </w:r>
              </w:p>
            </w:tc>
          </w:tr>
          <w:tr w:rsidR="009C6774" w14:paraId="61C4F4A8" w14:textId="77777777" w:rsidTr="00AE7202">
            <w:tc>
              <w:tcPr>
                <w:tcW w:w="2065" w:type="dxa"/>
              </w:tcPr>
              <w:p w14:paraId="7D8E24A2" w14:textId="5BEACC5D" w:rsidR="009C6774" w:rsidRDefault="009C6774" w:rsidP="005206DF">
                <w:pPr>
                  <w:jc w:val="both"/>
                  <w:rPr>
                    <w:lang w:val="en-US"/>
                  </w:rPr>
                </w:pPr>
                <w:r w:rsidRPr="00D25646">
                  <w:rPr>
                    <w:lang w:val="en-US"/>
                  </w:rPr>
                  <w:t>TCGA</w:t>
                </w:r>
              </w:p>
            </w:tc>
            <w:tc>
              <w:tcPr>
                <w:tcW w:w="7285" w:type="dxa"/>
              </w:tcPr>
              <w:p w14:paraId="51205E0D" w14:textId="7AF0B694" w:rsidR="009C6774" w:rsidRDefault="009C6774" w:rsidP="005206DF">
                <w:pPr>
                  <w:jc w:val="both"/>
                </w:pPr>
                <w:r w:rsidRPr="009C6774">
                  <w:t xml:space="preserve">The Cancer Genome Atlas </w:t>
                </w:r>
                <w:r>
                  <w:t>p</w:t>
                </w:r>
                <w:r w:rsidRPr="009C6774">
                  <w:t>rogram</w:t>
                </w:r>
              </w:p>
            </w:tc>
          </w:tr>
          <w:tr w:rsidR="00606C84" w14:paraId="31E27720" w14:textId="77777777" w:rsidTr="00AE7202">
            <w:tc>
              <w:tcPr>
                <w:tcW w:w="2065" w:type="dxa"/>
              </w:tcPr>
              <w:p w14:paraId="65C01F58" w14:textId="5C3B269F" w:rsidR="00606C84" w:rsidRDefault="00606C84" w:rsidP="005206DF">
                <w:pPr>
                  <w:jc w:val="both"/>
                  <w:rPr>
                    <w:lang w:val="en-US"/>
                  </w:rPr>
                </w:pPr>
                <w:r>
                  <w:rPr>
                    <w:lang w:val="en-US"/>
                  </w:rPr>
                  <w:t>TET</w:t>
                </w:r>
              </w:p>
            </w:tc>
            <w:tc>
              <w:tcPr>
                <w:tcW w:w="7285" w:type="dxa"/>
              </w:tcPr>
              <w:p w14:paraId="167F6F6D" w14:textId="6295E31E" w:rsidR="00606C84" w:rsidRDefault="00D5251A" w:rsidP="005206DF">
                <w:pPr>
                  <w:jc w:val="both"/>
                  <w:rPr>
                    <w:lang w:val="en-US"/>
                  </w:rPr>
                </w:pPr>
                <w:r>
                  <w:t>ten-eleven translocation</w:t>
                </w:r>
                <w:r w:rsidR="003B4142">
                  <w:t xml:space="preserve"> protein</w:t>
                </w:r>
              </w:p>
            </w:tc>
          </w:tr>
          <w:tr w:rsidR="003B4142" w14:paraId="1299E27E" w14:textId="77777777" w:rsidTr="00AE7202">
            <w:tc>
              <w:tcPr>
                <w:tcW w:w="2065" w:type="dxa"/>
              </w:tcPr>
              <w:p w14:paraId="26020456" w14:textId="7C14A801" w:rsidR="003B4142" w:rsidRDefault="003B4142" w:rsidP="005206DF">
                <w:pPr>
                  <w:jc w:val="both"/>
                  <w:rPr>
                    <w:lang w:val="en-US"/>
                  </w:rPr>
                </w:pPr>
                <w:r>
                  <w:rPr>
                    <w:lang w:val="en-US"/>
                  </w:rPr>
                  <w:t>TF</w:t>
                </w:r>
              </w:p>
            </w:tc>
            <w:tc>
              <w:tcPr>
                <w:tcW w:w="7285" w:type="dxa"/>
              </w:tcPr>
              <w:p w14:paraId="366D1A62" w14:textId="22992CCA" w:rsidR="003B4142" w:rsidRDefault="003B4142" w:rsidP="005206DF">
                <w:pPr>
                  <w:jc w:val="both"/>
                </w:pPr>
                <w:r>
                  <w:t>transcription factor</w:t>
                </w:r>
              </w:p>
            </w:tc>
          </w:tr>
          <w:tr w:rsidR="000D1CDE" w14:paraId="54EF3EFD" w14:textId="77777777" w:rsidTr="00AE7202">
            <w:tc>
              <w:tcPr>
                <w:tcW w:w="2065" w:type="dxa"/>
              </w:tcPr>
              <w:p w14:paraId="0942AE1F" w14:textId="423698B7" w:rsidR="000D1CDE" w:rsidRDefault="000D1CDE" w:rsidP="005206DF">
                <w:pPr>
                  <w:jc w:val="both"/>
                  <w:rPr>
                    <w:lang w:val="en-US"/>
                  </w:rPr>
                </w:pPr>
                <w:r>
                  <w:rPr>
                    <w:lang w:val="en-US"/>
                  </w:rPr>
                  <w:t>TSG</w:t>
                </w:r>
              </w:p>
            </w:tc>
            <w:tc>
              <w:tcPr>
                <w:tcW w:w="7285" w:type="dxa"/>
              </w:tcPr>
              <w:p w14:paraId="5E1E8C0A" w14:textId="6647FAEA" w:rsidR="000D1CDE" w:rsidRDefault="000D1CDE" w:rsidP="005206DF">
                <w:pPr>
                  <w:jc w:val="both"/>
                </w:pPr>
                <w:r w:rsidRPr="000D1CDE">
                  <w:t>tumor-suppressing genes</w:t>
                </w:r>
              </w:p>
            </w:tc>
          </w:tr>
          <w:tr w:rsidR="002A608B" w14:paraId="048A1B81" w14:textId="77777777" w:rsidTr="00AE7202">
            <w:tc>
              <w:tcPr>
                <w:tcW w:w="2065" w:type="dxa"/>
              </w:tcPr>
              <w:p w14:paraId="4BD222B8" w14:textId="5890857F" w:rsidR="002A608B" w:rsidRDefault="002A608B" w:rsidP="005206DF">
                <w:pPr>
                  <w:jc w:val="both"/>
                  <w:rPr>
                    <w:lang w:val="en-US"/>
                  </w:rPr>
                </w:pPr>
                <w:r>
                  <w:rPr>
                    <w:lang w:val="en-US"/>
                  </w:rPr>
                  <w:t>TSS</w:t>
                </w:r>
              </w:p>
            </w:tc>
            <w:tc>
              <w:tcPr>
                <w:tcW w:w="7285" w:type="dxa"/>
              </w:tcPr>
              <w:p w14:paraId="578AD7EA" w14:textId="414DE221" w:rsidR="002A608B" w:rsidRPr="000D1CDE" w:rsidRDefault="002A608B" w:rsidP="005206DF">
                <w:pPr>
                  <w:jc w:val="both"/>
                </w:pPr>
                <w:r>
                  <w:rPr>
                    <w:lang w:val="en-US"/>
                  </w:rPr>
                  <w:t>transcription start site</w:t>
                </w:r>
              </w:p>
            </w:tc>
          </w:tr>
          <w:tr w:rsidR="00606C84" w14:paraId="21707466" w14:textId="77777777" w:rsidTr="00AE7202">
            <w:tc>
              <w:tcPr>
                <w:tcW w:w="2065" w:type="dxa"/>
              </w:tcPr>
              <w:p w14:paraId="6F12FA71" w14:textId="62C466C6" w:rsidR="00606C84" w:rsidRDefault="00606C84" w:rsidP="005206DF">
                <w:pPr>
                  <w:jc w:val="both"/>
                  <w:rPr>
                    <w:lang w:val="en-US"/>
                  </w:rPr>
                </w:pPr>
                <w:proofErr w:type="spellStart"/>
                <w:r>
                  <w:rPr>
                    <w:lang w:val="en-US"/>
                  </w:rPr>
                  <w:t>tSNE</w:t>
                </w:r>
                <w:proofErr w:type="spellEnd"/>
              </w:p>
            </w:tc>
            <w:tc>
              <w:tcPr>
                <w:tcW w:w="7285" w:type="dxa"/>
              </w:tcPr>
              <w:p w14:paraId="461EAA1A" w14:textId="0020C012" w:rsidR="00606C84" w:rsidRDefault="00D5251A" w:rsidP="005206DF">
                <w:pPr>
                  <w:jc w:val="both"/>
                </w:pPr>
                <w:r w:rsidRPr="00606C84">
                  <w:t>t-distributed stochastic neighbor embedding</w:t>
                </w:r>
              </w:p>
            </w:tc>
          </w:tr>
          <w:tr w:rsidR="00606C84" w14:paraId="01390B50" w14:textId="77777777" w:rsidTr="00AE7202">
            <w:tc>
              <w:tcPr>
                <w:tcW w:w="2065" w:type="dxa"/>
              </w:tcPr>
              <w:p w14:paraId="34545AE6" w14:textId="4E01C5CC" w:rsidR="00606C84" w:rsidRDefault="00606C84" w:rsidP="005206DF">
                <w:pPr>
                  <w:jc w:val="both"/>
                  <w:rPr>
                    <w:lang w:val="en-US"/>
                  </w:rPr>
                </w:pPr>
                <w:r>
                  <w:rPr>
                    <w:lang w:val="en-US"/>
                  </w:rPr>
                  <w:t>UMAP</w:t>
                </w:r>
              </w:p>
            </w:tc>
            <w:tc>
              <w:tcPr>
                <w:tcW w:w="7285" w:type="dxa"/>
              </w:tcPr>
              <w:p w14:paraId="232FF0E3" w14:textId="3E6E8E14" w:rsidR="00606C84" w:rsidRPr="00606C84" w:rsidRDefault="00D5251A" w:rsidP="005206DF">
                <w:pPr>
                  <w:jc w:val="both"/>
                </w:pPr>
                <w:r w:rsidRPr="00606C84">
                  <w:t>uniform manifold approximation and projection</w:t>
                </w:r>
              </w:p>
            </w:tc>
          </w:tr>
          <w:tr w:rsidR="00606C84" w14:paraId="239AD7DD" w14:textId="77777777" w:rsidTr="00AE7202">
            <w:tc>
              <w:tcPr>
                <w:tcW w:w="2065" w:type="dxa"/>
              </w:tcPr>
              <w:p w14:paraId="767FE7F3" w14:textId="4E9721F9" w:rsidR="00606C84" w:rsidRDefault="00606C84" w:rsidP="005206DF">
                <w:pPr>
                  <w:jc w:val="both"/>
                  <w:rPr>
                    <w:lang w:val="en-US"/>
                  </w:rPr>
                </w:pPr>
                <w:r>
                  <w:rPr>
                    <w:lang w:val="en-US"/>
                  </w:rPr>
                  <w:t>WGBS</w:t>
                </w:r>
              </w:p>
            </w:tc>
            <w:tc>
              <w:tcPr>
                <w:tcW w:w="7285" w:type="dxa"/>
              </w:tcPr>
              <w:p w14:paraId="23F25B07" w14:textId="116179E9" w:rsidR="00606C84" w:rsidRDefault="00D5251A" w:rsidP="005206DF">
                <w:pPr>
                  <w:jc w:val="both"/>
                  <w:rPr>
                    <w:lang w:val="en-US"/>
                  </w:rPr>
                </w:pPr>
                <w:r>
                  <w:rPr>
                    <w:lang w:val="en-US"/>
                  </w:rPr>
                  <w:t>whole genome bisulfite sequencing</w:t>
                </w:r>
              </w:p>
            </w:tc>
          </w:tr>
        </w:tbl>
        <w:p w14:paraId="54290C64" w14:textId="02C0D5C7" w:rsidR="00AE7202" w:rsidRDefault="00AE7202" w:rsidP="005206DF">
          <w:pPr>
            <w:jc w:val="both"/>
            <w:rPr>
              <w:lang w:val="en-US"/>
            </w:rPr>
          </w:pPr>
          <w:r>
            <w:rPr>
              <w:lang w:val="en-US"/>
            </w:rPr>
            <w:br w:type="page"/>
          </w:r>
        </w:p>
        <w:p w14:paraId="31E2ED4F" w14:textId="77777777" w:rsidR="00AE7202" w:rsidRDefault="00AE7202" w:rsidP="005206DF">
          <w:pPr>
            <w:jc w:val="both"/>
            <w:rPr>
              <w:rFonts w:asciiTheme="majorHAnsi" w:eastAsiaTheme="majorEastAsia" w:hAnsiTheme="majorHAnsi" w:cstheme="majorBidi"/>
              <w:color w:val="2F5496" w:themeColor="accent1" w:themeShade="BF"/>
              <w:sz w:val="32"/>
              <w:szCs w:val="32"/>
              <w:lang w:val="en-US"/>
            </w:rPr>
          </w:pPr>
        </w:p>
        <w:p w14:paraId="654583C4" w14:textId="7C0A223F" w:rsidR="009A7FEA" w:rsidRPr="0098534B" w:rsidRDefault="009A7FEA" w:rsidP="0098534B">
          <w:pPr>
            <w:pStyle w:val="Heading1"/>
            <w:numPr>
              <w:ilvl w:val="0"/>
              <w:numId w:val="4"/>
            </w:numPr>
            <w:rPr>
              <w:lang w:val="en-US"/>
            </w:rPr>
          </w:pPr>
          <w:bookmarkStart w:id="5" w:name="_Toc88849731"/>
          <w:r w:rsidRPr="0098534B">
            <w:rPr>
              <w:lang w:val="en-US"/>
            </w:rPr>
            <w:t>Abstract</w:t>
          </w:r>
          <w:bookmarkEnd w:id="5"/>
        </w:p>
        <w:p w14:paraId="7056376A" w14:textId="12230A0E" w:rsidR="004D456D" w:rsidRPr="009A7FEA" w:rsidRDefault="00296247" w:rsidP="009A7FEA">
          <w:pPr>
            <w:rPr>
              <w:lang w:val="en-US"/>
            </w:rPr>
          </w:pPr>
        </w:p>
      </w:sdtContent>
    </w:sdt>
    <w:p w14:paraId="3D37AD40" w14:textId="6DC753DD" w:rsidR="00813C15" w:rsidRPr="00813C15" w:rsidRDefault="00813C15" w:rsidP="005206DF">
      <w:pPr>
        <w:pStyle w:val="Heading1"/>
        <w:jc w:val="both"/>
        <w:rPr>
          <w:lang w:val="en-US"/>
        </w:rPr>
      </w:pPr>
      <w:bookmarkStart w:id="6" w:name="_Toc88849732"/>
      <w:r w:rsidRPr="00813C15">
        <w:rPr>
          <w:lang w:val="en-US"/>
        </w:rPr>
        <w:t>Intro</w:t>
      </w:r>
      <w:r w:rsidR="008D58B2">
        <w:rPr>
          <w:lang w:val="en-US"/>
        </w:rPr>
        <w:t>duction</w:t>
      </w:r>
      <w:bookmarkEnd w:id="6"/>
    </w:p>
    <w:p w14:paraId="15037494" w14:textId="750C30F7" w:rsidR="00FD0813" w:rsidRPr="00FD0813" w:rsidRDefault="00E749F8" w:rsidP="00115B71">
      <w:pPr>
        <w:pStyle w:val="Heading2"/>
        <w:jc w:val="both"/>
      </w:pPr>
      <w:bookmarkStart w:id="7" w:name="_Toc88849733"/>
      <w:r w:rsidRPr="00F75231">
        <w:t>Epigenetics</w:t>
      </w:r>
      <w:bookmarkEnd w:id="7"/>
    </w:p>
    <w:p w14:paraId="14A71D0F" w14:textId="409C15E0" w:rsidR="00F70C7A" w:rsidRDefault="00813C15" w:rsidP="005206DF">
      <w:pPr>
        <w:jc w:val="both"/>
        <w:rPr>
          <w:lang w:val="en-US"/>
        </w:rPr>
      </w:pPr>
      <w:r>
        <w:rPr>
          <w:lang w:val="en-US"/>
        </w:rPr>
        <w:t xml:space="preserve">Epigenetics is the </w:t>
      </w:r>
      <w:r w:rsidR="00777852">
        <w:rPr>
          <w:lang w:val="en-US"/>
        </w:rPr>
        <w:t xml:space="preserve">study of heritable and reversible changes of the genome that do not change the underlying </w:t>
      </w:r>
      <w:r w:rsidR="00D67475">
        <w:rPr>
          <w:lang w:val="en-US"/>
        </w:rPr>
        <w:t xml:space="preserve">DNA </w:t>
      </w:r>
      <w:r w:rsidR="00777852">
        <w:rPr>
          <w:lang w:val="en-US"/>
        </w:rPr>
        <w:t>sequence</w:t>
      </w:r>
      <w:r w:rsidR="00A3185C">
        <w:rPr>
          <w:lang w:val="en-US"/>
        </w:rPr>
        <w:fldChar w:fldCharType="begin"/>
      </w:r>
      <w:r w:rsidR="00A3185C">
        <w:rPr>
          <w:lang w:val="en-US"/>
        </w:rPr>
        <w:instrText xml:space="preserve"> ADDIN ZOTERO_ITEM CSL_CITATION {"citationID":"QB3SXiXF","properties":{"formattedCitation":"\\super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77852">
        <w:rPr>
          <w:lang w:val="en-US"/>
        </w:rPr>
        <w:t>. These changes are fundamental for controlling gene expression in all organisms, and can occur through intrinsic methods (e.g.</w:t>
      </w:r>
      <w:r w:rsidR="006C7CC6">
        <w:rPr>
          <w:lang w:val="en-US"/>
        </w:rPr>
        <w:t>,</w:t>
      </w:r>
      <w:r w:rsidR="00777852">
        <w:rPr>
          <w:lang w:val="en-US"/>
        </w:rPr>
        <w:t xml:space="preserve"> X-chromosome inactivation in females</w:t>
      </w:r>
      <w:r w:rsidR="00A3185C">
        <w:rPr>
          <w:lang w:val="en-US"/>
        </w:rPr>
        <w:fldChar w:fldCharType="begin"/>
      </w:r>
      <w:r w:rsidR="003769DB">
        <w:rPr>
          <w:lang w:val="en-US"/>
        </w:rPr>
        <w:instrText xml:space="preserve"> ADDIN ZOTERO_ITEM CSL_CITATION {"citationID":"pmLbWk1x","properties":{"formattedCitation":"\\super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2</w:t>
      </w:r>
      <w:r w:rsidR="00A3185C">
        <w:rPr>
          <w:lang w:val="en-US"/>
        </w:rPr>
        <w:fldChar w:fldCharType="end"/>
      </w:r>
      <w:r w:rsidR="00777852">
        <w:rPr>
          <w:lang w:val="en-US"/>
        </w:rPr>
        <w:t>) or external causes (e.g.</w:t>
      </w:r>
      <w:r w:rsidR="006C7CC6">
        <w:rPr>
          <w:lang w:val="en-US"/>
        </w:rPr>
        <w:t>,</w:t>
      </w:r>
      <w:r w:rsidR="00777852">
        <w:rPr>
          <w:lang w:val="en-US"/>
        </w:rPr>
        <w:t xml:space="preserve"> exposure to ultra-violet radiation</w:t>
      </w:r>
      <w:r w:rsidR="00A3185C">
        <w:rPr>
          <w:lang w:val="en-US"/>
        </w:rPr>
        <w:fldChar w:fldCharType="begin"/>
      </w:r>
      <w:r w:rsidR="003769DB">
        <w:rPr>
          <w:lang w:val="en-US"/>
        </w:rPr>
        <w:instrText xml:space="preserve"> ADDIN ZOTERO_ITEM CSL_CITATION {"citationID":"Wu2LAEvV","properties":{"formattedCitation":"\\super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3</w:t>
      </w:r>
      <w:r w:rsidR="00A3185C">
        <w:rPr>
          <w:lang w:val="en-US"/>
        </w:rPr>
        <w:fldChar w:fldCharType="end"/>
      </w:r>
      <w:r w:rsidR="00777852">
        <w:rPr>
          <w:lang w:val="en-US"/>
        </w:rPr>
        <w:t>).</w:t>
      </w:r>
      <w:r w:rsidR="005D2F6E">
        <w:rPr>
          <w:lang w:val="en-US"/>
        </w:rPr>
        <w:t xml:space="preserve"> The molecular marks of epigenetics span several levels </w:t>
      </w:r>
      <w:r w:rsidR="0071223B">
        <w:rPr>
          <w:lang w:val="en-US"/>
        </w:rPr>
        <w:t xml:space="preserve">from overall chromatin structure, </w:t>
      </w:r>
      <w:r w:rsidR="00FB6ED6">
        <w:rPr>
          <w:lang w:val="en-US"/>
        </w:rPr>
        <w:t>such as</w:t>
      </w:r>
      <w:r w:rsidR="0071223B">
        <w:rPr>
          <w:lang w:val="en-US"/>
        </w:rPr>
        <w:t xml:space="preserve"> histone modifications</w:t>
      </w:r>
      <w:r w:rsidR="00FB6ED6">
        <w:rPr>
          <w:lang w:val="en-US"/>
        </w:rPr>
        <w:t xml:space="preserve"> or nucleosome positioning</w:t>
      </w:r>
      <w:r w:rsidR="0071223B">
        <w:rPr>
          <w:lang w:val="en-US"/>
        </w:rPr>
        <w:t>, down to changes</w:t>
      </w:r>
      <w:r w:rsidR="005D2F6E">
        <w:rPr>
          <w:lang w:val="en-US"/>
        </w:rPr>
        <w:t xml:space="preserve"> </w:t>
      </w:r>
      <w:r w:rsidR="0071223B">
        <w:rPr>
          <w:lang w:val="en-US"/>
        </w:rPr>
        <w:t>of</w:t>
      </w:r>
      <w:r w:rsidR="005D2F6E">
        <w:rPr>
          <w:lang w:val="en-US"/>
        </w:rPr>
        <w:t xml:space="preserve"> individual bases</w:t>
      </w:r>
      <w:r w:rsidR="0071223B">
        <w:rPr>
          <w:lang w:val="en-US"/>
        </w:rPr>
        <w:t xml:space="preserve">, </w:t>
      </w:r>
      <w:r w:rsidR="00FB6ED6">
        <w:rPr>
          <w:lang w:val="en-US"/>
        </w:rPr>
        <w:t xml:space="preserve">primarily </w:t>
      </w:r>
      <w:r w:rsidR="0071223B">
        <w:rPr>
          <w:lang w:val="en-US"/>
        </w:rPr>
        <w:t>with methylation</w:t>
      </w:r>
      <w:r w:rsidR="00A3185C">
        <w:rPr>
          <w:lang w:val="en-US"/>
        </w:rPr>
        <w:fldChar w:fldCharType="begin"/>
      </w:r>
      <w:r w:rsidR="00A3185C">
        <w:rPr>
          <w:lang w:val="en-US"/>
        </w:rPr>
        <w:instrText xml:space="preserve"> ADDIN ZOTERO_ITEM CSL_CITATION {"citationID":"RdgrI9rf","properties":{"formattedCitation":"\\super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1223B">
        <w:rPr>
          <w:lang w:val="en-US"/>
        </w:rPr>
        <w:t>.</w:t>
      </w:r>
    </w:p>
    <w:p w14:paraId="5E846410" w14:textId="3535A4E9" w:rsidR="00E749F8" w:rsidRPr="00FB6ED6" w:rsidRDefault="00E749F8" w:rsidP="00250D03">
      <w:pPr>
        <w:pStyle w:val="Heading3"/>
        <w:rPr>
          <w:lang w:val="en-US"/>
        </w:rPr>
      </w:pPr>
      <w:bookmarkStart w:id="8" w:name="_Toc88849734"/>
      <w:r>
        <w:rPr>
          <w:lang w:val="en-US"/>
        </w:rPr>
        <w:t>Methylation</w:t>
      </w:r>
      <w:bookmarkEnd w:id="8"/>
    </w:p>
    <w:p w14:paraId="0EDF553F" w14:textId="1CFADC84" w:rsidR="00CA6E22" w:rsidRDefault="0071223B" w:rsidP="005206DF">
      <w:pPr>
        <w:jc w:val="both"/>
        <w:rPr>
          <w:lang w:val="en-US"/>
        </w:rPr>
      </w:pPr>
      <w:r>
        <w:rPr>
          <w:lang w:val="en-US"/>
        </w:rPr>
        <w:t xml:space="preserve">Methylation is the most studied epigenetic modification. </w:t>
      </w:r>
      <w:r w:rsidR="000E6638">
        <w:rPr>
          <w:lang w:val="en-US"/>
        </w:rPr>
        <w:t>The nucleotide bases a</w:t>
      </w:r>
      <w:r>
        <w:rPr>
          <w:lang w:val="en-US"/>
        </w:rPr>
        <w:t>denine and cytosine both readily accept methylation on N</w:t>
      </w:r>
      <w:r w:rsidR="001C0F3F">
        <w:rPr>
          <w:lang w:val="en-US"/>
        </w:rPr>
        <w:t>4</w:t>
      </w:r>
      <w:r>
        <w:rPr>
          <w:vertAlign w:val="superscript"/>
          <w:lang w:val="en-US"/>
        </w:rPr>
        <w:t xml:space="preserve"> </w:t>
      </w:r>
      <w:r>
        <w:rPr>
          <w:lang w:val="en-US"/>
        </w:rPr>
        <w:t xml:space="preserve">and </w:t>
      </w:r>
      <w:r w:rsidR="001C0F3F">
        <w:rPr>
          <w:lang w:val="en-US"/>
        </w:rPr>
        <w:t>C</w:t>
      </w:r>
      <w:r>
        <w:rPr>
          <w:lang w:val="en-US"/>
        </w:rPr>
        <w:t>4</w:t>
      </w:r>
      <w:r w:rsidR="001C0F3F">
        <w:rPr>
          <w:lang w:val="en-US"/>
        </w:rPr>
        <w:t>/C</w:t>
      </w:r>
      <w:r>
        <w:rPr>
          <w:lang w:val="en-US"/>
        </w:rPr>
        <w:t>5, respectively</w:t>
      </w:r>
      <w:r w:rsidR="003769DB">
        <w:rPr>
          <w:lang w:val="en-US"/>
        </w:rPr>
        <w:fldChar w:fldCharType="begin"/>
      </w:r>
      <w:r w:rsidR="003769DB">
        <w:rPr>
          <w:lang w:val="en-US"/>
        </w:rPr>
        <w:instrText xml:space="preserve"> ADDIN ZOTERO_ITEM CSL_CITATION {"citationID":"KYDSH98W","properties":{"formattedCitation":"\\super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3769DB">
        <w:rPr>
          <w:lang w:val="en-US"/>
        </w:rPr>
        <w:fldChar w:fldCharType="separate"/>
      </w:r>
      <w:r w:rsidR="003769DB" w:rsidRPr="003769DB">
        <w:rPr>
          <w:rFonts w:ascii="Calibri" w:hAnsi="Calibri" w:cs="Calibri"/>
          <w:szCs w:val="24"/>
          <w:vertAlign w:val="superscript"/>
        </w:rPr>
        <w:t>4</w:t>
      </w:r>
      <w:r w:rsidR="003769DB">
        <w:rPr>
          <w:lang w:val="en-US"/>
        </w:rPr>
        <w:fldChar w:fldCharType="end"/>
      </w:r>
      <w:r w:rsidR="00F70C7A">
        <w:rPr>
          <w:lang w:val="en-US"/>
        </w:rPr>
        <w:t xml:space="preserve">. </w:t>
      </w:r>
      <w:r w:rsidR="00EC4D05">
        <w:rPr>
          <w:lang w:val="en-US"/>
        </w:rPr>
        <w:t>The bulky methyl groups provide a physical block to binding of transcription factors and RNA polymerase</w:t>
      </w:r>
      <w:r w:rsidR="00EC4D05">
        <w:rPr>
          <w:lang w:val="en-US"/>
        </w:rPr>
        <w:fldChar w:fldCharType="begin"/>
      </w:r>
      <w:r w:rsidR="003769DB">
        <w:rPr>
          <w:lang w:val="en-US"/>
        </w:rPr>
        <w:instrText xml:space="preserve"> ADDIN ZOTERO_ITEM CSL_CITATION {"citationID":"6xkqJqpF","properties":{"formattedCitation":"\\super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EC4D05">
        <w:rPr>
          <w:lang w:val="en-US"/>
        </w:rPr>
        <w:fldChar w:fldCharType="separate"/>
      </w:r>
      <w:r w:rsidR="003769DB" w:rsidRPr="003769DB">
        <w:rPr>
          <w:rFonts w:ascii="Calibri" w:hAnsi="Calibri" w:cs="Calibri"/>
          <w:szCs w:val="24"/>
          <w:vertAlign w:val="superscript"/>
        </w:rPr>
        <w:t>5</w:t>
      </w:r>
      <w:r w:rsidR="00EC4D05">
        <w:rPr>
          <w:lang w:val="en-US"/>
        </w:rPr>
        <w:fldChar w:fldCharType="end"/>
      </w:r>
      <w:r w:rsidR="00EC4D05">
        <w:rPr>
          <w:lang w:val="en-US"/>
        </w:rPr>
        <w:t xml:space="preserve">. As such, methylation is a major factor in gene expression in </w:t>
      </w:r>
      <w:r w:rsidR="00192CD1">
        <w:rPr>
          <w:lang w:val="en-US"/>
        </w:rPr>
        <w:t>most organisms</w:t>
      </w:r>
      <w:r w:rsidR="00673191">
        <w:rPr>
          <w:lang w:val="en-US"/>
        </w:rPr>
        <w:t xml:space="preserve">. </w:t>
      </w:r>
      <w:r w:rsidR="001C0F3F">
        <w:rPr>
          <w:lang w:val="en-US"/>
        </w:rPr>
        <w:t>M</w:t>
      </w:r>
      <w:r w:rsidR="00F70C7A">
        <w:rPr>
          <w:lang w:val="en-US"/>
        </w:rPr>
        <w:t>ethylated adenine</w:t>
      </w:r>
      <w:r w:rsidR="00F77C1B">
        <w:rPr>
          <w:lang w:val="en-US"/>
        </w:rPr>
        <w:t xml:space="preserve"> is </w:t>
      </w:r>
      <w:r w:rsidR="004D297C">
        <w:rPr>
          <w:lang w:val="en-US"/>
        </w:rPr>
        <w:t xml:space="preserve">weakly studied but </w:t>
      </w:r>
      <w:r w:rsidR="00F77C1B">
        <w:rPr>
          <w:lang w:val="en-US"/>
        </w:rPr>
        <w:t>widely known in bacteria</w:t>
      </w:r>
      <w:r w:rsidR="004D297C">
        <w:rPr>
          <w:lang w:val="en-US"/>
        </w:rPr>
        <w:t xml:space="preserve"> and lower eukaryotes</w:t>
      </w:r>
      <w:r w:rsidR="004B2F0E">
        <w:rPr>
          <w:lang w:val="en-US"/>
        </w:rPr>
        <w:fldChar w:fldCharType="begin"/>
      </w:r>
      <w:r w:rsidR="00192CD1">
        <w:rPr>
          <w:lang w:val="en-US"/>
        </w:rPr>
        <w:instrText xml:space="preserve"> ADDIN ZOTERO_ITEM CSL_CITATION {"citationID":"Loefa8us","properties":{"formattedCitation":"\\super 6,7\\nosupersub{}","plainCitation":"6,7","noteIndex":0},"citationItems":[{"id":1167,"uris":["http://zotero.org/users/local/oxMpWYo5/items/Z9SI6SZ4"],"uri":["http://zotero.org/users/local/oxMpWYo5/items/Z9SI6SZ4"],"itemData":{"id":1167,"type":"article-journal","abstract":"Methylation of DNA by the DNA adenine methyltransferase (Dam) provides an epigenetic signal that influences and regulates numerous physiological processes in the bacterial cell including chromosome replication, mismatch repair, transposition, and transcription. A growing number of reports describe a role for DNA adenine methylation in regulating the expression of various bacterial genes related to virulence in diverse pathogens, suggesting that DNA methylation may be a widespread and versatile regulator of virulence gene expression. Here, we summarize the current knowledge about the influence of DNA methylation on virulence functions and discuss perspectives for future research.","container-title":"International Journal of Medical Microbiology","DOI":"10.1016/j.ijmm.2006.10.002","ISSN":"1438-4221","issue":"1","journalAbbreviation":"International Journal of Medical Microbiology","language":"en","page":"1-7","source":"ScienceDirect","title":"DNA adenine methylation and bacterial pathogenesis","volume":"297","author":[{"family":"Heusipp","given":"Gerhard"},{"family":"Fälker","given":"Stefan"},{"family":"Alexander Schmidt","given":"M."}],"issued":{"date-parts":[["2007",2,23]]}}},{"id":1236,"uris":["http://zotero.org/users/local/oxMpWYo5/items/7EBKCFJL"],"uri":["http://zotero.org/users/local/oxMpWYo5/items/7EBKCFJL"],"itemData":{"id":1236,"type":"article-journal","abstract":"DNA methylation is the most common epigenetic modification observed in the genomic DNA (gDNA) of prokaryotes and eukaryotes. Methylated nucleobases, N6-methyl-adenine (m6A), N4-methyl-cytosine (m4C), and 5-methyl-cytosine (m5C), detected on gDNA represent the discrimination mark between self and non-self DNA when they are part of restriction-modification systems in prokaryotes (Bacteria and Archaea). In addition, m5C in Eukaryotes and m6A in Bacteria play an important role in the regulation of key cellular processes. Although archaeal genomes present modified bases as in the two other domains of life, the significance of DNA methylations as regulatory mechanisms remains largely uncharacterized in Archaea. Here, we began by investigating the DNA methylome of Sulfolobus acidocaldarius. The strategy behind this initial study entailed the use of combined digestion assays, dot blots, and genome resequencing, which utilizes specific restriction enzymes, antibodies specifically raised against m6A and m5C and single-molecule real-time (SMRT) sequencing, respectively, to identify DNA methylations occurring in exponentially growing cells. The previously identified restriction-modification system, specific of S. acidocaldarius, was confirmed by digestion assay and SMRT sequencing while, the presence of m6A was revealed by dot blot and identified on the characteristic Dam motif by SMRT sequencing. No m5C was detected by dot blot under the conditions tested. Furthermore, by comparing the distribution of both detected methylations along the genome and, by analyzing DNA methylation profiles in synchronized cells, we investigated in which cellular pathways, in particular the cell cycle, this m6A methylation could be a key player. The analysis of sequencing data rejected a role for m6A methylation in another defense system and also raised new questions about a potential involvement of this modification in the regulation of other biological functions in S. acidocaldarius.","container-title":"Frontiers in Microbiology","DOI":"10.3389/fmicb.2018.00137","ISSN":"1664-302X","journalAbbreviation":"Front Microbiol","note":"PMID: 29472906\nPMCID: PMC5809426","page":"137","source":"PubMed Central","title":"The DNA Methylome of the Hyperthermoacidophilic Crenarchaeon Sulfolobus acidocaldarius","volume":"9","author":[{"family":"Couturier","given":"Mohea"},{"family":"Lindås","given":"Ann-Christin"}],"issued":{"date-parts":[["2018",2,8]]}}}],"schema":"https://github.com/citation-style-language/schema/raw/master/csl-citation.json"} </w:instrText>
      </w:r>
      <w:r w:rsidR="004B2F0E">
        <w:rPr>
          <w:lang w:val="en-US"/>
        </w:rPr>
        <w:fldChar w:fldCharType="separate"/>
      </w:r>
      <w:r w:rsidR="00192CD1" w:rsidRPr="00192CD1">
        <w:rPr>
          <w:rFonts w:ascii="Calibri" w:hAnsi="Calibri" w:cs="Calibri"/>
          <w:szCs w:val="24"/>
          <w:vertAlign w:val="superscript"/>
        </w:rPr>
        <w:t>6,7</w:t>
      </w:r>
      <w:r w:rsidR="004B2F0E">
        <w:rPr>
          <w:lang w:val="en-US"/>
        </w:rPr>
        <w:fldChar w:fldCharType="end"/>
      </w:r>
      <w:r w:rsidR="00F77C1B">
        <w:rPr>
          <w:lang w:val="en-US"/>
        </w:rPr>
        <w:t>, but is not considered to have any effect</w:t>
      </w:r>
      <w:r w:rsidR="000E10CE">
        <w:rPr>
          <w:lang w:val="en-US"/>
        </w:rPr>
        <w:t xml:space="preserve"> or significant presence</w:t>
      </w:r>
      <w:r w:rsidR="00F77C1B">
        <w:rPr>
          <w:lang w:val="en-US"/>
        </w:rPr>
        <w:t xml:space="preserve"> in mammalian DNA</w:t>
      </w:r>
      <w:r w:rsidR="00F77C1B">
        <w:rPr>
          <w:lang w:val="en-US"/>
        </w:rPr>
        <w:fldChar w:fldCharType="begin"/>
      </w:r>
      <w:r w:rsidR="00192CD1">
        <w:rPr>
          <w:lang w:val="en-US"/>
        </w:rPr>
        <w:instrText xml:space="preserve"> ADDIN ZOTERO_ITEM CSL_CITATION {"citationID":"KiW9V4dH","properties":{"formattedCitation":"\\super 8,9\\nosupersub{}","plainCitation":"8,9","noteIndex":0},"citationItems":[{"id":818,"uris":["http://zotero.org/users/local/oxMpWYo5/items/ICGDYVBB"],"uri":["http://zotero.org/users/local/oxMpWYo5/items/ICGDYVBB"],"itemData":{"id":818,"type":"article-journal","abstract":"6-methyladenine (6mA) is fairly abundant in nuclear DNA of basal fungi, ciliates and green algae. In these organisms, 6mA is maintained near transcription start sites in ApT context by a parental-strand instruction dependent maintenance methyltransferase and is positively associated with transcription. In animals and plants, 6mA levels are high only in organellar DNA. The 6mA levels in nuclear DNA are very low. They are attributable to nucleotide salvage and the activity of otherwise mitochondrial METTL4, and may be considered as a price that cells pay for adenine methylation in RNA and/or organellar DNA. Cells minimize this price by sanitizing dNTP pools to limit 6mA incorporation, and by converting 6mA that has been incorporated into DNA back to adenine. Hence, 6mA in nuclear DNA should be described as an epigenetic mark only in basal fungi, ciliates and green algae, but not in animals and plants.","container-title":"BioEssays","DOI":"10.1002/bies.202000243","ISSN":"1521-1878","issue":"3","language":"en","note":"_eprint: https://onlinelibrary.wiley.com/doi/pdf/10.1002/bies.202000243","page":"2000243","source":"Wiley Online Library","title":"DNA adenine methylation in eukaryotes: Enzymatic mark or a form of DNA damage?","title-short":"DNA adenine methylation in eukaryotes","volume":"43","author":[{"family":"Bochtler","given":"Matthias"},{"family":"Fernandes","given":"Humberto"}],"issued":{"date-parts":[["2021"]]}}},{"id":821,"uris":["http://zotero.org/users/local/oxMpWYo5/items/KLMC226I"],"uri":["http://zotero.org/users/local/oxMpWYo5/items/KLMC226I"],"itemData":{"id":821,"type":"article-journal","container-title":"Science Advances","DOI":"10.1126/sciadv.aay3335","issue":"12","note":"publisher: American Association for the Advancement of Science","page":"eaay3335","source":"science.org (Atypon)","title":"No evidence for DNA N6-methyladenine in mammals","volume":"6","author":[{"family":"Douvlataniotis","given":"Karolos"},{"family":"Bensberg","given":"Maike"},{"family":"Lentini","given":"Antonio"},{"family":"Gylemo","given":"Björn"},{"family":"Nestor","given":"Colm E."}]}}],"schema":"https://github.com/citation-style-language/schema/raw/master/csl-citation.json"} </w:instrText>
      </w:r>
      <w:r w:rsidR="00F77C1B">
        <w:rPr>
          <w:lang w:val="en-US"/>
        </w:rPr>
        <w:fldChar w:fldCharType="separate"/>
      </w:r>
      <w:r w:rsidR="00192CD1" w:rsidRPr="00192CD1">
        <w:rPr>
          <w:rFonts w:ascii="Calibri" w:hAnsi="Calibri" w:cs="Calibri"/>
          <w:szCs w:val="24"/>
          <w:vertAlign w:val="superscript"/>
        </w:rPr>
        <w:t>8,9</w:t>
      </w:r>
      <w:r w:rsidR="00F77C1B">
        <w:rPr>
          <w:lang w:val="en-US"/>
        </w:rPr>
        <w:fldChar w:fldCharType="end"/>
      </w:r>
      <w:r w:rsidR="00A74F2B">
        <w:rPr>
          <w:lang w:val="en-US"/>
        </w:rPr>
        <w:t>, where instead c</w:t>
      </w:r>
      <w:r w:rsidR="00F70C7A">
        <w:rPr>
          <w:lang w:val="en-US"/>
        </w:rPr>
        <w:t xml:space="preserve">ytosine </w:t>
      </w:r>
      <w:r w:rsidR="0001182F">
        <w:rPr>
          <w:lang w:val="en-US"/>
        </w:rPr>
        <w:t xml:space="preserve">modifications </w:t>
      </w:r>
      <w:r w:rsidR="00A74F2B">
        <w:rPr>
          <w:lang w:val="en-US"/>
        </w:rPr>
        <w:t>are more common.</w:t>
      </w:r>
      <w:r w:rsidR="0001182F">
        <w:rPr>
          <w:lang w:val="en-US"/>
        </w:rPr>
        <w:t xml:space="preserve"> 5-methyl-cytosine (5mC) </w:t>
      </w:r>
      <w:r w:rsidR="00037361">
        <w:rPr>
          <w:lang w:val="en-US"/>
        </w:rPr>
        <w:t xml:space="preserve">is the </w:t>
      </w:r>
      <w:r w:rsidR="00A74F2B">
        <w:rPr>
          <w:lang w:val="en-US"/>
        </w:rPr>
        <w:t>dominant</w:t>
      </w:r>
      <w:r w:rsidR="00037361">
        <w:rPr>
          <w:lang w:val="en-US"/>
        </w:rPr>
        <w:t xml:space="preserve"> </w:t>
      </w:r>
      <w:r w:rsidR="00CF248A">
        <w:rPr>
          <w:lang w:val="en-US"/>
        </w:rPr>
        <w:t xml:space="preserve">epigenetic mark </w:t>
      </w:r>
      <w:r w:rsidR="00037361">
        <w:rPr>
          <w:lang w:val="en-US"/>
        </w:rPr>
        <w:t>in humans, with about</w:t>
      </w:r>
      <w:r w:rsidR="0001182F">
        <w:rPr>
          <w:lang w:val="en-US"/>
        </w:rPr>
        <w:t xml:space="preserve"> 28 million sites</w:t>
      </w:r>
      <w:r w:rsidR="00037361">
        <w:rPr>
          <w:lang w:val="en-US"/>
        </w:rPr>
        <w:t xml:space="preserve"> present in the genome</w:t>
      </w:r>
      <w:r w:rsidR="00DB6788">
        <w:rPr>
          <w:lang w:val="en-US"/>
        </w:rPr>
        <w:fldChar w:fldCharType="begin"/>
      </w:r>
      <w:r w:rsidR="00801381">
        <w:rPr>
          <w:lang w:val="en-US"/>
        </w:rPr>
        <w:instrText xml:space="preserve"> ADDIN ZOTERO_ITEM CSL_CITATION {"citationID":"IGlmj10Z","properties":{"formattedCitation":"\\super 10\\nosupersub{}","plainCitation":"10","noteIndex":0},"citationItems":[{"id":273,"uris":["http://zotero.org/users/local/oxMpWYo5/items/F9VRCEFJ"],"uri":["http://zotero.org/users/local/oxMpWYo5/items/F9VRCEFJ"],"itemData":{"id":273,"type":"article-journal","abstract":"An analysis of nearest neighbour dinucleotide frequencies and the level of DNA methylation in animals strongly supports the suggestion that 5-methylcytosine (5mC) tends to mutate abnormally frequently to T. This tendency is the likely cause of the CpG deficiency in heavily methylated genomes.","container-title":"Nucleic Acids Research","ISSN":"0305-1048","issue":"7","journalAbbreviation":"Nucleic Acids Res","note":"PMID: 6253938\nPMCID: PMC324012","page":"1499-1504","source":"PubMed Central","title":"DNA methylation and the frequency of CpG in animal DNA.","volume":"8","author":[{"family":"Bird","given":"A P"}],"issued":{"date-parts":[["1980",4,11]]}}}],"schema":"https://github.com/citation-style-language/schema/raw/master/csl-citation.json"} </w:instrText>
      </w:r>
      <w:r w:rsidR="00DB6788">
        <w:rPr>
          <w:lang w:val="en-US"/>
        </w:rPr>
        <w:fldChar w:fldCharType="separate"/>
      </w:r>
      <w:r w:rsidR="00801381" w:rsidRPr="00801381">
        <w:rPr>
          <w:rFonts w:ascii="Calibri" w:hAnsi="Calibri" w:cs="Calibri"/>
          <w:szCs w:val="24"/>
          <w:vertAlign w:val="superscript"/>
        </w:rPr>
        <w:t>10</w:t>
      </w:r>
      <w:r w:rsidR="00DB6788">
        <w:rPr>
          <w:lang w:val="en-US"/>
        </w:rPr>
        <w:fldChar w:fldCharType="end"/>
      </w:r>
      <w:r w:rsidR="00037361">
        <w:rPr>
          <w:lang w:val="en-US"/>
        </w:rPr>
        <w:t>. These sites, known as CpG sites for the cytosine-phosphate-guanine bridge, are not random</w:t>
      </w:r>
      <w:r w:rsidR="009D76E5">
        <w:rPr>
          <w:lang w:val="en-US"/>
        </w:rPr>
        <w:t>ly distributed</w:t>
      </w:r>
      <w:r w:rsidR="00037361">
        <w:rPr>
          <w:lang w:val="en-US"/>
        </w:rPr>
        <w:t xml:space="preserve"> but instead highly localized </w:t>
      </w:r>
      <w:r w:rsidR="009D76E5">
        <w:rPr>
          <w:lang w:val="en-US"/>
        </w:rPr>
        <w:t>around</w:t>
      </w:r>
      <w:r w:rsidR="00037361">
        <w:rPr>
          <w:lang w:val="en-US"/>
        </w:rPr>
        <w:t xml:space="preserve"> regulatory motif</w:t>
      </w:r>
      <w:r w:rsidR="00313918">
        <w:rPr>
          <w:lang w:val="en-US"/>
        </w:rPr>
        <w:t>s</w:t>
      </w:r>
      <w:r w:rsidR="001A7E9E">
        <w:rPr>
          <w:lang w:val="en-US"/>
        </w:rPr>
        <w:t>:</w:t>
      </w:r>
      <w:r w:rsidR="00037361">
        <w:rPr>
          <w:lang w:val="en-US"/>
        </w:rPr>
        <w:t xml:space="preserve"> 70% of </w:t>
      </w:r>
      <w:r w:rsidR="00AF267F">
        <w:rPr>
          <w:lang w:val="en-US"/>
        </w:rPr>
        <w:t xml:space="preserve">promoters show high density of </w:t>
      </w:r>
      <w:r w:rsidR="00073080">
        <w:rPr>
          <w:lang w:val="en-US"/>
        </w:rPr>
        <w:t>CpG sites</w:t>
      </w:r>
      <w:r w:rsidR="00073080">
        <w:rPr>
          <w:lang w:val="en-US"/>
        </w:rPr>
        <w:fldChar w:fldCharType="begin"/>
      </w:r>
      <w:r w:rsidR="00801381">
        <w:rPr>
          <w:lang w:val="en-US"/>
        </w:rPr>
        <w:instrText xml:space="preserve"> ADDIN ZOTERO_ITEM CSL_CITATION {"citationID":"Yi01zhxS","properties":{"formattedCitation":"\\super 11\\nosupersub{}","plainCitation":"11","noteIndex":0},"citationItems":[{"id":257,"uris":["http://zotero.org/users/local/oxMpWYo5/items/YCQAJCLZ"],"uri":["http://zotero.org/users/local/oxMpWYo5/items/YCQAJCLZ"],"itemData":{"id":257,"type":"article-journal","abstract":"A striking feature of the human genome is the dearth of CpG dinucleotides (CpGs) interrupted occasionally by CpG islands (CGIs), regions with relatively high content of the dinucleotide. CGIs are generally associated with promoters; genes, whose promoters are especially rich in CpG sequences, tend to be expressed in most tissues. However, all working definitions of what constitutes a CGI rely on ad hoc thresholds. Here we adopt a direct and comprehensive survey to identify the locations of all CpGs in the human genome and find that promoters segregate naturally into two classes by CpG content. Seventy-two percent of promoters belong to the class with high CpG content (HCG), and 28% are in the class whose CpG content is characteristic of the overall genome (low CpG content). The enrichment of CpGs in the HCG class is symmetric and peaks around the core promoter. The broad-based expression of the HCG promoters is not a consequence of a correlation with CpG content because within the HCG class the breadth of expression is independent of the CpG content. The overall depletion of CpGs throughout the genome is thought to be a consequence of the methylation of some germ-line CpGs and their susceptibility to mutation. A comparison of the frequencies of inferred deamination mutations at CpG and GpC dinucleotides in the two classes of promoters using SNPs in human-chimpanzee sequence alignments shows that CpGs mutate at a lower frequency in the HCG promoters, suggesting that CpGs in the HCG class are hypomethylated in the germ line.","container-title":"Proceedings of the National Academy of Sciences of the United States of America","DOI":"10.1073/pnas.0510310103","ISSN":"0027-8424","issue":"5","journalAbbreviation":"Proc Natl Acad Sci U S A","note":"PMID: 16432200\nPMCID: PMC1345710","page":"1412-1417","source":"PubMed Central","title":"A genome-wide analysis of CpG dinucleotides in the human genome distinguishes two distinct classes of promoters","volume":"103","author":[{"family":"Saxonov","given":"Serge"},{"family":"Berg","given":"Paul"},{"family":"Brutlag","given":"Douglas L."}],"issued":{"date-parts":[["2006",1,31]]}}}],"schema":"https://github.com/citation-style-language/schema/raw/master/csl-citation.json"} </w:instrText>
      </w:r>
      <w:r w:rsidR="00073080">
        <w:rPr>
          <w:lang w:val="en-US"/>
        </w:rPr>
        <w:fldChar w:fldCharType="separate"/>
      </w:r>
      <w:r w:rsidR="00801381" w:rsidRPr="00801381">
        <w:rPr>
          <w:rFonts w:ascii="Calibri" w:hAnsi="Calibri" w:cs="Calibri"/>
          <w:szCs w:val="24"/>
          <w:vertAlign w:val="superscript"/>
        </w:rPr>
        <w:t>11</w:t>
      </w:r>
      <w:r w:rsidR="00073080">
        <w:rPr>
          <w:lang w:val="en-US"/>
        </w:rPr>
        <w:fldChar w:fldCharType="end"/>
      </w:r>
      <w:r w:rsidR="00073080">
        <w:rPr>
          <w:lang w:val="en-US"/>
        </w:rPr>
        <w:t xml:space="preserve">. This </w:t>
      </w:r>
      <w:r w:rsidR="001A7E9E">
        <w:rPr>
          <w:lang w:val="en-US"/>
        </w:rPr>
        <w:t xml:space="preserve">density </w:t>
      </w:r>
      <w:r w:rsidR="00073080">
        <w:rPr>
          <w:lang w:val="en-US"/>
        </w:rPr>
        <w:t xml:space="preserve">is </w:t>
      </w:r>
      <w:r w:rsidR="00333D1A">
        <w:rPr>
          <w:lang w:val="en-US"/>
        </w:rPr>
        <w:t>called a</w:t>
      </w:r>
      <w:r w:rsidR="00AF267F">
        <w:rPr>
          <w:lang w:val="en-US"/>
        </w:rPr>
        <w:t xml:space="preserve"> </w:t>
      </w:r>
      <w:r w:rsidR="00037361">
        <w:rPr>
          <w:lang w:val="en-US"/>
        </w:rPr>
        <w:t xml:space="preserve">CpG </w:t>
      </w:r>
      <w:r w:rsidR="00AF267F">
        <w:rPr>
          <w:lang w:val="en-US"/>
        </w:rPr>
        <w:t>island</w:t>
      </w:r>
      <w:r w:rsidR="00C21FC4">
        <w:rPr>
          <w:lang w:val="en-US"/>
        </w:rPr>
        <w:t xml:space="preserve"> (CGI</w:t>
      </w:r>
      <w:r w:rsidR="00AF267F">
        <w:rPr>
          <w:lang w:val="en-US"/>
        </w:rPr>
        <w:t>)</w:t>
      </w:r>
      <w:r w:rsidR="00CA573A">
        <w:rPr>
          <w:lang w:val="en-US"/>
        </w:rPr>
        <w:fldChar w:fldCharType="begin"/>
      </w:r>
      <w:r w:rsidR="001E3CBD">
        <w:rPr>
          <w:lang w:val="en-US"/>
        </w:rPr>
        <w:instrText xml:space="preserve"> ADDIN ZOTERO_ITEM CSL_CITATION {"citationID":"YeHCMktz","properties":{"formattedCitation":"\\super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CA573A">
        <w:rPr>
          <w:lang w:val="en-US"/>
        </w:rPr>
        <w:fldChar w:fldCharType="separate"/>
      </w:r>
      <w:r w:rsidR="001E3CBD" w:rsidRPr="001E3CBD">
        <w:rPr>
          <w:rFonts w:ascii="Calibri" w:hAnsi="Calibri" w:cs="Calibri"/>
          <w:szCs w:val="24"/>
          <w:vertAlign w:val="superscript"/>
        </w:rPr>
        <w:t>5</w:t>
      </w:r>
      <w:r w:rsidR="00CA573A">
        <w:rPr>
          <w:lang w:val="en-US"/>
        </w:rPr>
        <w:fldChar w:fldCharType="end"/>
      </w:r>
      <w:r w:rsidR="00037361">
        <w:rPr>
          <w:lang w:val="en-US"/>
        </w:rPr>
        <w:t xml:space="preserve">. </w:t>
      </w:r>
      <w:r w:rsidR="00673191">
        <w:rPr>
          <w:lang w:val="en-US"/>
        </w:rPr>
        <w:t xml:space="preserve">Due to the high presence, and their significance for gene regulation, mechanisms for adding and removing methylation </w:t>
      </w:r>
      <w:r w:rsidR="00C6432A">
        <w:rPr>
          <w:lang w:val="en-US"/>
        </w:rPr>
        <w:t xml:space="preserve">to CpG sites </w:t>
      </w:r>
      <w:r w:rsidR="00673191">
        <w:rPr>
          <w:lang w:val="en-US"/>
        </w:rPr>
        <w:t>must be strictly regulated.</w:t>
      </w:r>
    </w:p>
    <w:p w14:paraId="3E09EB7E" w14:textId="0B4A5180" w:rsidR="004032FF" w:rsidRDefault="00CF248A" w:rsidP="00FF62E0">
      <w:pPr>
        <w:jc w:val="both"/>
        <w:rPr>
          <w:lang w:val="en-US"/>
        </w:rPr>
      </w:pPr>
      <w:r>
        <w:rPr>
          <w:lang w:val="en-US"/>
        </w:rPr>
        <w:t xml:space="preserve">These </w:t>
      </w:r>
      <w:r w:rsidR="0038466C">
        <w:rPr>
          <w:lang w:val="en-US"/>
        </w:rPr>
        <w:t xml:space="preserve">epigenetic </w:t>
      </w:r>
      <w:r>
        <w:rPr>
          <w:lang w:val="en-US"/>
        </w:rPr>
        <w:t>marks</w:t>
      </w:r>
      <w:r w:rsidR="00894767">
        <w:rPr>
          <w:lang w:val="en-US"/>
        </w:rPr>
        <w:t xml:space="preserve"> </w:t>
      </w:r>
      <w:r w:rsidR="00037361">
        <w:rPr>
          <w:lang w:val="en-US"/>
        </w:rPr>
        <w:t xml:space="preserve">can be added </w:t>
      </w:r>
      <w:r w:rsidR="00CC0FAE" w:rsidRPr="002E2FEE">
        <w:rPr>
          <w:i/>
          <w:iCs/>
          <w:lang w:val="en-US"/>
        </w:rPr>
        <w:t>de novo</w:t>
      </w:r>
      <w:r w:rsidR="00CC0FAE">
        <w:rPr>
          <w:lang w:val="en-US"/>
        </w:rPr>
        <w:t xml:space="preserve"> </w:t>
      </w:r>
      <w:r w:rsidR="00037361">
        <w:rPr>
          <w:lang w:val="en-US"/>
        </w:rPr>
        <w:t>by</w:t>
      </w:r>
      <w:r w:rsidR="00413E56">
        <w:rPr>
          <w:lang w:val="en-US"/>
        </w:rPr>
        <w:t xml:space="preserve"> DNA Methyltransferase proteins</w:t>
      </w:r>
      <w:r w:rsidR="00037361">
        <w:rPr>
          <w:lang w:val="en-US"/>
        </w:rPr>
        <w:t xml:space="preserve"> </w:t>
      </w:r>
      <w:r w:rsidR="00413E56">
        <w:rPr>
          <w:lang w:val="en-US"/>
        </w:rPr>
        <w:t>(</w:t>
      </w:r>
      <w:r w:rsidR="00037361">
        <w:rPr>
          <w:lang w:val="en-US"/>
        </w:rPr>
        <w:t>DNMT3a/b</w:t>
      </w:r>
      <w:r w:rsidR="00B371B8">
        <w:rPr>
          <w:lang w:val="en-US"/>
        </w:rPr>
        <w:t>)</w:t>
      </w:r>
      <w:r w:rsidR="005B417C">
        <w:rPr>
          <w:lang w:val="en-US"/>
        </w:rPr>
        <w:fldChar w:fldCharType="begin"/>
      </w:r>
      <w:r w:rsidR="00801381">
        <w:rPr>
          <w:lang w:val="en-US"/>
        </w:rPr>
        <w:instrText xml:space="preserve"> ADDIN ZOTERO_ITEM CSL_CITATION {"citationID":"pfsus03d","properties":{"formattedCitation":"\\super 12,13\\nosupersub{}","plainCitation":"12,13","noteIndex":0},"citationItems":[{"id":1131,"uris":["http://zotero.org/users/local/oxMpWYo5/items/3Z62NWF9"],"uri":["http://zotero.org/users/local/oxMpWYo5/items/3Z62NWF9"],"itemData":{"id":1131,"type":"article-journal","abstract":"DNA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sidR="005B417C">
        <w:rPr>
          <w:lang w:val="en-US"/>
        </w:rPr>
        <w:fldChar w:fldCharType="separate"/>
      </w:r>
      <w:r w:rsidR="00801381" w:rsidRPr="00801381">
        <w:rPr>
          <w:rFonts w:ascii="Calibri" w:hAnsi="Calibri" w:cs="Calibri"/>
          <w:szCs w:val="24"/>
          <w:vertAlign w:val="superscript"/>
        </w:rPr>
        <w:t>12,13</w:t>
      </w:r>
      <w:r w:rsidR="005B417C">
        <w:rPr>
          <w:lang w:val="en-US"/>
        </w:rPr>
        <w:fldChar w:fldCharType="end"/>
      </w:r>
      <w:r w:rsidR="00B371B8">
        <w:rPr>
          <w:lang w:val="en-US"/>
        </w:rPr>
        <w:t xml:space="preserve"> or</w:t>
      </w:r>
      <w:r w:rsidR="00BA7EB7">
        <w:rPr>
          <w:lang w:val="en-US"/>
        </w:rPr>
        <w:t xml:space="preserve"> removed</w:t>
      </w:r>
      <w:r w:rsidR="00037361">
        <w:rPr>
          <w:lang w:val="en-US"/>
        </w:rPr>
        <w:t xml:space="preserve"> by </w:t>
      </w:r>
      <w:r w:rsidR="00037361" w:rsidRPr="00AE10EF">
        <w:rPr>
          <w:lang w:val="en-US"/>
        </w:rPr>
        <w:t>ten-eleven translocation methylcytosine dioxygenases</w:t>
      </w:r>
      <w:r w:rsidR="00037361">
        <w:rPr>
          <w:lang w:val="en-US"/>
        </w:rPr>
        <w:t xml:space="preserve"> (TET family</w:t>
      </w:r>
      <w:r w:rsidR="00894767">
        <w:rPr>
          <w:lang w:val="en-US"/>
        </w:rPr>
        <w:t>)</w:t>
      </w:r>
      <w:r w:rsidR="005B417C">
        <w:rPr>
          <w:lang w:val="en-US"/>
        </w:rPr>
        <w:fldChar w:fldCharType="begin"/>
      </w:r>
      <w:r w:rsidR="00801381">
        <w:rPr>
          <w:lang w:val="en-US"/>
        </w:rPr>
        <w:instrText xml:space="preserve"> ADDIN ZOTERO_ITEM CSL_CITATION {"citationID":"Nr1MmtMj","properties":{"formattedCitation":"\\super 14\\nosupersub{}","plainCitation":"14","noteIndex":0},"citationItems":[{"id":938,"uris":["http://zotero.org/users/local/oxMpWYo5/items/Q4AAJC3F"],"uri":["http://zotero.org/users/local/oxMpWYo5/items/Q4AAJC3F"],"itemData":{"id":938,"type":"article-journal","abstract":"Ten-eleven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5B417C">
        <w:rPr>
          <w:lang w:val="en-US"/>
        </w:rPr>
        <w:fldChar w:fldCharType="separate"/>
      </w:r>
      <w:r w:rsidR="00801381" w:rsidRPr="00801381">
        <w:rPr>
          <w:rFonts w:ascii="Calibri" w:hAnsi="Calibri" w:cs="Calibri"/>
          <w:szCs w:val="24"/>
          <w:vertAlign w:val="superscript"/>
        </w:rPr>
        <w:t>14</w:t>
      </w:r>
      <w:r w:rsidR="005B417C">
        <w:rPr>
          <w:lang w:val="en-US"/>
        </w:rPr>
        <w:fldChar w:fldCharType="end"/>
      </w:r>
      <w:r w:rsidR="00894767">
        <w:rPr>
          <w:lang w:val="en-US"/>
        </w:rPr>
        <w:t>, so these modifications are considered reversible</w:t>
      </w:r>
      <w:r w:rsidR="00E46D1F">
        <w:rPr>
          <w:lang w:val="en-US"/>
        </w:rPr>
        <w:t>.</w:t>
      </w:r>
      <w:r w:rsidR="00E0729B">
        <w:rPr>
          <w:lang w:val="en-US"/>
        </w:rPr>
        <w:t xml:space="preserve"> </w:t>
      </w:r>
      <w:r w:rsidR="00596294">
        <w:rPr>
          <w:lang w:val="en-US"/>
        </w:rPr>
        <w:t xml:space="preserve">Recruitment of </w:t>
      </w:r>
      <w:r w:rsidR="00547566">
        <w:rPr>
          <w:lang w:val="en-US"/>
        </w:rPr>
        <w:t>DNMT</w:t>
      </w:r>
      <w:r w:rsidR="00FE79F4">
        <w:rPr>
          <w:lang w:val="en-US"/>
        </w:rPr>
        <w:t>3</w:t>
      </w:r>
      <w:r w:rsidR="00024012">
        <w:rPr>
          <w:lang w:val="en-US"/>
        </w:rPr>
        <w:t>A/B</w:t>
      </w:r>
      <w:r w:rsidR="00547566">
        <w:rPr>
          <w:lang w:val="en-US"/>
        </w:rPr>
        <w:t xml:space="preserve"> is not well understood, but is regulated by mechanisms including </w:t>
      </w:r>
      <w:r w:rsidR="00547566" w:rsidRPr="00547566">
        <w:rPr>
          <w:lang w:val="en-US"/>
        </w:rPr>
        <w:t xml:space="preserve">chromatin modifications, transcription levels, </w:t>
      </w:r>
      <w:r w:rsidR="002D62E3">
        <w:rPr>
          <w:lang w:val="en-US"/>
        </w:rPr>
        <w:t xml:space="preserve">and the presence of </w:t>
      </w:r>
      <w:r w:rsidR="00547566" w:rsidRPr="00547566">
        <w:rPr>
          <w:lang w:val="en-US"/>
        </w:rPr>
        <w:t>non-coding RNAs</w:t>
      </w:r>
      <w:r w:rsidR="002D62E3">
        <w:rPr>
          <w:lang w:val="en-US"/>
        </w:rPr>
        <w:t xml:space="preserve"> or</w:t>
      </w:r>
      <w:r w:rsidR="00547566" w:rsidRPr="00547566">
        <w:rPr>
          <w:lang w:val="en-US"/>
        </w:rPr>
        <w:t xml:space="preserve"> DNA-binding factors</w:t>
      </w:r>
      <w:r w:rsidR="00547566">
        <w:rPr>
          <w:lang w:val="en-US"/>
        </w:rPr>
        <w:fldChar w:fldCharType="begin"/>
      </w:r>
      <w:r w:rsidR="00801381">
        <w:rPr>
          <w:lang w:val="en-US"/>
        </w:rPr>
        <w:instrText xml:space="preserve"> ADDIN ZOTERO_ITEM CSL_CITATION {"citationID":"LpnnFwqJ","properties":{"formattedCitation":"\\super 12\\nosupersub{}","plainCitation":"12","noteIndex":0},"citationItems":[{"id":1131,"uris":["http://zotero.org/users/local/oxMpWYo5/items/3Z62NWF9"],"uri":["http://zotero.org/users/local/oxMpWYo5/items/3Z62NWF9"],"itemData":{"id":1131,"type":"article-journal","abstract":"DNA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R."}],"issued":{"date-parts":[["2018"]]}}}],"schema":"https://github.com/citation-style-language/schema/raw/master/csl-citation.json"} </w:instrText>
      </w:r>
      <w:r w:rsidR="00547566">
        <w:rPr>
          <w:lang w:val="en-US"/>
        </w:rPr>
        <w:fldChar w:fldCharType="separate"/>
      </w:r>
      <w:r w:rsidR="00801381" w:rsidRPr="00801381">
        <w:rPr>
          <w:rFonts w:ascii="Calibri" w:hAnsi="Calibri" w:cs="Calibri"/>
          <w:szCs w:val="24"/>
          <w:vertAlign w:val="superscript"/>
        </w:rPr>
        <w:t>12</w:t>
      </w:r>
      <w:r w:rsidR="00547566">
        <w:rPr>
          <w:lang w:val="en-US"/>
        </w:rPr>
        <w:fldChar w:fldCharType="end"/>
      </w:r>
      <w:r w:rsidR="00547566">
        <w:rPr>
          <w:lang w:val="en-US"/>
        </w:rPr>
        <w:t xml:space="preserve">. </w:t>
      </w:r>
      <w:r w:rsidR="00024012">
        <w:rPr>
          <w:lang w:val="en-US"/>
        </w:rPr>
        <w:t>DNMT3A/B also aids in maintaining methylation state</w:t>
      </w:r>
      <w:r w:rsidR="00024012">
        <w:rPr>
          <w:lang w:val="en-US"/>
        </w:rPr>
        <w:fldChar w:fldCharType="begin"/>
      </w:r>
      <w:r w:rsidR="00801381">
        <w:rPr>
          <w:lang w:val="en-US"/>
        </w:rPr>
        <w:instrText xml:space="preserve"> ADDIN ZOTERO_ITEM CSL_CITATION {"citationID":"mkqw1uZ2","properties":{"formattedCitation":"\\super 15\\nosupersub{}","plainCitation":"15","noteIndex":0},"citationItems":[{"id":1133,"uris":["http://zotero.org/users/local/oxMpWYo5/items/PAY5WQNT"],"uri":["http://zotero.org/users/local/oxMpWYo5/items/PAY5WQNT"],"itemData":{"id":1133,"type":"article-journal","abstract":"We have previously shown that the DNA methyltransferases Dnmt3a and Dnmt3b carry out de novo methylation of the mouse genome during early postimplantation development and of maternally imprinted genes in the oocyte. In the present study, we demonstrate that Dnmt3a and Dnmt3b are also essential for the stable inheritance, or “maintenance,” of DNA methylation patterns. Inactivation of both Dnmt3a and Dnmt3b in embryonic stem (ES) cells results in progressive loss of methylation in various repeats and single-copy genes. Interestingly, introduction of the Dnmt3a, Dnmt3a2, and Dnmt3b1 isoforms back into highly demethylated mutant ES cells restores genomic methylation patterns; these isoforms appear to have both common and distinct DNA targets, but they all fail to restore the maternal methylation imprints. In contrast, overexpression of Dnmt1 and Dnmt3b3 failed to restore DNA methylation patterns due to their inability to catalyze de novo methylation in vivo. We also show that hypermethylation of genomic DNA by Dnmt3a and Dnmt3b is necessary for ES cells to form teratomas in nude mice. These results indicate that genomic methylation patterns are determined partly through differential expression of different Dnmt3a and Dnmt3b isoforms.","container-title":"Molecular and Cellular Biology","DOI":"10.1128/MCB.23.16.5594-5605.2003","ISSN":"0270-7306","issue":"16","journalAbbreviation":"Mol Cell Biol","note":"PMID: 12897133\nPMCID: PMC166327","page":"5594-5605","source":"PubMed Central","title":"Establishment and Maintenance of Genomic Methylation Patterns in Mouse Embryonic Stem Cells by Dnmt3a and Dnmt3b","volume":"23","author":[{"family":"Chen","given":"Taiping"},{"family":"Ueda","given":"Yoshihide"},{"family":"Dodge","given":"Jonathan E."},{"family":"Wang","given":"Zhenjuan"},{"family":"Li","given":"En"}],"issued":{"date-parts":[["2003",8]]}}}],"schema":"https://github.com/citation-style-language/schema/raw/master/csl-citation.json"} </w:instrText>
      </w:r>
      <w:r w:rsidR="00024012">
        <w:rPr>
          <w:lang w:val="en-US"/>
        </w:rPr>
        <w:fldChar w:fldCharType="separate"/>
      </w:r>
      <w:r w:rsidR="00801381" w:rsidRPr="00801381">
        <w:rPr>
          <w:rFonts w:ascii="Calibri" w:hAnsi="Calibri" w:cs="Calibri"/>
          <w:szCs w:val="24"/>
          <w:vertAlign w:val="superscript"/>
        </w:rPr>
        <w:t>15</w:t>
      </w:r>
      <w:r w:rsidR="00024012">
        <w:rPr>
          <w:lang w:val="en-US"/>
        </w:rPr>
        <w:fldChar w:fldCharType="end"/>
      </w:r>
      <w:r w:rsidR="00024012">
        <w:rPr>
          <w:lang w:val="en-US"/>
        </w:rPr>
        <w:t>,</w:t>
      </w:r>
      <w:r w:rsidR="004032FF">
        <w:rPr>
          <w:lang w:val="en-US"/>
        </w:rPr>
        <w:t xml:space="preserve"> as demethylation can occur passively during errors in replication, </w:t>
      </w:r>
      <w:r w:rsidR="008C4E7B">
        <w:rPr>
          <w:lang w:val="en-US"/>
        </w:rPr>
        <w:t>or</w:t>
      </w:r>
      <w:r w:rsidR="004032FF">
        <w:rPr>
          <w:lang w:val="en-US"/>
        </w:rPr>
        <w:t xml:space="preserve"> actively by numerous demethylation pathways</w:t>
      </w:r>
      <w:r w:rsidR="00B66BBC">
        <w:rPr>
          <w:lang w:val="en-US"/>
        </w:rPr>
        <w:fldChar w:fldCharType="begin"/>
      </w:r>
      <w:r w:rsidR="00801381">
        <w:rPr>
          <w:lang w:val="en-US"/>
        </w:rPr>
        <w:instrText xml:space="preserve"> ADDIN ZOTERO_ITEM CSL_CITATION {"citationID":"O9TXU2SR","properties":{"formattedCitation":"\\super 16\\nosupersub{}","plainCitation":"16","noteIndex":0},"citationItems":[{"id":1136,"uris":["http://zotero.org/users/local/oxMpWYo5/items/3IZJ83KR"],"uri":["http://zotero.org/users/local/oxMpWYo5/items/3IZJ83KR"],"itemData":{"id":1136,"type":"article-journal","abstract":"A multitude of functions have evolved around cytosine within DNA, endowing the base with physiological significance beyond simple information storage. This versatility arises from enzymes that chemically modify cytosine to expand the potential of the genome. Some modifications alter coding sequences, such as deamination of cytosine by AID/APOBEC enzymes to generate immunologic or virologic diversity. Other modifications are critical to epigenetic control, altering gene expression or cellular identity. Of these, cytosine methylation is well understood, in contrast to recently discovered modifications, such as oxidation by TET enzymes to 5-hydroxymethylcytosine. Further complexity results from cytosine demethylation, an enigmatic process that impacts cellular pluripotency. Recent insights help us to propose an integrated DNA demethylation model, accounting for contributions from cytosine oxidation, deamination and base excision repair. Taken together, this rich medley of alterations renders cytosine a genomic “wild card”, whose context-dependent functions make the base far more than a static letter in the code of life.","container-title":"ACS Chemical Biology","DOI":"10.1021/cb2002895","ISSN":"1554-8929","issue":"1","journalAbbreviation":"ACS Chem Biol","note":"PMID: 22004246\nPMCID: PMC3262930","page":"20-30","source":"PubMed Central","title":"The Curious Chemical Biology of Cytosine: Deamination, Methylation and Oxidation as Modulators of Genomic Potential","title-short":"The Curious Chemical Biology of Cytosine","volume":"7","author":[{"family":"Nabel","given":"Christopher S."},{"family":"Manning","given":"Sara A."},{"family":"Kohli","given":"Rahul M."}],"issued":{"date-parts":[["2012",1,20]]}}}],"schema":"https://github.com/citation-style-language/schema/raw/master/csl-citation.json"} </w:instrText>
      </w:r>
      <w:r w:rsidR="00B66BBC">
        <w:rPr>
          <w:lang w:val="en-US"/>
        </w:rPr>
        <w:fldChar w:fldCharType="separate"/>
      </w:r>
      <w:r w:rsidR="00801381" w:rsidRPr="00801381">
        <w:rPr>
          <w:rFonts w:ascii="Calibri" w:hAnsi="Calibri" w:cs="Calibri"/>
          <w:szCs w:val="24"/>
          <w:vertAlign w:val="superscript"/>
        </w:rPr>
        <w:t>16</w:t>
      </w:r>
      <w:r w:rsidR="00B66BBC">
        <w:rPr>
          <w:lang w:val="en-US"/>
        </w:rPr>
        <w:fldChar w:fldCharType="end"/>
      </w:r>
      <w:r w:rsidR="006505BB">
        <w:rPr>
          <w:lang w:val="en-US"/>
        </w:rPr>
        <w:t>, including via TET proteins</w:t>
      </w:r>
      <w:r w:rsidR="004032FF">
        <w:rPr>
          <w:lang w:val="en-US"/>
        </w:rPr>
        <w:t xml:space="preserve">. </w:t>
      </w:r>
      <w:r w:rsidR="006505BB">
        <w:rPr>
          <w:lang w:val="en-US"/>
        </w:rPr>
        <w:t>As with DNMT3</w:t>
      </w:r>
      <w:r w:rsidR="00026E98">
        <w:rPr>
          <w:lang w:val="en-US"/>
        </w:rPr>
        <w:t xml:space="preserve">, there are many mechanisms for TET recruitment or inhibition, including </w:t>
      </w:r>
      <w:r w:rsidR="00026E98" w:rsidRPr="00026E98">
        <w:rPr>
          <w:lang w:val="en-US"/>
        </w:rPr>
        <w:t>distinct metabolites, cofactors, and post-translational modifications</w:t>
      </w:r>
      <w:r w:rsidR="00026E98">
        <w:rPr>
          <w:lang w:val="en-US"/>
        </w:rPr>
        <w:fldChar w:fldCharType="begin"/>
      </w:r>
      <w:r w:rsidR="00801381">
        <w:rPr>
          <w:lang w:val="en-US"/>
        </w:rPr>
        <w:instrText xml:space="preserve"> ADDIN ZOTERO_ITEM CSL_CITATION {"citationID":"9miykd9O","properties":{"formattedCitation":"\\super 14\\nosupersub{}","plainCitation":"14","noteIndex":0},"citationItems":[{"id":938,"uris":["http://zotero.org/users/local/oxMpWYo5/items/Q4AAJC3F"],"uri":["http://zotero.org/users/local/oxMpWYo5/items/Q4AAJC3F"],"itemData":{"id":938,"type":"article-journal","abstract":"Ten-eleven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026E98">
        <w:rPr>
          <w:lang w:val="en-US"/>
        </w:rPr>
        <w:fldChar w:fldCharType="separate"/>
      </w:r>
      <w:r w:rsidR="00801381" w:rsidRPr="00801381">
        <w:rPr>
          <w:rFonts w:ascii="Calibri" w:hAnsi="Calibri" w:cs="Calibri"/>
          <w:szCs w:val="24"/>
          <w:vertAlign w:val="superscript"/>
        </w:rPr>
        <w:t>14</w:t>
      </w:r>
      <w:r w:rsidR="00026E98">
        <w:rPr>
          <w:lang w:val="en-US"/>
        </w:rPr>
        <w:fldChar w:fldCharType="end"/>
      </w:r>
      <w:r w:rsidR="00026E98">
        <w:rPr>
          <w:lang w:val="en-US"/>
        </w:rPr>
        <w:t>.</w:t>
      </w:r>
      <w:r w:rsidR="00734A17">
        <w:rPr>
          <w:lang w:val="en-US"/>
        </w:rPr>
        <w:t xml:space="preserve"> </w:t>
      </w:r>
      <w:r w:rsidR="00E618AB">
        <w:rPr>
          <w:lang w:val="en-US"/>
        </w:rPr>
        <w:t xml:space="preserve">TET does not directly remove 5mC, but instead </w:t>
      </w:r>
      <w:r w:rsidR="00E618AB" w:rsidRPr="00E618AB">
        <w:rPr>
          <w:lang w:val="en-US"/>
        </w:rPr>
        <w:t>catalyze</w:t>
      </w:r>
      <w:r w:rsidR="00E618AB">
        <w:rPr>
          <w:lang w:val="en-US"/>
        </w:rPr>
        <w:t>s</w:t>
      </w:r>
      <w:r w:rsidR="00E618AB" w:rsidRPr="00E618AB">
        <w:rPr>
          <w:lang w:val="en-US"/>
        </w:rPr>
        <w:t xml:space="preserve"> hydroxylation </w:t>
      </w:r>
      <w:r w:rsidR="00E618AB">
        <w:rPr>
          <w:lang w:val="en-US"/>
        </w:rPr>
        <w:t>in</w:t>
      </w:r>
      <w:r w:rsidR="00E618AB" w:rsidRPr="00E618AB">
        <w:rPr>
          <w:lang w:val="en-US"/>
        </w:rPr>
        <w:t>to 5-hydroxymethylcytosine</w:t>
      </w:r>
      <w:r w:rsidR="007D04CE">
        <w:rPr>
          <w:lang w:val="en-US"/>
        </w:rPr>
        <w:t>,</w:t>
      </w:r>
      <w:r w:rsidR="00E618AB">
        <w:rPr>
          <w:lang w:val="en-US"/>
        </w:rPr>
        <w:t xml:space="preserve"> </w:t>
      </w:r>
      <w:r w:rsidR="007D04CE">
        <w:rPr>
          <w:lang w:val="en-US"/>
        </w:rPr>
        <w:t>which</w:t>
      </w:r>
      <w:r w:rsidR="00E618AB">
        <w:rPr>
          <w:lang w:val="en-US"/>
        </w:rPr>
        <w:t xml:space="preserve"> can later be removed by the base excision repair pathway</w:t>
      </w:r>
      <w:r w:rsidR="00DB0675">
        <w:rPr>
          <w:lang w:val="en-US"/>
        </w:rPr>
        <w:t>. Free of the obstructing methyl group,</w:t>
      </w:r>
      <w:r w:rsidR="007D04CE">
        <w:rPr>
          <w:lang w:val="en-US"/>
        </w:rPr>
        <w:t xml:space="preserve"> transcription can proceed</w:t>
      </w:r>
      <w:r w:rsidR="00AE5068">
        <w:rPr>
          <w:lang w:val="en-US"/>
        </w:rPr>
        <w:fldChar w:fldCharType="begin"/>
      </w:r>
      <w:r w:rsidR="00AE5068">
        <w:rPr>
          <w:lang w:val="en-US"/>
        </w:rPr>
        <w:instrText xml:space="preserve"> ADDIN ZOTERO_ITEM CSL_CITATION {"citationID":"QF00Jxhg","properties":{"formattedCitation":"\\super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AE5068">
        <w:rPr>
          <w:lang w:val="en-US"/>
        </w:rPr>
        <w:fldChar w:fldCharType="separate"/>
      </w:r>
      <w:r w:rsidR="00AE5068" w:rsidRPr="00AE5068">
        <w:rPr>
          <w:rFonts w:ascii="Calibri" w:hAnsi="Calibri" w:cs="Calibri"/>
          <w:szCs w:val="24"/>
          <w:vertAlign w:val="superscript"/>
        </w:rPr>
        <w:t>4</w:t>
      </w:r>
      <w:r w:rsidR="00AE5068">
        <w:rPr>
          <w:lang w:val="en-US"/>
        </w:rPr>
        <w:fldChar w:fldCharType="end"/>
      </w:r>
      <w:r w:rsidR="007D04CE">
        <w:rPr>
          <w:lang w:val="en-US"/>
        </w:rPr>
        <w:t>.</w:t>
      </w:r>
    </w:p>
    <w:p w14:paraId="37060AB3" w14:textId="59A0F314" w:rsidR="00AB7698" w:rsidRDefault="00956FA4" w:rsidP="00FF62E0">
      <w:pPr>
        <w:pStyle w:val="Heading3"/>
        <w:rPr>
          <w:lang w:val="en-US"/>
        </w:rPr>
      </w:pPr>
      <w:bookmarkStart w:id="9" w:name="_Toc88849735"/>
      <w:r>
        <w:rPr>
          <w:lang w:val="en-US"/>
        </w:rPr>
        <w:t>Gene regulation</w:t>
      </w:r>
      <w:bookmarkEnd w:id="9"/>
    </w:p>
    <w:p w14:paraId="21DF0CE7" w14:textId="02B1EFA7" w:rsidR="0080503F" w:rsidRDefault="00A866A9" w:rsidP="00956FA4">
      <w:pPr>
        <w:rPr>
          <w:color w:val="000000"/>
          <w:shd w:val="clear" w:color="auto" w:fill="FFFFFF"/>
        </w:rPr>
      </w:pPr>
      <w:r>
        <w:rPr>
          <w:lang w:val="en-US"/>
        </w:rPr>
        <w:t>Transcription of genes can be affected directly or indirectly by methylation</w:t>
      </w:r>
      <w:r w:rsidR="00D353A6">
        <w:rPr>
          <w:lang w:val="en-US"/>
        </w:rPr>
        <w:fldChar w:fldCharType="begin"/>
      </w:r>
      <w:r w:rsidR="00D353A6">
        <w:rPr>
          <w:lang w:val="en-US"/>
        </w:rPr>
        <w:instrText xml:space="preserve"> ADDIN ZOTERO_ITEM CSL_CITATION {"citationID":"gQBUGuao","properties":{"formattedCitation":"\\super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D353A6">
        <w:rPr>
          <w:lang w:val="en-US"/>
        </w:rPr>
        <w:fldChar w:fldCharType="separate"/>
      </w:r>
      <w:r w:rsidR="00D353A6" w:rsidRPr="00D353A6">
        <w:rPr>
          <w:rFonts w:ascii="Calibri" w:hAnsi="Calibri" w:cs="Calibri"/>
          <w:szCs w:val="24"/>
          <w:vertAlign w:val="superscript"/>
        </w:rPr>
        <w:t>1</w:t>
      </w:r>
      <w:r w:rsidR="00D353A6">
        <w:rPr>
          <w:lang w:val="en-US"/>
        </w:rPr>
        <w:fldChar w:fldCharType="end"/>
      </w:r>
      <w:r>
        <w:rPr>
          <w:lang w:val="en-US"/>
        </w:rPr>
        <w:t xml:space="preserve">. </w:t>
      </w:r>
      <w:r w:rsidR="007A51E1">
        <w:rPr>
          <w:lang w:val="en-US"/>
        </w:rPr>
        <w:t>As CpG islands are dense in promoter regions, transcription can be directly blocked via steric hinderance, as transcription factor (TF) binding sites are blocked by the bulky methyl molecules</w:t>
      </w:r>
      <w:r w:rsidR="00F35E7C">
        <w:rPr>
          <w:lang w:val="en-US"/>
        </w:rPr>
        <w:fldChar w:fldCharType="begin"/>
      </w:r>
      <w:r w:rsidR="00F35E7C">
        <w:rPr>
          <w:lang w:val="en-US"/>
        </w:rPr>
        <w:instrText xml:space="preserve"> ADDIN ZOTERO_ITEM CSL_CITATION {"citationID":"X7pG888i","properties":{"formattedCitation":"\\super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F35E7C">
        <w:rPr>
          <w:lang w:val="en-US"/>
        </w:rPr>
        <w:fldChar w:fldCharType="separate"/>
      </w:r>
      <w:r w:rsidR="00F35E7C" w:rsidRPr="00F35E7C">
        <w:rPr>
          <w:rFonts w:ascii="Calibri" w:hAnsi="Calibri" w:cs="Calibri"/>
          <w:szCs w:val="24"/>
          <w:vertAlign w:val="superscript"/>
        </w:rPr>
        <w:t>5</w:t>
      </w:r>
      <w:r w:rsidR="00F35E7C">
        <w:rPr>
          <w:lang w:val="en-US"/>
        </w:rPr>
        <w:fldChar w:fldCharType="end"/>
      </w:r>
      <w:r w:rsidR="007A51E1">
        <w:rPr>
          <w:lang w:val="en-US"/>
        </w:rPr>
        <w:t xml:space="preserve">. </w:t>
      </w:r>
      <w:r w:rsidR="002B71E9">
        <w:rPr>
          <w:lang w:val="en-US"/>
        </w:rPr>
        <w:t xml:space="preserve">The major TF families </w:t>
      </w:r>
      <w:r w:rsidR="00723DDE" w:rsidRPr="00723DDE">
        <w:rPr>
          <w:lang w:val="en-US"/>
        </w:rPr>
        <w:t>E2F</w:t>
      </w:r>
      <w:r w:rsidR="00723DDE">
        <w:rPr>
          <w:lang w:val="en-US"/>
        </w:rPr>
        <w:fldChar w:fldCharType="begin"/>
      </w:r>
      <w:r w:rsidR="00801381">
        <w:rPr>
          <w:lang w:val="en-US"/>
        </w:rPr>
        <w:instrText xml:space="preserve"> ADDIN ZOTERO_ITEM CSL_CITATION {"citationID":"RzsVyBnb","properties":{"formattedCitation":"\\super 17\\nosupersub{}","plainCitation":"17","noteIndex":0},"citationItems":[{"id":1091,"uris":["http://zotero.org/users/local/oxMpWYo5/items/6A53HZEE"],"uri":["http://zotero.org/users/local/oxMpWYo5/items/6A53HZEE"],"itemData":{"id":1091,"type":"article-journal","abstract":"Regulation of gene expression in mammals through methylation of cytosine residues at CpG dinucleotides is involved in the development and progression of tumors. Because many genes that are involved in the control of cell proliferation are regulated by members of the E2F family of transcription factors and because some E2F DNA-binding sites are methylated in vivo, we have investigated whether CpG methylation can regulate E2F functions. We show here that methylation of E2F elements derived from the dihydrofolate reductase, E2F1, and cdc2 promoters prevents the binding of all E2F family members tested (E2F1 through E2F5). In contrast, methylation of the E2F elements derived from the c-myc and c-myb promoters minimally affects the binding of E2F2, E2F3, E2F4, and E2F5 but significantly inhibits the binding of E2F1. Consistent with these studies, E2F3, but not E2F1, activates transcription through methylated E2F sites derived from the c-myb and c-myc genes whereas both E2F1 and E2F3 fail to transactivate a reporter gene that is under the control of a methylated dihydrofolate reductase E2F site. Together, these data illustrate a means through which E2F activity can be controlled.","container-title":"Proceedings of the National Academy of Sciences","DOI":"10.1073/pnas.100340697","ISSN":"0027-8424, 1091-6490","issue":"12","journalAbbreviation":"PNAS","language":"en","note":"publisher: National Academy of Sciences\nsection: Biological Sciences\nPMID: 10823896","page":"6481-6486","source":"www.pnas.org","title":"CpG methylation as a mechanism for the regulation of E2F activity","volume":"97","author":[{"family":"Campanero","given":"Miguel R."},{"family":"Armstrong","given":"Monica I."},{"family":"Flemington","given":"Erik K."}],"issued":{"date-parts":[["2000",6,6]]}}}],"schema":"https://github.com/citation-style-language/schema/raw/master/csl-citation.json"} </w:instrText>
      </w:r>
      <w:r w:rsidR="00723DDE">
        <w:rPr>
          <w:lang w:val="en-US"/>
        </w:rPr>
        <w:fldChar w:fldCharType="separate"/>
      </w:r>
      <w:r w:rsidR="00801381" w:rsidRPr="00801381">
        <w:rPr>
          <w:rFonts w:ascii="Calibri" w:hAnsi="Calibri" w:cs="Calibri"/>
          <w:szCs w:val="24"/>
          <w:vertAlign w:val="superscript"/>
        </w:rPr>
        <w:t>17</w:t>
      </w:r>
      <w:r w:rsidR="00723DDE">
        <w:rPr>
          <w:lang w:val="en-US"/>
        </w:rPr>
        <w:fldChar w:fldCharType="end"/>
      </w:r>
      <w:r w:rsidR="00723DDE">
        <w:rPr>
          <w:lang w:val="en-US"/>
        </w:rPr>
        <w:t>,</w:t>
      </w:r>
      <w:r w:rsidR="002B71E9">
        <w:rPr>
          <w:lang w:val="en-US"/>
        </w:rPr>
        <w:t xml:space="preserve"> </w:t>
      </w:r>
      <w:r w:rsidR="00723DDE" w:rsidRPr="00723DDE">
        <w:rPr>
          <w:lang w:val="en-US"/>
        </w:rPr>
        <w:t>NF-</w:t>
      </w:r>
      <w:proofErr w:type="spellStart"/>
      <w:r w:rsidR="00723DDE" w:rsidRPr="00723DDE">
        <w:rPr>
          <w:lang w:val="en-US"/>
        </w:rPr>
        <w:t>κB</w:t>
      </w:r>
      <w:proofErr w:type="spellEnd"/>
      <w:r w:rsidR="00723DDE">
        <w:rPr>
          <w:lang w:val="en-US"/>
        </w:rPr>
        <w:fldChar w:fldCharType="begin"/>
      </w:r>
      <w:r w:rsidR="00801381">
        <w:rPr>
          <w:lang w:val="en-US"/>
        </w:rPr>
        <w:instrText xml:space="preserve"> ADDIN ZOTERO_ITEM CSL_CITATION {"citationID":"RzFRIUmF","properties":{"formattedCitation":"\\super 18\\nosupersub{}","plainCitation":"18","noteIndex":0},"citationItems":[{"id":1095,"uris":["http://zotero.org/users/local/oxMpWYo5/items/RQ3BHBPK"],"uri":["http://zotero.org/users/local/oxMpWYo5/items/RQ3BHBPK"],"itemData":{"id":1095,"type":"article-journal","abstract":"In normal cells exposed to stress, the central transcription factor nuclear factor κB (NF-κB) is activated only transiently, to modulate the activation of downstream immune responses. However, in most cancers, NF-κB is abnormally activated constitutively, contributing thus to oncogenesis and tumor progression. Therefore, down regulating NF-κB activity is an important goal of cancer treatment. In order to control NF-κB activity therapeutically, it is helpful to understand the molecular mechanisms that normally govern its activation, and how dysregulated NF-κB activity may aid the development of disease. Recent evidence from our labs (-) and others (-) indicates that, in addition to various post-translational modifications of NF-κB that have been observed previously, including phosphorylation, ubiquitination, and acetylation, NF-κB can be methylated reversibly on lysine or arginine residues by histone modifying enzymes, including lysine and arginine methyl transferases and demethylases. Furthermore, these methylations are required to activate many downstream genes. Interestingly, amplifications and mutations of several such enzymes have been linked to cancer. We propose that some of these mutations may alter the methylation not only of histones but also of NF-κB, making them attractive therapeutic targets.","container-title":"Cancer research","DOI":"10.1158/0008-5472.CAN-15-1022","ISSN":"0008-5472","issue":"18","journalAbbreviation":"Cancer Res","note":"PMID: 26337909\nPMCID: PMC4573795","page":"3692-3695","source":"PubMed Central","title":"NF-κB: regulation by methylation","title-short":"NF-κB","volume":"75","author":[{"family":"Lu","given":"Tao"},{"family":"Stark","given":"George R"}],"issued":{"date-parts":[["2015",9,15]]}}}],"schema":"https://github.com/citation-style-language/schema/raw/master/csl-citation.json"} </w:instrText>
      </w:r>
      <w:r w:rsidR="00723DDE">
        <w:rPr>
          <w:lang w:val="en-US"/>
        </w:rPr>
        <w:fldChar w:fldCharType="separate"/>
      </w:r>
      <w:r w:rsidR="00801381" w:rsidRPr="00801381">
        <w:rPr>
          <w:rFonts w:ascii="Calibri" w:hAnsi="Calibri" w:cs="Calibri"/>
          <w:szCs w:val="24"/>
          <w:vertAlign w:val="superscript"/>
        </w:rPr>
        <w:t>18</w:t>
      </w:r>
      <w:r w:rsidR="00723DDE">
        <w:rPr>
          <w:lang w:val="en-US"/>
        </w:rPr>
        <w:fldChar w:fldCharType="end"/>
      </w:r>
      <w:r w:rsidR="0080503F">
        <w:rPr>
          <w:lang w:val="en-US"/>
        </w:rPr>
        <w:t xml:space="preserve">, and </w:t>
      </w:r>
      <w:proofErr w:type="spellStart"/>
      <w:r w:rsidR="0080503F">
        <w:rPr>
          <w:lang w:val="en-US"/>
        </w:rPr>
        <w:t>Myc</w:t>
      </w:r>
      <w:proofErr w:type="spellEnd"/>
      <w:r w:rsidR="0080503F">
        <w:rPr>
          <w:lang w:val="en-US"/>
        </w:rPr>
        <w:fldChar w:fldCharType="begin"/>
      </w:r>
      <w:r w:rsidR="00801381">
        <w:rPr>
          <w:lang w:val="en-US"/>
        </w:rPr>
        <w:instrText xml:space="preserve"> ADDIN ZOTERO_ITEM CSL_CITATION {"citationID":"CQfcoFqt","properties":{"formattedCitation":"\\super 19\\nosupersub{}","plainCitation":"19","noteIndex":0},"citationItems":[{"id":1098,"uris":["http://zotero.org/users/local/oxMpWYo5/items/5MUJTCMR"],"uri":["http://zotero.org/users/local/oxMpWYo5/items/5MUJTCMR"],"itemData":{"id":1098,"type":"article-journal","abstract":"The function of the c-Myc oncoprotein and its role in cell growth control is unclear. A basic region of c-Myc is structurally related to the basic motifs of helix-loop-helix (HLH) and leucine zipper proteins, which provide sequence-specific DNA binding function. The c-Myc basic region was tested for its ability to bind DNA by attaching it to the HLH dimerization interface of the E12 enhancer binding factor. Dimers of the chimeric protein, termed E6, specifically bound an E box element (GGCCACGTGACC) recognized by other HLH proteins in a manner dependent on the integrity of the c-Myc basic motif. Methylation of the core CpG in the E box recognition site specifically inhibited binding by E6, but not by two other HLH proteins. Expression of E6 (but not an E6 DNA binding mutant) suppressed the ability of c-myc to cooperate with H-ras in a rat embryo fibroblast transformation assay, suggesting that the DNA recognition specificity of E6 is related to that of c-Myc in vivo.","container-title":"Science (New York, N.Y.)","DOI":"10.1126/science.1987636","ISSN":"0036-8075","issue":"4990","journalAbbreviation":"Science","language":"eng","note":"PMID: 1987636","page":"186-189","source":"PubMed","title":"Methylation-sensitive sequence-specific DNA binding by the c-Myc basic region","volume":"251","author":[{"family":"Prendergast","given":"G. C."},{"family":"Ziff","given":"E. B."}],"issued":{"date-parts":[["1991",1,11]]}}}],"schema":"https://github.com/citation-style-language/schema/raw/master/csl-citation.json"} </w:instrText>
      </w:r>
      <w:r w:rsidR="0080503F">
        <w:rPr>
          <w:lang w:val="en-US"/>
        </w:rPr>
        <w:fldChar w:fldCharType="separate"/>
      </w:r>
      <w:r w:rsidR="00801381" w:rsidRPr="00801381">
        <w:rPr>
          <w:rFonts w:ascii="Calibri" w:hAnsi="Calibri" w:cs="Calibri"/>
          <w:szCs w:val="24"/>
          <w:vertAlign w:val="superscript"/>
        </w:rPr>
        <w:t>19</w:t>
      </w:r>
      <w:r w:rsidR="0080503F">
        <w:rPr>
          <w:lang w:val="en-US"/>
        </w:rPr>
        <w:fldChar w:fldCharType="end"/>
      </w:r>
      <w:r w:rsidR="0080503F">
        <w:rPr>
          <w:lang w:val="en-US"/>
        </w:rPr>
        <w:t xml:space="preserve"> all show methylation-sensitivity. As well, methylated CpGs (</w:t>
      </w:r>
      <w:proofErr w:type="spellStart"/>
      <w:r w:rsidR="0080503F">
        <w:rPr>
          <w:lang w:val="en-US"/>
        </w:rPr>
        <w:t>mCpGs</w:t>
      </w:r>
      <w:proofErr w:type="spellEnd"/>
      <w:r w:rsidR="0080503F">
        <w:rPr>
          <w:lang w:val="en-US"/>
        </w:rPr>
        <w:t>) can</w:t>
      </w:r>
      <w:r w:rsidR="00A47A87">
        <w:rPr>
          <w:lang w:val="en-US"/>
        </w:rPr>
        <w:t xml:space="preserve"> indirectly repress </w:t>
      </w:r>
      <w:r w:rsidR="00A47A87">
        <w:rPr>
          <w:lang w:val="en-US"/>
        </w:rPr>
        <w:lastRenderedPageBreak/>
        <w:t>transcription by</w:t>
      </w:r>
      <w:r w:rsidR="0080503F">
        <w:rPr>
          <w:lang w:val="en-US"/>
        </w:rPr>
        <w:t xml:space="preserve"> recruit</w:t>
      </w:r>
      <w:r w:rsidR="00A47A87">
        <w:rPr>
          <w:lang w:val="en-US"/>
        </w:rPr>
        <w:t>ing</w:t>
      </w:r>
      <w:r w:rsidR="0080503F">
        <w:rPr>
          <w:lang w:val="en-US"/>
        </w:rPr>
        <w:t xml:space="preserve"> methyl-binding proteins </w:t>
      </w:r>
      <w:r w:rsidR="00A47A87">
        <w:rPr>
          <w:lang w:val="en-US"/>
        </w:rPr>
        <w:t>to</w:t>
      </w:r>
      <w:r w:rsidR="0080503F" w:rsidRPr="0080503F">
        <w:rPr>
          <w:lang w:val="en-US"/>
        </w:rPr>
        <w:t xml:space="preserve"> </w:t>
      </w:r>
      <w:r w:rsidR="0080503F">
        <w:rPr>
          <w:lang w:val="en-US"/>
        </w:rPr>
        <w:t>compete for TF binding sites</w:t>
      </w:r>
      <w:r w:rsidR="00A47A87">
        <w:rPr>
          <w:lang w:val="en-US"/>
        </w:rPr>
        <w:t>.</w:t>
      </w:r>
      <w:r w:rsidR="0080503F">
        <w:rPr>
          <w:lang w:val="en-US"/>
        </w:rPr>
        <w:t xml:space="preserve"> </w:t>
      </w:r>
      <w:r w:rsidR="00461D31">
        <w:rPr>
          <w:lang w:val="en-US"/>
        </w:rPr>
        <w:t>Other</w:t>
      </w:r>
      <w:r w:rsidR="0080503F">
        <w:rPr>
          <w:lang w:val="en-US"/>
        </w:rPr>
        <w:t xml:space="preserve"> </w:t>
      </w:r>
      <w:r w:rsidR="0080503F" w:rsidRPr="004B3F18">
        <w:rPr>
          <w:lang w:val="en-US"/>
        </w:rPr>
        <w:t>chromatin remodeling proteins</w:t>
      </w:r>
      <w:r w:rsidR="0080503F">
        <w:rPr>
          <w:lang w:val="en-US"/>
        </w:rPr>
        <w:t xml:space="preserve"> </w:t>
      </w:r>
      <w:r w:rsidR="00461D31">
        <w:rPr>
          <w:lang w:val="en-US"/>
        </w:rPr>
        <w:t xml:space="preserve">(e.g., </w:t>
      </w:r>
      <w:r w:rsidR="0080503F">
        <w:rPr>
          <w:lang w:val="en-US"/>
        </w:rPr>
        <w:t>histone deacetylases</w:t>
      </w:r>
      <w:r w:rsidR="00461D31">
        <w:rPr>
          <w:lang w:val="en-US"/>
        </w:rPr>
        <w:t>) are also recruited and</w:t>
      </w:r>
      <w:r w:rsidR="00D0751F">
        <w:rPr>
          <w:lang w:val="en-US"/>
        </w:rPr>
        <w:t xml:space="preserve"> can further impede transcription. </w:t>
      </w:r>
      <w:r w:rsidR="00466133">
        <w:rPr>
          <w:lang w:val="en-US"/>
        </w:rPr>
        <w:t>Conversely</w:t>
      </w:r>
      <w:r w:rsidR="0080503F">
        <w:rPr>
          <w:lang w:val="en-US"/>
        </w:rPr>
        <w:t xml:space="preserve">, </w:t>
      </w:r>
      <w:r w:rsidR="009C65A4">
        <w:rPr>
          <w:lang w:val="en-US"/>
        </w:rPr>
        <w:t xml:space="preserve">TFs have been found that preferentially bind to </w:t>
      </w:r>
      <w:proofErr w:type="spellStart"/>
      <w:r w:rsidR="009C65A4">
        <w:rPr>
          <w:lang w:val="en-US"/>
        </w:rPr>
        <w:t>mCpGs</w:t>
      </w:r>
      <w:proofErr w:type="spellEnd"/>
      <w:r w:rsidR="009C65A4">
        <w:rPr>
          <w:lang w:val="en-US"/>
        </w:rPr>
        <w:t xml:space="preserve"> </w:t>
      </w:r>
      <w:r w:rsidR="00E01B3A" w:rsidRPr="007879E1">
        <w:rPr>
          <w:i/>
          <w:iCs/>
          <w:color w:val="000000"/>
          <w:shd w:val="clear" w:color="auto" w:fill="FFFFFF"/>
        </w:rPr>
        <w:t>in vivo</w:t>
      </w:r>
      <w:r w:rsidR="00E01B3A">
        <w:rPr>
          <w:lang w:val="en-US"/>
        </w:rPr>
        <w:t xml:space="preserve"> </w:t>
      </w:r>
      <w:r w:rsidR="009C65A4">
        <w:rPr>
          <w:lang w:val="en-US"/>
        </w:rPr>
        <w:t xml:space="preserve">(e.g., </w:t>
      </w:r>
      <w:r w:rsidR="009C65A4">
        <w:rPr>
          <w:color w:val="000000"/>
          <w:shd w:val="clear" w:color="auto" w:fill="FFFFFF"/>
        </w:rPr>
        <w:t>ARNT2, DIDO1, MEF2A and HOXA9</w:t>
      </w:r>
      <w:r w:rsidR="007879E1">
        <w:rPr>
          <w:color w:val="000000"/>
          <w:shd w:val="clear" w:color="auto" w:fill="FFFFFF"/>
        </w:rPr>
        <w:fldChar w:fldCharType="begin"/>
      </w:r>
      <w:r w:rsidR="00801381">
        <w:rPr>
          <w:color w:val="000000"/>
          <w:shd w:val="clear" w:color="auto" w:fill="FFFFFF"/>
        </w:rPr>
        <w:instrText xml:space="preserve"> ADDIN ZOTERO_ITEM CSL_CITATION {"citationID":"9xIXKXpB","properties":{"formattedCitation":"\\super 20\\nosupersub{}","plainCitation":"20","noteIndex":0},"citationItems":[{"id":1103,"uris":["http://zotero.org/users/local/oxMpWYo5/items/X6RB5ENG"],"uri":["http://zotero.org/users/local/oxMpWYo5/items/X6RB5ENG"],"itemData":{"id":1103,"type":"article-journal","abstract":"Tet proteins oxidize 5-methylcytosine (mC) to generate 5-hydroxymethyl (hmC), 5-formyl (fC), and 5-carboxylcytosine (caC). The exact function of these oxidative cytosine bases remains elusive. We applied quantitative mass-spectrometry-based proteomics to identify readers for mC and hmC in mouse embryonic stem cells (mESC), neuronal progenitor cells (NPC), and adult mouse brain tissue. Readers for these modifications are only partially overlapping, and some readers, such as Rfx proteins, display strong specificity. Interactions are dynamic during differentiation, as for example evidenced by the mESC-specific binding of Klf4 to mC and the NPC-specific binding of Uhrf2 to hmC, suggesting specific biological roles for mC and hmC. Oxidized derivatives of mC recruit distinct transcription regulators as well as a large number of DNA repair proteins in mouse ES cells, implicating the DNA damage response as a major player in active DNA demethylation.","container-title":"Cell","DOI":"10.1016/j.cell.2013.02.004","ISSN":"0092-8674","issue":"5","journalAbbreviation":"Cell","language":"en","page":"1146-1159","source":"ScienceDirect","title":"Dynamic Readers for 5-(Hydroxy)Methylcytosine and Its Oxidized Derivatives","volume":"152","author":[{"family":"Spruijt","given":"Cornelia G."},{"family":"Gnerlich","given":"Felix"},{"family":"Smits","given":"Arne H."},{"family":"Pfaffeneder","given":"Toni"},{"family":"Jansen","given":"Pascal W. T. C."},{"family":"Bauer","given":"Christina"},{"family":"Münzel","given":"Martin"},{"family":"Wagner","given":"Mirko"},{"family":"Müller","given":"Markus"},{"family":"Khan","given":"Fariha"},{"family":"Eberl","given":"H. Christian"},{"family":"Mensinga","given":"Anneloes"},{"family":"Brinkman","given":"Arie B."},{"family":"Lephikov","given":"Konstantin"},{"family":"Müller","given":"Udo"},{"family":"Walter","given":"Jörn"},{"family":"Boelens","given":"Rolf"},{"family":"Ingen","given":"Hugo","non-dropping-particle":"van"},{"family":"Leonhardt","given":"Heinrich"},{"family":"Carell","given":"Thomas"},{"family":"Vermeulen","given":"Michiel"}],"issued":{"date-parts":[["2013",2,28]]}}}],"schema":"https://github.com/citation-style-language/schema/raw/master/csl-citation.json"} </w:instrText>
      </w:r>
      <w:r w:rsidR="007879E1">
        <w:rPr>
          <w:color w:val="000000"/>
          <w:shd w:val="clear" w:color="auto" w:fill="FFFFFF"/>
        </w:rPr>
        <w:fldChar w:fldCharType="separate"/>
      </w:r>
      <w:r w:rsidR="00801381" w:rsidRPr="00801381">
        <w:rPr>
          <w:rFonts w:ascii="Calibri" w:hAnsi="Calibri" w:cs="Calibri"/>
          <w:szCs w:val="24"/>
          <w:vertAlign w:val="superscript"/>
        </w:rPr>
        <w:t>20</w:t>
      </w:r>
      <w:r w:rsidR="007879E1">
        <w:rPr>
          <w:color w:val="000000"/>
          <w:shd w:val="clear" w:color="auto" w:fill="FFFFFF"/>
        </w:rPr>
        <w:fldChar w:fldCharType="end"/>
      </w:r>
      <w:r w:rsidR="009C65A4">
        <w:rPr>
          <w:color w:val="000000"/>
          <w:shd w:val="clear" w:color="auto" w:fill="FFFFFF"/>
        </w:rPr>
        <w:t xml:space="preserve">), so methylation is not limited to </w:t>
      </w:r>
      <w:r w:rsidR="00D11D67">
        <w:rPr>
          <w:color w:val="000000"/>
          <w:shd w:val="clear" w:color="auto" w:fill="FFFFFF"/>
        </w:rPr>
        <w:t xml:space="preserve">only </w:t>
      </w:r>
      <w:r w:rsidR="009C65A4">
        <w:rPr>
          <w:color w:val="000000"/>
          <w:shd w:val="clear" w:color="auto" w:fill="FFFFFF"/>
        </w:rPr>
        <w:t>gene repression.</w:t>
      </w:r>
      <w:r w:rsidR="00C16FA0">
        <w:rPr>
          <w:color w:val="000000"/>
          <w:shd w:val="clear" w:color="auto" w:fill="FFFFFF"/>
        </w:rPr>
        <w:t xml:space="preserve"> </w:t>
      </w:r>
      <w:r w:rsidR="00E01B3A">
        <w:rPr>
          <w:color w:val="000000"/>
          <w:shd w:val="clear" w:color="auto" w:fill="FFFFFF"/>
        </w:rPr>
        <w:t xml:space="preserve">However, </w:t>
      </w:r>
      <w:r w:rsidR="00E01B3A" w:rsidRPr="00E01B3A">
        <w:rPr>
          <w:i/>
          <w:iCs/>
          <w:color w:val="000000"/>
          <w:shd w:val="clear" w:color="auto" w:fill="FFFFFF"/>
        </w:rPr>
        <w:t>in vitro</w:t>
      </w:r>
      <w:r w:rsidR="00E01B3A">
        <w:rPr>
          <w:color w:val="000000"/>
          <w:shd w:val="clear" w:color="auto" w:fill="FFFFFF"/>
        </w:rPr>
        <w:t xml:space="preserve"> experiments show contradictory </w:t>
      </w:r>
      <w:r w:rsidR="002151F3">
        <w:rPr>
          <w:color w:val="000000"/>
          <w:shd w:val="clear" w:color="auto" w:fill="FFFFFF"/>
        </w:rPr>
        <w:t xml:space="preserve">evidence of pro-methylation TF binding, so it is unknown whether increased gene expression by </w:t>
      </w:r>
      <w:proofErr w:type="spellStart"/>
      <w:r w:rsidR="002151F3">
        <w:rPr>
          <w:color w:val="000000"/>
          <w:shd w:val="clear" w:color="auto" w:fill="FFFFFF"/>
        </w:rPr>
        <w:t>mCpGs</w:t>
      </w:r>
      <w:proofErr w:type="spellEnd"/>
      <w:r w:rsidR="002151F3">
        <w:rPr>
          <w:color w:val="000000"/>
          <w:shd w:val="clear" w:color="auto" w:fill="FFFFFF"/>
        </w:rPr>
        <w:t xml:space="preserve"> is a widespread effect</w:t>
      </w:r>
      <w:r w:rsidR="00200984">
        <w:rPr>
          <w:color w:val="000000"/>
          <w:shd w:val="clear" w:color="auto" w:fill="FFFFFF"/>
        </w:rPr>
        <w:fldChar w:fldCharType="begin"/>
      </w:r>
      <w:r w:rsidR="00200984">
        <w:rPr>
          <w:color w:val="000000"/>
          <w:shd w:val="clear" w:color="auto" w:fill="FFFFFF"/>
        </w:rPr>
        <w:instrText xml:space="preserve"> ADDIN ZOTERO_ITEM CSL_CITATION {"citationID":"PocRsm6u","properties":{"formattedCitation":"\\super 21\\nosupersub{}","plainCitation":"21","noteIndex":0},"citationItems":[{"id":1100,"uris":["http://zotero.org/users/local/oxMpWYo5/items/F9M85PPX"],"uri":["http://zotero.org/users/local/oxMpWYo5/items/F9M85PPX"],"itemData":{"id":1100,"type":"article-journal","abstract":"DNA methylation, especially CpG methylation at promoter regions, has been generally considered as a potent epigenetic modification that prohibits transcription factor (TF) recruitment, resulting in transcription suppression. Here, we used a protein microarray-based approach to systematically survey the entire human TF family and found numerous purified TFs with methylated CpG (mCpG)-dependent DNA-binding activities. Interestingly, some TFs exhibit specific binding activity to methylated and unmethylated DNA motifs of distinct sequences. To elucidate the underlying mechanism, we focused on Kruppel-like factor 4 (KLF4), and decoupled its mCpG- and CpG-binding activities via site-directed mutagenesis. Furthermore, KLF4 binds specific methylated or unmethylated motifs in human embryonic stem cells in vivo. Our study suggests that mCpG-dependent TF binding activity is a widespread phenomenon and provides a new framework to understand the role and mechanism of TFs in epigenetic regulation of gene transcription., DOI:\nhttp://dx.doi.org/10.7554/eLife.00726.001, DNA methylation—the addition of a methyl group to a cytosine or adenine base within DNA—has a key role in regulating the expression of genes as proteins. It contributes to processes such as X-inactivation, in which one copy of the X chromosome is silenced in females, and genomic imprinting, in which the expression of a gene depends upon which parent it was inherited from. DNA methylation has also been implicated in the development of cancer. However, the molecular mechanisms by which it produces these effects are not fully understood., In mammals, the methylation of CpG sites—which consist of a cytosine base next to a guanine base—is typically thought to reduce gene expression by preventing proteins called transcription factors from binding to regions of DNA called promoters. This can occur directly if methylation disrupts interactions between the DNA and the transcription factors, or indirectly if other proteins that bind to the methylated DNA compete with the transcription factors for binding sites. However, only a small number of proteins that bind to methylated DNA have so far been identified., Now, Hu et al. have screened the entire family of roughly 1300 human transcription factors and 210 co-factors (proteins that interact with transcription factors) for their ability to bind to some 150 different stretches of methylated DNA. They found that 47 of the proteins could bind to methylated CpG sites, with the majority showing a preference for specific DNA sequences. Moreover, some transcription factors and co-factors bind to methylated and non-methylated DNA targets with distinct sequences. These two types of binding are largely independent, as illustrated by the fact that mutations that prevent a transcription factor called KLF4 from binding to methylated DNA do not prevent it binding to unmethylated DNA, and vice versa., The work of Hu et al. suggests that methylated cytosine can effectively act as a ‘fifth base’—in addition to adenine, cytosine, guanine and thymine—and emphasizes the importance of DNA methylation for regulating gene expression., DOI:\nhttp://dx.doi.org/10.7554/eLife.00726.002","container-title":"eLife","DOI":"10.7554/eLife.00726","ISSN":"2050-084X","journalAbbreviation":"eLife","note":"PMID: 24015356\nPMCID: PMC3762332","page":"e00726","source":"PubMed Central","title":"DNA methylation presents distinct binding sites for human transcription factors","volume":"2","author":[{"family":"Hu","given":"Shaohui"},{"family":"Wan","given":"Jun"},{"family":"Su","given":"Yijing"},{"family":"Song","given":"Qifeng"},{"family":"Zeng","given":"Yaxue"},{"family":"Nguyen","given":"Ha Nam"},{"family":"Shin","given":"Jaehoon"},{"family":"Cox","given":"Eric"},{"family":"Rho","given":"Hee Sool"},{"family":"Woodard","given":"Crystal"},{"family":"Xia","given":"Shuli"},{"family":"Liu","given":"Shuang"},{"family":"Lyu","given":"Huibin"},{"family":"Ming","given":"Guo-Li"},{"family":"Wade","given":"Herschel"},{"family":"Song","given":"Hongjun"},{"family":"Qian","given":"Jiang"},{"family":"Zhu","given":"Heng"}],"issued":{"date-parts":[["2013",9,3]]}}}],"schema":"https://github.com/citation-style-language/schema/raw/master/csl-citation.json"} </w:instrText>
      </w:r>
      <w:r w:rsidR="00200984">
        <w:rPr>
          <w:color w:val="000000"/>
          <w:shd w:val="clear" w:color="auto" w:fill="FFFFFF"/>
        </w:rPr>
        <w:fldChar w:fldCharType="separate"/>
      </w:r>
      <w:r w:rsidR="00200984" w:rsidRPr="00801381">
        <w:rPr>
          <w:rFonts w:ascii="Calibri" w:hAnsi="Calibri" w:cs="Calibri"/>
          <w:szCs w:val="24"/>
          <w:vertAlign w:val="superscript"/>
        </w:rPr>
        <w:t>21</w:t>
      </w:r>
      <w:r w:rsidR="00200984">
        <w:rPr>
          <w:color w:val="000000"/>
          <w:shd w:val="clear" w:color="auto" w:fill="FFFFFF"/>
        </w:rPr>
        <w:fldChar w:fldCharType="end"/>
      </w:r>
      <w:r w:rsidR="002151F3">
        <w:rPr>
          <w:color w:val="000000"/>
          <w:shd w:val="clear" w:color="auto" w:fill="FFFFFF"/>
        </w:rPr>
        <w:t>.</w:t>
      </w:r>
    </w:p>
    <w:p w14:paraId="542258F9" w14:textId="32F9E1FA" w:rsidR="00476E17" w:rsidRDefault="00923783" w:rsidP="00476E17">
      <w:pPr>
        <w:rPr>
          <w:color w:val="000000"/>
          <w:shd w:val="clear" w:color="auto" w:fill="FFFFFF"/>
        </w:rPr>
      </w:pPr>
      <w:r>
        <w:rPr>
          <w:color w:val="000000"/>
          <w:shd w:val="clear" w:color="auto" w:fill="FFFFFF"/>
        </w:rPr>
        <w:t>Gene products can also be affected by methylation</w:t>
      </w:r>
      <w:r w:rsidR="003F2C78">
        <w:rPr>
          <w:color w:val="000000"/>
          <w:shd w:val="clear" w:color="auto" w:fill="FFFFFF"/>
        </w:rPr>
        <w:t xml:space="preserve"> via alternative splicing</w:t>
      </w:r>
      <w:r w:rsidR="00FA7B79">
        <w:rPr>
          <w:color w:val="000000"/>
          <w:shd w:val="clear" w:color="auto" w:fill="FFFFFF"/>
        </w:rPr>
        <w:t>, as</w:t>
      </w:r>
      <w:r w:rsidR="003F2C78">
        <w:rPr>
          <w:color w:val="000000"/>
          <w:shd w:val="clear" w:color="auto" w:fill="FFFFFF"/>
        </w:rPr>
        <w:t xml:space="preserve"> </w:t>
      </w:r>
      <w:r w:rsidR="00FA7B79">
        <w:rPr>
          <w:color w:val="000000"/>
          <w:shd w:val="clear" w:color="auto" w:fill="FFFFFF"/>
        </w:rPr>
        <w:t>t</w:t>
      </w:r>
      <w:r w:rsidR="003F2C78">
        <w:rPr>
          <w:color w:val="000000"/>
          <w:shd w:val="clear" w:color="auto" w:fill="FFFFFF"/>
        </w:rPr>
        <w:t xml:space="preserve">ranscription factors also bind to </w:t>
      </w:r>
      <w:r w:rsidR="007D4573">
        <w:rPr>
          <w:color w:val="000000"/>
          <w:shd w:val="clear" w:color="auto" w:fill="FFFFFF"/>
        </w:rPr>
        <w:t>exons and can similarly be blocked</w:t>
      </w:r>
      <w:r w:rsidR="00FA7B79">
        <w:rPr>
          <w:color w:val="000000"/>
          <w:shd w:val="clear" w:color="auto" w:fill="FFFFFF"/>
        </w:rPr>
        <w:t xml:space="preserve"> as in promoters</w:t>
      </w:r>
      <w:r w:rsidR="00C10B8A">
        <w:rPr>
          <w:color w:val="000000"/>
          <w:shd w:val="clear" w:color="auto" w:fill="FFFFFF"/>
        </w:rPr>
        <w:fldChar w:fldCharType="begin"/>
      </w:r>
      <w:r w:rsidR="00C10B8A">
        <w:rPr>
          <w:color w:val="000000"/>
          <w:shd w:val="clear" w:color="auto" w:fill="FFFFFF"/>
        </w:rPr>
        <w:instrText xml:space="preserve"> ADDIN ZOTERO_ITEM CSL_CITATION {"citationID":"FgyjqLNr","properties":{"formattedCitation":"\\super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C10B8A">
        <w:rPr>
          <w:color w:val="000000"/>
          <w:shd w:val="clear" w:color="auto" w:fill="FFFFFF"/>
        </w:rPr>
        <w:fldChar w:fldCharType="separate"/>
      </w:r>
      <w:r w:rsidR="00C10B8A" w:rsidRPr="00C10B8A">
        <w:rPr>
          <w:rFonts w:ascii="Calibri" w:hAnsi="Calibri" w:cs="Calibri"/>
          <w:szCs w:val="24"/>
          <w:vertAlign w:val="superscript"/>
        </w:rPr>
        <w:t>4</w:t>
      </w:r>
      <w:r w:rsidR="00C10B8A">
        <w:rPr>
          <w:color w:val="000000"/>
          <w:shd w:val="clear" w:color="auto" w:fill="FFFFFF"/>
        </w:rPr>
        <w:fldChar w:fldCharType="end"/>
      </w:r>
      <w:r w:rsidR="007D4573">
        <w:rPr>
          <w:color w:val="000000"/>
          <w:shd w:val="clear" w:color="auto" w:fill="FFFFFF"/>
        </w:rPr>
        <w:t xml:space="preserve">. In the human CD45 gene, </w:t>
      </w:r>
      <w:r w:rsidR="00660243" w:rsidRPr="00660243">
        <w:rPr>
          <w:color w:val="000000"/>
          <w:shd w:val="clear" w:color="auto" w:fill="FFFFFF"/>
        </w:rPr>
        <w:t xml:space="preserve">CCCTC-binding factor </w:t>
      </w:r>
      <w:r w:rsidR="00660243">
        <w:rPr>
          <w:color w:val="000000"/>
          <w:shd w:val="clear" w:color="auto" w:fill="FFFFFF"/>
        </w:rPr>
        <w:t>(</w:t>
      </w:r>
      <w:r w:rsidR="007D4573" w:rsidRPr="007D4573">
        <w:rPr>
          <w:color w:val="000000"/>
          <w:shd w:val="clear" w:color="auto" w:fill="FFFFFF"/>
        </w:rPr>
        <w:t>CTCF</w:t>
      </w:r>
      <w:r w:rsidR="00660243">
        <w:rPr>
          <w:color w:val="000000"/>
          <w:shd w:val="clear" w:color="auto" w:fill="FFFFFF"/>
        </w:rPr>
        <w:t>)</w:t>
      </w:r>
      <w:r w:rsidR="007D4573">
        <w:rPr>
          <w:color w:val="000000"/>
          <w:shd w:val="clear" w:color="auto" w:fill="FFFFFF"/>
        </w:rPr>
        <w:t xml:space="preserve"> </w:t>
      </w:r>
      <w:r w:rsidR="007D4573" w:rsidRPr="007D4573">
        <w:rPr>
          <w:color w:val="000000"/>
          <w:shd w:val="clear" w:color="auto" w:fill="FFFFFF"/>
        </w:rPr>
        <w:t>binds to exon 5</w:t>
      </w:r>
      <w:r w:rsidR="007D4573">
        <w:rPr>
          <w:color w:val="000000"/>
          <w:shd w:val="clear" w:color="auto" w:fill="FFFFFF"/>
        </w:rPr>
        <w:t xml:space="preserve"> </w:t>
      </w:r>
      <w:r w:rsidR="00951DF5">
        <w:rPr>
          <w:color w:val="000000"/>
          <w:shd w:val="clear" w:color="auto" w:fill="FFFFFF"/>
        </w:rPr>
        <w:t>and</w:t>
      </w:r>
      <w:r w:rsidR="007D4573">
        <w:rPr>
          <w:color w:val="000000"/>
          <w:shd w:val="clear" w:color="auto" w:fill="FFFFFF"/>
        </w:rPr>
        <w:t xml:space="preserve"> reduces the elongation rate of RNA pol II</w:t>
      </w:r>
      <w:r w:rsidR="008C3CBB">
        <w:rPr>
          <w:color w:val="000000"/>
          <w:shd w:val="clear" w:color="auto" w:fill="FFFFFF"/>
        </w:rPr>
        <w:t xml:space="preserve">, </w:t>
      </w:r>
      <w:r w:rsidR="00951DF5">
        <w:rPr>
          <w:color w:val="000000"/>
          <w:shd w:val="clear" w:color="auto" w:fill="FFFFFF"/>
        </w:rPr>
        <w:t xml:space="preserve">thus </w:t>
      </w:r>
      <w:r w:rsidR="008C3CBB" w:rsidRPr="008C3CBB">
        <w:rPr>
          <w:color w:val="000000"/>
          <w:shd w:val="clear" w:color="auto" w:fill="FFFFFF"/>
        </w:rPr>
        <w:t>favor</w:t>
      </w:r>
      <w:r w:rsidR="00660243">
        <w:rPr>
          <w:color w:val="000000"/>
          <w:shd w:val="clear" w:color="auto" w:fill="FFFFFF"/>
        </w:rPr>
        <w:t>ing</w:t>
      </w:r>
      <w:r w:rsidR="008C3CBB">
        <w:rPr>
          <w:color w:val="000000"/>
          <w:shd w:val="clear" w:color="auto" w:fill="FFFFFF"/>
        </w:rPr>
        <w:t xml:space="preserve"> the</w:t>
      </w:r>
      <w:r w:rsidR="008C3CBB" w:rsidRPr="008C3CBB">
        <w:rPr>
          <w:color w:val="000000"/>
          <w:shd w:val="clear" w:color="auto" w:fill="FFFFFF"/>
        </w:rPr>
        <w:t xml:space="preserve"> inclusion of the exon into mature mRNA</w:t>
      </w:r>
      <w:r w:rsidR="004B6A8B">
        <w:rPr>
          <w:color w:val="000000"/>
          <w:shd w:val="clear" w:color="auto" w:fill="FFFFFF"/>
        </w:rPr>
        <w:t>,</w:t>
      </w:r>
      <w:r w:rsidR="008C3CBB">
        <w:rPr>
          <w:color w:val="000000"/>
          <w:shd w:val="clear" w:color="auto" w:fill="FFFFFF"/>
        </w:rPr>
        <w:t xml:space="preserve"> </w:t>
      </w:r>
      <w:r w:rsidR="004B6A8B">
        <w:rPr>
          <w:color w:val="000000"/>
          <w:shd w:val="clear" w:color="auto" w:fill="FFFFFF"/>
        </w:rPr>
        <w:t>but w</w:t>
      </w:r>
      <w:r w:rsidR="008C3CBB">
        <w:rPr>
          <w:color w:val="000000"/>
          <w:shd w:val="clear" w:color="auto" w:fill="FFFFFF"/>
        </w:rPr>
        <w:t>hen CTCF</w:t>
      </w:r>
      <w:r w:rsidR="00660243">
        <w:rPr>
          <w:color w:val="000000"/>
          <w:shd w:val="clear" w:color="auto" w:fill="FFFFFF"/>
        </w:rPr>
        <w:t xml:space="preserve"> binding motifs are methylated, exon 5 is typically excluded</w:t>
      </w:r>
      <w:r w:rsidR="004B6A8B">
        <w:rPr>
          <w:color w:val="000000"/>
          <w:shd w:val="clear" w:color="auto" w:fill="FFFFFF"/>
        </w:rPr>
        <w:fldChar w:fldCharType="begin"/>
      </w:r>
      <w:r w:rsidR="00801381">
        <w:rPr>
          <w:color w:val="000000"/>
          <w:shd w:val="clear" w:color="auto" w:fill="FFFFFF"/>
        </w:rPr>
        <w:instrText xml:space="preserve"> ADDIN ZOTERO_ITEM CSL_CITATION {"citationID":"TMqXaGND","properties":{"formattedCitation":"\\super 22\\nosupersub{}","plainCitation":"22","noteIndex":0},"citationItems":[{"id":1106,"uris":["http://zotero.org/users/local/oxMpWYo5/items/YIMYGW4Y"],"uri":["http://zotero.org/users/local/oxMpWYo5/items/YIMYGW4Y"],"itemData":{"id":1106,"type":"article-journal","abstract":"Alternative splicing of pre-messenger RNA is a key feature of transcriptome expansion in eukaryotic cells, yet its regulation is poorly understood. Spliceosome assembly occurs co-transcriptionally, raising the possibility that DNA structure may directly influence alternative splicing. Supporting such an association, recent reports have identified distinct histone methylation patterns, elevated nucleosome occupancy and enriched DNA methylation at exons relative to introns. Moreover, the rate of transcription elongation has been linked to alternative splicing. Here we provide the first evidence that a DNA-binding protein, CCCTC-binding factor (CTCF), can promote inclusion of weak upstream exons by mediating local RNA polymerase II pausing both in a mammalian model system for alternative splicing, CD45, and genome-wide. We further show that CTCF binding to CD45 exon 5 is inhibited by DNA methylation, leading to reciprocal effects on exon 5 inclusion. These findings provide a mechanistic basis for developmental regulation of splicing outcome through heritable epigenetic marks.","container-title":"Nature","DOI":"10.1038/nature10442","ISSN":"1476-4687","issue":"7371","language":"en","note":"Bandiera_abtest: a\nCg_type: Nature Research Journals\nnumber: 7371\nPrimary_atype: Research\npublisher: Nature Publishing Group\nSubject_term: Alternative splicing;DNA-binding proteins;DNA methylation\nSubject_term_id: alternative-splicing;dna-binding-proteins;dna-methylation","page":"74-79","source":"www.nature.com","title":"CTCF-promoted RNA polymerase II pausing links DNA methylation to splicing","volume":"479","author":[{"family":"Shukla","given":"Sanjeev"},{"family":"Kavak","given":"Ersen"},{"family":"Gregory","given":"Melissa"},{"family":"Imashimizu","given":"Masahiko"},{"family":"Shutinoski","given":"Bojan"},{"family":"Kashlev","given":"Mikhail"},{"family":"Oberdoerffer","given":"Philipp"},{"family":"Sandberg","given":"Rickard"},{"family":"Oberdoerffer","given":"Shalini"}],"issued":{"date-parts":[["2011",11]]}}}],"schema":"https://github.com/citation-style-language/schema/raw/master/csl-citation.json"} </w:instrText>
      </w:r>
      <w:r w:rsidR="004B6A8B">
        <w:rPr>
          <w:color w:val="000000"/>
          <w:shd w:val="clear" w:color="auto" w:fill="FFFFFF"/>
        </w:rPr>
        <w:fldChar w:fldCharType="separate"/>
      </w:r>
      <w:r w:rsidR="00801381" w:rsidRPr="00801381">
        <w:rPr>
          <w:rFonts w:ascii="Calibri" w:hAnsi="Calibri" w:cs="Calibri"/>
          <w:szCs w:val="24"/>
          <w:vertAlign w:val="superscript"/>
        </w:rPr>
        <w:t>22</w:t>
      </w:r>
      <w:r w:rsidR="004B6A8B">
        <w:rPr>
          <w:color w:val="000000"/>
          <w:shd w:val="clear" w:color="auto" w:fill="FFFFFF"/>
        </w:rPr>
        <w:fldChar w:fldCharType="end"/>
      </w:r>
      <w:r w:rsidR="00660243">
        <w:rPr>
          <w:color w:val="000000"/>
          <w:shd w:val="clear" w:color="auto" w:fill="FFFFFF"/>
        </w:rPr>
        <w:t>.</w:t>
      </w:r>
      <w:r w:rsidR="00180CEE">
        <w:rPr>
          <w:color w:val="000000"/>
          <w:shd w:val="clear" w:color="auto" w:fill="FFFFFF"/>
        </w:rPr>
        <w:t xml:space="preserve"> </w:t>
      </w:r>
      <w:r w:rsidR="007570D5">
        <w:rPr>
          <w:color w:val="000000"/>
          <w:shd w:val="clear" w:color="auto" w:fill="FFFFFF"/>
        </w:rPr>
        <w:t xml:space="preserve">Though CD45 isoforms have shown to strongly influence leukocyte function, these mechanisms </w:t>
      </w:r>
      <w:r w:rsidR="00174AE0">
        <w:rPr>
          <w:color w:val="000000"/>
          <w:shd w:val="clear" w:color="auto" w:fill="FFFFFF"/>
        </w:rPr>
        <w:t xml:space="preserve">and effect of alternate exons </w:t>
      </w:r>
      <w:r w:rsidR="007570D5">
        <w:rPr>
          <w:color w:val="000000"/>
          <w:shd w:val="clear" w:color="auto" w:fill="FFFFFF"/>
        </w:rPr>
        <w:t>are still unclear</w:t>
      </w:r>
      <w:r w:rsidR="007570D5">
        <w:rPr>
          <w:color w:val="000000"/>
          <w:shd w:val="clear" w:color="auto" w:fill="FFFFFF"/>
        </w:rPr>
        <w:fldChar w:fldCharType="begin"/>
      </w:r>
      <w:r w:rsidR="00801381">
        <w:rPr>
          <w:color w:val="000000"/>
          <w:shd w:val="clear" w:color="auto" w:fill="FFFFFF"/>
        </w:rPr>
        <w:instrText xml:space="preserve"> ADDIN ZOTERO_ITEM CSL_CITATION {"citationID":"Xn3eJCIr","properties":{"formattedCitation":"\\super 23\\nosupersub{}","plainCitation":"23","noteIndex":0},"citationItems":[{"id":1109,"uris":["http://zotero.org/users/local/oxMpWYo5/items/5DAPZXYV"],"uri":["http://zotero.org/users/local/oxMpWYo5/items/5DAPZXYV"],"itemData":{"id":1109,"type":"article-journal","container-title":"Trends in Immunology","DOI":"10.1016/j.it.2006.01.001","ISSN":"1471-4906, 1471-4981","issue":"3","journalAbbreviation":"Trends in Immunology","language":"English","note":"publisher: Elsevier\nPMID: 16423560","page":"146-153","source":"www.cell.com","title":"Altered CD45 expression and disease","volume":"27","author":[{"family":"Tchilian","given":"Elma Z."},{"family":"Beverley","given":"Peter C. L."}],"issued":{"date-parts":[["2006",3,1]]}},"locator":"45"}],"schema":"https://github.com/citation-style-language/schema/raw/master/csl-citation.json"} </w:instrText>
      </w:r>
      <w:r w:rsidR="007570D5">
        <w:rPr>
          <w:color w:val="000000"/>
          <w:shd w:val="clear" w:color="auto" w:fill="FFFFFF"/>
        </w:rPr>
        <w:fldChar w:fldCharType="separate"/>
      </w:r>
      <w:r w:rsidR="00801381" w:rsidRPr="00801381">
        <w:rPr>
          <w:rFonts w:ascii="Calibri" w:hAnsi="Calibri" w:cs="Calibri"/>
          <w:szCs w:val="24"/>
          <w:vertAlign w:val="superscript"/>
        </w:rPr>
        <w:t>23</w:t>
      </w:r>
      <w:r w:rsidR="007570D5">
        <w:rPr>
          <w:color w:val="000000"/>
          <w:shd w:val="clear" w:color="auto" w:fill="FFFFFF"/>
        </w:rPr>
        <w:fldChar w:fldCharType="end"/>
      </w:r>
      <w:r w:rsidR="007570D5">
        <w:rPr>
          <w:color w:val="000000"/>
          <w:shd w:val="clear" w:color="auto" w:fill="FFFFFF"/>
        </w:rPr>
        <w:t xml:space="preserve">. </w:t>
      </w:r>
      <w:r w:rsidR="003627C3">
        <w:rPr>
          <w:color w:val="000000"/>
          <w:shd w:val="clear" w:color="auto" w:fill="FFFFFF"/>
        </w:rPr>
        <w:t>Alternative splicing can also occur via recruitment of splicing factors. H</w:t>
      </w:r>
      <w:r w:rsidR="003627C3" w:rsidRPr="003627C3">
        <w:rPr>
          <w:color w:val="000000"/>
          <w:shd w:val="clear" w:color="auto" w:fill="FFFFFF"/>
        </w:rPr>
        <w:t>eterochromatin protein 1</w:t>
      </w:r>
      <w:r w:rsidR="003627C3">
        <w:rPr>
          <w:color w:val="000000"/>
          <w:shd w:val="clear" w:color="auto" w:fill="FFFFFF"/>
        </w:rPr>
        <w:t xml:space="preserve"> </w:t>
      </w:r>
      <w:r w:rsidR="00476E17">
        <w:rPr>
          <w:color w:val="000000"/>
          <w:shd w:val="clear" w:color="auto" w:fill="FFFFFF"/>
        </w:rPr>
        <w:t xml:space="preserve">can create a protein bridge with </w:t>
      </w:r>
      <w:proofErr w:type="spellStart"/>
      <w:r w:rsidR="00476E17">
        <w:rPr>
          <w:color w:val="000000"/>
          <w:shd w:val="clear" w:color="auto" w:fill="FFFFFF"/>
        </w:rPr>
        <w:t>mCpGs</w:t>
      </w:r>
      <w:proofErr w:type="spellEnd"/>
      <w:r w:rsidR="00476E17">
        <w:rPr>
          <w:color w:val="000000"/>
          <w:shd w:val="clear" w:color="auto" w:fill="FFFFFF"/>
        </w:rPr>
        <w:t xml:space="preserve">, and </w:t>
      </w:r>
      <w:r w:rsidR="003627C3">
        <w:rPr>
          <w:color w:val="000000"/>
          <w:shd w:val="clear" w:color="auto" w:fill="FFFFFF"/>
        </w:rPr>
        <w:t>is</w:t>
      </w:r>
      <w:r w:rsidR="009A6080">
        <w:rPr>
          <w:color w:val="000000"/>
          <w:shd w:val="clear" w:color="auto" w:fill="FFFFFF"/>
        </w:rPr>
        <w:t xml:space="preserve"> known </w:t>
      </w:r>
      <w:r w:rsidR="009A6080" w:rsidRPr="009A6080">
        <w:rPr>
          <w:color w:val="000000"/>
          <w:shd w:val="clear" w:color="auto" w:fill="FFFFFF"/>
        </w:rPr>
        <w:t xml:space="preserve">enhancer and silencer </w:t>
      </w:r>
      <w:r w:rsidR="009A6080">
        <w:rPr>
          <w:color w:val="000000"/>
          <w:shd w:val="clear" w:color="auto" w:fill="FFFFFF"/>
        </w:rPr>
        <w:t>for</w:t>
      </w:r>
      <w:r w:rsidR="009A6080" w:rsidRPr="009A6080">
        <w:rPr>
          <w:color w:val="000000"/>
          <w:shd w:val="clear" w:color="auto" w:fill="FFFFFF"/>
        </w:rPr>
        <w:t xml:space="preserve"> splicing alternative exons</w:t>
      </w:r>
      <w:r w:rsidR="00032228">
        <w:rPr>
          <w:color w:val="000000"/>
          <w:shd w:val="clear" w:color="auto" w:fill="FFFFFF"/>
        </w:rPr>
        <w:fldChar w:fldCharType="begin"/>
      </w:r>
      <w:r w:rsidR="00801381">
        <w:rPr>
          <w:color w:val="000000"/>
          <w:shd w:val="clear" w:color="auto" w:fill="FFFFFF"/>
        </w:rPr>
        <w:instrText xml:space="preserve"> ADDIN ZOTERO_ITEM CSL_CITATION {"citationID":"AliTZQ01","properties":{"formattedCitation":"\\super 24\\nosupersub{}","plainCitation":"24","noteIndex":0},"citationItems":[{"id":1113,"uris":["http://zotero.org/users/local/oxMpWYo5/items/6JNYE5BL"],"uri":["http://zotero.org/users/local/oxMpWYo5/items/6JNYE5BL"],"itemData":{"id":1113,"type":"article-journal","container-title":"Cell Reports","DOI":"10.1016/j.celrep.2015.01.038","ISSN":"2211-1247","issue":"7","journalAbbreviation":"Cell Reports","language":"English","note":"publisher: Elsevier\nPMID: 25704815","page":"1122-1134","source":"www.cell.com","title":"HP1 Is Involved in Regulating the Global Impact of DNA Methylation on Alternative Splicing","volume":"10","author":[{"family":"Yearim","given":"Ahuvi"},{"family":"Gelfman","given":"Sahar"},{"family":"Shayevitch","given":"Ronna"},{"family":"Melcer","given":"Shai"},{"family":"Glaich","given":"Ohad"},{"family":"Mallm","given":"Jan-Philipp"},{"family":"Nissim-Rafinia","given":"Malka"},{"family":"Cohen","given":"Ayelet-Hashahar S."},{"family":"Rippe","given":"Karsten"},{"family":"Meshorer","given":"Eran"},{"family":"Ast","given":"Gil"}],"issued":{"date-parts":[["2015",2,24]]}},"locator":"1"}],"schema":"https://github.com/citation-style-language/schema/raw/master/csl-citation.json"} </w:instrText>
      </w:r>
      <w:r w:rsidR="00032228">
        <w:rPr>
          <w:color w:val="000000"/>
          <w:shd w:val="clear" w:color="auto" w:fill="FFFFFF"/>
        </w:rPr>
        <w:fldChar w:fldCharType="separate"/>
      </w:r>
      <w:r w:rsidR="00801381" w:rsidRPr="00801381">
        <w:rPr>
          <w:rFonts w:ascii="Calibri" w:hAnsi="Calibri" w:cs="Calibri"/>
          <w:szCs w:val="24"/>
          <w:vertAlign w:val="superscript"/>
        </w:rPr>
        <w:t>24</w:t>
      </w:r>
      <w:r w:rsidR="00032228">
        <w:rPr>
          <w:color w:val="000000"/>
          <w:shd w:val="clear" w:color="auto" w:fill="FFFFFF"/>
        </w:rPr>
        <w:fldChar w:fldCharType="end"/>
      </w:r>
      <w:r w:rsidR="00032228">
        <w:rPr>
          <w:color w:val="000000"/>
          <w:shd w:val="clear" w:color="auto" w:fill="FFFFFF"/>
        </w:rPr>
        <w:t>.</w:t>
      </w:r>
      <w:r w:rsidR="0059310B">
        <w:rPr>
          <w:color w:val="000000"/>
          <w:shd w:val="clear" w:color="auto" w:fill="FFFFFF"/>
        </w:rPr>
        <w:t xml:space="preserve"> </w:t>
      </w:r>
    </w:p>
    <w:p w14:paraId="60E6C4FC" w14:textId="148BA89A" w:rsidR="009D1ABA" w:rsidRDefault="009D1ABA" w:rsidP="00476E17">
      <w:pPr>
        <w:pStyle w:val="Heading3"/>
        <w:rPr>
          <w:lang w:val="en-US"/>
        </w:rPr>
      </w:pPr>
      <w:bookmarkStart w:id="10" w:name="_Toc88849736"/>
      <w:r>
        <w:rPr>
          <w:lang w:val="en-US"/>
        </w:rPr>
        <w:t>Differentiation</w:t>
      </w:r>
      <w:bookmarkEnd w:id="10"/>
    </w:p>
    <w:p w14:paraId="692B2E88" w14:textId="597A6794" w:rsidR="00C75C60" w:rsidRDefault="00FF62E0" w:rsidP="00C34F19">
      <w:pPr>
        <w:rPr>
          <w:lang w:val="en-US"/>
        </w:rPr>
      </w:pPr>
      <w:r>
        <w:rPr>
          <w:lang w:val="en-US"/>
        </w:rPr>
        <w:t>Differentiation of cells is strongly influenced by epigenetic factors</w:t>
      </w:r>
      <w:r w:rsidR="00F827CF">
        <w:rPr>
          <w:lang w:val="en-US"/>
        </w:rPr>
        <w:t>.</w:t>
      </w:r>
      <w:r w:rsidR="004F21FC">
        <w:rPr>
          <w:lang w:val="en-US"/>
        </w:rPr>
        <w:t xml:space="preserve"> </w:t>
      </w:r>
      <w:r w:rsidR="007E7007" w:rsidRPr="00367C91">
        <w:rPr>
          <w:i/>
          <w:iCs/>
          <w:lang w:val="en-US"/>
        </w:rPr>
        <w:t>D</w:t>
      </w:r>
      <w:r w:rsidR="007E7007" w:rsidRPr="004818EF">
        <w:rPr>
          <w:i/>
          <w:iCs/>
          <w:lang w:val="en-US"/>
        </w:rPr>
        <w:t>nmt</w:t>
      </w:r>
      <w:r w:rsidR="001957CF" w:rsidRPr="004818EF">
        <w:rPr>
          <w:i/>
          <w:iCs/>
          <w:lang w:val="en-US"/>
        </w:rPr>
        <w:t>3</w:t>
      </w:r>
      <w:r w:rsidR="007E7007" w:rsidRPr="004818EF">
        <w:rPr>
          <w:vertAlign w:val="superscript"/>
          <w:lang w:val="en-US"/>
        </w:rPr>
        <w:t>−/−</w:t>
      </w:r>
      <w:r w:rsidR="007E7007" w:rsidRPr="004818EF">
        <w:rPr>
          <w:lang w:val="en-US"/>
        </w:rPr>
        <w:t xml:space="preserve"> </w:t>
      </w:r>
      <w:r w:rsidR="00883810" w:rsidRPr="004818EF">
        <w:rPr>
          <w:lang w:val="en-US"/>
        </w:rPr>
        <w:t xml:space="preserve">embryonic </w:t>
      </w:r>
      <w:r w:rsidR="00925113" w:rsidRPr="004818EF">
        <w:rPr>
          <w:lang w:val="en-US"/>
        </w:rPr>
        <w:t>stem</w:t>
      </w:r>
      <w:r w:rsidR="00883810" w:rsidRPr="004818EF">
        <w:rPr>
          <w:lang w:val="en-US"/>
        </w:rPr>
        <w:t xml:space="preserve"> (ES) cells</w:t>
      </w:r>
      <w:r w:rsidR="00925113" w:rsidRPr="004818EF">
        <w:rPr>
          <w:lang w:val="en-US"/>
        </w:rPr>
        <w:t xml:space="preserve"> </w:t>
      </w:r>
      <w:r w:rsidR="008C1D6B" w:rsidRPr="004818EF">
        <w:rPr>
          <w:lang w:val="en-US"/>
        </w:rPr>
        <w:t xml:space="preserve">that </w:t>
      </w:r>
      <w:r w:rsidR="00883810" w:rsidRPr="004818EF">
        <w:rPr>
          <w:lang w:val="en-US"/>
        </w:rPr>
        <w:t>are</w:t>
      </w:r>
      <w:r w:rsidR="00925113" w:rsidRPr="004818EF">
        <w:rPr>
          <w:lang w:val="en-US"/>
        </w:rPr>
        <w:t xml:space="preserve"> </w:t>
      </w:r>
      <w:r w:rsidR="00883810" w:rsidRPr="004818EF">
        <w:rPr>
          <w:lang w:val="en-US"/>
        </w:rPr>
        <w:t>terminally</w:t>
      </w:r>
      <w:r w:rsidR="00925113" w:rsidRPr="004818EF">
        <w:rPr>
          <w:lang w:val="en-US"/>
        </w:rPr>
        <w:t xml:space="preserve"> unmethylated</w:t>
      </w:r>
      <w:r w:rsidR="00883810" w:rsidRPr="004818EF">
        <w:rPr>
          <w:lang w:val="en-US"/>
        </w:rPr>
        <w:t xml:space="preserve"> (0.6% of normal)</w:t>
      </w:r>
      <w:r w:rsidR="008C1D6B" w:rsidRPr="004818EF">
        <w:rPr>
          <w:lang w:val="en-US"/>
        </w:rPr>
        <w:t xml:space="preserve"> are </w:t>
      </w:r>
      <w:r w:rsidR="00925113" w:rsidRPr="004818EF">
        <w:rPr>
          <w:lang w:val="en-US"/>
        </w:rPr>
        <w:t xml:space="preserve">still viable and can self-renew, but </w:t>
      </w:r>
      <w:r w:rsidR="0007015C" w:rsidRPr="004818EF">
        <w:rPr>
          <w:lang w:val="en-US"/>
        </w:rPr>
        <w:t>unable to</w:t>
      </w:r>
      <w:r w:rsidR="007F605E" w:rsidRPr="004818EF">
        <w:rPr>
          <w:lang w:val="en-US"/>
        </w:rPr>
        <w:t xml:space="preserve"> initiate</w:t>
      </w:r>
      <w:r w:rsidR="0007015C" w:rsidRPr="004818EF">
        <w:rPr>
          <w:lang w:val="en-US"/>
        </w:rPr>
        <w:t xml:space="preserve"> differentiat</w:t>
      </w:r>
      <w:r w:rsidR="007F605E" w:rsidRPr="004818EF">
        <w:rPr>
          <w:lang w:val="en-US"/>
        </w:rPr>
        <w:t>ion</w:t>
      </w:r>
      <w:r w:rsidR="00883810" w:rsidRPr="004818EF">
        <w:rPr>
          <w:lang w:val="en-US"/>
        </w:rPr>
        <w:fldChar w:fldCharType="begin"/>
      </w:r>
      <w:r w:rsidR="00801381">
        <w:rPr>
          <w:lang w:val="en-US"/>
        </w:rPr>
        <w:instrText xml:space="preserve"> ADDIN ZOTERO_ITEM CSL_CITATION {"citationID":"sxWURZvW","properties":{"formattedCitation":"\\super 25\\nosupersub{}","plainCitation":"25","noteIndex":0},"citationItems":[{"id":1210,"uris":["http://zotero.org/users/local/oxMpWYo5/items/7PBECMXA"],"uri":["http://zotero.org/users/local/oxMpWYo5/items/7PBECMXA"],"itemData":{"id":1210,"type":"article-journal","container-title":"Molecular and Cellular Biology","DOI":"10.1128/MCB.24.20.8862-8871.2004","issue":"20","note":"publisher: American Society for Microbiology","page":"8862-8871","source":"journals.asm.org (Atypon)","title":"Severe Global DNA Hypomethylation Blocks Differentiation and Induces Histone Hyperacetylation in Embryonic Stem Cells","volume":"24","author":[{"family":"Jackson","given":"Melany"},{"family":"Krassowska","given":"Anna"},{"family":"Gilbert","given":"Nick"},{"family":"Chevassut","given":"Timothy"},{"family":"Forrester","given":"Lesley"},{"family":"Ansell","given":"John"},{"family":"Ramsahoye","given":"Bernard"}],"issued":{"date-parts":[["2004",10,15]]}}}],"schema":"https://github.com/citation-style-language/schema/raw/master/csl-citation.json"} </w:instrText>
      </w:r>
      <w:r w:rsidR="00883810" w:rsidRPr="004818EF">
        <w:rPr>
          <w:lang w:val="en-US"/>
        </w:rPr>
        <w:fldChar w:fldCharType="separate"/>
      </w:r>
      <w:r w:rsidR="00801381" w:rsidRPr="00801381">
        <w:rPr>
          <w:rFonts w:ascii="Calibri" w:hAnsi="Calibri" w:cs="Calibri"/>
          <w:szCs w:val="24"/>
          <w:vertAlign w:val="superscript"/>
        </w:rPr>
        <w:t>25</w:t>
      </w:r>
      <w:r w:rsidR="00883810" w:rsidRPr="004818EF">
        <w:rPr>
          <w:lang w:val="en-US"/>
        </w:rPr>
        <w:fldChar w:fldCharType="end"/>
      </w:r>
      <w:r w:rsidR="00883810" w:rsidRPr="004818EF">
        <w:rPr>
          <w:lang w:val="en-US"/>
        </w:rPr>
        <w:t xml:space="preserve">. </w:t>
      </w:r>
      <w:r w:rsidR="00367C91" w:rsidRPr="004818EF">
        <w:rPr>
          <w:lang w:val="en-US"/>
        </w:rPr>
        <w:t xml:space="preserve">If differentiation is induced in hypomethylated </w:t>
      </w:r>
      <w:r w:rsidR="00367C91" w:rsidRPr="004818EF">
        <w:rPr>
          <w:i/>
          <w:iCs/>
          <w:lang w:val="en-US"/>
        </w:rPr>
        <w:t>Dnmt1</w:t>
      </w:r>
      <w:r w:rsidR="00367C91" w:rsidRPr="004818EF">
        <w:rPr>
          <w:vertAlign w:val="superscript"/>
          <w:lang w:val="en-US"/>
        </w:rPr>
        <w:t xml:space="preserve">−/− </w:t>
      </w:r>
      <w:r w:rsidR="00367C91" w:rsidRPr="004818EF">
        <w:rPr>
          <w:lang w:val="en-US"/>
        </w:rPr>
        <w:t>ES cells, apoptosis will occur</w:t>
      </w:r>
      <w:r w:rsidR="00977D15" w:rsidRPr="004818EF">
        <w:rPr>
          <w:lang w:val="en-US"/>
        </w:rPr>
        <w:fldChar w:fldCharType="begin"/>
      </w:r>
      <w:r w:rsidR="00801381">
        <w:rPr>
          <w:lang w:val="en-US"/>
        </w:rPr>
        <w:instrText xml:space="preserve"> ADDIN ZOTERO_ITEM CSL_CITATION {"citationID":"tVhDHud5","properties":{"formattedCitation":"\\super 25\\nosupersub{}","plainCitation":"25","noteIndex":0},"citationItems":[{"id":1210,"uris":["http://zotero.org/users/local/oxMpWYo5/items/7PBECMXA"],"uri":["http://zotero.org/users/local/oxMpWYo5/items/7PBECMXA"],"itemData":{"id":1210,"type":"article-journal","container-title":"Molecular and Cellular Biology","DOI":"10.1128/MCB.24.20.8862-8871.2004","issue":"20","note":"publisher: American Society for Microbiology","page":"8862-8871","source":"journals.asm.org (Atypon)","title":"Severe Global DNA Hypomethylation Blocks Differentiation and Induces Histone Hyperacetylation in Embryonic Stem Cells","volume":"24","author":[{"family":"Jackson","given":"Melany"},{"family":"Krassowska","given":"Anna"},{"family":"Gilbert","given":"Nick"},{"family":"Chevassut","given":"Timothy"},{"family":"Forrester","given":"Lesley"},{"family":"Ansell","given":"John"},{"family":"Ramsahoye","given":"Bernard"}],"issued":{"date-parts":[["2004",10,15]]}}}],"schema":"https://github.com/citation-style-language/schema/raw/master/csl-citation.json"} </w:instrText>
      </w:r>
      <w:r w:rsidR="00977D15" w:rsidRPr="004818EF">
        <w:rPr>
          <w:lang w:val="en-US"/>
        </w:rPr>
        <w:fldChar w:fldCharType="separate"/>
      </w:r>
      <w:r w:rsidR="00801381" w:rsidRPr="00801381">
        <w:rPr>
          <w:rFonts w:ascii="Calibri" w:hAnsi="Calibri" w:cs="Calibri"/>
          <w:szCs w:val="24"/>
          <w:vertAlign w:val="superscript"/>
        </w:rPr>
        <w:t>25</w:t>
      </w:r>
      <w:r w:rsidR="00977D15" w:rsidRPr="004818EF">
        <w:rPr>
          <w:lang w:val="en-US"/>
        </w:rPr>
        <w:fldChar w:fldCharType="end"/>
      </w:r>
      <w:r w:rsidR="00367C91" w:rsidRPr="004818EF">
        <w:rPr>
          <w:lang w:val="en-US"/>
        </w:rPr>
        <w:t>.</w:t>
      </w:r>
      <w:r w:rsidR="00956AD3" w:rsidRPr="004818EF">
        <w:rPr>
          <w:lang w:val="en-US"/>
        </w:rPr>
        <w:t xml:space="preserve"> </w:t>
      </w:r>
      <w:r w:rsidR="00517EA3">
        <w:rPr>
          <w:lang w:val="en-US"/>
        </w:rPr>
        <w:t xml:space="preserve">Conversely, </w:t>
      </w:r>
      <w:r w:rsidR="004818EF" w:rsidRPr="004818EF">
        <w:rPr>
          <w:lang w:val="en-US"/>
        </w:rPr>
        <w:t>TET</w:t>
      </w:r>
      <w:r w:rsidR="00E81B0B">
        <w:rPr>
          <w:lang w:val="en-US"/>
        </w:rPr>
        <w:t>1</w:t>
      </w:r>
      <w:r w:rsidR="004818EF" w:rsidRPr="004818EF">
        <w:rPr>
          <w:vertAlign w:val="superscript"/>
          <w:lang w:val="en-US"/>
        </w:rPr>
        <w:t>−/−</w:t>
      </w:r>
      <w:r w:rsidR="004818EF">
        <w:rPr>
          <w:vertAlign w:val="superscript"/>
          <w:lang w:val="en-US"/>
        </w:rPr>
        <w:t xml:space="preserve"> </w:t>
      </w:r>
      <w:r w:rsidR="004818EF">
        <w:rPr>
          <w:lang w:val="en-US"/>
        </w:rPr>
        <w:t>neural progenitor cells (NPCs)</w:t>
      </w:r>
      <w:r w:rsidR="00517EA3">
        <w:rPr>
          <w:lang w:val="en-US"/>
        </w:rPr>
        <w:t xml:space="preserve"> show</w:t>
      </w:r>
      <w:r w:rsidR="004818EF">
        <w:rPr>
          <w:lang w:val="en-US"/>
        </w:rPr>
        <w:t xml:space="preserve"> impaired</w:t>
      </w:r>
      <w:r w:rsidR="004818EF" w:rsidRPr="004818EF">
        <w:rPr>
          <w:lang w:val="en-US"/>
        </w:rPr>
        <w:t xml:space="preserve"> self-renewal </w:t>
      </w:r>
      <w:r w:rsidR="004818EF">
        <w:rPr>
          <w:lang w:val="en-US"/>
        </w:rPr>
        <w:t>but</w:t>
      </w:r>
      <w:r w:rsidR="004818EF" w:rsidRPr="004818EF">
        <w:rPr>
          <w:lang w:val="en-US"/>
        </w:rPr>
        <w:t xml:space="preserve"> maintaining the differentiation capacity</w:t>
      </w:r>
      <w:r w:rsidR="00517EA3">
        <w:rPr>
          <w:lang w:val="en-US"/>
        </w:rPr>
        <w:fldChar w:fldCharType="begin"/>
      </w:r>
      <w:r w:rsidR="00801381">
        <w:rPr>
          <w:lang w:val="en-US"/>
        </w:rPr>
        <w:instrText xml:space="preserve"> ADDIN ZOTERO_ITEM CSL_CITATION {"citationID":"MAgtEX5H","properties":{"formattedCitation":"\\super 26\\nosupersub{}","plainCitation":"26","noteIndex":0},"citationItems":[{"id":1212,"uris":["http://zotero.org/users/local/oxMpWYo5/items/92TZQ2NC"],"uri":["http://zotero.org/users/local/oxMpWYo5/items/92TZQ2NC"],"itemData":{"id":1212,"type":"article-journal","abstract":"DNA hydroxylation catalyzed by Tet dioxygenases occurs abundantly in embryonic stem cells and neurons in mammals. However, its biological function in vivo is largely unknown. Here, we demonstrate that Tet1 plays an important role in regulating neural progenitor cell proliferation in adult mouse brain. Mice lacking Tet1 exhibit impaired hippocampal neurogenesis accompanied by poor learning and memory. In adult neural progenitor cells deficient in Tet1, a cohort of genes involved in progenitor proliferation were hypermethylated and downregulated. Our results indicate that Tet1 is positively involved in the epigenetic regulation of neural progenitor cell proliferation in the adult brain.","container-title":"Cell Stem Cell","DOI":"10.1016/j.stem.2013.05.006","ISSN":"1934-5909","issue":"2","journalAbbreviation":"Cell Stem Cell","language":"en","page":"237-245","source":"ScienceDirect","title":"Tet1 Regulates Adult Hippocampal Neurogenesis and Cognition","volume":"13","author":[{"family":"Zhang","given":"Run-Rui"},{"family":"Cui","given":"Qing-Yan"},{"family":"Murai","given":"Kiyohito"},{"family":"Lim","given":"Yen Ching"},{"family":"Smith","given":"Zachary D."},{"family":"Jin","given":"Shengnan"},{"family":"Ye","given":"Peng"},{"family":"Rosa","given":"Luis"},{"family":"Lee","given":"Yew Kok"},{"family":"Wu","given":"Hai-Ping"},{"family":"Liu","given":"Wei"},{"family":"Xu","given":"Zhi-Mei"},{"family":"Yang","given":"Lu"},{"family":"Ding","given":"Yu-Qiang"},{"family":"Tang","given":"Fuchou"},{"family":"Meissner","given":"Alexander"},{"family":"Ding","given":"Chunming"},{"family":"Shi","given":"Yanhong"},{"family":"Xu","given":"Guo-Liang"}],"issued":{"date-parts":[["2013",8,1]]}},"locator":"1"}],"schema":"https://github.com/citation-style-language/schema/raw/master/csl-citation.json"} </w:instrText>
      </w:r>
      <w:r w:rsidR="00517EA3">
        <w:rPr>
          <w:lang w:val="en-US"/>
        </w:rPr>
        <w:fldChar w:fldCharType="separate"/>
      </w:r>
      <w:r w:rsidR="00801381" w:rsidRPr="00801381">
        <w:rPr>
          <w:rFonts w:ascii="Calibri" w:hAnsi="Calibri" w:cs="Calibri"/>
          <w:szCs w:val="24"/>
          <w:vertAlign w:val="superscript"/>
        </w:rPr>
        <w:t>26</w:t>
      </w:r>
      <w:r w:rsidR="00517EA3">
        <w:rPr>
          <w:lang w:val="en-US"/>
        </w:rPr>
        <w:fldChar w:fldCharType="end"/>
      </w:r>
      <w:r w:rsidR="00517EA3">
        <w:rPr>
          <w:lang w:val="en-US"/>
        </w:rPr>
        <w:t xml:space="preserve">. </w:t>
      </w:r>
      <w:r w:rsidR="00E81B0B">
        <w:rPr>
          <w:lang w:val="en-US"/>
        </w:rPr>
        <w:t>TET2</w:t>
      </w:r>
      <w:r w:rsidR="00E81B0B" w:rsidRPr="004818EF">
        <w:rPr>
          <w:vertAlign w:val="superscript"/>
          <w:lang w:val="en-US"/>
        </w:rPr>
        <w:t>−/−</w:t>
      </w:r>
      <w:r w:rsidR="00E81B0B">
        <w:rPr>
          <w:vertAlign w:val="superscript"/>
          <w:lang w:val="en-US"/>
        </w:rPr>
        <w:t xml:space="preserve"> </w:t>
      </w:r>
      <w:r w:rsidR="00E81B0B" w:rsidRPr="00E81B0B">
        <w:rPr>
          <w:lang w:val="en-US"/>
        </w:rPr>
        <w:t>hematopoietic s</w:t>
      </w:r>
      <w:r w:rsidR="00E81B0B">
        <w:rPr>
          <w:lang w:val="en-US"/>
        </w:rPr>
        <w:t xml:space="preserve">tem cells (HSCs) have increased self-renewal but </w:t>
      </w:r>
      <w:r w:rsidR="00E81B0B" w:rsidRPr="00E81B0B">
        <w:rPr>
          <w:lang w:val="en-US"/>
        </w:rPr>
        <w:t xml:space="preserve">bias </w:t>
      </w:r>
      <w:r w:rsidR="00E81B0B">
        <w:rPr>
          <w:lang w:val="en-US"/>
        </w:rPr>
        <w:t>differentiation towards</w:t>
      </w:r>
      <w:r w:rsidR="00E81B0B" w:rsidRPr="00E81B0B">
        <w:rPr>
          <w:lang w:val="en-US"/>
        </w:rPr>
        <w:t xml:space="preserve"> myelomonocytic lineage</w:t>
      </w:r>
      <w:r w:rsidR="00E81B0B">
        <w:rPr>
          <w:lang w:val="en-US"/>
        </w:rPr>
        <w:fldChar w:fldCharType="begin"/>
      </w:r>
      <w:r w:rsidR="00801381">
        <w:rPr>
          <w:lang w:val="en-US"/>
        </w:rPr>
        <w:instrText xml:space="preserve"> ADDIN ZOTERO_ITEM CSL_CITATION {"citationID":"IiTSXj1G","properties":{"formattedCitation":"\\super 27\\nosupersub{}","plainCitation":"27","noteIndex":0},"citationItems":[{"id":1218,"uris":["http://zotero.org/users/local/oxMpWYo5/items/RPIUYUZ2"],"uri":["http://zotero.org/users/local/oxMpWYo5/items/RPIUYUZ2"],"itemData":{"id":1218,"type":"article-journal","abstract":"Somatic loss-of-function mutations in the ten-eleven translocation 2 (TET2) gene occur in a significant proportion of patients with myeloid malignancies. Although there are extensive genetic data implicating TET2 mutations in myeloid transformation, the consequences of Tet2 loss in hematopoietic development have not been delineated. We report here an animal model of conditional Tet2 loss in the hematopoietic compartment that leads to increased stem cell self-renewal in vivo as assessed by competitive transplant assays. Tet2 loss leads to a progressive enlargement of the hematopoietic stem cell compartment and eventual myeloproliferation in vivo, including splenomegaly, monocytosis, and extramedullary hematopoiesis. In addition, Tet2(+/-) mice also displayed increased stem cell self-renewal and extramedullary hematopoiesis, suggesting that Tet2 haploinsufficiency contributes to hematopoietic transformation in vivo.","container-title":"Cancer Cell","DOI":"10.1016/j.ccr.2011.06.001","ISSN":"1878-3686","issue":"1","journalAbbreviation":"Cancer Cell","language":"eng","note":"PMID: 21723200\nPMCID: PMC3194039","page":"11-24","source":"PubMed","title":"Tet2 loss leads to increased hematopoietic stem cell self-renewal and myeloid transformation","volume":"20","author":[{"family":"Moran-Crusio","given":"Kelly"},{"family":"Reavie","given":"Linsey"},{"family":"Shih","given":"Alan"},{"family":"Abdel-Wahab","given":"Omar"},{"family":"Ndiaye-Lobry","given":"Delphine"},{"family":"Lobry","given":"Camille"},{"family":"Figueroa","given":"Maria E."},{"family":"Vasanthakumar","given":"Aparna"},{"family":"Patel","given":"Jay"},{"family":"Zhao","given":"Xinyang"},{"family":"Perna","given":"Fabiana"},{"family":"Pandey","given":"Suveg"},{"family":"Madzo","given":"Jozef"},{"family":"Song","given":"Chunxiao"},{"family":"Dai","given":"Qing"},{"family":"He","given":"Chuan"},{"family":"Ibrahim","given":"Sherif"},{"family":"Beran","given":"Miloslav"},{"family":"Zavadil","given":"Jiri"},{"family":"Nimer","given":"Stephen D."},{"family":"Melnick","given":"Ari"},{"family":"Godley","given":"Lucy A."},{"family":"Aifantis","given":"Iannis"},{"family":"Levine","given":"Ross L."}],"issued":{"date-parts":[["2011",7,12]]}}}],"schema":"https://github.com/citation-style-language/schema/raw/master/csl-citation.json"} </w:instrText>
      </w:r>
      <w:r w:rsidR="00E81B0B">
        <w:rPr>
          <w:lang w:val="en-US"/>
        </w:rPr>
        <w:fldChar w:fldCharType="separate"/>
      </w:r>
      <w:r w:rsidR="00801381" w:rsidRPr="00801381">
        <w:rPr>
          <w:rFonts w:ascii="Calibri" w:hAnsi="Calibri" w:cs="Calibri"/>
          <w:szCs w:val="24"/>
          <w:vertAlign w:val="superscript"/>
        </w:rPr>
        <w:t>27</w:t>
      </w:r>
      <w:r w:rsidR="00E81B0B">
        <w:rPr>
          <w:lang w:val="en-US"/>
        </w:rPr>
        <w:fldChar w:fldCharType="end"/>
      </w:r>
      <w:r w:rsidR="00E81B0B">
        <w:rPr>
          <w:lang w:val="en-US"/>
        </w:rPr>
        <w:t>, and TET2</w:t>
      </w:r>
      <w:r w:rsidR="00E81B0B" w:rsidRPr="004818EF">
        <w:rPr>
          <w:vertAlign w:val="superscript"/>
          <w:lang w:val="en-US"/>
        </w:rPr>
        <w:t>−/−</w:t>
      </w:r>
      <w:r w:rsidR="00E81B0B">
        <w:rPr>
          <w:vertAlign w:val="superscript"/>
          <w:lang w:val="en-US"/>
        </w:rPr>
        <w:t xml:space="preserve"> </w:t>
      </w:r>
      <w:r w:rsidR="00E81B0B">
        <w:rPr>
          <w:lang w:val="en-US"/>
        </w:rPr>
        <w:t xml:space="preserve">mice universally develop </w:t>
      </w:r>
      <w:r w:rsidR="00E81B0B" w:rsidRPr="00E81B0B">
        <w:rPr>
          <w:lang w:val="en-US"/>
        </w:rPr>
        <w:t xml:space="preserve">highly aggressive myeloid </w:t>
      </w:r>
      <w:r w:rsidR="002421B3" w:rsidRPr="00E81B0B">
        <w:rPr>
          <w:lang w:val="en-US"/>
        </w:rPr>
        <w:t>leukemia</w:t>
      </w:r>
      <w:r w:rsidR="00976B2C">
        <w:rPr>
          <w:lang w:val="en-US"/>
        </w:rPr>
        <w:fldChar w:fldCharType="begin"/>
      </w:r>
      <w:r w:rsidR="00801381">
        <w:rPr>
          <w:lang w:val="en-US"/>
        </w:rPr>
        <w:instrText xml:space="preserve"> ADDIN ZOTERO_ITEM CSL_CITATION {"citationID":"5GWpd0LL","properties":{"formattedCitation":"\\super 28\\nosupersub{}","plainCitation":"28","noteIndex":0},"citationItems":[{"id":1215,"uris":["http://zotero.org/users/local/oxMpWYo5/items/BFFEJS8N"],"uri":["http://zotero.org/users/local/oxMpWYo5/items/BFFEJS8N"],"itemData":{"id":1215,"type":"article-journal","abstract":"TET-family dioxygenases oxidize 5-methylcytosine (5mC) in DNA, and exert tumour suppressor activity in many types of cancers. Even in the absence of TET coding region mutations, TET loss-of-function is strongly associated with cancer. Here we show that acute elimination of TET function induces the rapid development of an aggressive, fully-penetrant and cell-autonomous myeloid leukaemia in mice, pointing to a causative role for TET loss-of-function in this myeloid malignancy. Phenotypic and transcriptional profiling shows aberrant differentiation of haematopoietic stem/progenitor cells, impaired erythroid and lymphoid differentiation and strong skewing to the myeloid lineage, with only a mild relation to changes in DNA modification. We also observe progressive accumulation of phospho-H2AX and strong impairment of DNA damage repair pathways, suggesting a key role for TET proteins in maintaining genome integrity.","container-title":"Nature Communications","DOI":"10.1038/ncomms10071","ISSN":"2041-1723","issue":"1","journalAbbreviation":"Nat Commun","language":"en","note":"Bandiera_abtest: a\nCc_license_type: cc_by\nCg_type: Nature Research Journals\nnumber: 1\nPrimary_atype: Research\npublisher: Nature Publishing Group\nSubject_term: Cancer genetics;DNA damage and repair;Haematological cancer\nSubject_term_id: cancer-genetics;dna-damage-and-repair;haematological-cancer","page":"10071","source":"www.nature.com","title":"Acute loss of TET function results in aggressive myeloid cancer in mice","volume":"6","author":[{"family":"An","given":"Jungeun"},{"family":"González-Avalos","given":"Edahí"},{"family":"Chawla","given":"Ashu"},{"family":"Jeong","given":"Mira"},{"family":"López-Moyado","given":"Isaac F."},{"family":"Li","given":"Wei"},{"family":"Goodell","given":"Margaret A."},{"family":"Chavez","given":"Lukas"},{"family":"Ko","given":"Myunggon"},{"family":"Rao","given":"Anjana"}],"issued":{"date-parts":[["2015",11,26]]}}}],"schema":"https://github.com/citation-style-language/schema/raw/master/csl-citation.json"} </w:instrText>
      </w:r>
      <w:r w:rsidR="00976B2C">
        <w:rPr>
          <w:lang w:val="en-US"/>
        </w:rPr>
        <w:fldChar w:fldCharType="separate"/>
      </w:r>
      <w:r w:rsidR="00801381" w:rsidRPr="00801381">
        <w:rPr>
          <w:rFonts w:ascii="Calibri" w:hAnsi="Calibri" w:cs="Calibri"/>
          <w:szCs w:val="24"/>
          <w:vertAlign w:val="superscript"/>
        </w:rPr>
        <w:t>28</w:t>
      </w:r>
      <w:r w:rsidR="00976B2C">
        <w:rPr>
          <w:lang w:val="en-US"/>
        </w:rPr>
        <w:fldChar w:fldCharType="end"/>
      </w:r>
      <w:r w:rsidR="00976B2C">
        <w:rPr>
          <w:lang w:val="en-US"/>
        </w:rPr>
        <w:t xml:space="preserve">. </w:t>
      </w:r>
    </w:p>
    <w:p w14:paraId="22A486CB" w14:textId="50FDA2FF" w:rsidR="00761B5C" w:rsidRPr="00C34F19" w:rsidRDefault="004777AE" w:rsidP="00C34F19">
      <w:pPr>
        <w:rPr>
          <w:lang w:val="en-US"/>
        </w:rPr>
      </w:pPr>
      <w:r>
        <w:rPr>
          <w:lang w:val="en-US"/>
        </w:rPr>
        <w:t>Among non-mutant cells, there is a</w:t>
      </w:r>
      <w:r w:rsidR="00A0389B">
        <w:rPr>
          <w:lang w:val="en-US"/>
        </w:rPr>
        <w:t xml:space="preserve"> global</w:t>
      </w:r>
      <w:r>
        <w:rPr>
          <w:lang w:val="en-US"/>
        </w:rPr>
        <w:t xml:space="preserve"> trend towards</w:t>
      </w:r>
      <w:r w:rsidR="00A0389B">
        <w:rPr>
          <w:lang w:val="en-US"/>
        </w:rPr>
        <w:t xml:space="preserve"> hypermethylation during differentiation, </w:t>
      </w:r>
      <w:r w:rsidR="00C4496E">
        <w:rPr>
          <w:lang w:val="en-US"/>
        </w:rPr>
        <w:t>including</w:t>
      </w:r>
      <w:r w:rsidR="00C4496E" w:rsidRPr="00C4496E">
        <w:rPr>
          <w:lang w:val="en-US"/>
        </w:rPr>
        <w:t xml:space="preserve"> </w:t>
      </w:r>
      <w:r w:rsidR="00362066" w:rsidRPr="00C4496E">
        <w:rPr>
          <w:lang w:val="en-US"/>
        </w:rPr>
        <w:t xml:space="preserve">gamete-specific </w:t>
      </w:r>
      <w:r w:rsidR="00362066">
        <w:rPr>
          <w:lang w:val="en-US"/>
        </w:rPr>
        <w:t xml:space="preserve">and </w:t>
      </w:r>
      <w:r w:rsidR="00C4496E" w:rsidRPr="00C4496E">
        <w:rPr>
          <w:lang w:val="en-US"/>
        </w:rPr>
        <w:t>pluripotency</w:t>
      </w:r>
      <w:r w:rsidR="00362066">
        <w:rPr>
          <w:lang w:val="en-US"/>
        </w:rPr>
        <w:t>-</w:t>
      </w:r>
      <w:r w:rsidR="00C4496E" w:rsidRPr="00C4496E">
        <w:rPr>
          <w:lang w:val="en-US"/>
        </w:rPr>
        <w:t>associated genes</w:t>
      </w:r>
      <w:r w:rsidR="00362066">
        <w:rPr>
          <w:lang w:val="en-US"/>
        </w:rPr>
        <w:fldChar w:fldCharType="begin"/>
      </w:r>
      <w:r w:rsidR="00801381">
        <w:rPr>
          <w:lang w:val="en-US"/>
        </w:rPr>
        <w:instrText xml:space="preserve"> ADDIN ZOTERO_ITEM CSL_CITATION {"citationID":"qU0q2URA","properties":{"formattedCitation":"\\super 29\\nosupersub{}","plainCitation":"29","noteIndex":0},"citationItems":[{"id":1224,"uris":["http://zotero.org/users/local/oxMpWYo5/items/8DJU7L94"],"uri":["http://zotero.org/users/local/oxMpWYo5/items/8DJU7L94"],"itemData":{"id":1224,"type":"article-journal","abstract":"DNA methylation is an essential epigenetic modification for mammalian development and is crucial for the establishment and maintenance of cellular identity. Traditionally, DNA methylation has been considered as a permanent repressive epigenetic mark. However, the application of genome-wide approaches has allowed the analysis of DNA methylation in different genomic contexts, revealing a more dynamic regulation than originally thought, as active DNA methylation and demethylation occur during cell fate commitment and terminal differentiation. Recent data provide insights into the contribution of different epigenetic factors, and DNA methylation in particular, to the establishment of cellular memory during embryonic development and the modulation of cell type-specific gene regulation programs to ensure proper differentiation. This review summarizes published data regarding DNA methylation changes along lineage specification and differentiation programs. We also discuss the current knowledge about DNA methylation alterations occurring in physiological and pathological conditions such as aging and cancer.","container-title":"Briefings in Functional Genomics","DOI":"10.1093/bfgp/elw017","ISSN":"2041-2649","issue":"6","journalAbbreviation":"Briefings in Functional Genomics","page":"443-453","source":"Silverchair","title":"DNA methylation dynamics in cellular commitment and differentiation","volume":"15","author":[{"family":"Suelves","given":"Mònica"},{"family":"Carrió","given":"Elvira"},{"family":"Núñez-Álvarez","given":"Yaiza"},{"family":"Peinado","given":"Miguel A."}],"issued":{"date-parts":[["2016",11,1]]}}}],"schema":"https://github.com/citation-style-language/schema/raw/master/csl-citation.json"} </w:instrText>
      </w:r>
      <w:r w:rsidR="00362066">
        <w:rPr>
          <w:lang w:val="en-US"/>
        </w:rPr>
        <w:fldChar w:fldCharType="separate"/>
      </w:r>
      <w:r w:rsidR="00801381" w:rsidRPr="00801381">
        <w:rPr>
          <w:rFonts w:ascii="Calibri" w:hAnsi="Calibri" w:cs="Calibri"/>
          <w:szCs w:val="24"/>
          <w:vertAlign w:val="superscript"/>
        </w:rPr>
        <w:t>29</w:t>
      </w:r>
      <w:r w:rsidR="00362066">
        <w:rPr>
          <w:lang w:val="en-US"/>
        </w:rPr>
        <w:fldChar w:fldCharType="end"/>
      </w:r>
      <w:r w:rsidR="00362066">
        <w:rPr>
          <w:lang w:val="en-US"/>
        </w:rPr>
        <w:t xml:space="preserve">. However, </w:t>
      </w:r>
      <w:r w:rsidR="00211179" w:rsidRPr="00211179">
        <w:rPr>
          <w:lang w:val="en-US"/>
        </w:rPr>
        <w:t xml:space="preserve">specific loci </w:t>
      </w:r>
      <w:r w:rsidR="00211179">
        <w:rPr>
          <w:lang w:val="en-US"/>
        </w:rPr>
        <w:t>remain hypomethylated</w:t>
      </w:r>
      <w:r w:rsidR="00211179" w:rsidRPr="00211179">
        <w:rPr>
          <w:lang w:val="en-US"/>
        </w:rPr>
        <w:t xml:space="preserve"> in a cell-type-dependent manner</w:t>
      </w:r>
      <w:r w:rsidR="00211179">
        <w:rPr>
          <w:lang w:val="en-US"/>
        </w:rPr>
        <w:fldChar w:fldCharType="begin"/>
      </w:r>
      <w:r w:rsidR="00801381">
        <w:rPr>
          <w:lang w:val="en-US"/>
        </w:rPr>
        <w:instrText xml:space="preserve"> ADDIN ZOTERO_ITEM CSL_CITATION {"citationID":"y6u2JiSk","properties":{"formattedCitation":"\\super 30\\nosupersub{}","plainCitation":"30","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schema":"https://github.com/citation-style-language/schema/raw/master/csl-citation.json"} </w:instrText>
      </w:r>
      <w:r w:rsidR="00211179">
        <w:rPr>
          <w:lang w:val="en-US"/>
        </w:rPr>
        <w:fldChar w:fldCharType="separate"/>
      </w:r>
      <w:r w:rsidR="00801381" w:rsidRPr="00801381">
        <w:rPr>
          <w:rFonts w:ascii="Calibri" w:hAnsi="Calibri" w:cs="Calibri"/>
          <w:szCs w:val="24"/>
          <w:vertAlign w:val="superscript"/>
        </w:rPr>
        <w:t>30</w:t>
      </w:r>
      <w:r w:rsidR="00211179">
        <w:rPr>
          <w:lang w:val="en-US"/>
        </w:rPr>
        <w:fldChar w:fldCharType="end"/>
      </w:r>
      <w:r w:rsidR="00EC5F55">
        <w:rPr>
          <w:lang w:val="en-US"/>
        </w:rPr>
        <w:t xml:space="preserve">. </w:t>
      </w:r>
      <w:r w:rsidR="00761B5C">
        <w:rPr>
          <w:lang w:val="en-US"/>
        </w:rPr>
        <w:t xml:space="preserve">Terminally differentiated cells </w:t>
      </w:r>
      <w:r w:rsidR="00984DA0">
        <w:rPr>
          <w:lang w:val="en-US"/>
        </w:rPr>
        <w:t>generally maintain their methylation state</w:t>
      </w:r>
      <w:r w:rsidR="00984DA0">
        <w:rPr>
          <w:lang w:val="en-US"/>
        </w:rPr>
        <w:fldChar w:fldCharType="begin"/>
      </w:r>
      <w:r w:rsidR="00801381">
        <w:rPr>
          <w:lang w:val="en-US"/>
        </w:rPr>
        <w:instrText xml:space="preserve"> ADDIN ZOTERO_ITEM CSL_CITATION {"citationID":"oZ1qv9lF","properties":{"formattedCitation":"\\super 29\\nosupersub{}","plainCitation":"29","noteIndex":0},"citationItems":[{"id":1224,"uris":["http://zotero.org/users/local/oxMpWYo5/items/8DJU7L94"],"uri":["http://zotero.org/users/local/oxMpWYo5/items/8DJU7L94"],"itemData":{"id":1224,"type":"article-journal","abstract":"DNA methylation is an essential epigenetic modification for mammalian development and is crucial for the establishment and maintenance of cellular identity. Traditionally, DNA methylation has been considered as a permanent repressive epigenetic mark. However, the application of genome-wide approaches has allowed the analysis of DNA methylation in different genomic contexts, revealing a more dynamic regulation than originally thought, as active DNA methylation and demethylation occur during cell fate commitment and terminal differentiation. Recent data provide insights into the contribution of different epigenetic factors, and DNA methylation in particular, to the establishment of cellular memory during embryonic development and the modulation of cell type-specific gene regulation programs to ensure proper differentiation. This review summarizes published data regarding DNA methylation changes along lineage specification and differentiation programs. We also discuss the current knowledge about DNA methylation alterations occurring in physiological and pathological conditions such as aging and cancer.","container-title":"Briefings in Functional Genomics","DOI":"10.1093/bfgp/elw017","ISSN":"2041-2649","issue":"6","journalAbbreviation":"Briefings in Functional Genomics","page":"443-453","source":"Silverchair","title":"DNA methylation dynamics in cellular commitment and differentiation","volume":"15","author":[{"family":"Suelves","given":"Mònica"},{"family":"Carrió","given":"Elvira"},{"family":"Núñez-Álvarez","given":"Yaiza"},{"family":"Peinado","given":"Miguel A."}],"issued":{"date-parts":[["2016",11,1]]}}}],"schema":"https://github.com/citation-style-language/schema/raw/master/csl-citation.json"} </w:instrText>
      </w:r>
      <w:r w:rsidR="00984DA0">
        <w:rPr>
          <w:lang w:val="en-US"/>
        </w:rPr>
        <w:fldChar w:fldCharType="separate"/>
      </w:r>
      <w:r w:rsidR="00801381" w:rsidRPr="00801381">
        <w:rPr>
          <w:rFonts w:ascii="Calibri" w:hAnsi="Calibri" w:cs="Calibri"/>
          <w:szCs w:val="24"/>
          <w:vertAlign w:val="superscript"/>
        </w:rPr>
        <w:t>29</w:t>
      </w:r>
      <w:r w:rsidR="00984DA0">
        <w:rPr>
          <w:lang w:val="en-US"/>
        </w:rPr>
        <w:fldChar w:fldCharType="end"/>
      </w:r>
      <w:r w:rsidR="00984DA0">
        <w:rPr>
          <w:lang w:val="en-US"/>
        </w:rPr>
        <w:t>, and may even resist aberrant or artificially</w:t>
      </w:r>
      <w:r w:rsidR="003A194B">
        <w:rPr>
          <w:lang w:val="en-US"/>
        </w:rPr>
        <w:t>-</w:t>
      </w:r>
      <w:r w:rsidR="00984DA0">
        <w:rPr>
          <w:lang w:val="en-US"/>
        </w:rPr>
        <w:t>induced</w:t>
      </w:r>
      <w:r w:rsidR="003A194B">
        <w:rPr>
          <w:lang w:val="en-US"/>
        </w:rPr>
        <w:t xml:space="preserve"> </w:t>
      </w:r>
      <w:r w:rsidR="00984DA0">
        <w:rPr>
          <w:lang w:val="en-US"/>
        </w:rPr>
        <w:t xml:space="preserve">demethylation, though </w:t>
      </w:r>
      <w:r w:rsidR="00BF1B4F">
        <w:rPr>
          <w:lang w:val="en-US"/>
        </w:rPr>
        <w:t>with some shift in phenotype</w:t>
      </w:r>
      <w:r w:rsidR="00BF1B4F">
        <w:rPr>
          <w:lang w:val="en-US"/>
        </w:rPr>
        <w:fldChar w:fldCharType="begin"/>
      </w:r>
      <w:r w:rsidR="00801381">
        <w:rPr>
          <w:lang w:val="en-US"/>
        </w:rPr>
        <w:instrText xml:space="preserve"> ADDIN ZOTERO_ITEM CSL_CITATION {"citationID":"odPNOkpy","properties":{"formattedCitation":"\\super 31\\nosupersub{}","plainCitation":"31","noteIndex":0},"citationItems":[{"id":1227,"uris":["http://zotero.org/users/local/oxMpWYo5/items/WHZLBSBK"],"uri":["http://zotero.org/users/local/oxMpWYo5/items/WHZLBSBK"],"itemData":{"id":1227,"type":"article-journal","abstract":"DNA methylation-mediated regulation drives and stabilizes transcription states throughout development. In myeloid differentiation, DNA methylation changes occur predominantly in the direction towards hypomethylation. Also, in vitro differentiation of monocytes to dendritic cells and macrophages is characterized by DNA demethylation. In this study, we identified the existence of methylation changes in the direction of hypermethylation among genes that become repressed during monocyte-to-dendritic cell differentiation. We identified the acquisition of DNA methylation in genes such as CSF3R, FYN, and CX3CR1, but not in others, such as CD14. Analysis of the dynamics of methylation and expression changes of these genes revealed that loss of expression was rapid and was associated with the loss of H3K4me3 and H3K36me3, whereas gains of DNA methylation were progressive and partially concomitant with increases in H3K9me3 and H3K27me3. Inhibition of DNA methyltransferases, with the DNA replication-independent drug nanaomycin A, revealed that there were no effects on expression and H3K4me3 changes, despite the partial impairment of DNA methylation and H3K27me3 acquisition. However, cells treated with the DNA methyltransferase inhibitor showed lower levels of dendritic cell surface markers, suggesting a potential effect on the stability of the differentiated phenotype. Our data give rise to a novel perspective on the functional relevance and mechanisms of the acquisition of DNA methylation in myeloid cell differentiation.","container-title":"The FEBS Journal","DOI":"10.1111/febs.13045","ISSN":"1742-4658","issue":"9","language":"en","note":"_eprint: https://onlinelibrary.wiley.com/doi/pdf/10.1111/febs.13045","page":"1815-1825","source":"Wiley Online Library","title":"Gains of DNA methylation in myeloid terminal differentiation are dispensable for gene silencing but influence the differentiated phenotype","volume":"282","author":[{"family":"Vento-Tormo","given":"Roser"},{"family":"Álvarez-Errico","given":"Damiana"},{"family":"Rodríguez-Ubreva","given":"Javier"},{"family":"Ballestar","given":"Esteban"}],"issued":{"date-parts":[["2015"]]}}}],"schema":"https://github.com/citation-style-language/schema/raw/master/csl-citation.json"} </w:instrText>
      </w:r>
      <w:r w:rsidR="00BF1B4F">
        <w:rPr>
          <w:lang w:val="en-US"/>
        </w:rPr>
        <w:fldChar w:fldCharType="separate"/>
      </w:r>
      <w:r w:rsidR="00801381" w:rsidRPr="00801381">
        <w:rPr>
          <w:rFonts w:ascii="Calibri" w:hAnsi="Calibri" w:cs="Calibri"/>
          <w:szCs w:val="24"/>
          <w:vertAlign w:val="superscript"/>
        </w:rPr>
        <w:t>31</w:t>
      </w:r>
      <w:r w:rsidR="00BF1B4F">
        <w:rPr>
          <w:lang w:val="en-US"/>
        </w:rPr>
        <w:fldChar w:fldCharType="end"/>
      </w:r>
      <w:r w:rsidR="00BF1B4F">
        <w:rPr>
          <w:lang w:val="en-US"/>
        </w:rPr>
        <w:t xml:space="preserve">. </w:t>
      </w:r>
      <w:r w:rsidR="00E0455D">
        <w:rPr>
          <w:lang w:val="en-US"/>
        </w:rPr>
        <w:t>D</w:t>
      </w:r>
      <w:r w:rsidR="00C44178">
        <w:rPr>
          <w:lang w:val="en-US"/>
        </w:rPr>
        <w:t>epending on cell type, they may still proliferate and pass on their epigenetic identity</w:t>
      </w:r>
      <w:r w:rsidR="00BF1B4F">
        <w:rPr>
          <w:lang w:val="en-US"/>
        </w:rPr>
        <w:fldChar w:fldCharType="begin"/>
      </w:r>
      <w:r w:rsidR="00801381">
        <w:rPr>
          <w:lang w:val="en-US"/>
        </w:rPr>
        <w:instrText xml:space="preserve"> ADDIN ZOTERO_ITEM CSL_CITATION {"citationID":"Qfk9Mwa8","properties":{"formattedCitation":"\\super 32\\nosupersub{}","plainCitation":"32","noteIndex":0},"citationItems":[{"id":1157,"uris":["http://zotero.org/users/local/oxMpWYo5/items/6RHYHPYR"],"uri":["http://zotero.org/users/local/oxMpWYo5/items/6RHYHPYR"],"itemData":{"id":1157,"type":"article-journal","abstract":"The stem cells that maintain human colon crypts are poorly characterized. To better determine stem cell numbers and how they divide, epigenetic patterns were used as cell fate markers. Methylation exhibits somatic inheritance and random changes that potentially record lifelong stem cell division histories as binary strings or tags in adjacent CpG sites. Methylation tag contents of individual crypts were sampled with bisulfite sequencing at three presumably neutral loci. Methylation increased with aging but varied between crypts and was mosaic within single crypts. Some crypts appeared to be quasi-clonal as they contained more unique tags than expected if crypts were maintained by single immortal stem cells. The complex epigenetic patterns were more consistent with a crypt niche model wherein multiple stem cells were present and replaced through periodic symmetric divisions. Methylation tags provide evidence that normal human crypts are long-lived, accumulate random methylation errors, and contain multiple stem cells that go through “bottlenecks” during life.","container-title":"Proceedings of the National Academy of Sciences","DOI":"10.1073/pnas.191225998","ISSN":"0027-8424, 1091-6490","issue":"19","journalAbbreviation":"PNAS","language":"en","note":"publisher: National Academy of Sciences\nsection: Biological Sciences\nPMID: 11517339","page":"10839-10844","source":"www.pnas.org","title":"Investigating stem cells in human colon by using methylation patterns","volume":"98","author":[{"family":"Yatabe","given":"Yasushi"},{"family":"Tavaré","given":"Simon"},{"family":"Shibata","given":"Darryl"}],"issued":{"date-parts":[["2001",9,11]]}}}],"schema":"https://github.com/citation-style-language/schema/raw/master/csl-citation.json"} </w:instrText>
      </w:r>
      <w:r w:rsidR="00BF1B4F">
        <w:rPr>
          <w:lang w:val="en-US"/>
        </w:rPr>
        <w:fldChar w:fldCharType="separate"/>
      </w:r>
      <w:r w:rsidR="00801381" w:rsidRPr="00801381">
        <w:rPr>
          <w:rFonts w:ascii="Calibri" w:hAnsi="Calibri" w:cs="Calibri"/>
          <w:szCs w:val="24"/>
          <w:vertAlign w:val="superscript"/>
        </w:rPr>
        <w:t>32</w:t>
      </w:r>
      <w:r w:rsidR="00BF1B4F">
        <w:rPr>
          <w:lang w:val="en-US"/>
        </w:rPr>
        <w:fldChar w:fldCharType="end"/>
      </w:r>
      <w:r w:rsidR="00C44178">
        <w:rPr>
          <w:lang w:val="en-US"/>
        </w:rPr>
        <w:t>.</w:t>
      </w:r>
    </w:p>
    <w:p w14:paraId="11D32B2B" w14:textId="75991AEE" w:rsidR="009D1ABA" w:rsidRPr="009D1ABA" w:rsidRDefault="005D4E64" w:rsidP="00DE5F29">
      <w:pPr>
        <w:jc w:val="both"/>
        <w:rPr>
          <w:lang w:val="en-US"/>
        </w:rPr>
      </w:pPr>
      <w:r>
        <w:rPr>
          <w:lang w:val="en-US"/>
        </w:rPr>
        <w:t>M</w:t>
      </w:r>
      <w:r w:rsidR="00DC3567">
        <w:rPr>
          <w:lang w:val="en-US"/>
        </w:rPr>
        <w:t>ethylation patterns are</w:t>
      </w:r>
      <w:r w:rsidR="009D1ABA">
        <w:rPr>
          <w:lang w:val="en-US"/>
        </w:rPr>
        <w:t xml:space="preserve"> maintained through cell division, so they are considered heritable</w:t>
      </w:r>
      <w:r w:rsidR="00B006F4">
        <w:rPr>
          <w:lang w:val="en-US"/>
        </w:rPr>
        <w:fldChar w:fldCharType="begin"/>
      </w:r>
      <w:r w:rsidR="00801381">
        <w:rPr>
          <w:lang w:val="en-US"/>
        </w:rPr>
        <w:instrText xml:space="preserve"> ADDIN ZOTERO_ITEM CSL_CITATION {"citationID":"4ToD25MT","properties":{"formattedCitation":"\\super 33\\nosupersub{}","plainCitation":"33","noteIndex":0},"citationItems":[{"id":1062,"uris":["http://zotero.org/users/local/oxMpWYo5/items/NBCNVRFG"],"uri":["http://zotero.org/users/local/oxMpWYo5/items/NBCNVRFG"],"itemData":{"id":1062,"type":"article-journal","abstract":"Epigenetic inheritance concerns the mechanisms that ensure transmission of epigenetic marks from mother to daughter cell. Chromatin modifications and nuclear organization are candidates for epigenetic marks — whether they fulfil the criterion of heritability and what mechanisms ensure their propagation is an area of intensive research.The passage of the replication fork challenges genetic and epigenetic information. Depending on the nature of the epigenetic mark, its inheritance can be ensured in a replication-coupled manner or in a timely manner that is separated from the disruptive event.DNA methylation is inherited at the replication fork in a semi-conservative manner. The redistribution of parental histones, together with their parental modifications at the fork, affects the transmission of information. Histone chaperones have an important role in controlling histone dynamics at the fork. The maintenance of DNA methylation and histone modifications is interconnected at the replication fork.The centromere-specific histone H3 variant CenH3 (CENP-A in humans) is inherited in a replication-uncoupled manner — new CENP-A is deposited in late telophase–G1 phase, highlighting a new window of inheritance during the cell cycle.Restoration of pericentric heterochromatin after passage of the replication fork involves an RNA interference-dependent mechanism in fission yeast, whereas for mammals evidence suggests that the DNA methylation maintenance machinery, chromatin assembly factors and histone modifiers operate in a concerted manner to ensure heterochromatin maintenance.Reprogramming during development highlights the reversibility of epigenetic states.","container-title":"Nature Reviews Molecular Cell Biology","DOI":"10.1038/nrm2640","ISSN":"1471-0080","issue":"3","journalAbbreviation":"Nat Rev Mol Cell Biol","language":"en","note":"Bandiera_abtest: a\nCg_type: Nature Research Journals\nnumber: 3\nPrimary_atype: Reviews\npublisher: Nature Publishing Group","page":"192-206","source":"www.nature.com","title":"Epigenetic inheritance during the cell cycle","volume":"10","author":[{"family":"Probst","given":"Aline V."},{"family":"Dunleavy","given":"Elaine"},{"family":"Almouzni","given":"Geneviève"}],"issued":{"date-parts":[["2009",3]]}}}],"schema":"https://github.com/citation-style-language/schema/raw/master/csl-citation.json"} </w:instrText>
      </w:r>
      <w:r w:rsidR="00B006F4">
        <w:rPr>
          <w:lang w:val="en-US"/>
        </w:rPr>
        <w:fldChar w:fldCharType="separate"/>
      </w:r>
      <w:r w:rsidR="00801381" w:rsidRPr="00801381">
        <w:rPr>
          <w:rFonts w:ascii="Calibri" w:hAnsi="Calibri" w:cs="Calibri"/>
          <w:szCs w:val="24"/>
          <w:vertAlign w:val="superscript"/>
        </w:rPr>
        <w:t>33</w:t>
      </w:r>
      <w:r w:rsidR="00B006F4">
        <w:rPr>
          <w:lang w:val="en-US"/>
        </w:rPr>
        <w:fldChar w:fldCharType="end"/>
      </w:r>
      <w:r w:rsidR="009D1ABA">
        <w:rPr>
          <w:lang w:val="en-US"/>
        </w:rPr>
        <w:t>. During DNA replication, p</w:t>
      </w:r>
      <w:r w:rsidR="009D1ABA" w:rsidRPr="00A01729">
        <w:rPr>
          <w:lang w:val="en-US"/>
        </w:rPr>
        <w:t>roliferating cell nuclear antigen (PCNA) molecules</w:t>
      </w:r>
      <w:r w:rsidR="009D1ABA">
        <w:rPr>
          <w:lang w:val="en-US"/>
        </w:rPr>
        <w:t xml:space="preserve"> associate with DNA polymerases at 3’ end of the replication fork. The PCNA molecules recruit NP95, which preferentially binds to the hemi-methylated regions resulting from semi-conservative replication. NP95 aids in localization of DNMT1 to methylate the newly replicated, unmethylated strand. </w:t>
      </w:r>
      <w:r w:rsidR="006A173A">
        <w:rPr>
          <w:lang w:val="en-US"/>
        </w:rPr>
        <w:t xml:space="preserve">This imparts an epigenetic memory into cells, </w:t>
      </w:r>
      <w:r w:rsidR="006D5CF6">
        <w:rPr>
          <w:lang w:val="en-US"/>
        </w:rPr>
        <w:t>and</w:t>
      </w:r>
      <w:r w:rsidR="006A173A">
        <w:rPr>
          <w:lang w:val="en-US"/>
        </w:rPr>
        <w:t xml:space="preserve"> the lineage of a cell can be traced via their specific methylation patterns</w:t>
      </w:r>
      <w:r w:rsidR="00C176DF">
        <w:rPr>
          <w:lang w:val="en-US"/>
        </w:rPr>
        <w:fldChar w:fldCharType="begin"/>
      </w:r>
      <w:r w:rsidR="000A7502">
        <w:rPr>
          <w:lang w:val="en-US"/>
        </w:rPr>
        <w:instrText xml:space="preserve"> ADDIN ZOTERO_ITEM CSL_CITATION {"citationID":"yjJwUAId","properties":{"formattedCitation":"\\super 30,34,35\\nosupersub{}","plainCitation":"30,34,35","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C176DF">
        <w:rPr>
          <w:lang w:val="en-US"/>
        </w:rPr>
        <w:fldChar w:fldCharType="separate"/>
      </w:r>
      <w:r w:rsidR="000A7502" w:rsidRPr="000A7502">
        <w:rPr>
          <w:rFonts w:ascii="Calibri" w:hAnsi="Calibri" w:cs="Calibri"/>
          <w:szCs w:val="24"/>
          <w:vertAlign w:val="superscript"/>
        </w:rPr>
        <w:t>30,34,35</w:t>
      </w:r>
      <w:r w:rsidR="00C176DF">
        <w:rPr>
          <w:lang w:val="en-US"/>
        </w:rPr>
        <w:fldChar w:fldCharType="end"/>
      </w:r>
      <w:r w:rsidR="006A173A">
        <w:rPr>
          <w:lang w:val="en-US"/>
        </w:rPr>
        <w:t>.</w:t>
      </w:r>
      <w:r w:rsidR="002C27C5">
        <w:rPr>
          <w:lang w:val="en-US"/>
        </w:rPr>
        <w:t xml:space="preserve"> </w:t>
      </w:r>
      <w:r w:rsidR="00051659">
        <w:rPr>
          <w:lang w:val="en-US"/>
        </w:rPr>
        <w:t>This also means that</w:t>
      </w:r>
      <w:r w:rsidR="002C27C5">
        <w:rPr>
          <w:lang w:val="en-US"/>
        </w:rPr>
        <w:t xml:space="preserve"> aberrant methylation can be passed to daughter cells</w:t>
      </w:r>
      <w:r w:rsidR="0053761A">
        <w:rPr>
          <w:lang w:val="en-US"/>
        </w:rPr>
        <w:t xml:space="preserve"> as well</w:t>
      </w:r>
      <w:r w:rsidR="002C27C5">
        <w:rPr>
          <w:lang w:val="en-US"/>
        </w:rPr>
        <w:t>.</w:t>
      </w:r>
    </w:p>
    <w:p w14:paraId="4A9A0237" w14:textId="2BC97478" w:rsidR="00267FA9" w:rsidRDefault="007E16AF" w:rsidP="00267FA9">
      <w:pPr>
        <w:pStyle w:val="Heading3"/>
        <w:rPr>
          <w:lang w:val="en-US"/>
        </w:rPr>
      </w:pPr>
      <w:bookmarkStart w:id="11" w:name="_Toc88849737"/>
      <w:r>
        <w:rPr>
          <w:lang w:val="en-US"/>
        </w:rPr>
        <w:t>Epimutations</w:t>
      </w:r>
      <w:bookmarkEnd w:id="11"/>
    </w:p>
    <w:p w14:paraId="0DB79052" w14:textId="286822FA" w:rsidR="00010D72" w:rsidRDefault="0095614E" w:rsidP="00D41530">
      <w:pPr>
        <w:rPr>
          <w:lang w:val="en-US"/>
        </w:rPr>
      </w:pPr>
      <w:r>
        <w:rPr>
          <w:lang w:val="en-US"/>
        </w:rPr>
        <w:t xml:space="preserve">Epigenetic mutations, or epimutations, are </w:t>
      </w:r>
      <w:r w:rsidRPr="0095614E">
        <w:rPr>
          <w:lang w:val="en-US"/>
        </w:rPr>
        <w:t>aberrant</w:t>
      </w:r>
      <w:r>
        <w:rPr>
          <w:lang w:val="en-US"/>
        </w:rPr>
        <w:t xml:space="preserve"> </w:t>
      </w:r>
      <w:r w:rsidRPr="0095614E">
        <w:rPr>
          <w:lang w:val="en-US"/>
        </w:rPr>
        <w:t>chromatin states</w:t>
      </w:r>
      <w:r>
        <w:rPr>
          <w:lang w:val="en-US"/>
        </w:rPr>
        <w:t xml:space="preserve"> </w:t>
      </w:r>
      <w:r w:rsidR="000F0DBF">
        <w:rPr>
          <w:lang w:val="en-US"/>
        </w:rPr>
        <w:t xml:space="preserve">that can be </w:t>
      </w:r>
      <w:r>
        <w:rPr>
          <w:lang w:val="en-US"/>
        </w:rPr>
        <w:t>caused by hypo- and hypermethylation of CpG sites</w:t>
      </w:r>
      <w:r w:rsidR="000F0DBF">
        <w:rPr>
          <w:lang w:val="en-US"/>
        </w:rPr>
        <w:t xml:space="preserve">. These can arise spontaneously, </w:t>
      </w:r>
      <w:r w:rsidR="0080062F">
        <w:rPr>
          <w:lang w:val="en-US"/>
        </w:rPr>
        <w:t xml:space="preserve">as like </w:t>
      </w:r>
      <w:r w:rsidR="00010D72">
        <w:rPr>
          <w:color w:val="000000"/>
          <w:shd w:val="clear" w:color="auto" w:fill="FFFFFF"/>
        </w:rPr>
        <w:t xml:space="preserve">DNA replication, </w:t>
      </w:r>
      <w:r w:rsidR="00E77690">
        <w:rPr>
          <w:color w:val="000000"/>
          <w:shd w:val="clear" w:color="auto" w:fill="FFFFFF"/>
        </w:rPr>
        <w:t>m</w:t>
      </w:r>
      <w:r w:rsidR="00010D72">
        <w:rPr>
          <w:color w:val="000000"/>
          <w:shd w:val="clear" w:color="auto" w:fill="FFFFFF"/>
        </w:rPr>
        <w:t>ethyl transfer by DNMT</w:t>
      </w:r>
      <w:r w:rsidR="0080062F">
        <w:rPr>
          <w:color w:val="000000"/>
          <w:shd w:val="clear" w:color="auto" w:fill="FFFFFF"/>
        </w:rPr>
        <w:t>s</w:t>
      </w:r>
      <w:r w:rsidR="00010D72">
        <w:rPr>
          <w:color w:val="000000"/>
          <w:shd w:val="clear" w:color="auto" w:fill="FFFFFF"/>
        </w:rPr>
        <w:t xml:space="preserve"> is not error-proof</w:t>
      </w:r>
      <w:r w:rsidR="000A7502">
        <w:rPr>
          <w:color w:val="000000"/>
          <w:shd w:val="clear" w:color="auto" w:fill="FFFFFF"/>
        </w:rPr>
        <w:fldChar w:fldCharType="begin"/>
      </w:r>
      <w:r w:rsidR="000A7502">
        <w:rPr>
          <w:color w:val="000000"/>
          <w:shd w:val="clear" w:color="auto" w:fill="FFFFFF"/>
        </w:rPr>
        <w:instrText xml:space="preserve"> ADDIN ZOTERO_ITEM CSL_CITATION {"citationID":"64sKbBBh","properties":{"formattedCitation":"\\super 35\\nosupersub{}","plainCitation":"35","noteIndex":0},"citationItems":[{"id":1151,"uris":["http://zotero.org/users/local/oxMpWYo5/items/MRP9DZRK"],"uri":["http://zotero.org/users/local/oxMpWYo5/items/MRP9DZRK"],"itemData":{"id":1151,"type":"article-journal","abstract":"Although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0A7502">
        <w:rPr>
          <w:color w:val="000000"/>
          <w:shd w:val="clear" w:color="auto" w:fill="FFFFFF"/>
        </w:rPr>
        <w:fldChar w:fldCharType="separate"/>
      </w:r>
      <w:r w:rsidR="000A7502" w:rsidRPr="000A7502">
        <w:rPr>
          <w:rFonts w:ascii="Calibri" w:hAnsi="Calibri" w:cs="Calibri"/>
          <w:szCs w:val="24"/>
          <w:vertAlign w:val="superscript"/>
        </w:rPr>
        <w:t>35</w:t>
      </w:r>
      <w:r w:rsidR="000A7502">
        <w:rPr>
          <w:color w:val="000000"/>
          <w:shd w:val="clear" w:color="auto" w:fill="FFFFFF"/>
        </w:rPr>
        <w:fldChar w:fldCharType="end"/>
      </w:r>
      <w:r w:rsidR="00010D72">
        <w:rPr>
          <w:color w:val="000000"/>
          <w:shd w:val="clear" w:color="auto" w:fill="FFFFFF"/>
        </w:rPr>
        <w:t>. Spontaneous epimutations occur at a rate of 10-100x that of mutations during cell division</w:t>
      </w:r>
      <w:r w:rsidR="007D62BC">
        <w:rPr>
          <w:color w:val="000000"/>
          <w:shd w:val="clear" w:color="auto" w:fill="FFFFFF"/>
        </w:rPr>
        <w:t>, and can be caused by</w:t>
      </w:r>
      <w:r w:rsidR="00010D72">
        <w:rPr>
          <w:color w:val="000000"/>
          <w:shd w:val="clear" w:color="auto" w:fill="FFFFFF"/>
        </w:rPr>
        <w:t xml:space="preserve"> impairment of </w:t>
      </w:r>
      <w:r w:rsidR="004434B7">
        <w:rPr>
          <w:color w:val="000000"/>
          <w:shd w:val="clear" w:color="auto" w:fill="FFFFFF"/>
        </w:rPr>
        <w:t>methylation machinery</w:t>
      </w:r>
      <w:r w:rsidR="00010D72">
        <w:rPr>
          <w:color w:val="000000"/>
          <w:shd w:val="clear" w:color="auto" w:fill="FFFFFF"/>
        </w:rPr>
        <w:t xml:space="preserve"> or by dilution of</w:t>
      </w:r>
      <w:r w:rsidR="004434B7" w:rsidRPr="004434B7">
        <w:rPr>
          <w:color w:val="000000"/>
          <w:shd w:val="clear" w:color="auto" w:fill="FFFFFF"/>
        </w:rPr>
        <w:t xml:space="preserve"> </w:t>
      </w:r>
      <w:r w:rsidR="004434B7">
        <w:rPr>
          <w:color w:val="000000"/>
          <w:shd w:val="clear" w:color="auto" w:fill="FFFFFF"/>
        </w:rPr>
        <w:t xml:space="preserve">the </w:t>
      </w:r>
      <w:r w:rsidR="004434B7">
        <w:rPr>
          <w:color w:val="000000"/>
          <w:shd w:val="clear" w:color="auto" w:fill="FFFFFF"/>
        </w:rPr>
        <w:lastRenderedPageBreak/>
        <w:t>classical methyl donor,</w:t>
      </w:r>
      <w:r w:rsidR="00010D72">
        <w:rPr>
          <w:color w:val="000000"/>
          <w:shd w:val="clear" w:color="auto" w:fill="FFFFFF"/>
        </w:rPr>
        <w:t xml:space="preserve"> </w:t>
      </w:r>
      <w:r w:rsidR="004434B7" w:rsidRPr="004434B7">
        <w:rPr>
          <w:color w:val="000000"/>
          <w:shd w:val="clear" w:color="auto" w:fill="FFFFFF"/>
        </w:rPr>
        <w:t>S-</w:t>
      </w:r>
      <w:r w:rsidR="004434B7">
        <w:rPr>
          <w:color w:val="000000"/>
          <w:shd w:val="clear" w:color="auto" w:fill="FFFFFF"/>
        </w:rPr>
        <w:t>a</w:t>
      </w:r>
      <w:r w:rsidR="004434B7" w:rsidRPr="004434B7">
        <w:rPr>
          <w:color w:val="000000"/>
          <w:shd w:val="clear" w:color="auto" w:fill="FFFFFF"/>
        </w:rPr>
        <w:t>denosyl methionine</w:t>
      </w:r>
      <w:r w:rsidR="007D62BC">
        <w:rPr>
          <w:color w:val="000000"/>
          <w:shd w:val="clear" w:color="auto" w:fill="FFFFFF"/>
        </w:rPr>
        <w:fldChar w:fldCharType="begin"/>
      </w:r>
      <w:r w:rsidR="000A7502">
        <w:rPr>
          <w:color w:val="000000"/>
          <w:shd w:val="clear" w:color="auto" w:fill="FFFFFF"/>
        </w:rPr>
        <w:instrText xml:space="preserve"> ADDIN ZOTERO_ITEM CSL_CITATION {"citationID":"WTjJesCh","properties":{"formattedCitation":"\\super 36\\nosupersub{}","plainCitation":"36","noteIndex":0},"citationItems":[{"id":1150,"uris":["http://zotero.org/users/local/oxMpWYo5/items/DS3RY5RB"],"uri":["http://zotero.org/users/local/oxMpWYo5/items/DS3RY5RB"],"itemData":{"id":1150,"type":"chapter","abstract":"Epigenetics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7D62BC">
        <w:rPr>
          <w:color w:val="000000"/>
          <w:shd w:val="clear" w:color="auto" w:fill="FFFFFF"/>
        </w:rPr>
        <w:fldChar w:fldCharType="separate"/>
      </w:r>
      <w:r w:rsidR="000A7502" w:rsidRPr="000A7502">
        <w:rPr>
          <w:rFonts w:ascii="Calibri" w:hAnsi="Calibri" w:cs="Calibri"/>
          <w:szCs w:val="24"/>
          <w:vertAlign w:val="superscript"/>
        </w:rPr>
        <w:t>36</w:t>
      </w:r>
      <w:r w:rsidR="007D62BC">
        <w:rPr>
          <w:color w:val="000000"/>
          <w:shd w:val="clear" w:color="auto" w:fill="FFFFFF"/>
        </w:rPr>
        <w:fldChar w:fldCharType="end"/>
      </w:r>
      <w:r w:rsidR="004434B7">
        <w:rPr>
          <w:color w:val="000000"/>
          <w:shd w:val="clear" w:color="auto" w:fill="FFFFFF"/>
        </w:rPr>
        <w:t>.</w:t>
      </w:r>
      <w:r w:rsidR="00EF5441">
        <w:rPr>
          <w:color w:val="000000"/>
          <w:shd w:val="clear" w:color="auto" w:fill="FFFFFF"/>
        </w:rPr>
        <w:t xml:space="preserve"> While a single epimutation alone is unlikely to cause drastic phenotype changes, it can act as a traceable cell tag.</w:t>
      </w:r>
      <w:r w:rsidR="00010D72">
        <w:rPr>
          <w:color w:val="000000"/>
          <w:shd w:val="clear" w:color="auto" w:fill="FFFFFF"/>
        </w:rPr>
        <w:t xml:space="preserve"> </w:t>
      </w:r>
      <w:r w:rsidR="00441ED8">
        <w:rPr>
          <w:color w:val="000000"/>
          <w:shd w:val="clear" w:color="auto" w:fill="FFFFFF"/>
        </w:rPr>
        <w:t>This</w:t>
      </w:r>
      <w:r w:rsidR="00010D72">
        <w:rPr>
          <w:color w:val="000000"/>
          <w:shd w:val="clear" w:color="auto" w:fill="FFFFFF"/>
        </w:rPr>
        <w:t xml:space="preserve"> has previously been observed in </w:t>
      </w:r>
      <w:r w:rsidR="00CA219D">
        <w:rPr>
          <w:color w:val="000000"/>
          <w:shd w:val="clear" w:color="auto" w:fill="FFFFFF"/>
        </w:rPr>
        <w:t xml:space="preserve">continuously differentiating </w:t>
      </w:r>
      <w:r w:rsidR="00EF5441">
        <w:rPr>
          <w:color w:val="000000"/>
          <w:shd w:val="clear" w:color="auto" w:fill="FFFFFF"/>
        </w:rPr>
        <w:t>colon crypt cells</w:t>
      </w:r>
      <w:r w:rsidR="00662DD1">
        <w:rPr>
          <w:color w:val="000000"/>
          <w:shd w:val="clear" w:color="auto" w:fill="FFFFFF"/>
        </w:rPr>
        <w:fldChar w:fldCharType="begin"/>
      </w:r>
      <w:r w:rsidR="00801381">
        <w:rPr>
          <w:color w:val="000000"/>
          <w:shd w:val="clear" w:color="auto" w:fill="FFFFFF"/>
        </w:rPr>
        <w:instrText xml:space="preserve"> ADDIN ZOTERO_ITEM CSL_CITATION {"citationID":"JXuKVSpo","properties":{"formattedCitation":"\\super 32\\nosupersub{}","plainCitation":"32","noteIndex":0},"citationItems":[{"id":1157,"uris":["http://zotero.org/users/local/oxMpWYo5/items/6RHYHPYR"],"uri":["http://zotero.org/users/local/oxMpWYo5/items/6RHYHPYR"],"itemData":{"id":1157,"type":"article-journal","abstract":"The stem cells that maintain human colon crypts are poorly characterized. To better determine stem cell numbers and how they divide, epigenetic patterns were used as cell fate markers. Methylation exhibits somatic inheritance and random changes that potentially record lifelong stem cell division histories as binary strings or tags in adjacent CpG sites. Methylation tag contents of individual crypts were sampled with bisulfite sequencing at three presumably neutral loci. Methylation increased with aging but varied between crypts and was mosaic within single crypts. Some crypts appeared to be quasi-clonal as they contained more unique tags than expected if crypts were maintained by single immortal stem cells. The complex epigenetic patterns were more consistent with a crypt niche model wherein multiple stem cells were present and replaced through periodic symmetric divisions. Methylation tags provide evidence that normal human crypts are long-lived, accumulate random methylation errors, and contain multiple stem cells that go through “bottlenecks” during life.","container-title":"Proceedings of the National Academy of Sciences","DOI":"10.1073/pnas.191225998","ISSN":"0027-8424, 1091-6490","issue":"19","journalAbbreviation":"PNAS","language":"en","note":"publisher: National Academy of Sciences\nsection: Biological Sciences\nPMID: 11517339","page":"10839-10844","source":"www.pnas.org","title":"Investigating stem cells in human colon by using methylation patterns","volume":"98","author":[{"family":"Yatabe","given":"Yasushi"},{"family":"Tavaré","given":"Simon"},{"family":"Shibata","given":"Darryl"}],"issued":{"date-parts":[["2001",9,11]]}}}],"schema":"https://github.com/citation-style-language/schema/raw/master/csl-citation.json"} </w:instrText>
      </w:r>
      <w:r w:rsidR="00662DD1">
        <w:rPr>
          <w:color w:val="000000"/>
          <w:shd w:val="clear" w:color="auto" w:fill="FFFFFF"/>
        </w:rPr>
        <w:fldChar w:fldCharType="separate"/>
      </w:r>
      <w:r w:rsidR="00801381" w:rsidRPr="00801381">
        <w:rPr>
          <w:rFonts w:ascii="Calibri" w:hAnsi="Calibri" w:cs="Calibri"/>
          <w:szCs w:val="24"/>
          <w:vertAlign w:val="superscript"/>
        </w:rPr>
        <w:t>32</w:t>
      </w:r>
      <w:r w:rsidR="00662DD1">
        <w:rPr>
          <w:color w:val="000000"/>
          <w:shd w:val="clear" w:color="auto" w:fill="FFFFFF"/>
        </w:rPr>
        <w:fldChar w:fldCharType="end"/>
      </w:r>
      <w:r w:rsidR="00CA219D">
        <w:rPr>
          <w:color w:val="000000"/>
          <w:shd w:val="clear" w:color="auto" w:fill="FFFFFF"/>
        </w:rPr>
        <w:t xml:space="preserve"> as well as </w:t>
      </w:r>
      <w:r w:rsidR="00010D72">
        <w:rPr>
          <w:color w:val="000000"/>
          <w:shd w:val="clear" w:color="auto" w:fill="FFFFFF"/>
        </w:rPr>
        <w:t>multiple</w:t>
      </w:r>
      <w:r w:rsidR="00EF5441">
        <w:rPr>
          <w:color w:val="000000"/>
          <w:shd w:val="clear" w:color="auto" w:fill="FFFFFF"/>
        </w:rPr>
        <w:t xml:space="preserve"> types of</w:t>
      </w:r>
      <w:r w:rsidR="00010D72">
        <w:rPr>
          <w:color w:val="000000"/>
          <w:shd w:val="clear" w:color="auto" w:fill="FFFFFF"/>
        </w:rPr>
        <w:t xml:space="preserve"> leukocytes</w:t>
      </w:r>
      <w:r w:rsidR="00010D72">
        <w:rPr>
          <w:color w:val="000000"/>
          <w:shd w:val="clear" w:color="auto" w:fill="FFFFFF"/>
        </w:rPr>
        <w:fldChar w:fldCharType="begin"/>
      </w:r>
      <w:r w:rsidR="000A7502">
        <w:rPr>
          <w:color w:val="000000"/>
          <w:shd w:val="clear" w:color="auto" w:fill="FFFFFF"/>
        </w:rPr>
        <w:instrText xml:space="preserve"> ADDIN ZOTERO_ITEM CSL_CITATION {"citationID":"CUfAVrW1","properties":{"formattedCitation":"\\super 37\\nosupersub{}","plainCitation":"37","noteIndex":0},"citationItems":[{"id":1154,"uris":["http://zotero.org/users/local/oxMpWYo5/items/L74KT3MJ"],"uri":["http://zotero.org/users/local/oxMpWYo5/items/L74KT3MJ"],"itemData":{"id":1154,"type":"article-journal","abstract":"Genome duplication inevitably results in replication errors. A priori, the more times a genome is copied, the greater the average number of replication errors. This principle could be used to ‘count’ mitotic divisions. Although somatic mutations are rare, cytosine methylation is also copied after DNA replication, but measurably increases with aging at certain CpG rich sequences in mitotic tissues, such as the colon. To further test whether such age-related methylation represents replication errors, these CpG rich ‘clock’ sequences were measured in leucocytes. Leucocytes within an individual have identical chronological ages (time since birth) but their mitotic ages (numbers of divisions since the zygote) may differ. Neutrophils, B-lymphocytes, and red cell progenitors are produced from relatively quiescent stem cells throughout life, but T-lymphocyte production largely ceases after puberty when the thymus disappears. However, T-lymphocyte genomes may continue to replicate throughout life in response to immunological stimulation. Consistent with this biology, clock methylation significantly increased with aging for T-lymphocyte genomes, but no significant increase was measured in other cell populations. Moreover, this methylation was greater in genomes isolated from their corresponding neoplastic populations. These studies tentatively support the hypothesis that methylation at certain CpG rich sequences in leucocytes could record their mitotic ages.","container-title":"British Journal of Haematology","DOI":"10.1111/j.1365-2141.2008.07142.x","ISSN":"1365-2141","issue":"6","language":"en","note":"_eprint: https://onlinelibrary.wiley.com/doi/pdf/10.1111/j.1365-2141.2008.07142.x","page":"862-871","source":"Wiley Online Library","title":"Inferring relative numbers of human leucocyte genome replications","volume":"141","author":[{"family":"Chu","given":"Michelle"},{"family":"Siegmund","given":"Kimberly D."},{"family":"Hao","given":"Qian-Lin"},{"family":"Crooks","given":"Gay M."},{"family":"Tavaré","given":"Simon"},{"family":"Shibata","given":"Darryl"}],"issued":{"date-parts":[["2008"]]}}}],"schema":"https://github.com/citation-style-language/schema/raw/master/csl-citation.json"} </w:instrText>
      </w:r>
      <w:r w:rsidR="00010D72">
        <w:rPr>
          <w:color w:val="000000"/>
          <w:shd w:val="clear" w:color="auto" w:fill="FFFFFF"/>
        </w:rPr>
        <w:fldChar w:fldCharType="separate"/>
      </w:r>
      <w:r w:rsidR="000A7502" w:rsidRPr="000A7502">
        <w:rPr>
          <w:rFonts w:ascii="Calibri" w:hAnsi="Calibri" w:cs="Calibri"/>
          <w:szCs w:val="24"/>
          <w:vertAlign w:val="superscript"/>
        </w:rPr>
        <w:t>37</w:t>
      </w:r>
      <w:r w:rsidR="00010D72">
        <w:rPr>
          <w:color w:val="000000"/>
          <w:shd w:val="clear" w:color="auto" w:fill="FFFFFF"/>
        </w:rPr>
        <w:fldChar w:fldCharType="end"/>
      </w:r>
      <w:r w:rsidR="00010D72">
        <w:rPr>
          <w:color w:val="000000"/>
          <w:shd w:val="clear" w:color="auto" w:fill="FFFFFF"/>
        </w:rPr>
        <w:t>.</w:t>
      </w:r>
      <w:r w:rsidR="00C104CB">
        <w:rPr>
          <w:color w:val="000000"/>
          <w:shd w:val="clear" w:color="auto" w:fill="FFFFFF"/>
        </w:rPr>
        <w:t xml:space="preserve"> </w:t>
      </w:r>
      <w:r w:rsidR="00D41530">
        <w:rPr>
          <w:color w:val="000000"/>
          <w:shd w:val="clear" w:color="auto" w:fill="FFFFFF"/>
        </w:rPr>
        <w:t>During replication, about 0.3-1.3 epimutations are expected to randomly occur</w:t>
      </w:r>
      <w:r w:rsidR="00D41530">
        <w:rPr>
          <w:color w:val="000000"/>
          <w:shd w:val="clear" w:color="auto" w:fill="FFFFFF"/>
        </w:rPr>
        <w:fldChar w:fldCharType="begin"/>
      </w:r>
      <w:r w:rsidR="000A7502">
        <w:rPr>
          <w:color w:val="000000"/>
          <w:shd w:val="clear" w:color="auto" w:fill="FFFFFF"/>
        </w:rPr>
        <w:instrText xml:space="preserve"> ADDIN ZOTERO_ITEM CSL_CITATION {"citationID":"3RRntnKZ","properties":{"formattedCitation":"\\super 36\\nosupersub{}","plainCitation":"36","noteIndex":0},"citationItems":[{"id":1150,"uris":["http://zotero.org/users/local/oxMpWYo5/items/DS3RY5RB"],"uri":["http://zotero.org/users/local/oxMpWYo5/items/DS3RY5RB"],"itemData":{"id":1150,"type":"chapter","abstract":"Epigenetics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D41530">
        <w:rPr>
          <w:color w:val="000000"/>
          <w:shd w:val="clear" w:color="auto" w:fill="FFFFFF"/>
        </w:rPr>
        <w:fldChar w:fldCharType="separate"/>
      </w:r>
      <w:r w:rsidR="000A7502" w:rsidRPr="000A7502">
        <w:rPr>
          <w:rFonts w:ascii="Calibri" w:hAnsi="Calibri" w:cs="Calibri"/>
          <w:szCs w:val="24"/>
          <w:vertAlign w:val="superscript"/>
        </w:rPr>
        <w:t>36</w:t>
      </w:r>
      <w:r w:rsidR="00D41530">
        <w:rPr>
          <w:color w:val="000000"/>
          <w:shd w:val="clear" w:color="auto" w:fill="FFFFFF"/>
        </w:rPr>
        <w:fldChar w:fldCharType="end"/>
      </w:r>
      <w:r w:rsidR="00D41530">
        <w:rPr>
          <w:color w:val="000000"/>
          <w:shd w:val="clear" w:color="auto" w:fill="FFFFFF"/>
        </w:rPr>
        <w:t>, allowing lineage mapping from</w:t>
      </w:r>
      <w:r w:rsidR="00A62933">
        <w:rPr>
          <w:color w:val="000000"/>
          <w:shd w:val="clear" w:color="auto" w:fill="FFFFFF"/>
        </w:rPr>
        <w:t xml:space="preserve"> </w:t>
      </w:r>
      <w:r w:rsidR="00A62933" w:rsidRPr="00A62933">
        <w:rPr>
          <w:color w:val="000000"/>
          <w:shd w:val="clear" w:color="auto" w:fill="FFFFFF"/>
        </w:rPr>
        <w:t>hematopoietic stem cell</w:t>
      </w:r>
      <w:r w:rsidR="00A62933">
        <w:rPr>
          <w:color w:val="000000"/>
          <w:shd w:val="clear" w:color="auto" w:fill="FFFFFF"/>
        </w:rPr>
        <w:t xml:space="preserve"> to terminal differentiation</w:t>
      </w:r>
      <w:r w:rsidR="001453AF">
        <w:rPr>
          <w:color w:val="000000"/>
          <w:shd w:val="clear" w:color="auto" w:fill="FFFFFF"/>
        </w:rPr>
        <w:fldChar w:fldCharType="begin"/>
      </w:r>
      <w:r w:rsidR="00801381">
        <w:rPr>
          <w:color w:val="000000"/>
          <w:shd w:val="clear" w:color="auto" w:fill="FFFFFF"/>
        </w:rPr>
        <w:instrText xml:space="preserve"> ADDIN ZOTERO_ITEM CSL_CITATION {"citationID":"UCyFNWpd","properties":{"formattedCitation":"\\super 34\\nosupersub{}","plainCitation":"34","noteIndex":0},"citationItems":[{"id":863,"uris":["http://zotero.org/users/local/oxMpWYo5/items/YX4RI2N2"],"uri":["http://zotero.org/users/local/oxMpWYo5/items/YX4RI2N2"],"itemData":{"id":863,"type":"article-journal","abstract":"Stem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T."}],"issued":{"date-parts":[["2018",9]]}}}],"schema":"https://github.com/citation-style-language/schema/raw/master/csl-citation.json"} </w:instrText>
      </w:r>
      <w:r w:rsidR="001453AF">
        <w:rPr>
          <w:color w:val="000000"/>
          <w:shd w:val="clear" w:color="auto" w:fill="FFFFFF"/>
        </w:rPr>
        <w:fldChar w:fldCharType="separate"/>
      </w:r>
      <w:r w:rsidR="00801381" w:rsidRPr="00801381">
        <w:rPr>
          <w:rFonts w:ascii="Calibri" w:hAnsi="Calibri" w:cs="Calibri"/>
          <w:szCs w:val="24"/>
          <w:vertAlign w:val="superscript"/>
        </w:rPr>
        <w:t>34</w:t>
      </w:r>
      <w:r w:rsidR="001453AF">
        <w:rPr>
          <w:color w:val="000000"/>
          <w:shd w:val="clear" w:color="auto" w:fill="FFFFFF"/>
        </w:rPr>
        <w:fldChar w:fldCharType="end"/>
      </w:r>
      <w:r w:rsidR="00A62933">
        <w:rPr>
          <w:color w:val="000000"/>
          <w:shd w:val="clear" w:color="auto" w:fill="FFFFFF"/>
        </w:rPr>
        <w:t>.</w:t>
      </w:r>
    </w:p>
    <w:p w14:paraId="371C60BC" w14:textId="74003F08" w:rsidR="001800F7" w:rsidRDefault="0080062F" w:rsidP="0080062F">
      <w:pPr>
        <w:rPr>
          <w:lang w:val="en-US"/>
        </w:rPr>
      </w:pPr>
      <w:r>
        <w:rPr>
          <w:lang w:val="en-US"/>
        </w:rPr>
        <w:t xml:space="preserve">External factors can </w:t>
      </w:r>
      <w:r w:rsidR="003231D9">
        <w:rPr>
          <w:lang w:val="en-US"/>
        </w:rPr>
        <w:t xml:space="preserve">also </w:t>
      </w:r>
      <w:r>
        <w:rPr>
          <w:lang w:val="en-US"/>
        </w:rPr>
        <w:t>cause aberrant methylation</w:t>
      </w:r>
      <w:r w:rsidR="008E5025">
        <w:rPr>
          <w:lang w:val="en-US"/>
        </w:rPr>
        <w:t xml:space="preserve">, such as </w:t>
      </w:r>
      <w:r w:rsidR="003303D0">
        <w:rPr>
          <w:lang w:val="en-US"/>
        </w:rPr>
        <w:t>u</w:t>
      </w:r>
      <w:r w:rsidR="00D52CBF">
        <w:rPr>
          <w:lang w:val="en-US"/>
        </w:rPr>
        <w:t>ltraviolet (UV) radiation</w:t>
      </w:r>
      <w:r w:rsidR="00D52CBF">
        <w:rPr>
          <w:lang w:val="en-US"/>
        </w:rPr>
        <w:fldChar w:fldCharType="begin"/>
      </w:r>
      <w:r w:rsidR="00D52CBF">
        <w:rPr>
          <w:lang w:val="en-US"/>
        </w:rPr>
        <w:instrText xml:space="preserve"> ADDIN ZOTERO_ITEM CSL_CITATION {"citationID":"7CZLaKon","properties":{"formattedCitation":"\\super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D52CBF">
        <w:rPr>
          <w:lang w:val="en-US"/>
        </w:rPr>
        <w:fldChar w:fldCharType="separate"/>
      </w:r>
      <w:r w:rsidR="00D52CBF" w:rsidRPr="00445718">
        <w:rPr>
          <w:rFonts w:ascii="Calibri" w:hAnsi="Calibri" w:cs="Calibri"/>
          <w:szCs w:val="24"/>
          <w:vertAlign w:val="superscript"/>
        </w:rPr>
        <w:t>3</w:t>
      </w:r>
      <w:r w:rsidR="00D52CBF">
        <w:rPr>
          <w:lang w:val="en-US"/>
        </w:rPr>
        <w:fldChar w:fldCharType="end"/>
      </w:r>
      <w:r w:rsidR="00D52CBF">
        <w:rPr>
          <w:lang w:val="en-US"/>
        </w:rPr>
        <w:t xml:space="preserve">. While methylation marks </w:t>
      </w:r>
      <w:r w:rsidR="00010D02">
        <w:rPr>
          <w:lang w:val="en-US"/>
        </w:rPr>
        <w:t xml:space="preserve">typically </w:t>
      </w:r>
      <w:r w:rsidR="00D52CBF">
        <w:rPr>
          <w:lang w:val="en-US"/>
        </w:rPr>
        <w:t>block polymerase</w:t>
      </w:r>
      <w:r w:rsidR="00010D02">
        <w:rPr>
          <w:lang w:val="en-US"/>
        </w:rPr>
        <w:t>s</w:t>
      </w:r>
      <w:r w:rsidR="00D52CBF">
        <w:rPr>
          <w:lang w:val="en-US"/>
        </w:rPr>
        <w:t>, UV radiation can induce pyrimidine dimers</w:t>
      </w:r>
      <w:r w:rsidR="00BC363A" w:rsidRPr="00BC363A">
        <w:rPr>
          <w:lang w:val="en-US"/>
        </w:rPr>
        <w:t xml:space="preserve"> </w:t>
      </w:r>
      <w:r w:rsidR="00690274">
        <w:rPr>
          <w:lang w:val="en-US"/>
        </w:rPr>
        <w:t xml:space="preserve">preferentially </w:t>
      </w:r>
      <w:r w:rsidR="00BC363A">
        <w:rPr>
          <w:lang w:val="en-US"/>
        </w:rPr>
        <w:t xml:space="preserve">at </w:t>
      </w:r>
      <w:proofErr w:type="spellStart"/>
      <w:r w:rsidR="00BC363A">
        <w:rPr>
          <w:lang w:val="en-US"/>
        </w:rPr>
        <w:t>mCpGs</w:t>
      </w:r>
      <w:proofErr w:type="spellEnd"/>
      <w:r w:rsidR="00414641">
        <w:rPr>
          <w:lang w:val="en-US"/>
        </w:rPr>
        <w:fldChar w:fldCharType="begin"/>
      </w:r>
      <w:r w:rsidR="000A7502">
        <w:rPr>
          <w:lang w:val="en-US"/>
        </w:rPr>
        <w:instrText xml:space="preserve"> ADDIN ZOTERO_ITEM CSL_CITATION {"citationID":"l5lQZzFY","properties":{"formattedCitation":"\\super 38\\nosupersub{}","plainCitation":"38","noteIndex":0},"citationItems":[{"id":1084,"uris":["http://zotero.org/users/local/oxMpWYo5/items/BR3LM3BP"],"uri":["http://zotero.org/users/local/oxMpWYo5/items/BR3LM3BP"],"itemData":{"id":1084,"type":"article-journal","abstract":"Ultraviolet (UV) light induces specific mutations in the cellular and skin genome such as UV-signature and triplet mutations, the mechanism of which has been thought to involve translesion DNA synthesis (TLS) over UV-induced DNA base damage. Two models have been proposed: \"error-free\" bypass of deaminated cytosine-containing cyclobutane pyrimidine dimers (CPDs) by DNA polymerase η, and error-prone bypass of CPDs and other UV-induced photolesions by combinations of TLS and replicative DNA polymerases--the latter model has also been known as the two-step model, in which the cooperation of two (or more) DNA polymerases as misinserters and (mis)extenders is assumed. Daylight UV induces a characteristic UV-specific mutation, a UV-signature mutation occurring preferentially at methyl-CpG sites, which is also observed frequently after exposure to either UVB or UVA, but not to UVC. The wavelengths relevant to the mutation are so consistent with the composition of daylight UV that the mutation is called solar-UV signature, highlighting the importance of this type of mutation for creatures with the cytosine-methylated genome that are exposed to the sun in the natural environment. UVA has also been suggested to induce oxidative types of mutation, which would be caused by oxidative DNA damage produced through the oxidative stress after the irradiation. Indeed, UVA produces oxidative DNA damage not only in cells but also in skin, which, however, does not seem sufficient to induce mutations in the normal skin genome. In contrast, it has been demonstrated that UVA exclusively induces the solar-UV signature mutations in vivo through CPD formation.","container-title":"Journal of Radiation Research","DOI":"10.1269/jrr.10175","ISSN":"1349-9157","issue":"2","journalAbbreviation":"J Radiat Res","language":"eng","note":"PMID: 21436607","page":"115-125","source":"PubMed","title":"The mechanisms of UV mutagenesis","volume":"52","author":[{"family":"Ikehata","given":"Hironobu"},{"family":"Ono","given":"Tetsuya"}],"issued":{"date-parts":[["2011"]]}}}],"schema":"https://github.com/citation-style-language/schema/raw/master/csl-citation.json"} </w:instrText>
      </w:r>
      <w:r w:rsidR="00414641">
        <w:rPr>
          <w:lang w:val="en-US"/>
        </w:rPr>
        <w:fldChar w:fldCharType="separate"/>
      </w:r>
      <w:r w:rsidR="000A7502" w:rsidRPr="000A7502">
        <w:rPr>
          <w:rFonts w:ascii="Calibri" w:hAnsi="Calibri" w:cs="Calibri"/>
          <w:szCs w:val="24"/>
          <w:vertAlign w:val="superscript"/>
        </w:rPr>
        <w:t>38</w:t>
      </w:r>
      <w:r w:rsidR="00414641">
        <w:rPr>
          <w:lang w:val="en-US"/>
        </w:rPr>
        <w:fldChar w:fldCharType="end"/>
      </w:r>
      <w:r w:rsidR="00414641">
        <w:rPr>
          <w:lang w:val="en-US"/>
        </w:rPr>
        <w:t>.</w:t>
      </w:r>
      <w:r w:rsidR="00A86D07">
        <w:rPr>
          <w:lang w:val="en-US"/>
        </w:rPr>
        <w:t xml:space="preserve"> </w:t>
      </w:r>
      <w:r w:rsidR="00414641">
        <w:rPr>
          <w:lang w:val="en-US"/>
        </w:rPr>
        <w:t>These dimers do not block polymerases, allowing for error-free bypass.</w:t>
      </w:r>
      <w:r w:rsidR="00D52CBF">
        <w:rPr>
          <w:lang w:val="en-US"/>
        </w:rPr>
        <w:t xml:space="preserve"> UV radiation has</w:t>
      </w:r>
      <w:r w:rsidR="005E0F67">
        <w:rPr>
          <w:lang w:val="en-US"/>
        </w:rPr>
        <w:t xml:space="preserve"> also</w:t>
      </w:r>
      <w:r w:rsidR="00D52CBF">
        <w:rPr>
          <w:lang w:val="en-US"/>
        </w:rPr>
        <w:t xml:space="preserve"> shown to cause global hypomethylation as well as localized hypermethylation </w:t>
      </w:r>
      <w:r w:rsidR="003C303A">
        <w:rPr>
          <w:lang w:val="en-US"/>
        </w:rPr>
        <w:t>of many genes</w:t>
      </w:r>
      <w:r w:rsidR="00B14011">
        <w:rPr>
          <w:lang w:val="en-US"/>
        </w:rPr>
        <w:fldChar w:fldCharType="begin"/>
      </w:r>
      <w:r w:rsidR="00B14011">
        <w:rPr>
          <w:lang w:val="en-US"/>
        </w:rPr>
        <w:instrText xml:space="preserve"> ADDIN ZOTERO_ITEM CSL_CITATION {"citationID":"31TtlQbt","properties":{"formattedCitation":"\\super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B14011">
        <w:rPr>
          <w:lang w:val="en-US"/>
        </w:rPr>
        <w:fldChar w:fldCharType="separate"/>
      </w:r>
      <w:r w:rsidR="00B14011" w:rsidRPr="00A06BA0">
        <w:rPr>
          <w:rFonts w:ascii="Calibri" w:hAnsi="Calibri" w:cs="Calibri"/>
          <w:szCs w:val="24"/>
          <w:vertAlign w:val="superscript"/>
        </w:rPr>
        <w:t>3</w:t>
      </w:r>
      <w:r w:rsidR="00B14011">
        <w:rPr>
          <w:lang w:val="en-US"/>
        </w:rPr>
        <w:fldChar w:fldCharType="end"/>
      </w:r>
      <w:r w:rsidR="00B14011">
        <w:rPr>
          <w:lang w:val="en-US"/>
        </w:rPr>
        <w:t xml:space="preserve">. </w:t>
      </w:r>
      <w:r w:rsidR="00D52CBF">
        <w:rPr>
          <w:lang w:val="en-US"/>
        </w:rPr>
        <w:t>Environmental disasters may also drive epimutations. Nutrition has been linked to methylation</w:t>
      </w:r>
      <w:r w:rsidR="00D52CBF">
        <w:rPr>
          <w:lang w:val="en-US"/>
        </w:rPr>
        <w:fldChar w:fldCharType="begin"/>
      </w:r>
      <w:r w:rsidR="000A7502">
        <w:rPr>
          <w:lang w:val="en-US"/>
        </w:rPr>
        <w:instrText xml:space="preserve"> ADDIN ZOTERO_ITEM CSL_CITATION {"citationID":"Nd9HVQmZ","properties":{"formattedCitation":"\\super 39\\nosupersub{}","plainCitation":"39","noteIndex":0},"citationItems":[{"id":1142,"uris":["http://zotero.org/users/local/oxMpWYo5/items/KUWAFDS5"],"uri":["http://zotero.org/users/local/oxMpWYo5/items/KUWAFDS5"],"itemData":{"id":1142,"type":"article-journal","abstract":"DNA methylation is a vital modification process in the control of genetic information, which contributes to the epigenetics by regulating gene expression without changing the DNA sequence. Abnormal DNA methylation—both hypomethylation and hypermethylation—has been associated with improper gene expression, leading to several disorders. Two types of risk factors can alter the epigenetic regulation of methylation pathways: genetic factors and modifiable factors. Nutrition is one of the strongest modifiable factors, which plays a direct role in DNA methylation pathways. Large numbers of studies have investigated the effects of nutrition on DNA methylation pathways, but relatively few have focused on the biochemical mechanisms. Understanding the biological mechanisms is essential for clarifying how nutrients function in epigenetics. It is believed that nutrition affects the epigenetic regulations of DNA methylation in several possible epigenetic pathways: mainly, by altering the substrates and cofactors that are necessary for proper DNA methylation; additionally, by changing the activity of enzymes regulating the one-carbon cycle; and, lastly, through there being an epigenetic role in several possible mechanisms related to DNA demethylation activity. The aim of this article is to review the potential underlying biochemical mechanisms that are related to diet modifications in DNA methylation and demethylation.","container-title":"International Journal of Molecular Sciences","DOI":"10.3390/ijms19124055","ISSN":"1422-0067","issue":"12","journalAbbreviation":"Int J Mol Sci","note":"PMID: 30558203\nPMCID: PMC6320837","page":"4055","source":"PubMed Central","title":"Molecular Mechanisms Underlying the Link between Diet and DNA Methylation","volume":"19","author":[{"family":"Kadayifci","given":"Fatma Zehra"},{"family":"Zheng","given":"Shasha"},{"family":"Pan","given":"Yuan-Xiang"}],"issued":{"date-parts":[["2018",12,14]]}}}],"schema":"https://github.com/citation-style-language/schema/raw/master/csl-citation.json"} </w:instrText>
      </w:r>
      <w:r w:rsidR="00D52CBF">
        <w:rPr>
          <w:lang w:val="en-US"/>
        </w:rPr>
        <w:fldChar w:fldCharType="separate"/>
      </w:r>
      <w:r w:rsidR="000A7502" w:rsidRPr="000A7502">
        <w:rPr>
          <w:rFonts w:ascii="Calibri" w:hAnsi="Calibri" w:cs="Calibri"/>
          <w:szCs w:val="24"/>
          <w:vertAlign w:val="superscript"/>
        </w:rPr>
        <w:t>39</w:t>
      </w:r>
      <w:r w:rsidR="00D52CBF">
        <w:rPr>
          <w:lang w:val="en-US"/>
        </w:rPr>
        <w:fldChar w:fldCharType="end"/>
      </w:r>
      <w:r w:rsidR="00D52CBF">
        <w:rPr>
          <w:lang w:val="en-US"/>
        </w:rPr>
        <w:t xml:space="preserve">, and it has been suggested that past famines have disrupted methylation patterns, causing </w:t>
      </w:r>
      <w:r w:rsidR="00D52CBF" w:rsidRPr="00F03A70">
        <w:rPr>
          <w:lang w:val="en-US"/>
        </w:rPr>
        <w:t>low birth weight and metabolic defects</w:t>
      </w:r>
      <w:r w:rsidR="00D52CBF">
        <w:rPr>
          <w:lang w:val="en-US"/>
        </w:rPr>
        <w:t xml:space="preserve"> in the grandchildren of famine survivors</w:t>
      </w:r>
      <w:r w:rsidR="00D52CBF">
        <w:rPr>
          <w:lang w:val="en-US"/>
        </w:rPr>
        <w:fldChar w:fldCharType="begin"/>
      </w:r>
      <w:r w:rsidR="000A7502">
        <w:rPr>
          <w:lang w:val="en-US"/>
        </w:rPr>
        <w:instrText xml:space="preserve"> ADDIN ZOTERO_ITEM CSL_CITATION {"citationID":"4kcesCS6","properties":{"formattedCitation":"\\super 40\\nosupersub{}","plainCitation":"40","noteIndex":0},"citationItems":[{"id":1148,"uris":["http://zotero.org/users/local/oxMpWYo5/items/EI6MGU8M"],"uri":["http://zotero.org/users/local/oxMpWYo5/items/EI6MGU8M"],"itemData":{"id":1148,"type":"webpage","title":"In utero undernourishment perturbs the adult sperm methylome and intergenerational metabolism","URL":"https://www.science.org/doi/10.1126/science.1255903","accessed":{"date-parts":[["2021",11,16]]}}}],"schema":"https://github.com/citation-style-language/schema/raw/master/csl-citation.json"} </w:instrText>
      </w:r>
      <w:r w:rsidR="00D52CBF">
        <w:rPr>
          <w:lang w:val="en-US"/>
        </w:rPr>
        <w:fldChar w:fldCharType="separate"/>
      </w:r>
      <w:r w:rsidR="000A7502" w:rsidRPr="000A7502">
        <w:rPr>
          <w:rFonts w:ascii="Calibri" w:hAnsi="Calibri" w:cs="Calibri"/>
          <w:szCs w:val="24"/>
          <w:vertAlign w:val="superscript"/>
        </w:rPr>
        <w:t>40</w:t>
      </w:r>
      <w:r w:rsidR="00D52CBF">
        <w:rPr>
          <w:lang w:val="en-US"/>
        </w:rPr>
        <w:fldChar w:fldCharType="end"/>
      </w:r>
      <w:r w:rsidR="00D52CBF">
        <w:rPr>
          <w:lang w:val="en-US"/>
        </w:rPr>
        <w:t xml:space="preserve">. </w:t>
      </w:r>
      <w:r w:rsidR="00527F7C">
        <w:rPr>
          <w:lang w:val="en-US"/>
        </w:rPr>
        <w:t>Heavy</w:t>
      </w:r>
      <w:r w:rsidR="00E37E78">
        <w:rPr>
          <w:lang w:val="en-US"/>
        </w:rPr>
        <w:t xml:space="preserve"> metals are known to induce epimutations through both hypo- and hypermethylation of numerous loci</w:t>
      </w:r>
      <w:r w:rsidR="00625514">
        <w:rPr>
          <w:lang w:val="en-US"/>
        </w:rPr>
        <w:t>, and</w:t>
      </w:r>
      <w:r w:rsidR="00E37E78">
        <w:rPr>
          <w:lang w:val="en-US"/>
        </w:rPr>
        <w:t xml:space="preserve"> </w:t>
      </w:r>
      <w:r w:rsidR="00625514">
        <w:rPr>
          <w:lang w:val="en-US"/>
        </w:rPr>
        <w:t>s</w:t>
      </w:r>
      <w:r w:rsidR="00E37E78">
        <w:rPr>
          <w:lang w:val="en-US"/>
        </w:rPr>
        <w:t xml:space="preserve">imilar effects </w:t>
      </w:r>
      <w:r w:rsidR="00ED24E9">
        <w:rPr>
          <w:lang w:val="en-US"/>
        </w:rPr>
        <w:t>were</w:t>
      </w:r>
      <w:r w:rsidR="00E37E78">
        <w:rPr>
          <w:lang w:val="en-US"/>
        </w:rPr>
        <w:t xml:space="preserve"> seen with p</w:t>
      </w:r>
      <w:r w:rsidR="00E37E78" w:rsidRPr="00E37E78">
        <w:rPr>
          <w:lang w:val="en-US"/>
        </w:rPr>
        <w:t xml:space="preserve">ersistent </w:t>
      </w:r>
      <w:r w:rsidR="00E37E78">
        <w:rPr>
          <w:lang w:val="en-US"/>
        </w:rPr>
        <w:t>o</w:t>
      </w:r>
      <w:r w:rsidR="00E37E78" w:rsidRPr="00E37E78">
        <w:rPr>
          <w:lang w:val="en-US"/>
        </w:rPr>
        <w:t xml:space="preserve">rganic </w:t>
      </w:r>
      <w:r w:rsidR="00E37E78">
        <w:rPr>
          <w:lang w:val="en-US"/>
        </w:rPr>
        <w:t>p</w:t>
      </w:r>
      <w:r w:rsidR="00E37E78" w:rsidRPr="00E37E78">
        <w:rPr>
          <w:lang w:val="en-US"/>
        </w:rPr>
        <w:t>ollutants (POPs)</w:t>
      </w:r>
      <w:r w:rsidR="00E37E78">
        <w:rPr>
          <w:lang w:val="en-US"/>
        </w:rPr>
        <w:t xml:space="preserve"> like </w:t>
      </w:r>
      <w:proofErr w:type="spellStart"/>
      <w:r w:rsidR="00E37E78">
        <w:rPr>
          <w:lang w:val="en-US"/>
        </w:rPr>
        <w:t>d</w:t>
      </w:r>
      <w:r w:rsidR="00E37E78" w:rsidRPr="00E37E78">
        <w:rPr>
          <w:lang w:val="en-US"/>
        </w:rPr>
        <w:t>ichlorodiphenyltrichloroethan</w:t>
      </w:r>
      <w:proofErr w:type="spellEnd"/>
      <w:r w:rsidR="00E37E78" w:rsidRPr="00E37E78">
        <w:rPr>
          <w:lang w:val="en-US"/>
        </w:rPr>
        <w:t xml:space="preserve"> </w:t>
      </w:r>
      <w:r w:rsidR="00E37E78">
        <w:rPr>
          <w:lang w:val="en-US"/>
        </w:rPr>
        <w:t xml:space="preserve">(DDT) and </w:t>
      </w:r>
      <w:r w:rsidR="00860A23">
        <w:rPr>
          <w:lang w:val="en-US"/>
        </w:rPr>
        <w:t>p</w:t>
      </w:r>
      <w:r w:rsidR="00E37E78" w:rsidRPr="00E37E78">
        <w:rPr>
          <w:lang w:val="en-US"/>
        </w:rPr>
        <w:t>olychlorinated biphenyls (PCBs)</w:t>
      </w:r>
      <w:r w:rsidR="00625514">
        <w:rPr>
          <w:lang w:val="en-US"/>
        </w:rPr>
        <w:fldChar w:fldCharType="begin"/>
      </w:r>
      <w:r w:rsidR="000A7502">
        <w:rPr>
          <w:lang w:val="en-US"/>
        </w:rPr>
        <w:instrText xml:space="preserve"> ADDIN ZOTERO_ITEM CSL_CITATION {"citationID":"HQpDVIkd","properties":{"formattedCitation":"\\super 41\\nosupersub{}","plainCitation":"41","noteIndex":0},"citationItems":[{"id":1139,"uris":["http://zotero.org/users/local/oxMpWYo5/items/SVESNIE8"],"uri":["http://zotero.org/users/local/oxMpWYo5/items/SVESNIE8"],"itemData":{"id":1139,"type":"article-journal","abstract":"Purpose of the review\nEpigenetics investigates heritable changes in gene expression occurring without changes in DNA sequence. Several epigenetic mechanisms, including DNA methylation, histone modifications, and microRNA (miRNA) expression, can change genome function under exogenous influence. Here, we review current evidence indicating that epigenetic alterations mediate toxicity from environmental chemicals.\n\nRecent findings\nIn-vitro, animal, and human investigations have identified several classes of environmental chemicals that modify epigenetic marks, including metals (cadmium, arsenic, nickel, chromium, methylmercury), peroxisome proliferators (trichloroethylene, dichloroacetic acid, trichloroacetic acid), air pollutants (particulate matter, black carbon, benzene), and endocrine-disrupting/reproductive toxicants (diethylstilbestrol, bisphenol A, persistent organic pollutants, dioxin). Most studies conducted so far have been centered on DNA methylation, whereas only a few investigations have studied environmental chemicals in relation to histone modications and miRNA.\n\nSummary\nFor several exposures, it has been proved that chemicals can alter epigenetic marks and that the same or similar epigenetic alterations can be found in patients with the disease of concern or in diseased tissues. Future prospective investigations are needed to determine whether exposed subjects develop epigenetic alterations over time and, in turn, which such alterations increase the risk of disease. Also, further research is needed to determine whether environmental epigenetic changes are transmitted transgenerationally.","container-title":"Current opinion in pediatrics","ISSN":"1040-8703","issue":"2","journalAbbreviation":"Curr Opin Pediatr","note":"PMID: 19663042\nPMCID: PMC3035853","page":"243-251","source":"PubMed Central","title":"Epigenetics and environmental chemicals","volume":"21","author":[{"family":"Baccarelli","given":"A"},{"family":"Bollati","given":"V."}],"issued":{"date-parts":[["2009",4]]}}}],"schema":"https://github.com/citation-style-language/schema/raw/master/csl-citation.json"} </w:instrText>
      </w:r>
      <w:r w:rsidR="00625514">
        <w:rPr>
          <w:lang w:val="en-US"/>
        </w:rPr>
        <w:fldChar w:fldCharType="separate"/>
      </w:r>
      <w:r w:rsidR="000A7502" w:rsidRPr="000A7502">
        <w:rPr>
          <w:rFonts w:ascii="Calibri" w:hAnsi="Calibri" w:cs="Calibri"/>
          <w:szCs w:val="24"/>
          <w:vertAlign w:val="superscript"/>
        </w:rPr>
        <w:t>41</w:t>
      </w:r>
      <w:r w:rsidR="00625514">
        <w:rPr>
          <w:lang w:val="en-US"/>
        </w:rPr>
        <w:fldChar w:fldCharType="end"/>
      </w:r>
      <w:r w:rsidR="00E37E78">
        <w:rPr>
          <w:lang w:val="en-US"/>
        </w:rPr>
        <w:t xml:space="preserve">. </w:t>
      </w:r>
      <w:r w:rsidR="006A519E">
        <w:rPr>
          <w:lang w:val="en-US"/>
        </w:rPr>
        <w:t>This is further problematic since, a</w:t>
      </w:r>
      <w:r w:rsidR="00A70CB1">
        <w:rPr>
          <w:lang w:val="en-US"/>
        </w:rPr>
        <w:t xml:space="preserve">s stated above, </w:t>
      </w:r>
      <w:r w:rsidR="0059393F">
        <w:rPr>
          <w:lang w:val="en-US"/>
        </w:rPr>
        <w:t xml:space="preserve">epimutations </w:t>
      </w:r>
      <w:r w:rsidR="0060078E">
        <w:rPr>
          <w:lang w:val="en-US"/>
        </w:rPr>
        <w:t>are</w:t>
      </w:r>
      <w:r w:rsidR="001800F7">
        <w:rPr>
          <w:lang w:val="en-US"/>
        </w:rPr>
        <w:t xml:space="preserve"> </w:t>
      </w:r>
      <w:r w:rsidR="0059393F">
        <w:rPr>
          <w:lang w:val="en-US"/>
        </w:rPr>
        <w:t>heritable du</w:t>
      </w:r>
      <w:r w:rsidR="001800F7">
        <w:rPr>
          <w:lang w:val="en-US"/>
        </w:rPr>
        <w:t xml:space="preserve">ring cell replication, but </w:t>
      </w:r>
      <w:r w:rsidR="0060078E">
        <w:rPr>
          <w:lang w:val="en-US"/>
        </w:rPr>
        <w:t xml:space="preserve">are also heritable </w:t>
      </w:r>
      <w:proofErr w:type="spellStart"/>
      <w:r w:rsidR="001800F7">
        <w:rPr>
          <w:lang w:val="en-US"/>
        </w:rPr>
        <w:t>transgenerationally</w:t>
      </w:r>
      <w:proofErr w:type="spellEnd"/>
      <w:r w:rsidR="001800F7">
        <w:rPr>
          <w:lang w:val="en-US"/>
        </w:rPr>
        <w:t xml:space="preserve"> from parent to offspring as well. D</w:t>
      </w:r>
      <w:r w:rsidR="001800F7" w:rsidRPr="00B00F15">
        <w:rPr>
          <w:lang w:val="en-US"/>
        </w:rPr>
        <w:t>iethylstilbestrol</w:t>
      </w:r>
      <w:r w:rsidR="001800F7">
        <w:rPr>
          <w:lang w:val="en-US"/>
        </w:rPr>
        <w:t xml:space="preserve">, a formerly used </w:t>
      </w:r>
      <w:r w:rsidR="001800F7" w:rsidRPr="00B00F15">
        <w:rPr>
          <w:lang w:val="en-US"/>
        </w:rPr>
        <w:t>nonsteroidal estrogen medication</w:t>
      </w:r>
      <w:r w:rsidR="00DE0D7C">
        <w:rPr>
          <w:lang w:val="en-US"/>
        </w:rPr>
        <w:t xml:space="preserve"> prescribed to pregnant women but now</w:t>
      </w:r>
      <w:r w:rsidR="001800F7">
        <w:rPr>
          <w:lang w:val="en-US"/>
        </w:rPr>
        <w:t xml:space="preserve"> known </w:t>
      </w:r>
      <w:r w:rsidR="00EB7E2C">
        <w:rPr>
          <w:lang w:val="en-US"/>
        </w:rPr>
        <w:t xml:space="preserve">to induce </w:t>
      </w:r>
      <w:r w:rsidR="00DE0D7C">
        <w:rPr>
          <w:lang w:val="en-US"/>
        </w:rPr>
        <w:t xml:space="preserve">aberrant </w:t>
      </w:r>
      <w:r w:rsidR="001800F7">
        <w:rPr>
          <w:lang w:val="en-US"/>
        </w:rPr>
        <w:t>methylation</w:t>
      </w:r>
      <w:r w:rsidR="001800F7">
        <w:rPr>
          <w:lang w:val="en-US"/>
        </w:rPr>
        <w:fldChar w:fldCharType="begin"/>
      </w:r>
      <w:r w:rsidR="000A7502">
        <w:rPr>
          <w:lang w:val="en-US"/>
        </w:rPr>
        <w:instrText xml:space="preserve"> ADDIN ZOTERO_ITEM CSL_CITATION {"citationID":"ZjpGj9uY","properties":{"formattedCitation":"\\super 42\\nosupersub{}","plainCitation":"42","noteIndex":0},"citationItems":[{"id":1071,"uris":["http://zotero.org/users/local/oxMpWYo5/items/G3HKF7E8"],"uri":["http://zotero.org/users/local/oxMpWYo5/items/G3HKF7E8"],"itemData":{"id":1071,"type":"article-journal","abstract":"Diethylstilbestrol (DES) was widely used to treat pregnant women through 1971. The reproductive tracts of their female offspring exposed to DES in utero are characterized by anatomic abnormalities. Here we show that DES administered to mice in utero produces changes in the expression pattern of several Hox genes that are involved in patterning of the reproductive tract. DES produces posterior shifts in Hox gene expression and ho-meotic anterior transformations of the reproductive tract. In human uterine or cervical cell cultures, DES induces HOXA9 or HOXA10 gene expression, respectively, to levels approximately twofold that induced by estradiol. The DES-induced expression is not inhibited by cyclohexamide. Estrogens are novel morphogens that directly regulate the expression pattern of posterior Hox genes in a manner analogous to retinoic acid regulation of anterior Hox genes. Alterations in HOX gene expression are a molecular mechanism by which DES affects reproductive tract development. Changes in Hox gene expression are a potential marker for the effects of in utero drug use that may become apparent only at late stages of development.—Block, K., Kardana, A., Igarashi, P., Taylor, H. S. In utero diethylstilbestrol (DES) exposure alters Hox gene expression in the developing mullerian system. FASEB J. 14, 1101–1108 (2000)","container-title":"The FASEB Journal","DOI":"10.1096/fasebj.14.9.1101","ISSN":"1530-6860","issue":"9","language":"en","note":"_eprint: https://onlinelibrary.wiley.com/doi/pdf/10.1096/fasebj.14.9.1101","page":"1101-1108","source":"Wiley Online Library","title":"In utero diethylstilbestrol (DES) exposure alters Hox gene expression in the developing mullerian system","volume":"14","author":[{"family":"Block","given":"Karen"},{"family":"Kardana","given":"Andrew"},{"family":"Igarashi","given":"Peter"},{"family":"Taylor","given":"Hugh S."}],"issued":{"date-parts":[["2000"]]}}}],"schema":"https://github.com/citation-style-language/schema/raw/master/csl-citation.json"} </w:instrText>
      </w:r>
      <w:r w:rsidR="001800F7">
        <w:rPr>
          <w:lang w:val="en-US"/>
        </w:rPr>
        <w:fldChar w:fldCharType="separate"/>
      </w:r>
      <w:r w:rsidR="000A7502" w:rsidRPr="000A7502">
        <w:rPr>
          <w:rFonts w:ascii="Calibri" w:hAnsi="Calibri" w:cs="Calibri"/>
          <w:szCs w:val="24"/>
          <w:vertAlign w:val="superscript"/>
        </w:rPr>
        <w:t>42</w:t>
      </w:r>
      <w:r w:rsidR="001800F7">
        <w:rPr>
          <w:lang w:val="en-US"/>
        </w:rPr>
        <w:fldChar w:fldCharType="end"/>
      </w:r>
      <w:r w:rsidR="001800F7">
        <w:rPr>
          <w:lang w:val="en-US"/>
        </w:rPr>
        <w:t xml:space="preserve">, has shown links to breast cancer </w:t>
      </w:r>
      <w:r w:rsidR="00A5736E">
        <w:rPr>
          <w:lang w:val="en-US"/>
        </w:rPr>
        <w:t xml:space="preserve">in </w:t>
      </w:r>
      <w:r w:rsidR="00DE0D7C">
        <w:rPr>
          <w:lang w:val="en-US"/>
        </w:rPr>
        <w:t xml:space="preserve">their </w:t>
      </w:r>
      <w:r w:rsidR="00A5736E">
        <w:rPr>
          <w:lang w:val="en-US"/>
        </w:rPr>
        <w:t>children</w:t>
      </w:r>
      <w:r w:rsidR="00DE0D7C">
        <w:rPr>
          <w:lang w:val="en-US"/>
        </w:rPr>
        <w:fldChar w:fldCharType="begin"/>
      </w:r>
      <w:r w:rsidR="000A7502">
        <w:rPr>
          <w:lang w:val="en-US"/>
        </w:rPr>
        <w:instrText xml:space="preserve"> ADDIN ZOTERO_ITEM CSL_CITATION {"citationID":"6VpYB7jh","properties":{"formattedCitation":"\\super 43\\nosupersub{}","plainCitation":"43","noteIndex":0},"citationItems":[{"id":1065,"uris":["http://zotero.org/users/local/oxMpWYo5/items/7Y4VWINJ"],"uri":["http://zotero.org/users/local/oxMpWYo5/items/7Y4VWINJ"],"itemData":{"id":1065,"type":"article-journal","abstract":"The idea that susceptibility to breast cancer is determined not only through inherited germline mutations but also by epigenetic changes induced by alterations in hormonal environment during fetal development is gaining increasing support. Using findings obtained in human and animal studies, this review addresses the mechanisms that may explain why daughters of mothers who took synthetic estrogen diethylstilbestrol (DES) during pregnancy have two times higher breast cancer risk than women who were not exposed to it. The mechanisms likely involve epigenetic alterations, such as increased DNA methylation and modifications in histones and microRNA expression. Further, these alterations may target genes that regulate stem cells and prevent differentiation of their daughter cells. Recent findings in a preclinical model suggest that not only are women exposed to DES in utero at an increased risk of developing breast cancer, but this risk may extend to their daughters and granddaughters as well. It is critical, therefore, to determine if the increased risk is driven by epigenetic alterations in genes that increase susceptibility to breast cancer and if these alterations are reversible.","container-title":"Breast Cancer Research","DOI":"10.1186/bcr3649","ISSN":"1465-542X","issue":"2","journalAbbreviation":"Breast Cancer Research","page":"208","source":"BioMed Central","title":"Maternal exposure to diethylstilbestrol during pregnancy and increased breast cancer risk in daughters","volume":"16","author":[{"family":"Hilakivi-Clarke","given":"Leena"}],"issued":{"date-parts":[["2014",4,30]]}}}],"schema":"https://github.com/citation-style-language/schema/raw/master/csl-citation.json"} </w:instrText>
      </w:r>
      <w:r w:rsidR="00DE0D7C">
        <w:rPr>
          <w:lang w:val="en-US"/>
        </w:rPr>
        <w:fldChar w:fldCharType="separate"/>
      </w:r>
      <w:r w:rsidR="000A7502" w:rsidRPr="000A7502">
        <w:rPr>
          <w:rFonts w:ascii="Calibri" w:hAnsi="Calibri" w:cs="Calibri"/>
          <w:szCs w:val="24"/>
          <w:vertAlign w:val="superscript"/>
        </w:rPr>
        <w:t>43</w:t>
      </w:r>
      <w:r w:rsidR="00DE0D7C">
        <w:rPr>
          <w:lang w:val="en-US"/>
        </w:rPr>
        <w:fldChar w:fldCharType="end"/>
      </w:r>
      <w:r w:rsidR="00A5736E">
        <w:rPr>
          <w:lang w:val="en-US"/>
        </w:rPr>
        <w:t xml:space="preserve"> </w:t>
      </w:r>
      <w:r w:rsidR="001800F7">
        <w:rPr>
          <w:lang w:val="en-US"/>
        </w:rPr>
        <w:t xml:space="preserve">and ADHD in </w:t>
      </w:r>
      <w:r w:rsidR="00DE0D7C">
        <w:rPr>
          <w:lang w:val="en-US"/>
        </w:rPr>
        <w:t xml:space="preserve">their </w:t>
      </w:r>
      <w:r w:rsidR="00A5736E">
        <w:rPr>
          <w:lang w:val="en-US"/>
        </w:rPr>
        <w:t>grandchildren</w:t>
      </w:r>
      <w:r w:rsidR="00DE0D7C">
        <w:rPr>
          <w:lang w:val="en-US"/>
        </w:rPr>
        <w:fldChar w:fldCharType="begin"/>
      </w:r>
      <w:r w:rsidR="000A7502">
        <w:rPr>
          <w:lang w:val="en-US"/>
        </w:rPr>
        <w:instrText xml:space="preserve"> ADDIN ZOTERO_ITEM CSL_CITATION {"citationID":"Y047hhRV","properties":{"formattedCitation":"\\super 44\\nosupersub{}","plainCitation":"44","noteIndex":0},"citationItems":[{"id":1068,"uris":["http://zotero.org/users/local/oxMpWYo5/items/FKP4ZM7W"],"uri":["http://zotero.org/users/local/oxMpWYo5/items/FKP4ZM7W"],"itemData":{"id":1068,"type":"article-journal","abstract":"Animal evidence suggests that endocrine disruptors affect germline cells and neurodevelopment. However, to date, the third-generation neurodevelopmental outcomes in humans have not been examined.To explore the potential consequences of exposure to diethylstilbestrol or DES across generations—specifically, third-generation neurodevelopment.This cohort study uses self-reported health information, such as exposure to diethylstilbestrol during pregnancy and attention-deficit/hyperactivity disorder (ADHD) diagnosis, from 47 540 participants enrolled in the ongoing Nurses’ Health Study II. The 3 generations analyzed in this study were the participants (F1 generation), their mothers (F0 generation), and their live-born children (F2 generation).Participant- and mother-reported exposure to diethylstilbestrol during pregnancy and physician-diagnosed child ADHD.The total number of women included in this study was 47 540. Of the 47 540 F0 mothers, 861 (1.8%) used diethylstilbestrol and 46 679 (98.2%) did not while pregnant with the F1 participants. Use of diethylstylbestrol by F0 mothers was associated with an increased risk of ADHD among the F2 generation: 7.7% vs 5.2%, adjusted odds ratio (OR), 1.36 (95% CI, 1.10-1.67) and an OR of 1.63 (95% CI, 1.18-2.25) if diethylstilbestrol was taken during the first trimester of pregnancy. No effect modification was observed by the F2 children’s sex.This study provides evidence that diethylstilbestrol exposure is associated with multigenerational neurodevelopmental deficits. The doses and potency level of environmental endocrine disruptors to which humans are exposed are lower than those of diethylstilbestrol, but the prevalence of such exposure and the possibility of cumulative action are potentially high and thus warrant consideration.","container-title":"JAMA Pediatrics","DOI":"10.1001/jamapediatrics.2018.0727","ISSN":"2168-6203","issue":"7","journalAbbreviation":"JAMA Pediatrics","page":"670-677","source":"Silverchair","title":"Association of Exposure to Diethylstilbestrol During Pregnancy With Multigenerational Neurodevelopmental Deficits","volume":"172","author":[{"family":"Kioumourtzoglou","given":"Marianthi-Anna"},{"family":"Coull","given":"Brent A."},{"family":"O’Reilly","given":"Éilis J."},{"family":"Ascherio","given":"Alberto"},{"family":"Weisskopf","given":"Marc G."}],"issued":{"date-parts":[["2018",7,1]]}}}],"schema":"https://github.com/citation-style-language/schema/raw/master/csl-citation.json"} </w:instrText>
      </w:r>
      <w:r w:rsidR="00DE0D7C">
        <w:rPr>
          <w:lang w:val="en-US"/>
        </w:rPr>
        <w:fldChar w:fldCharType="separate"/>
      </w:r>
      <w:r w:rsidR="000A7502" w:rsidRPr="000A7502">
        <w:rPr>
          <w:rFonts w:ascii="Calibri" w:hAnsi="Calibri" w:cs="Calibri"/>
          <w:szCs w:val="24"/>
          <w:vertAlign w:val="superscript"/>
        </w:rPr>
        <w:t>44</w:t>
      </w:r>
      <w:r w:rsidR="00DE0D7C">
        <w:rPr>
          <w:lang w:val="en-US"/>
        </w:rPr>
        <w:fldChar w:fldCharType="end"/>
      </w:r>
      <w:r w:rsidR="00A5736E">
        <w:rPr>
          <w:lang w:val="en-US"/>
        </w:rPr>
        <w:t>.</w:t>
      </w:r>
      <w:r w:rsidR="00BB039A">
        <w:rPr>
          <w:lang w:val="en-US"/>
        </w:rPr>
        <w:t xml:space="preserve"> </w:t>
      </w:r>
      <w:r w:rsidR="00181FAB">
        <w:rPr>
          <w:lang w:val="en-US"/>
        </w:rPr>
        <w:t xml:space="preserve">Aberrant epimutations have significant, and likely understated, contribution to human disease. </w:t>
      </w:r>
    </w:p>
    <w:p w14:paraId="5051CEAF" w14:textId="7711DA6D" w:rsidR="00813C15" w:rsidRDefault="00813C15" w:rsidP="005206DF">
      <w:pPr>
        <w:pStyle w:val="Heading2"/>
        <w:jc w:val="both"/>
        <w:rPr>
          <w:lang w:val="en-US"/>
        </w:rPr>
      </w:pPr>
      <w:bookmarkStart w:id="12" w:name="_Toc88849738"/>
      <w:r>
        <w:rPr>
          <w:lang w:val="en-US"/>
        </w:rPr>
        <w:t xml:space="preserve">Implications to </w:t>
      </w:r>
      <w:r w:rsidR="00B3143A">
        <w:rPr>
          <w:lang w:val="en-US"/>
        </w:rPr>
        <w:t>disease</w:t>
      </w:r>
      <w:bookmarkEnd w:id="12"/>
    </w:p>
    <w:p w14:paraId="15F7CB6A" w14:textId="6CA83AF6" w:rsidR="00475333" w:rsidRDefault="00975E47" w:rsidP="00475333">
      <w:pPr>
        <w:rPr>
          <w:lang w:val="en-US"/>
        </w:rPr>
      </w:pPr>
      <w:r>
        <w:rPr>
          <w:lang w:val="en-US"/>
        </w:rPr>
        <w:t xml:space="preserve">There are numerous diseases solely attributed to epigenetic abnormalities. </w:t>
      </w:r>
      <w:r w:rsidR="00916CB5">
        <w:rPr>
          <w:lang w:val="en-US"/>
        </w:rPr>
        <w:t>These often happen via g</w:t>
      </w:r>
      <w:r w:rsidR="00916CB5" w:rsidRPr="00916CB5">
        <w:rPr>
          <w:lang w:val="en-US"/>
        </w:rPr>
        <w:t>enomic imprinting</w:t>
      </w:r>
      <w:r w:rsidR="00916CB5">
        <w:rPr>
          <w:lang w:val="en-US"/>
        </w:rPr>
        <w:t xml:space="preserve">, where </w:t>
      </w:r>
      <w:r w:rsidR="00A42997">
        <w:rPr>
          <w:lang w:val="en-US"/>
        </w:rPr>
        <w:t xml:space="preserve">genes are differentially expressed based </w:t>
      </w:r>
      <w:r w:rsidR="00FA595A">
        <w:rPr>
          <w:lang w:val="en-US"/>
        </w:rPr>
        <w:t>on which parent the gene was inherited from</w:t>
      </w:r>
      <w:r w:rsidR="00FA595A">
        <w:rPr>
          <w:lang w:val="en-US"/>
        </w:rPr>
        <w:fldChar w:fldCharType="begin"/>
      </w:r>
      <w:r w:rsidR="000A7502">
        <w:rPr>
          <w:lang w:val="en-US"/>
        </w:rPr>
        <w:instrText xml:space="preserve"> ADDIN ZOTERO_ITEM CSL_CITATION {"citationID":"knhIpNVA","properties":{"formattedCitation":"\\super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FA595A">
        <w:rPr>
          <w:lang w:val="en-US"/>
        </w:rPr>
        <w:fldChar w:fldCharType="separate"/>
      </w:r>
      <w:r w:rsidR="000A7502" w:rsidRPr="000A7502">
        <w:rPr>
          <w:rFonts w:ascii="Calibri" w:hAnsi="Calibri" w:cs="Calibri"/>
          <w:szCs w:val="24"/>
          <w:vertAlign w:val="superscript"/>
        </w:rPr>
        <w:t>45</w:t>
      </w:r>
      <w:r w:rsidR="00FA595A">
        <w:rPr>
          <w:lang w:val="en-US"/>
        </w:rPr>
        <w:fldChar w:fldCharType="end"/>
      </w:r>
      <w:r w:rsidR="00FA595A">
        <w:rPr>
          <w:lang w:val="en-US"/>
        </w:rPr>
        <w:t xml:space="preserve">. </w:t>
      </w:r>
      <w:r w:rsidR="00D21735">
        <w:rPr>
          <w:lang w:val="en-US"/>
        </w:rPr>
        <w:t>For instance, i</w:t>
      </w:r>
      <w:r w:rsidR="00D21735" w:rsidRPr="00D21735">
        <w:rPr>
          <w:lang w:val="en-US"/>
        </w:rPr>
        <w:t>nsulin-</w:t>
      </w:r>
      <w:r w:rsidR="00D21735">
        <w:rPr>
          <w:lang w:val="en-US"/>
        </w:rPr>
        <w:t>l</w:t>
      </w:r>
      <w:r w:rsidR="00D21735" w:rsidRPr="00D21735">
        <w:rPr>
          <w:lang w:val="en-US"/>
        </w:rPr>
        <w:t xml:space="preserve">ike </w:t>
      </w:r>
      <w:r w:rsidR="00D21735">
        <w:rPr>
          <w:lang w:val="en-US"/>
        </w:rPr>
        <w:t>g</w:t>
      </w:r>
      <w:r w:rsidR="00D21735" w:rsidRPr="00D21735">
        <w:rPr>
          <w:lang w:val="en-US"/>
        </w:rPr>
        <w:t xml:space="preserve">rowth </w:t>
      </w:r>
      <w:r w:rsidR="00D21735">
        <w:rPr>
          <w:lang w:val="en-US"/>
        </w:rPr>
        <w:t>f</w:t>
      </w:r>
      <w:r w:rsidR="00D21735" w:rsidRPr="00D21735">
        <w:rPr>
          <w:lang w:val="en-US"/>
        </w:rPr>
        <w:t>actor 2</w:t>
      </w:r>
      <w:r w:rsidR="00D21735">
        <w:rPr>
          <w:lang w:val="en-US"/>
        </w:rPr>
        <w:t xml:space="preserve"> </w:t>
      </w:r>
      <w:r w:rsidR="0051704F">
        <w:rPr>
          <w:lang w:val="en-US"/>
        </w:rPr>
        <w:t xml:space="preserve">(IFG2) </w:t>
      </w:r>
      <w:r w:rsidR="00D21735">
        <w:rPr>
          <w:lang w:val="en-US"/>
        </w:rPr>
        <w:t>is only expressed from the paternal allele</w:t>
      </w:r>
      <w:r w:rsidR="00D21735">
        <w:rPr>
          <w:lang w:val="en-US"/>
        </w:rPr>
        <w:fldChar w:fldCharType="begin"/>
      </w:r>
      <w:r w:rsidR="000A7502">
        <w:rPr>
          <w:lang w:val="en-US"/>
        </w:rPr>
        <w:instrText xml:space="preserve"> ADDIN ZOTERO_ITEM CSL_CITATION {"citationID":"LqDzFNX7","properties":{"formattedCitation":"\\super 46\\nosupersub{}","plainCitation":"46","noteIndex":0},"citationItems":[{"id":1199,"uris":["http://zotero.org/users/local/oxMpWYo5/items/P7HAVHXS"],"uri":["http://zotero.org/users/local/oxMpWYo5/items/P7HAVHXS"],"itemData":{"id":1199,"type":"article-journal","abstract":"&lt;b&gt;&lt;i&gt;Background:&lt;/i&gt;&lt;/b&gt; Insulin-like growth factor 2 (IGF2) is a protein hormone known to regulate cell proliferation, growth, migration, differentiation and survival. The gene is parentally imprinted in the sense that transcripts are almost exclusively derived from the paternal allele. Loss of imprinting of the IGF2 gene is a recurrent observation in growth disorders that combine overgrowth with a variety of malignant tumours. Moreover, IGF2 has been proposed to play a role in the development of a variety of seemingly unrelated cancers that play an important role in geriatric medicine, e.g. breast cancer, colon cancer and lung cancer. Finally, IGF2 has been implicated in cardiovascular disease, since, for example, IGF2 has been shown to influence the size of atherosclerotic lesions. &lt;b&gt;&lt;i&gt;Objective:&lt;/i&gt;&lt;/b&gt; To summarize current knowledge about IGF2, its interactions with binding proteins and receptors and connections with key diseases. &lt;b&gt;&lt;i&gt;Methods:&lt;/i&gt;&lt;/b&gt; The contents of this paper were based on reviews of existing literature within the field. &lt;b&gt;&lt;i&gt;Results:&lt;/i&gt;&lt;/b&gt; There is a substantial amount of research linking IGF2 to growth disorders, cancer and to a much lesser degree cardiovascular disease. Some of the studies on IGF2 and tumour growth have yielded conflicting results, for instance regarding its effect on apoptosis. &lt;b&gt;&lt;i&gt;Conclusion:&lt;/i&gt;&lt;/b&gt; Today, our knowledge on how IGF2 is composed and interacts with receptors has come a long way. However, there is comparatively little information on how IGF2 affects tumour growth and cardiovascular diseases such as atherosclerosis. Thus, further research will be needed to elucidate the impact of IGF2 on key diseases.","container-title":"Gerontology","DOI":"10.1159/000343995","ISSN":"0304-324X, 1423-0003","issue":"3","journalAbbreviation":"GER","language":"english","note":"publisher: Karger Publishers\nPMID: 23257688","page":"240-249","source":"www.karger.com","title":"Insulin-Like Growth Factor 2 in Development and Disease: A Mini-Review","title-short":"Insulin-Like Growth Factor 2 in Development and Disease","volume":"59","author":[{"family":"Bergman","given":"Daniel"},{"family":"Halje","given":"Matilda"},{"family":"Nordin","given":"Matilda"},{"family":"Engström","given":"Wilhelm"}],"issued":{"date-parts":[["2013"]]}}}],"schema":"https://github.com/citation-style-language/schema/raw/master/csl-citation.json"} </w:instrText>
      </w:r>
      <w:r w:rsidR="00D21735">
        <w:rPr>
          <w:lang w:val="en-US"/>
        </w:rPr>
        <w:fldChar w:fldCharType="separate"/>
      </w:r>
      <w:r w:rsidR="000A7502" w:rsidRPr="000A7502">
        <w:rPr>
          <w:rFonts w:ascii="Calibri" w:hAnsi="Calibri" w:cs="Calibri"/>
          <w:szCs w:val="24"/>
          <w:vertAlign w:val="superscript"/>
        </w:rPr>
        <w:t>46</w:t>
      </w:r>
      <w:r w:rsidR="00D21735">
        <w:rPr>
          <w:lang w:val="en-US"/>
        </w:rPr>
        <w:fldChar w:fldCharType="end"/>
      </w:r>
      <w:r w:rsidR="00D21735">
        <w:rPr>
          <w:lang w:val="en-US"/>
        </w:rPr>
        <w:t xml:space="preserve">. </w:t>
      </w:r>
      <w:r w:rsidR="00EF7E13">
        <w:rPr>
          <w:lang w:val="en-US"/>
        </w:rPr>
        <w:t>The maternal gene is methylated upstream</w:t>
      </w:r>
      <w:r w:rsidR="00273446">
        <w:rPr>
          <w:lang w:val="en-US"/>
        </w:rPr>
        <w:t xml:space="preserve"> which</w:t>
      </w:r>
      <w:r w:rsidR="00EF7E13">
        <w:rPr>
          <w:lang w:val="en-US"/>
        </w:rPr>
        <w:t xml:space="preserve"> prevent</w:t>
      </w:r>
      <w:r w:rsidR="00273446">
        <w:rPr>
          <w:lang w:val="en-US"/>
        </w:rPr>
        <w:t>s</w:t>
      </w:r>
      <w:r w:rsidR="00EF7E13">
        <w:rPr>
          <w:lang w:val="en-US"/>
        </w:rPr>
        <w:t xml:space="preserve"> </w:t>
      </w:r>
      <w:r w:rsidR="00EF7E13" w:rsidRPr="007D4573">
        <w:rPr>
          <w:color w:val="000000"/>
          <w:shd w:val="clear" w:color="auto" w:fill="FFFFFF"/>
        </w:rPr>
        <w:t>CTCF</w:t>
      </w:r>
      <w:r w:rsidR="00EF7E13">
        <w:t xml:space="preserve"> binding </w:t>
      </w:r>
      <w:r w:rsidR="00273446">
        <w:t xml:space="preserve">and transcription, but the parental gene remains unmethylated to allow CTCF and enhancers to bind. </w:t>
      </w:r>
      <w:r w:rsidR="00916CB5">
        <w:rPr>
          <w:lang w:val="en-US"/>
        </w:rPr>
        <w:t xml:space="preserve">The end result </w:t>
      </w:r>
      <w:r w:rsidR="00273446">
        <w:rPr>
          <w:lang w:val="en-US"/>
        </w:rPr>
        <w:t xml:space="preserve">on the maternal gene </w:t>
      </w:r>
      <w:r w:rsidR="00916CB5">
        <w:rPr>
          <w:lang w:val="en-US"/>
        </w:rPr>
        <w:t xml:space="preserve">is similar to X-chromosome inactivation </w:t>
      </w:r>
      <w:r w:rsidR="00273446">
        <w:rPr>
          <w:lang w:val="en-US"/>
        </w:rPr>
        <w:t xml:space="preserve">and will never be expressed, </w:t>
      </w:r>
      <w:r w:rsidR="00916CB5">
        <w:rPr>
          <w:lang w:val="en-US"/>
        </w:rPr>
        <w:t xml:space="preserve">though </w:t>
      </w:r>
      <w:r w:rsidR="00273446">
        <w:rPr>
          <w:lang w:val="en-US"/>
        </w:rPr>
        <w:t xml:space="preserve">the latter </w:t>
      </w:r>
      <w:r w:rsidR="00916CB5">
        <w:rPr>
          <w:lang w:val="en-US"/>
        </w:rPr>
        <w:t xml:space="preserve"> happens </w:t>
      </w:r>
      <w:r w:rsidR="00A42997">
        <w:rPr>
          <w:lang w:val="en-US"/>
        </w:rPr>
        <w:t>via</w:t>
      </w:r>
      <w:r w:rsidR="00916CB5">
        <w:rPr>
          <w:lang w:val="en-US"/>
        </w:rPr>
        <w:t xml:space="preserve"> an unrelated process</w:t>
      </w:r>
      <w:r w:rsidR="00246867">
        <w:rPr>
          <w:lang w:val="en-US"/>
        </w:rPr>
        <w:fldChar w:fldCharType="begin"/>
      </w:r>
      <w:r w:rsidR="00246867">
        <w:rPr>
          <w:lang w:val="en-US"/>
        </w:rPr>
        <w:instrText xml:space="preserve"> ADDIN ZOTERO_ITEM CSL_CITATION {"citationID":"wJq4n2h6","properties":{"formattedCitation":"\\super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246867">
        <w:rPr>
          <w:lang w:val="en-US"/>
        </w:rPr>
        <w:fldChar w:fldCharType="separate"/>
      </w:r>
      <w:r w:rsidR="00246867" w:rsidRPr="00A42997">
        <w:rPr>
          <w:rFonts w:ascii="Calibri" w:hAnsi="Calibri" w:cs="Calibri"/>
          <w:szCs w:val="24"/>
          <w:vertAlign w:val="superscript"/>
        </w:rPr>
        <w:t>2</w:t>
      </w:r>
      <w:r w:rsidR="00246867">
        <w:rPr>
          <w:lang w:val="en-US"/>
        </w:rPr>
        <w:fldChar w:fldCharType="end"/>
      </w:r>
      <w:r w:rsidR="00916CB5">
        <w:rPr>
          <w:lang w:val="en-US"/>
        </w:rPr>
        <w:t>.</w:t>
      </w:r>
      <w:r w:rsidR="00DF7E2F">
        <w:rPr>
          <w:lang w:val="en-US"/>
        </w:rPr>
        <w:t xml:space="preserve"> </w:t>
      </w:r>
      <w:r w:rsidR="00B86FF6">
        <w:rPr>
          <w:lang w:val="en-US"/>
        </w:rPr>
        <w:t>If a gene is incorrectly imprinted, disease can result</w:t>
      </w:r>
      <w:r w:rsidR="00C62BA5">
        <w:rPr>
          <w:lang w:val="en-US"/>
        </w:rPr>
        <w:fldChar w:fldCharType="begin"/>
      </w:r>
      <w:r w:rsidR="000A7502">
        <w:rPr>
          <w:lang w:val="en-US"/>
        </w:rPr>
        <w:instrText xml:space="preserve"> ADDIN ZOTERO_ITEM CSL_CITATION {"citationID":"H5sWmjV5","properties":{"formattedCitation":"\\super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C62BA5">
        <w:rPr>
          <w:lang w:val="en-US"/>
        </w:rPr>
        <w:fldChar w:fldCharType="separate"/>
      </w:r>
      <w:r w:rsidR="000A7502" w:rsidRPr="000A7502">
        <w:rPr>
          <w:rFonts w:ascii="Calibri" w:hAnsi="Calibri" w:cs="Calibri"/>
          <w:szCs w:val="24"/>
          <w:vertAlign w:val="superscript"/>
        </w:rPr>
        <w:t>45</w:t>
      </w:r>
      <w:r w:rsidR="00C62BA5">
        <w:rPr>
          <w:lang w:val="en-US"/>
        </w:rPr>
        <w:fldChar w:fldCharType="end"/>
      </w:r>
      <w:r w:rsidR="00B86FF6">
        <w:rPr>
          <w:lang w:val="en-US"/>
        </w:rPr>
        <w:t xml:space="preserve">. </w:t>
      </w:r>
      <w:r w:rsidR="000072E7">
        <w:rPr>
          <w:lang w:val="en-US"/>
        </w:rPr>
        <w:t xml:space="preserve">The </w:t>
      </w:r>
      <w:r w:rsidR="000072E7" w:rsidRPr="000072E7">
        <w:rPr>
          <w:lang w:val="en-US"/>
        </w:rPr>
        <w:t xml:space="preserve">maternally-expressed gene 3 (MEG3) is an imprinted lncRNA-coding gene </w:t>
      </w:r>
      <w:r w:rsidR="000072E7">
        <w:rPr>
          <w:lang w:val="en-US"/>
        </w:rPr>
        <w:t>t</w:t>
      </w:r>
      <w:r w:rsidR="001C2E77">
        <w:rPr>
          <w:lang w:val="en-US"/>
        </w:rPr>
        <w:t xml:space="preserve">hat regulates </w:t>
      </w:r>
      <w:r w:rsidR="00DC1D47" w:rsidRPr="00DC1D47">
        <w:rPr>
          <w:lang w:val="en-US"/>
        </w:rPr>
        <w:t xml:space="preserve">hepatic glucose production </w:t>
      </w:r>
      <w:r w:rsidR="001C2E77">
        <w:rPr>
          <w:lang w:val="en-US"/>
        </w:rPr>
        <w:t xml:space="preserve">via </w:t>
      </w:r>
      <w:r w:rsidR="00DC1D47">
        <w:rPr>
          <w:lang w:val="en-US"/>
        </w:rPr>
        <w:t xml:space="preserve">the gluconeogenic </w:t>
      </w:r>
      <w:r w:rsidR="001C2E77" w:rsidRPr="001C2E77">
        <w:rPr>
          <w:lang w:val="en-US"/>
        </w:rPr>
        <w:t>FoxO1</w:t>
      </w:r>
      <w:r w:rsidR="001C2E77">
        <w:rPr>
          <w:lang w:val="en-US"/>
        </w:rPr>
        <w:t xml:space="preserve">, </w:t>
      </w:r>
      <w:r w:rsidR="00DC1D47">
        <w:rPr>
          <w:lang w:val="en-US"/>
        </w:rPr>
        <w:t>and</w:t>
      </w:r>
      <w:r w:rsidR="001C2E77">
        <w:rPr>
          <w:lang w:val="en-US"/>
        </w:rPr>
        <w:t xml:space="preserve"> overexpression of MEG3 has shown to </w:t>
      </w:r>
      <w:r w:rsidR="00DC1D47">
        <w:rPr>
          <w:lang w:val="en-US"/>
        </w:rPr>
        <w:t xml:space="preserve">increase insulin resistance, a major characteristic of </w:t>
      </w:r>
      <w:r w:rsidR="00DC1D47" w:rsidRPr="00DC1D47">
        <w:rPr>
          <w:lang w:val="en-US"/>
        </w:rPr>
        <w:t>type 2 diabetes mellitus</w:t>
      </w:r>
      <w:r w:rsidR="00DC1D47">
        <w:rPr>
          <w:lang w:val="en-US"/>
        </w:rPr>
        <w:fldChar w:fldCharType="begin"/>
      </w:r>
      <w:r w:rsidR="00DC1D47">
        <w:rPr>
          <w:lang w:val="en-US"/>
        </w:rPr>
        <w:instrText xml:space="preserve"> ADDIN ZOTERO_ITEM CSL_CITATION {"citationID":"JddLq5n4","properties":{"formattedCitation":"\\super 47\\nosupersub{}","plainCitation":"47","noteIndex":0},"citationItems":[{"id":1354,"uris":["http://zotero.org/users/local/oxMpWYo5/items/GA34PC9V"],"uri":["http://zotero.org/users/local/oxMpWYo5/items/GA34PC9V"],"itemData":{"id":1354,"type":"article-journal","abstract":"BACKGROUND: Hepatic insulin resistance is a major characteristic of type 2 diabetes mellitus. LncRNA MEG3 has been shown to correlate to hepatic glucose production; however, the underlying mechanism remains unclear. This study aims to investigate the role of MEG3 in hepatic insulin resistance.\nMETHODS: High-fat diet mice, ob/ob mice and mice primary hepatocytes were used in this study. Expression of MEG3, FoxO1, G6pc and Pepck were determined by real-time PCR. FoxO1, G6pc, Pepck, HDAC1 and HDAC3 protein levels were analyzed by western blotting. Hepatic gluconeogenesis, glycogen accumulation, triglyceride and glycogen contents were measured by corresponding assay or kit, and body weight was monitored after an overnight fast.\nRESULTS: Gene expression of MEG3 was upregulated in high-fat diet and ob/ob mice and increased by palmitate, oleate or linoleate. MEG3 overexpression significantly increased FoxO1, G6pc, Pepck mRNA expressions and hepatic gluconeogenesis and suppressed insulin-stimulated glycogen synthesis in primary hepatocytes, whereas palmitate-induced increase of FoxO1, G6pc and Pepck protein expressions could be reversed by MEG3 interference. In addition, high fat enhanced expression of lncRNA MEG3 in hepatocytes through histone acetylation. Furthermore, MEG3 interference could reverse the up-regulation of triglyceride as well as impaired glucose tolerance and down-regulation of glucogen content in high-fat diet mice or ob/ob mice.\nCONCLUSION: Upregulation of lncRNA MEG3 enhances hepatic insulin resistance via increasing foxO1expression, suggesting that MEG3 may be a potential target and therapeutic strategy for diabetes.","container-title":"Biochemical and Biophysical Research Communications","DOI":"10.1016/j.bbrc.2015.11.048","ISSN":"1090-2104","issue":"2","journalAbbreviation":"Biochem Biophys Res Commun","language":"eng","note":"PMID: 26603935","page":"319-325","source":"PubMed","title":"Upregulation of lncRNA MEG3 promotes hepatic insulin resistance via increasing FoxO1 expression","volume":"469","author":[{"family":"Zhu","given":"Xiang"},{"family":"Wu","given":"Yuan-Bo"},{"family":"Zhou","given":"Jian"},{"family":"Kang","given":"Dong-Mei"}],"issued":{"date-parts":[["2016",1,8]]}},"locator":"3"}],"schema":"https://github.com/citation-style-language/schema/raw/master/csl-citation.json"} </w:instrText>
      </w:r>
      <w:r w:rsidR="00DC1D47">
        <w:rPr>
          <w:lang w:val="en-US"/>
        </w:rPr>
        <w:fldChar w:fldCharType="separate"/>
      </w:r>
      <w:r w:rsidR="00DC1D47" w:rsidRPr="00DC1D47">
        <w:rPr>
          <w:rFonts w:ascii="Calibri" w:hAnsi="Calibri" w:cs="Calibri"/>
          <w:szCs w:val="24"/>
          <w:vertAlign w:val="superscript"/>
        </w:rPr>
        <w:t>47</w:t>
      </w:r>
      <w:r w:rsidR="00DC1D47">
        <w:rPr>
          <w:lang w:val="en-US"/>
        </w:rPr>
        <w:fldChar w:fldCharType="end"/>
      </w:r>
      <w:r w:rsidR="00DC1D47">
        <w:rPr>
          <w:lang w:val="en-US"/>
        </w:rPr>
        <w:t>.</w:t>
      </w:r>
      <w:r w:rsidR="004066C5">
        <w:rPr>
          <w:lang w:val="en-US"/>
        </w:rPr>
        <w:t xml:space="preserve"> </w:t>
      </w:r>
      <w:r w:rsidR="00C62BA5">
        <w:rPr>
          <w:lang w:val="en-US"/>
        </w:rPr>
        <w:t>However, disease is not limited to epigenetic defects</w:t>
      </w:r>
      <w:r w:rsidR="00585ECA">
        <w:rPr>
          <w:lang w:val="en-US"/>
        </w:rPr>
        <w:t xml:space="preserve"> of individual genes</w:t>
      </w:r>
      <w:r w:rsidR="00C62BA5">
        <w:rPr>
          <w:lang w:val="en-US"/>
        </w:rPr>
        <w:t>. Immune cells show epigenetic rep</w:t>
      </w:r>
      <w:r w:rsidR="00A42997">
        <w:rPr>
          <w:lang w:val="en-US"/>
        </w:rPr>
        <w:t xml:space="preserve">rogramming </w:t>
      </w:r>
      <w:r w:rsidR="00C62BA5">
        <w:rPr>
          <w:lang w:val="en-US"/>
        </w:rPr>
        <w:t xml:space="preserve">during </w:t>
      </w:r>
      <w:r w:rsidR="00C62BA5" w:rsidRPr="00C62BA5">
        <w:rPr>
          <w:lang w:val="en-US"/>
        </w:rPr>
        <w:t>development, activation, and differentiation</w:t>
      </w:r>
      <w:r w:rsidR="00A42997">
        <w:rPr>
          <w:lang w:val="en-US"/>
        </w:rPr>
        <w:fldChar w:fldCharType="begin"/>
      </w:r>
      <w:r w:rsidR="00DC1D47">
        <w:rPr>
          <w:lang w:val="en-US"/>
        </w:rPr>
        <w:instrText xml:space="preserve"> ADDIN ZOTERO_ITEM CSL_CITATION {"citationID":"CtMdwMuD","properties":{"formattedCitation":"\\super 30,48\\nosupersub{}","plainCitation":"30,48","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1191,"uris":["http://zotero.org/users/local/oxMpWYo5/items/2WWK5CYJ"],"uri":["http://zotero.org/users/local/oxMpWYo5/items/2WWK5CYJ"],"itemData":{"id":1191,"type":"article-journal","container-title":"The Journal of Clinical Investigation","DOI":"10.1172/JCI124619","ISSN":"0021-9738","issue":"8","journalAbbreviation":"J Clin Invest","language":"en","note":"publisher: American Society for Clinical Investigation\nPMID: 0","page":"2994-3005","source":"www.jci.org","title":"Epigenetic reprogramming of immune cells in injury, repair, and resolution","volume":"129","author":[{"family":"Placek","given":"Katarzyna"},{"family":"Schultze","given":"Joachim L."},{"family":"Aschenbrenner","given":"Anna C."}],"issued":{"date-parts":[["2019",8,1]]}}}],"schema":"https://github.com/citation-style-language/schema/raw/master/csl-citation.json"} </w:instrText>
      </w:r>
      <w:r w:rsidR="00A42997">
        <w:rPr>
          <w:lang w:val="en-US"/>
        </w:rPr>
        <w:fldChar w:fldCharType="separate"/>
      </w:r>
      <w:r w:rsidR="00DC1D47" w:rsidRPr="00DC1D47">
        <w:rPr>
          <w:rFonts w:ascii="Calibri" w:hAnsi="Calibri" w:cs="Calibri"/>
          <w:szCs w:val="24"/>
          <w:vertAlign w:val="superscript"/>
        </w:rPr>
        <w:t>30,48</w:t>
      </w:r>
      <w:r w:rsidR="00A42997">
        <w:rPr>
          <w:lang w:val="en-US"/>
        </w:rPr>
        <w:fldChar w:fldCharType="end"/>
      </w:r>
      <w:r w:rsidR="00A42997">
        <w:rPr>
          <w:lang w:val="en-US"/>
        </w:rPr>
        <w:t xml:space="preserve">, so epimutations </w:t>
      </w:r>
      <w:r w:rsidR="000E1E33">
        <w:rPr>
          <w:lang w:val="en-US"/>
        </w:rPr>
        <w:t>may</w:t>
      </w:r>
      <w:r w:rsidR="00A42997">
        <w:rPr>
          <w:lang w:val="en-US"/>
        </w:rPr>
        <w:t xml:space="preserve"> indirectly affect the outcomes of all diseases.</w:t>
      </w:r>
    </w:p>
    <w:p w14:paraId="68E8AF1E" w14:textId="12C47637" w:rsidR="00F42443" w:rsidRDefault="00F42443" w:rsidP="00475333">
      <w:pPr>
        <w:pStyle w:val="Heading3"/>
        <w:rPr>
          <w:lang w:val="en-US"/>
        </w:rPr>
      </w:pPr>
      <w:bookmarkStart w:id="13" w:name="_Toc88849739"/>
      <w:r>
        <w:rPr>
          <w:lang w:val="en-US"/>
        </w:rPr>
        <w:t>Cancer</w:t>
      </w:r>
      <w:bookmarkEnd w:id="13"/>
    </w:p>
    <w:p w14:paraId="1284A49C" w14:textId="745E4326" w:rsidR="00797AD3" w:rsidRDefault="00FF307E" w:rsidP="00797954">
      <w:pPr>
        <w:rPr>
          <w:lang w:val="en-US"/>
        </w:rPr>
      </w:pPr>
      <w:r>
        <w:rPr>
          <w:lang w:val="en-US"/>
        </w:rPr>
        <w:t xml:space="preserve">Aberrant </w:t>
      </w:r>
      <w:r w:rsidR="00ED2AF1">
        <w:rPr>
          <w:lang w:val="en-US"/>
        </w:rPr>
        <w:t>methylation is ubiquitous in cancer</w:t>
      </w:r>
      <w:r w:rsidR="008739A3">
        <w:rPr>
          <w:lang w:val="en-US"/>
        </w:rPr>
        <w:t xml:space="preserve">, typically showing </w:t>
      </w:r>
      <w:r w:rsidR="00A52BF7">
        <w:rPr>
          <w:lang w:val="en-US"/>
        </w:rPr>
        <w:t>global hypomethylation and localized hypermethylation</w:t>
      </w:r>
      <w:r w:rsidR="008739A3">
        <w:rPr>
          <w:lang w:val="en-US"/>
        </w:rPr>
        <w:t xml:space="preserve"> in </w:t>
      </w:r>
      <w:r w:rsidR="008739A3" w:rsidRPr="008739A3">
        <w:rPr>
          <w:lang w:val="en-US"/>
        </w:rPr>
        <w:t>CpG islands</w:t>
      </w:r>
      <w:r w:rsidR="008739A3">
        <w:rPr>
          <w:lang w:val="en-US"/>
        </w:rPr>
        <w:fldChar w:fldCharType="begin"/>
      </w:r>
      <w:r w:rsidR="00DC1D47">
        <w:rPr>
          <w:lang w:val="en-US"/>
        </w:rPr>
        <w:instrText xml:space="preserve"> ADDIN ZOTERO_ITEM CSL_CITATION {"citationID":"7e2W70Kq","properties":{"formattedCitation":"\\super 49\\nosupersub{}","plainCitation":"49","noteIndex":0},"citationItems":[{"id":1188,"uris":["http://zotero.org/users/local/oxMpWYo5/items/YGQ3XDZ4"],"uri":["http://zotero.org/users/local/oxMpWYo5/items/YGQ3XDZ4"],"itemData":{"id":1188,"type":"article-journal","abstract":"Cancer-associated DNA hypomethylation is as prevalent as cancer-linked hypermethylation, but these two types of epigenetic abnormalities usually seem to affect different DNA sequences. Much more of the genome is generally subject to undermethylation rather than overmethylation. Genomic hypermethylation in cancer has been observed most often in CpG islands in gene regions. In contrast, very frequent hypomethylation is seen in both highly and moderately repeated DNA sequences in cancer, including heterochromatic DNA repeats, dispersed retrotransposons, and endogenous retroviral elements. Also, unique sequences, including transcription control sequences, are often subject to cancer-associated undermethylation. The high frequency of cancer-linked DNA hypomethylation, the nature of the affected sequences, and the absence of associations with DNA hypermethylation are consistent with an independent role for DNA undermethylation in cancer formation or tumor progression. Increased karyotypic instability and activation of tumor-promoting genes by cis or trans effects, that might include altered heterochromatin-euchromatin interactions, may be important consequences of DNA hypomethylation which favor oncogenesis. The relationship of DNA hypomethylation to tumorigenesis is important to be considered in the light of cancer therapies involving decreasing DNA methylation. Inducing DNA hypomethylation may have short-term anticancer effects, but might also help speed tumor progression from cancer cells surviving the DNA demethylation chemotherapy.","container-title":"Oncogene","DOI":"10.1038/sj.onc.1205651","ISSN":"1476-5594","issue":"35","language":"en","note":"Bandiera_abtest: a\nCg_type: Nature Research Journals\nnumber: 35\nPrimary_atype: Reviews\npublisher: Nature Publishing Group","page":"5400-5413","source":"www.nature.com","title":"DNA methylation in cancer: too much, but also too little","title-short":"DNA methylation in cancer","volume":"21","author":[{"family":"Ehrlich","given":"Melanie"}],"issued":{"date-parts":[["2002",8]]}}}],"schema":"https://github.com/citation-style-language/schema/raw/master/csl-citation.json"} </w:instrText>
      </w:r>
      <w:r w:rsidR="008739A3">
        <w:rPr>
          <w:lang w:val="en-US"/>
        </w:rPr>
        <w:fldChar w:fldCharType="separate"/>
      </w:r>
      <w:r w:rsidR="00DC1D47" w:rsidRPr="00DC1D47">
        <w:rPr>
          <w:rFonts w:ascii="Calibri" w:hAnsi="Calibri" w:cs="Calibri"/>
          <w:szCs w:val="24"/>
          <w:vertAlign w:val="superscript"/>
        </w:rPr>
        <w:t>49</w:t>
      </w:r>
      <w:r w:rsidR="008739A3">
        <w:rPr>
          <w:lang w:val="en-US"/>
        </w:rPr>
        <w:fldChar w:fldCharType="end"/>
      </w:r>
      <w:r w:rsidR="008739A3">
        <w:rPr>
          <w:lang w:val="en-US"/>
        </w:rPr>
        <w:t xml:space="preserve">. </w:t>
      </w:r>
      <w:r w:rsidR="00726963">
        <w:rPr>
          <w:lang w:val="en-US"/>
        </w:rPr>
        <w:t>M</w:t>
      </w:r>
      <w:r w:rsidR="00EF47F2">
        <w:rPr>
          <w:lang w:val="en-US"/>
        </w:rPr>
        <w:t xml:space="preserve">utations in </w:t>
      </w:r>
      <w:r w:rsidR="00F70C7A">
        <w:rPr>
          <w:lang w:val="en-US"/>
        </w:rPr>
        <w:t xml:space="preserve">DNMT proteins </w:t>
      </w:r>
      <w:r w:rsidR="00EF47F2">
        <w:rPr>
          <w:lang w:val="en-US"/>
        </w:rPr>
        <w:t xml:space="preserve">have been found </w:t>
      </w:r>
      <w:r w:rsidR="00796382">
        <w:rPr>
          <w:lang w:val="en-US"/>
        </w:rPr>
        <w:t>in</w:t>
      </w:r>
      <w:r w:rsidR="00F70C7A">
        <w:rPr>
          <w:lang w:val="en-US"/>
        </w:rPr>
        <w:t xml:space="preserve"> multiple cancers (e.g.</w:t>
      </w:r>
      <w:r w:rsidR="001E5304">
        <w:rPr>
          <w:lang w:val="en-US"/>
        </w:rPr>
        <w:t>,</w:t>
      </w:r>
      <w:r w:rsidR="00F70C7A">
        <w:rPr>
          <w:lang w:val="en-US"/>
        </w:rPr>
        <w:t xml:space="preserve"> </w:t>
      </w:r>
      <w:r w:rsidR="00AE10EF">
        <w:rPr>
          <w:lang w:val="en-US"/>
        </w:rPr>
        <w:t>DNMT3A</w:t>
      </w:r>
      <w:r w:rsidR="00F70C7A">
        <w:rPr>
          <w:lang w:val="en-US"/>
        </w:rPr>
        <w:t xml:space="preserve"> in 25% of a</w:t>
      </w:r>
      <w:r w:rsidR="00F70C7A" w:rsidRPr="00F70C7A">
        <w:rPr>
          <w:lang w:val="en-US"/>
        </w:rPr>
        <w:t>cute myeloid leukemia</w:t>
      </w:r>
      <w:r w:rsidR="00F70C7A">
        <w:rPr>
          <w:lang w:val="en-US"/>
        </w:rPr>
        <w:t xml:space="preserve"> cases and </w:t>
      </w:r>
      <w:r w:rsidR="00AE10EF">
        <w:rPr>
          <w:lang w:val="en-US"/>
        </w:rPr>
        <w:t xml:space="preserve">DNMT1 </w:t>
      </w:r>
      <w:r w:rsidR="002E2FEE">
        <w:rPr>
          <w:lang w:val="en-US"/>
        </w:rPr>
        <w:t xml:space="preserve">in </w:t>
      </w:r>
      <w:r w:rsidR="00F70C7A">
        <w:rPr>
          <w:lang w:val="en-US"/>
        </w:rPr>
        <w:t xml:space="preserve">12% of </w:t>
      </w:r>
      <w:r w:rsidR="00AE10EF">
        <w:rPr>
          <w:lang w:val="en-US"/>
        </w:rPr>
        <w:t>uterine</w:t>
      </w:r>
      <w:r w:rsidR="00F70C7A">
        <w:rPr>
          <w:lang w:val="en-US"/>
        </w:rPr>
        <w:t xml:space="preserve"> cancer cases</w:t>
      </w:r>
      <w:r w:rsidR="00796382">
        <w:rPr>
          <w:lang w:val="en-US"/>
        </w:rPr>
        <w:fldChar w:fldCharType="begin"/>
      </w:r>
      <w:r w:rsidR="00DC1D47">
        <w:rPr>
          <w:lang w:val="en-US"/>
        </w:rPr>
        <w:instrText xml:space="preserve"> ADDIN ZOTERO_ITEM CSL_CITATION {"citationID":"HVsySgqN","properties":{"formattedCitation":"\\super 50\\nosupersub{}","plainCitation":"50","noteIndex":0},"citationItems":[{"id":916,"uris":["http://zotero.org/users/local/oxMpWYo5/items/HIEWBAZM"],"uri":["http://zotero.org/users/local/oxMpWYo5/items/HIEWBAZM"],"itemData":{"id":916,"type":"article-journal","abstract":"DNA methyltransferases are an essential class of modifiers in epigenetics. In mammals, DNMT1, DNMT3A and DNMT3B participate in DNA methylation to regulate normal biological functions, such as embryo development, cell differentiation and gene transcription. Aberrant functions of DNMTs are frequently associated with tumorigenesis. DNMT aberrations usually affect tumor-related factors, such as hypermethylated suppressor genes and genomic instability, which increase the malignancy of tumors, worsen the prognosis for patients, and greatly increase the difficulty of cancer therapy. However, the impact of DNMTs on tumors is still controversial, and therapeutic approaches targeting DNMTs are still under exploration. Here, we summarize the biological functions and paradoxes associated with DNMTs and we discuss some emerging strategies for targeting DNMTs in tumors, which may provide novel ideas for cancer therapy.","container-title":"Cancers","DOI":"10.3390/cancers12082123","ISSN":"2072-6694","issue":"8","journalAbbreviation":"Cancers (Basel)","note":"PMID: 32751889\nPMCID: PMC7465608","page":"2123","source":"PubMed Central","title":"DNA Methyltransferases in Cancer: Biology, Paradox, Aberrations, and Targeted Therapy","title-short":"DNA Methyltransferases in Cancer","volume":"12","author":[{"family":"Zhang","given":"Jiayu"},{"family":"Yang","given":"Cheng"},{"family":"Wu","given":"Chunfu"},{"family":"Cui","given":"Wei"},{"family":"Wang","given":"Lihui"}],"issued":{"date-parts":[["2020",7,31]]}}}],"schema":"https://github.com/citation-style-language/schema/raw/master/csl-citation.json"} </w:instrText>
      </w:r>
      <w:r w:rsidR="00796382">
        <w:rPr>
          <w:lang w:val="en-US"/>
        </w:rPr>
        <w:fldChar w:fldCharType="separate"/>
      </w:r>
      <w:r w:rsidR="00DC1D47" w:rsidRPr="00DC1D47">
        <w:rPr>
          <w:rFonts w:ascii="Calibri" w:hAnsi="Calibri" w:cs="Calibri"/>
          <w:szCs w:val="24"/>
          <w:vertAlign w:val="superscript"/>
        </w:rPr>
        <w:t>50</w:t>
      </w:r>
      <w:r w:rsidR="00796382">
        <w:rPr>
          <w:lang w:val="en-US"/>
        </w:rPr>
        <w:fldChar w:fldCharType="end"/>
      </w:r>
      <w:r w:rsidR="00AE10EF">
        <w:rPr>
          <w:lang w:val="en-US"/>
        </w:rPr>
        <w:t>)</w:t>
      </w:r>
      <w:r w:rsidR="00772694">
        <w:rPr>
          <w:lang w:val="en-US"/>
        </w:rPr>
        <w:t>, and</w:t>
      </w:r>
      <w:r w:rsidR="00AE10EF">
        <w:rPr>
          <w:lang w:val="en-US"/>
        </w:rPr>
        <w:t xml:space="preserve"> TET </w:t>
      </w:r>
      <w:r w:rsidR="00796382">
        <w:rPr>
          <w:lang w:val="en-US"/>
        </w:rPr>
        <w:t xml:space="preserve">mutations are also common </w:t>
      </w:r>
      <w:r w:rsidR="00AE10EF">
        <w:rPr>
          <w:lang w:val="en-US"/>
        </w:rPr>
        <w:t>(</w:t>
      </w:r>
      <w:r w:rsidR="005373F6">
        <w:rPr>
          <w:lang w:val="en-US"/>
        </w:rPr>
        <w:t>e.g.,</w:t>
      </w:r>
      <w:r w:rsidR="00AE10EF">
        <w:rPr>
          <w:lang w:val="en-US"/>
        </w:rPr>
        <w:t xml:space="preserve"> up to </w:t>
      </w:r>
      <w:r w:rsidR="00796382">
        <w:rPr>
          <w:lang w:val="en-US"/>
        </w:rPr>
        <w:t>42</w:t>
      </w:r>
      <w:r w:rsidR="00AE10EF">
        <w:rPr>
          <w:lang w:val="en-US"/>
        </w:rPr>
        <w:t>% of c</w:t>
      </w:r>
      <w:r w:rsidR="00AE10EF" w:rsidRPr="00AE10EF">
        <w:rPr>
          <w:lang w:val="en-US"/>
        </w:rPr>
        <w:t>hronic myelomonocytic leukemia</w:t>
      </w:r>
      <w:r w:rsidR="00AE10EF">
        <w:rPr>
          <w:lang w:val="en-US"/>
        </w:rPr>
        <w:t xml:space="preserve"> cases</w:t>
      </w:r>
      <w:r w:rsidR="00796382">
        <w:rPr>
          <w:lang w:val="en-US"/>
        </w:rPr>
        <w:fldChar w:fldCharType="begin"/>
      </w:r>
      <w:r w:rsidR="00DC1D47">
        <w:rPr>
          <w:lang w:val="en-US"/>
        </w:rPr>
        <w:instrText xml:space="preserve"> ADDIN ZOTERO_ITEM CSL_CITATION {"citationID":"afXvjLGo","properties":{"formattedCitation":"\\super 51\\nosupersub{}","plainCitation":"51","noteIndex":0},"citationItems":[{"id":1186,"uris":["http://zotero.org/users/local/oxMpWYo5/items/UG73I2UH"],"uri":["http://zotero.org/users/local/oxMpWYo5/items/UG73I2UH"],"itemData":{"id":1186,"type":"article-journal","abstract":"Disease alleles that activate signal transduction are common in myeloid malignancies; however, there are additional unidentified mutations that contribute to myeloid transformation. Based on the recent identification of TET2 mutations, we evaluated the mutational status of TET1, TET2, and TET3 in myeloproliferative neoplasms (MPNs), chronic myelomonocytic leukemia (CMML), and acute myeloid leukemia (AML). Sequencing of TET2 in 408 paired tumor/normal samples distinguished between 68 somatic mutations and 6 novel single nucleotide polymorphisms and identified TET2 mutations in MPN (27 of 354, 7.6%), CMML (29 of 69, 42%), AML (11 of 91, 12%), and M7 AML (1 of 28, 3.6%) samples. We did not identify somatic TET1 or TET3 mutations or TET2 promoter hypermethylation in MPNs. TET2 mutations did not cluster in genetically defined MPN, CMML, or AML subsets but were associated with decreased overall survival in AML (P = .029). These data indicate that TET2 mutations are observed in different myeloid malignancies and may be important in AML prognosis.","container-title":"Blood","DOI":"10.1182/blood-2009-03-210039","ISSN":"0006-4971","issue":"1","journalAbbreviation":"Blood","note":"PMID: 19420352\nPMCID: PMC2710942","page":"144-147","source":"PubMed Central","title":"Genetic characterization of TET1, TET2, and TET3 alterations in myeloid malignancies","volume":"114","author":[{"family":"Abdel-Wahab","given":"Omar"},{"family":"Mullally","given":"Ann"},{"family":"Hedvat","given":"Cyrus"},{"family":"Garcia-Manero","given":"Guillermo"},{"family":"Patel","given":"Jay"},{"family":"Wadleigh","given":"Martha"},{"family":"Malinge","given":"Sebastien"},{"family":"Yao","given":"JinJuan"},{"family":"Kilpivaara","given":"Outi"},{"family":"Bhat","given":"Rukhmi"},{"family":"Huberman","given":"Kety"},{"family":"Thomas","given":"Sabrena"},{"family":"Dolgalev","given":"Igor"},{"family":"Heguy","given":"Adriana"},{"family":"Paietta","given":"Elisabeth"},{"family":"Le Beau","given":"Michelle M."},{"family":"Beran","given":"Miloslav"},{"family":"Tallman","given":"Martin S."},{"family":"Ebert","given":"Benjamin L."},{"family":"Kantarjian","given":"Hagop M."},{"family":"Stone","given":"Richard M."},{"family":"Gilliland","given":"D. Gary"},{"family":"Crispino","given":"John D."},{"family":"Levine","given":"Ross L."}],"issued":{"date-parts":[["2009",7,2]]}}}],"schema":"https://github.com/citation-style-language/schema/raw/master/csl-citation.json"} </w:instrText>
      </w:r>
      <w:r w:rsidR="00796382">
        <w:rPr>
          <w:lang w:val="en-US"/>
        </w:rPr>
        <w:fldChar w:fldCharType="separate"/>
      </w:r>
      <w:r w:rsidR="00DC1D47" w:rsidRPr="00DC1D47">
        <w:rPr>
          <w:rFonts w:ascii="Calibri" w:hAnsi="Calibri" w:cs="Calibri"/>
          <w:szCs w:val="24"/>
          <w:vertAlign w:val="superscript"/>
        </w:rPr>
        <w:t>51</w:t>
      </w:r>
      <w:r w:rsidR="00796382">
        <w:rPr>
          <w:lang w:val="en-US"/>
        </w:rPr>
        <w:fldChar w:fldCharType="end"/>
      </w:r>
      <w:r w:rsidR="00AE10EF">
        <w:rPr>
          <w:lang w:val="en-US"/>
        </w:rPr>
        <w:t xml:space="preserve">). </w:t>
      </w:r>
      <w:r w:rsidR="00FD427A">
        <w:rPr>
          <w:lang w:val="en-US"/>
        </w:rPr>
        <w:t>This is</w:t>
      </w:r>
      <w:r w:rsidR="0045699F">
        <w:rPr>
          <w:lang w:val="en-US"/>
        </w:rPr>
        <w:t xml:space="preserve"> problematic </w:t>
      </w:r>
      <w:r w:rsidR="004E4674">
        <w:rPr>
          <w:lang w:val="en-US"/>
        </w:rPr>
        <w:t>with</w:t>
      </w:r>
      <w:r w:rsidR="0045699F">
        <w:rPr>
          <w:lang w:val="en-US"/>
        </w:rPr>
        <w:t xml:space="preserve"> pro-tumor and tumor-suppressing genes</w:t>
      </w:r>
      <w:r w:rsidR="000D1CDE">
        <w:rPr>
          <w:lang w:val="en-US"/>
        </w:rPr>
        <w:t xml:space="preserve"> (TSGs)</w:t>
      </w:r>
      <w:r w:rsidR="00A06E40">
        <w:rPr>
          <w:lang w:val="en-US"/>
        </w:rPr>
        <w:t xml:space="preserve">, as </w:t>
      </w:r>
      <w:r w:rsidR="00A87E78">
        <w:rPr>
          <w:lang w:val="en-US"/>
        </w:rPr>
        <w:t>single</w:t>
      </w:r>
      <w:r w:rsidR="006F1A9D">
        <w:rPr>
          <w:lang w:val="en-US"/>
        </w:rPr>
        <w:t xml:space="preserve"> epimutation</w:t>
      </w:r>
      <w:r w:rsidR="00A06E40">
        <w:rPr>
          <w:lang w:val="en-US"/>
        </w:rPr>
        <w:t>s</w:t>
      </w:r>
      <w:r w:rsidR="006F1A9D">
        <w:rPr>
          <w:lang w:val="en-US"/>
        </w:rPr>
        <w:t xml:space="preserve"> can have significant effect</w:t>
      </w:r>
      <w:r w:rsidR="003D3652">
        <w:rPr>
          <w:lang w:val="en-US"/>
        </w:rPr>
        <w:t>;</w:t>
      </w:r>
      <w:r w:rsidR="006F1A9D">
        <w:rPr>
          <w:lang w:val="en-US"/>
        </w:rPr>
        <w:t xml:space="preserve"> </w:t>
      </w:r>
      <w:r w:rsidR="002F7B56" w:rsidRPr="00E31D10">
        <w:rPr>
          <w:lang w:val="en-US"/>
        </w:rPr>
        <w:t xml:space="preserve">hypermethylation </w:t>
      </w:r>
      <w:r w:rsidR="006F1A9D">
        <w:rPr>
          <w:lang w:val="en-US"/>
        </w:rPr>
        <w:t>of single CpG</w:t>
      </w:r>
      <w:r w:rsidR="00464977">
        <w:rPr>
          <w:lang w:val="en-US"/>
        </w:rPr>
        <w:t>s</w:t>
      </w:r>
      <w:r w:rsidR="006F1A9D">
        <w:rPr>
          <w:lang w:val="en-US"/>
        </w:rPr>
        <w:t xml:space="preserve"> is found in</w:t>
      </w:r>
      <w:r w:rsidR="002F7B56">
        <w:rPr>
          <w:lang w:val="en-US"/>
        </w:rPr>
        <w:t xml:space="preserve"> </w:t>
      </w:r>
      <w:r w:rsidR="000D1CDE">
        <w:rPr>
          <w:lang w:val="en-US"/>
        </w:rPr>
        <w:t>TSGs</w:t>
      </w:r>
      <w:r w:rsidR="002F7B56">
        <w:rPr>
          <w:lang w:val="en-US"/>
        </w:rPr>
        <w:t xml:space="preserve"> at 10x the rate in breast </w:t>
      </w:r>
      <w:r w:rsidR="006F1A9D">
        <w:rPr>
          <w:lang w:val="en-US"/>
        </w:rPr>
        <w:t xml:space="preserve">cancer </w:t>
      </w:r>
      <w:r w:rsidR="006F1A9D">
        <w:rPr>
          <w:lang w:val="en-US"/>
        </w:rPr>
        <w:lastRenderedPageBreak/>
        <w:t>patients</w:t>
      </w:r>
      <w:r w:rsidR="00464977">
        <w:rPr>
          <w:lang w:val="en-US"/>
        </w:rPr>
        <w:t xml:space="preserve"> versus controls</w:t>
      </w:r>
      <w:r w:rsidR="002F7B56">
        <w:rPr>
          <w:lang w:val="en-US"/>
        </w:rPr>
        <w:fldChar w:fldCharType="begin"/>
      </w:r>
      <w:r w:rsidR="00DC1D47">
        <w:rPr>
          <w:lang w:val="en-US"/>
        </w:rPr>
        <w:instrText xml:space="preserve"> ADDIN ZOTERO_ITEM CSL_CITATION {"citationID":"nlgr8aSj","properties":{"formattedCitation":"\\super 52\\nosupersub{}","plainCitation":"52","noteIndex":0},"citationItems":[{"id":1020,"uris":["http://zotero.org/users/local/oxMpWYo5/items/QNNI3AJB"],"uri":["http://zotero.org/users/local/oxMpWYo5/items/QNNI3AJB"],"itemData":{"id":1020,"type":"article-journal","abstract":"To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DC1D47" w:rsidRPr="00DC1D47">
        <w:rPr>
          <w:rFonts w:ascii="Calibri" w:hAnsi="Calibri" w:cs="Calibri"/>
          <w:szCs w:val="24"/>
          <w:vertAlign w:val="superscript"/>
        </w:rPr>
        <w:t>52</w:t>
      </w:r>
      <w:r w:rsidR="002F7B56">
        <w:rPr>
          <w:lang w:val="en-US"/>
        </w:rPr>
        <w:fldChar w:fldCharType="end"/>
      </w:r>
      <w:r w:rsidR="002F7B56">
        <w:rPr>
          <w:lang w:val="en-US"/>
        </w:rPr>
        <w:t>.</w:t>
      </w:r>
      <w:r w:rsidR="00151F34">
        <w:rPr>
          <w:lang w:val="en-US"/>
        </w:rPr>
        <w:t xml:space="preserve"> </w:t>
      </w:r>
      <w:r w:rsidR="00D115B4">
        <w:rPr>
          <w:lang w:val="en-US"/>
        </w:rPr>
        <w:t xml:space="preserve">Genetic imprinting </w:t>
      </w:r>
      <w:r w:rsidR="00260B6D">
        <w:rPr>
          <w:lang w:val="en-US"/>
        </w:rPr>
        <w:t xml:space="preserve">also </w:t>
      </w:r>
      <w:r w:rsidR="00D115B4">
        <w:rPr>
          <w:lang w:val="en-US"/>
        </w:rPr>
        <w:t xml:space="preserve">has </w:t>
      </w:r>
      <w:r w:rsidR="00BD081E">
        <w:rPr>
          <w:lang w:val="en-US"/>
        </w:rPr>
        <w:t>shown</w:t>
      </w:r>
      <w:r w:rsidR="00D115B4">
        <w:rPr>
          <w:lang w:val="en-US"/>
        </w:rPr>
        <w:t xml:space="preserve"> link</w:t>
      </w:r>
      <w:r w:rsidR="00105CEA">
        <w:rPr>
          <w:lang w:val="en-US"/>
        </w:rPr>
        <w:t>s</w:t>
      </w:r>
      <w:r w:rsidR="00D115B4">
        <w:rPr>
          <w:lang w:val="en-US"/>
        </w:rPr>
        <w:t xml:space="preserve"> to cancer</w:t>
      </w:r>
      <w:r w:rsidR="00D115B4">
        <w:rPr>
          <w:lang w:val="en-US"/>
        </w:rPr>
        <w:fldChar w:fldCharType="begin"/>
      </w:r>
      <w:r w:rsidR="000A7502">
        <w:rPr>
          <w:lang w:val="en-US"/>
        </w:rPr>
        <w:instrText xml:space="preserve"> ADDIN ZOTERO_ITEM CSL_CITATION {"citationID":"NGxKeRf0","properties":{"formattedCitation":"\\super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D115B4">
        <w:rPr>
          <w:lang w:val="en-US"/>
        </w:rPr>
        <w:fldChar w:fldCharType="separate"/>
      </w:r>
      <w:r w:rsidR="000A7502" w:rsidRPr="000A7502">
        <w:rPr>
          <w:rFonts w:ascii="Calibri" w:hAnsi="Calibri" w:cs="Calibri"/>
          <w:szCs w:val="24"/>
          <w:vertAlign w:val="superscript"/>
        </w:rPr>
        <w:t>45</w:t>
      </w:r>
      <w:r w:rsidR="00D115B4">
        <w:rPr>
          <w:lang w:val="en-US"/>
        </w:rPr>
        <w:fldChar w:fldCharType="end"/>
      </w:r>
      <w:r w:rsidR="00BD081E">
        <w:rPr>
          <w:lang w:val="en-US"/>
        </w:rPr>
        <w:t xml:space="preserve">. </w:t>
      </w:r>
      <w:r w:rsidR="00AB5F25">
        <w:rPr>
          <w:lang w:val="en-US"/>
        </w:rPr>
        <w:t>MEG3</w:t>
      </w:r>
      <w:r w:rsidR="00BD081E">
        <w:rPr>
          <w:lang w:val="en-US"/>
        </w:rPr>
        <w:t>, describe</w:t>
      </w:r>
      <w:r w:rsidR="005658D1">
        <w:rPr>
          <w:lang w:val="en-US"/>
        </w:rPr>
        <w:t>d</w:t>
      </w:r>
      <w:r w:rsidR="00BD081E">
        <w:rPr>
          <w:lang w:val="en-US"/>
        </w:rPr>
        <w:t xml:space="preserve"> above,</w:t>
      </w:r>
      <w:r w:rsidR="00AB5F25">
        <w:rPr>
          <w:lang w:val="en-US"/>
        </w:rPr>
        <w:t xml:space="preserve"> is </w:t>
      </w:r>
      <w:r w:rsidR="00D81BF4">
        <w:rPr>
          <w:lang w:val="en-US"/>
        </w:rPr>
        <w:t xml:space="preserve">also known to </w:t>
      </w:r>
      <w:r w:rsidR="00AC6F6F">
        <w:rPr>
          <w:lang w:val="en-US"/>
        </w:rPr>
        <w:t>aid in tumor suppression and p53 activation, and is inactivated in most types of cancer</w:t>
      </w:r>
      <w:r w:rsidR="00AC6F6F">
        <w:rPr>
          <w:lang w:val="en-US"/>
        </w:rPr>
        <w:fldChar w:fldCharType="begin"/>
      </w:r>
      <w:r w:rsidR="00DC1D47">
        <w:rPr>
          <w:lang w:val="en-US"/>
        </w:rPr>
        <w:instrText xml:space="preserve"> ADDIN ZOTERO_ITEM CSL_CITATION {"citationID":"EGB2rR2m","properties":{"formattedCitation":"\\super 53\\nosupersub{}","plainCitation":"53","noteIndex":0},"citationItems":[{"id":1352,"uris":["http://zotero.org/users/local/oxMpWYo5/items/HM3RDIDL"],"uri":["http://zotero.org/users/local/oxMpWYo5/items/HM3RDIDL"],"itemData":{"id":1352,"type":"article-journal","abstract":"Long noncoding RNAs (lncRNAs) have recently considered as central regulators in diverse biological processes and emerged as vital players controlling tumorigenesis. Several lncRNAs can be classified into oncogenes and tumor suppressor genes depending on their function in cancer. A maternally expressed gene 3 (MEG3) gene transcripts a 1.6 kb lncRNA whose act as an antitumor component in different cancer cells, such as breast, liver, glioma, colorectal, cervical, gastric, lung, ovarian and osteosarcoma cancer cells. The present review highlights biological function of MEG3 to repress tumor through regulating the major tumor suppressor genes p53 and Rb, inhibiting angiogenesis-related factor, or controlling miRNAs. On the other hand, previous studies have also suggested that MEG3 mediates epithelial-mesenchymal transition (EMT). However, deregulation of MEG3 is associated with the  development and progression of cancer, suggesting that MEG3 may function as a potential biomarker and therapeutic target for human cancers.","container-title":"Pathology oncology research: POR","DOI":"10.1007/s12253-019-00614-3","ISSN":"1532-2807","issue":"3","journalAbbreviation":"Pathol Oncol Res","language":"eng","note":"PMID: 30793226","page":"859-874","source":"PubMed","title":"MEG3: an Oncogenic Long Non-coding RNA in Different Cancers","title-short":"MEG3","volume":"25","author":[{"family":"Al-Rugeebah","given":"Arwa"},{"family":"Alanazi","given":"Mohammed"},{"family":"Parine","given":"Narasimha Reddy"}],"issued":{"date-parts":[["2019",7]]}},"locator":"3"}],"schema":"https://github.com/citation-style-language/schema/raw/master/csl-citation.json"} </w:instrText>
      </w:r>
      <w:r w:rsidR="00AC6F6F">
        <w:rPr>
          <w:lang w:val="en-US"/>
        </w:rPr>
        <w:fldChar w:fldCharType="separate"/>
      </w:r>
      <w:r w:rsidR="00DC1D47" w:rsidRPr="00DC1D47">
        <w:rPr>
          <w:rFonts w:ascii="Calibri" w:hAnsi="Calibri" w:cs="Calibri"/>
          <w:szCs w:val="24"/>
          <w:vertAlign w:val="superscript"/>
        </w:rPr>
        <w:t>53</w:t>
      </w:r>
      <w:r w:rsidR="00AC6F6F">
        <w:rPr>
          <w:lang w:val="en-US"/>
        </w:rPr>
        <w:fldChar w:fldCharType="end"/>
      </w:r>
      <w:r w:rsidR="00BE7708">
        <w:rPr>
          <w:lang w:val="en-US"/>
        </w:rPr>
        <w:t>.</w:t>
      </w:r>
      <w:r w:rsidR="00A769BD">
        <w:rPr>
          <w:lang w:val="en-US"/>
        </w:rPr>
        <w:t xml:space="preserve"> </w:t>
      </w:r>
    </w:p>
    <w:p w14:paraId="0AE6B289" w14:textId="6106EFE1" w:rsidR="00092D92" w:rsidRDefault="008D16A6" w:rsidP="00250D03">
      <w:pPr>
        <w:pStyle w:val="Heading3"/>
        <w:rPr>
          <w:lang w:val="en-US"/>
        </w:rPr>
      </w:pPr>
      <w:bookmarkStart w:id="14" w:name="_Toc88849740"/>
      <w:r>
        <w:rPr>
          <w:lang w:val="en-US"/>
        </w:rPr>
        <w:t>Glioma</w:t>
      </w:r>
      <w:bookmarkEnd w:id="14"/>
    </w:p>
    <w:p w14:paraId="07CF45FE" w14:textId="70BEC188" w:rsidR="00EC0316" w:rsidRDefault="005E5F42" w:rsidP="001C38C5">
      <w:r w:rsidRPr="005E5F42">
        <w:rPr>
          <w:lang w:val="en-US"/>
        </w:rPr>
        <w:t xml:space="preserve">Glioma is a devastating, rapidly progressing disease with </w:t>
      </w:r>
      <w:r>
        <w:rPr>
          <w:lang w:val="en-US"/>
        </w:rPr>
        <w:t>one of the poorest outcomes of any cancer</w:t>
      </w:r>
      <w:r>
        <w:rPr>
          <w:lang w:val="en-US"/>
        </w:rPr>
        <w:fldChar w:fldCharType="begin"/>
      </w:r>
      <w:r w:rsidR="00191AD4">
        <w:rPr>
          <w:lang w:val="en-US"/>
        </w:rPr>
        <w:instrText xml:space="preserve"> ADDIN ZOTERO_ITEM CSL_CITATION {"citationID":"S7sQKfTU","properties":{"formattedCitation":"\\super 54\\nosupersub{}","plainCitation":"54","noteIndex":0},"citationItems":[{"id":1174,"uris":["http://zotero.org/users/local/oxMpWYo5/items/GWBZ4NJ5"],"uri":["http://zotero.org/users/local/oxMpWYo5/items/GWBZ4NJ5"],"itemData":{"id":1174,"type":"article-journal","abstract":"Gliomas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Pr>
          <w:lang w:val="en-US"/>
        </w:rPr>
        <w:fldChar w:fldCharType="separate"/>
      </w:r>
      <w:r w:rsidR="00191AD4" w:rsidRPr="00191AD4">
        <w:rPr>
          <w:rFonts w:ascii="Calibri" w:hAnsi="Calibri" w:cs="Calibri"/>
          <w:szCs w:val="24"/>
          <w:vertAlign w:val="superscript"/>
        </w:rPr>
        <w:t>54</w:t>
      </w:r>
      <w:r>
        <w:rPr>
          <w:lang w:val="en-US"/>
        </w:rPr>
        <w:fldChar w:fldCharType="end"/>
      </w:r>
      <w:r>
        <w:rPr>
          <w:lang w:val="en-US"/>
        </w:rPr>
        <w:t>. Each year, about</w:t>
      </w:r>
      <w:r>
        <w:t xml:space="preserve"> 250 000 individuals are diagnosed with glioma (1.4% of new cancer diagnosis)</w:t>
      </w:r>
      <w:r>
        <w:fldChar w:fldCharType="begin"/>
      </w:r>
      <w:r w:rsidR="00191AD4">
        <w:instrText xml:space="preserve"> ADDIN ZOTERO_ITEM CSL_CITATION {"citationID":"NtsEqRNu","properties":{"formattedCitation":"\\super 55\\nosupersub{}","plainCitation":"55","noteIndex":0},"citationItems":[{"id":1171,"uris":["http://zotero.org/users/local/oxMpWYo5/items/PNVS5P4X"],"uri":["http://zotero.org/users/local/oxMpWYo5/items/PNVS5P4X"],"itemData":{"id":1171,"type":"article-journal","abstract":"Background: Previous reports have shown that overall incidence of malignant brain and other central nervous system (CNS) tumors varied significantly by country. The aim of this study was to estimate histology-specific incidence rates by global region and assess incidence variation by histology and age.\nMethods: Using data from the Central Brain Tumor Registry of the United States (CBTRUS) and the International Agency for Research on Cancer's (IARC) Cancer Incidence in Five Continents X (including over 300 cancer registries), we calculated the age-adjusted incidence rates (AAIR) per 100000 person-years and 95% CIs for brain and other CNS tumors overall and by age groups and histology.\nResults: There were significant differences in incidence by region. Overall incidence of malignant brain tumors per 100000 person-years in the US was 5.74 (95% CI = 5.71-5.78). Incidence was lowest in Southeast Asia (AAIR = 2.55, 95% CI = 2.44-2.66), India (AAIR = 2.85, 95% CI = 2.78-2.93), and East Asia (AAIR = 3.07, 95% CI = 3.02-3.12). Incidence was highest in Northern Europe (AAIR = 6.59, 95% CI = 6.52-6.66) and Canada (AAIR = 6.53, 95% CI = 6.41-6.66). Astrocytic tumors showed the broadest variation in incidence regionally across the globe.\nConclusion: Brain and other CNS tumors are a significant source of cancer-related morbidity and mortality worldwide. Regional differences in incidence may provide clues toward genetic or environmental causes as well as a foundation for broadening knowledge of their epidemiology. Gaining a comprehensive understanding of the epidemiology of malignant brain tumors globally is critical to researchers, public health officials, disease interest groups, and clinicians and contributes to collaborative efforts in future research.","container-title":"Neuro-Oncology","DOI":"10.1093/neuonc/nox091","ISSN":"1523-5866","issue":"11","journalAbbreviation":"Neuro Oncol","language":"eng","note":"PMID: 28482030\nPMCID: PMC5737839","page":"1553-1564","source":"PubMed","title":"Global incidence of malignant brain and other central nervous system tumors by histology, 2003-2007","volume":"19","author":[{"family":"Leece","given":"Rebecca"},{"family":"Xu","given":"Jordan"},{"family":"Ostrom","given":"Quinn T."},{"family":"Chen","given":"Yanwen"},{"family":"Kruchko","given":"Carol"},{"family":"Barnholtz-Sloan","given":"Jill S."}],"issued":{"date-parts":[["2017",10,19]]}}}],"schema":"https://github.com/citation-style-language/schema/raw/master/csl-citation.json"} </w:instrText>
      </w:r>
      <w:r>
        <w:fldChar w:fldCharType="separate"/>
      </w:r>
      <w:r w:rsidR="00191AD4" w:rsidRPr="00191AD4">
        <w:rPr>
          <w:rFonts w:ascii="Calibri" w:hAnsi="Calibri" w:cs="Calibri"/>
          <w:szCs w:val="24"/>
          <w:vertAlign w:val="superscript"/>
        </w:rPr>
        <w:t>55</w:t>
      </w:r>
      <w:r>
        <w:fldChar w:fldCharType="end"/>
      </w:r>
      <w:r>
        <w:t xml:space="preserve">. The disease progresses from mild episodic effects like headaches and seizures, to </w:t>
      </w:r>
      <w:r w:rsidR="00A52F70">
        <w:t xml:space="preserve">severe functional decline including </w:t>
      </w:r>
      <w:r w:rsidRPr="005E5F42">
        <w:t xml:space="preserve">motor dysfunction and neurocognitive </w:t>
      </w:r>
      <w:r w:rsidR="00A52F70">
        <w:t>failure</w:t>
      </w:r>
      <w:r w:rsidR="00A52F70">
        <w:fldChar w:fldCharType="begin"/>
      </w:r>
      <w:r w:rsidR="00191AD4">
        <w:instrText xml:space="preserve"> ADDIN ZOTERO_ITEM CSL_CITATION {"citationID":"73n75WoX","properties":{"formattedCitation":"\\super 54\\nosupersub{}","plainCitation":"54","noteIndex":0},"citationItems":[{"id":1174,"uris":["http://zotero.org/users/local/oxMpWYo5/items/GWBZ4NJ5"],"uri":["http://zotero.org/users/local/oxMpWYo5/items/GWBZ4NJ5"],"itemData":{"id":1174,"type":"article-journal","abstract":"Gliomas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sidR="00A52F70">
        <w:fldChar w:fldCharType="separate"/>
      </w:r>
      <w:r w:rsidR="00191AD4" w:rsidRPr="00191AD4">
        <w:rPr>
          <w:rFonts w:ascii="Calibri" w:hAnsi="Calibri" w:cs="Calibri"/>
          <w:szCs w:val="24"/>
          <w:vertAlign w:val="superscript"/>
        </w:rPr>
        <w:t>54</w:t>
      </w:r>
      <w:r w:rsidR="00A52F70">
        <w:fldChar w:fldCharType="end"/>
      </w:r>
      <w:r w:rsidRPr="005E5F42">
        <w:t>.</w:t>
      </w:r>
      <w:r w:rsidR="00A52F70">
        <w:t xml:space="preserve"> </w:t>
      </w:r>
      <w:r w:rsidR="00EC0316">
        <w:t xml:space="preserve">Tumor samples are difficult to </w:t>
      </w:r>
      <w:r w:rsidR="00EE64DD">
        <w:t>obtain,</w:t>
      </w:r>
      <w:r w:rsidR="00EC0316">
        <w:t xml:space="preserve"> and a very small amount of tissue is taken. </w:t>
      </w:r>
      <w:r w:rsidR="004F6C3A">
        <w:t>Mechanisms and risk factors for glioma incidence are not well understood, but epigenetics is strongly implicated in its development</w:t>
      </w:r>
      <w:r w:rsidR="004F6C3A">
        <w:fldChar w:fldCharType="begin"/>
      </w:r>
      <w:r w:rsidR="00191AD4">
        <w:instrText xml:space="preserve"> ADDIN ZOTERO_ITEM CSL_CITATION {"citationID":"3hcnFYpo","properties":{"formattedCitation":"\\super 56\\nosupersub{}","plainCitation":"56","noteIndex":0},"citationItems":[{"id":1175,"uris":["http://zotero.org/users/local/oxMpWYo5/items/PXYBI2SR"],"uri":["http://zotero.org/users/local/oxMpWYo5/items/PXYBI2SR"],"itemData":{"id":1175,"type":"article-journal","abstract":"Gliomas are the most common malignant primary brain tumors, of which glioblastoma is the most malignant form (WHO grade IV), and notorious for treatment resistance. Over the last decade mutations in epigenetic regulator genes have been identified as key drivers of subtypes of gliomas with distinct clinical features. Most characteristic are mutations in IDH1 or IDH2 in lower grade gliomas, and histone 3 mutations in pediatric high grade gliomas that are also associated with characteristic DNA methylation patterns. Furthermore, in adult glioblastoma patients epigenetic silencing of the DNA repair gene MGMT by promoter methylation is predictive for benefit from alkylating agent therapy. These epigenetic alterations are used as biomarkers and play a central role for classification of gliomas (WHO 2016) and treatment decisions. Here we review the pivotal role of epigenetic alterations in the etiology and biology of gliomas. We summarize the complex interactions between “driver” mutations, DNA methylation, histone post-translational modifications, and overall chromatin organization, and how they inform current efforts of testing epigenetic compounds and combinations in preclinical and clinical studies.","collection-title":"Epigenetics in cancer","container-title":"Seminars in Cancer Biology","DOI":"10.1016/j.semcancer.2017.11.010","ISSN":"1044-579X","journalAbbreviation":"Seminars in Cancer Biology","language":"en","page":"50-58","source":"ScienceDirect","title":"Glioma epigenetics: From subclassification to novel treatment options","title-short":"Glioma epigenetics","volume":"51","author":[{"family":"Gusyatiner","given":"Olga"},{"family":"Hegi","given":"Monika E."}],"issued":{"date-parts":[["2018",8,1]]}}}],"schema":"https://github.com/citation-style-language/schema/raw/master/csl-citation.json"} </w:instrText>
      </w:r>
      <w:r w:rsidR="004F6C3A">
        <w:fldChar w:fldCharType="separate"/>
      </w:r>
      <w:r w:rsidR="00191AD4" w:rsidRPr="00191AD4">
        <w:rPr>
          <w:rFonts w:ascii="Calibri" w:hAnsi="Calibri" w:cs="Calibri"/>
          <w:szCs w:val="24"/>
          <w:vertAlign w:val="superscript"/>
        </w:rPr>
        <w:t>56</w:t>
      </w:r>
      <w:r w:rsidR="004F6C3A">
        <w:fldChar w:fldCharType="end"/>
      </w:r>
      <w:r w:rsidR="004F6C3A">
        <w:t xml:space="preserve">. </w:t>
      </w:r>
      <w:r w:rsidR="00191AD4">
        <w:t xml:space="preserve">Six major glioma subtypes have been classified via methylation patterns, and </w:t>
      </w:r>
      <w:r w:rsidR="00C83825">
        <w:t>there is strong correlation between these patterns and mutations of one specific gene also implicated in glioma (e.g., IDH3, K27, G34)</w:t>
      </w:r>
      <w:r w:rsidR="00C83825">
        <w:fldChar w:fldCharType="begin"/>
      </w:r>
      <w:r w:rsidR="00C83825">
        <w:instrText xml:space="preserve"> ADDIN ZOTERO_ITEM CSL_CITATION {"citationID":"S4nqLED3","properties":{"formattedCitation":"\\super 57\\nosupersub{}","plainCitation":"57","noteIndex":0},"citationItems":[{"id":1413,"uris":["http://zotero.org/users/local/oxMpWYo5/items/SA5GZXFZ"],"uri":["http://zotero.org/users/local/oxMpWYo5/items/SA5GZXFZ"],"itemData":{"id":1413,"type":"article-journal","abstract":"Glioblastoma (GBM) is a brain tumor that carries a dismal prognosis and displays considerable heterogeneity. We have recently identified recurrent H3F3A mutations affecting two critical amino acids (K27 and G34) of histone H3.3 in one-third of pediatric GBM. Here, we show that each H3F3A mutation defines an epigenetic subgroup of GBM with a distinct global methylation pattern, and that they are mutually exclusive with IDH1 mutations, which characterize a third mutation-defined subgroup. Three further epigenetic subgroups were enriched for hallmark genetic events of adult GBM and/or established transcriptomic signatures. We also demonstrate that the two H3F3A mutations give rise to GBMs in separate anatomic compartments, with differential regulation of transcription factors OLIG1, OLIG2, and FOXG1, possibly reflecting different cellular origins.","container-title":"Cancer Cell","DOI":"10.1016/j.ccr.2012.08.024","ISSN":"1535-6108","issue":"4","journalAbbreviation":"Cancer Cell","language":"en","page":"425-437","source":"ScienceDirect","title":"Hotspot Mutations in H3F3A and IDH1 Define Distinct Epigenetic and Biological Subgroups of Glioblastoma","volume":"22","author":[{"family":"Sturm","given":"Dominik"},{"family":"Witt","given":"Hendrik"},{"family":"Hovestadt","given":"Volker"},{"family":"Khuong-Quang","given":"Dong-Anh"},{"family":"Jones","given":"David T. W."},{"family":"Konermann","given":"Carolin"},{"family":"Pfaff","given":"Elke"},{"family":"Tönjes","given":"Martje"},{"family":"Sill","given":"Martin"},{"family":"Bender","given":"Sebastian"},{"family":"Kool","given":"Marcel"},{"family":"Zapatka","given":"Marc"},{"family":"Becker","given":"Natalia"},{"family":"Zucknick","given":"Manuela"},{"family":"Hielscher","given":"Thomas"},{"family":"Liu","given":"Xiao-Yang"},{"family":"Fontebasso","given":"Adam M."},{"family":"Ryzhova","given":"Marina"},{"family":"Albrecht","given":"Steffen"},{"family":"Jacob","given":"Karine"},{"family":"Wolter","given":"Marietta"},{"family":"Ebinger","given":"Martin"},{"family":"Schuhmann","given":"Martin U."},{"family":"Meter","given":"Timothy","non-dropping-particle":"van"},{"family":"Frühwald","given":"Michael C."},{"family":"Hauch","given":"Holger"},{"family":"Pekrun","given":"Arnulf"},{"family":"Radlwimmer","given":"Bernhard"},{"family":"Niehues","given":"Tim"},{"family":"Komorowski","given":"Gregor","non-dropping-particle":"von"},{"family":"Dürken","given":"Matthias"},{"family":"Kulozik","given":"Andreas E."},{"family":"Madden","given":"Jenny"},{"family":"Donson","given":"Andrew"},{"family":"Foreman","given":"Nicholas K."},{"family":"Drissi","given":"Rachid"},{"family":"Fouladi","given":"Maryam"},{"family":"Scheurlen","given":"Wolfram"},{"family":"Deimling","given":"Andreas","non-dropping-particle":"von"},{"family":"Monoranu","given":"Camelia"},{"family":"Roggendorf","given":"Wolfgang"},{"family":"Herold-Mende","given":"Christel"},{"family":"Unterberg","given":"Andreas"},{"family":"Kramm","given":"Christof M."},{"family":"Felsberg","given":"Jörg"},{"family":"Hartmann","given":"Christian"},{"family":"Wiestler","given":"Benedikt"},{"family":"Wick","given":"Wolfgang"},{"family":"Milde","given":"Till"},{"family":"Witt","given":"Olaf"},{"family":"Lindroth","given":"Anders M."},{"family":"Schwartzentruber","given":"Jeremy"},{"family":"Faury","given":"Damien"},{"family":"Fleming","given":"Adam"},{"family":"Zakrzewska","given":"Magdalena"},{"family":"Liberski","given":"Pawel P."},{"family":"Zakrzewski","given":"Krzysztof"},{"family":"Hauser","given":"Peter"},{"family":"Garami","given":"Miklos"},{"family":"Klekner","given":"Almos"},{"family":"Bognar","given":"Laszlo"},{"family":"Morrissy","given":"Sorana"},{"family":"Cavalli","given":"Florence"},{"family":"Taylor","given":"Michael D."},{"family":"Sluis","given":"Peter","non-dropping-particle":"van"},{"family":"Koster","given":"Jan"},{"family":"Versteeg","given":"Rogier"},{"family":"Volckmann","given":"Richard"},{"family":"Mikkelsen","given":"Tom"},{"family":"Aldape","given":"Kenneth"},{"family":"Reifenberger","given":"Guido"},{"family":"Collins","given":"V. Peter"},{"family":"Majewski","given":"Jacek"},{"family":"Korshunov","given":"Andrey"},{"family":"Lichter","given":"Peter"},{"family":"Plass","given":"Christoph"},{"family":"Jabado","given":"Nada"},{"family":"Pfister","given":"Stefan M."}],"issued":{"date-parts":[["2012",10,16]]}}}],"schema":"https://github.com/citation-style-language/schema/raw/master/csl-citation.json"} </w:instrText>
      </w:r>
      <w:r w:rsidR="00C83825">
        <w:fldChar w:fldCharType="separate"/>
      </w:r>
      <w:r w:rsidR="00C83825" w:rsidRPr="00C83825">
        <w:rPr>
          <w:rFonts w:ascii="Calibri" w:hAnsi="Calibri" w:cs="Calibri"/>
          <w:szCs w:val="24"/>
          <w:vertAlign w:val="superscript"/>
        </w:rPr>
        <w:t>57</w:t>
      </w:r>
      <w:r w:rsidR="00C83825">
        <w:fldChar w:fldCharType="end"/>
      </w:r>
      <w:r w:rsidR="00C83825">
        <w:t>. As well, m</w:t>
      </w:r>
      <w:r w:rsidR="003B12F3">
        <w:t>ethylation of specific genes (e.g., MGMT</w:t>
      </w:r>
      <w:r w:rsidR="00191AD4">
        <w:fldChar w:fldCharType="begin"/>
      </w:r>
      <w:r w:rsidR="00C83825">
        <w:instrText xml:space="preserve"> ADDIN ZOTERO_ITEM CSL_CITATION {"citationID":"aP1fVG5K","properties":{"formattedCitation":"\\super 58\\nosupersub{}","plainCitation":"58","noteIndex":0},"citationItems":[{"id":1409,"uris":["http://zotero.org/users/local/oxMpWYo5/items/5MY96CJG"],"uri":["http://zotero.org/users/local/oxMpWYo5/items/5MY96CJG"],"itemData":{"id":1409,"type":"article-journal","container-title":"Trends in Cancer","DOI":"10.1016/j.trecan.2020.02.010","ISSN":"2405-8033","issue":"5","journalAbbreviation":"Trends in Cancer","language":"English","note":"publisher: Elsevier\nPMID: 32348734","page":"380-391","source":"www.cell.com","title":"MGMT Status as a Clinical Biomarker in Glioblastoma","volume":"6","author":[{"family":"Butler","given":"Madison"},{"family":"Pongor","given":"Lorinc"},{"family":"Su","given":"Yu-Ting"},{"family":"Xi","given":"Liqiang"},{"family":"Raffeld","given":"Mark"},{"family":"Quezado","given":"Martha"},{"family":"Trepel","given":"Jane"},{"family":"Aldape","given":"Kenneth"},{"family":"Pommier","given":"Yves"},{"family":"Wu","given":"Jing"}],"issued":{"date-parts":[["2020",5,1]]}}}],"schema":"https://github.com/citation-style-language/schema/raw/master/csl-citation.json"} </w:instrText>
      </w:r>
      <w:r w:rsidR="00191AD4">
        <w:fldChar w:fldCharType="separate"/>
      </w:r>
      <w:r w:rsidR="00C83825" w:rsidRPr="00C83825">
        <w:rPr>
          <w:rFonts w:ascii="Calibri" w:hAnsi="Calibri" w:cs="Calibri"/>
          <w:szCs w:val="24"/>
          <w:vertAlign w:val="superscript"/>
        </w:rPr>
        <w:t>58</w:t>
      </w:r>
      <w:r w:rsidR="00191AD4">
        <w:fldChar w:fldCharType="end"/>
      </w:r>
      <w:r w:rsidR="003B12F3">
        <w:t xml:space="preserve">) drastically reduce </w:t>
      </w:r>
      <w:r w:rsidR="00191AD4">
        <w:t>effectiveness of certain anti-cancer drugs</w:t>
      </w:r>
      <w:r w:rsidR="00362DA7">
        <w:t xml:space="preserve"> that work in tandem with the immune system </w:t>
      </w:r>
      <w:r w:rsidR="0090542D">
        <w:t xml:space="preserve">in </w:t>
      </w:r>
      <w:r w:rsidR="00CF146A">
        <w:t>combating tumors.</w:t>
      </w:r>
    </w:p>
    <w:p w14:paraId="7CE41784" w14:textId="1B078E93" w:rsidR="00301FC0" w:rsidRDefault="007428B6" w:rsidP="001C38C5">
      <w:r>
        <w:t>Glioma tumor microenvironment is distinct from other types of tumor</w:t>
      </w:r>
      <w:r w:rsidR="001B258F">
        <w:t>s</w:t>
      </w:r>
      <w:r w:rsidR="001D150F">
        <w:t xml:space="preserve">. </w:t>
      </w:r>
      <w:r w:rsidR="0075157C">
        <w:t>The brain is physically protected from the rest of the body d</w:t>
      </w:r>
      <w:r w:rsidR="001D150F">
        <w:t>ue to the blood-brain barrier,</w:t>
      </w:r>
      <w:r w:rsidR="0075157C">
        <w:t xml:space="preserve"> </w:t>
      </w:r>
      <w:r w:rsidR="007F5577">
        <w:t>which can selectively prevent circulating molecules</w:t>
      </w:r>
      <w:r>
        <w:t xml:space="preserve"> </w:t>
      </w:r>
      <w:r w:rsidR="007F5577">
        <w:t>and cells from passing through</w:t>
      </w:r>
      <w:r w:rsidR="007F5577">
        <w:fldChar w:fldCharType="begin"/>
      </w:r>
      <w:r w:rsidR="00C83825">
        <w:instrText xml:space="preserve"> ADDIN ZOTERO_ITEM CSL_CITATION {"citationID":"C6DsiUgi","properties":{"formattedCitation":"\\super 59\\nosupersub{}","plainCitation":"59","noteIndex":0},"citationItems":[{"id":1180,"uris":["http://zotero.org/users/local/oxMpWYo5/items/4KIFNGL5"],"uri":["http://zotero.org/users/local/oxMpWYo5/items/4KIFNGL5"],"itemData":{"id":1180,"type":"article-journal","abstract":"Blood vessels are critical to deliver oxygen and nutrients to all of the tissues and organs throughout the body. The blood vessels that vascularize the central nervous system (CNS) possess unique properties, termed the blood–brain barrier, which allow these vessels to tightly regulate the movement of ions, molecules, and cells between the blood and the brain. This precise control of CNS homeostasis allows for proper neuronal function and also protects the neural tissue from toxins and pathogens, and alterations of these barrier properties are an important component of pathology and progression of different neurological diseases. The physiological barrier is coordinated by a series of physical, transport, and metabolic properties possessed by the endothelial cells (ECs) that form the walls of the blood vessels, and these properties are regulated by interactions with different vascular, immune, and neural cells. Understanding how these different cell populations interact to regulate the barrier properties is essential for understanding how the brain functions during health and disease., The endothelial cells that line the blood vessels of the central nervous system (CNS) possess unique properties to control CNS homeostasis. These cells are regulated by different vascular, immune, and neural cells.","container-title":"Cold Spring Harbor Perspectives in Biology","DOI":"10.1101/cshperspect.a020412","ISSN":"1943-0264","issue":"1","journalAbbreviation":"Cold Spring Harb Perspect Biol","note":"PMID: 25561720\nPMCID: PMC4292164","page":"a020412","source":"PubMed Central","title":"The Blood–Brain Barrier","volume":"7","author":[{"family":"Daneman","given":"Richard"},{"family":"Prat","given":"Alexandre"}],"issued":{"date-parts":[["2015",1]]}}}],"schema":"https://github.com/citation-style-language/schema/raw/master/csl-citation.json"} </w:instrText>
      </w:r>
      <w:r w:rsidR="007F5577">
        <w:fldChar w:fldCharType="separate"/>
      </w:r>
      <w:r w:rsidR="00C83825" w:rsidRPr="00C83825">
        <w:rPr>
          <w:rFonts w:ascii="Calibri" w:hAnsi="Calibri" w:cs="Calibri"/>
          <w:szCs w:val="24"/>
          <w:vertAlign w:val="superscript"/>
        </w:rPr>
        <w:t>59</w:t>
      </w:r>
      <w:r w:rsidR="007F5577">
        <w:fldChar w:fldCharType="end"/>
      </w:r>
      <w:r w:rsidR="007F5577">
        <w:t xml:space="preserve">. </w:t>
      </w:r>
      <w:r w:rsidR="00A726D9">
        <w:t xml:space="preserve">Composition of immune cells drastically differs, with </w:t>
      </w:r>
      <w:r w:rsidR="00E805BD">
        <w:t>lymphocytes</w:t>
      </w:r>
      <w:r w:rsidR="00A726D9">
        <w:t xml:space="preserve"> making up &lt; 1% of immune cells in </w:t>
      </w:r>
      <w:r w:rsidR="00612836">
        <w:t>healthy</w:t>
      </w:r>
      <w:r w:rsidR="00A726D9">
        <w:t xml:space="preserve"> brain</w:t>
      </w:r>
      <w:r w:rsidR="00612836">
        <w:t>s</w:t>
      </w:r>
      <w:r w:rsidR="00612836">
        <w:fldChar w:fldCharType="begin"/>
      </w:r>
      <w:r w:rsidR="00612836">
        <w:instrText xml:space="preserve"> ADDIN ZOTERO_ITEM CSL_CITATION {"citationID":"6CpYabcK","properties":{"formattedCitation":"\\super 60\\nosupersub{}","plainCitation":"60","noteIndex":0},"citationItems":[{"id":1416,"uris":["http://zotero.org/users/local/oxMpWYo5/items/FNZNRWLP"],"uri":["http://zotero.org/users/local/oxMpWYo5/items/FNZNRWLP"],"itemData":{"id":1416,"type":"article-journal","abstract":"Individual reports suggest that the central nervous system (CNS) contains multiple immune cell types with diverse roles in tissue homeostasis, immune defense, and neurological diseases. It has been challenging to map leukocytes across the entire brain, and in particular in pathology, where phenotypic changes and influx of blood-derived cells prevent a clear distinction between reactive leukocyte populations. Here, we applied high-dimensional single-cell mass and fluorescence cytometry, in parallel with genetic fate mapping systems, to identify, locate, and characterize multiple distinct immune populations within the mammalian CNS. Using this approach, we revealed that microglia, several subsets of border-associated macrophages and dendritic cells coexist in the CNS at steady state and exhibit disease-specific transformations in the immune microenvironment during aging and in models of Alzheimer’s disease and multiple sclerosis. Together, these data and the described framework provide a resource for the study of disease mechanisms, potential biomarkers, and therapeutic targets in CNS disease.","container-title":"Immunity","DOI":"10.1016/j.immuni.2018.01.011","ISSN":"1074-7613","issue":"2","journalAbbreviation":"Immunity","language":"en","page":"380-395.e6","source":"ScienceDirect","title":"High-Dimensional Single-Cell Mapping of Central Nervous System Immune Cells Reveals Distinct Myeloid Subsets in Health, Aging, and Disease","volume":"48","author":[{"family":"Mrdjen","given":"Dunja"},{"family":"Pavlovic","given":"Anto"},{"family":"Hartmann","given":"Felix J."},{"family":"Schreiner","given":"Bettina"},{"family":"Utz","given":"Sebastian G."},{"family":"Leung","given":"Brian P."},{"family":"Lelios","given":"Iva"},{"family":"Heppner","given":"Frank L."},{"family":"Kipnis","given":"Jonathan"},{"family":"Merkler","given":"Doron"},{"family":"Greter","given":"Melanie"},{"family":"Becher","given":"Burkhard"}],"issued":{"date-parts":[["2018",2,20]]}}}],"schema":"https://github.com/citation-style-language/schema/raw/master/csl-citation.json"} </w:instrText>
      </w:r>
      <w:r w:rsidR="00612836">
        <w:fldChar w:fldCharType="separate"/>
      </w:r>
      <w:r w:rsidR="00612836" w:rsidRPr="00612836">
        <w:rPr>
          <w:rFonts w:ascii="Calibri" w:hAnsi="Calibri" w:cs="Calibri"/>
          <w:szCs w:val="24"/>
          <w:vertAlign w:val="superscript"/>
        </w:rPr>
        <w:t>60</w:t>
      </w:r>
      <w:r w:rsidR="00612836">
        <w:fldChar w:fldCharType="end"/>
      </w:r>
      <w:r w:rsidR="00A726D9">
        <w:t xml:space="preserve">, compared to </w:t>
      </w:r>
      <w:r w:rsidR="00E805BD">
        <w:t>70</w:t>
      </w:r>
      <w:r w:rsidR="00A726D9">
        <w:t xml:space="preserve"> - </w:t>
      </w:r>
      <w:r w:rsidR="00E805BD">
        <w:t>90</w:t>
      </w:r>
      <w:r w:rsidR="00A726D9">
        <w:t xml:space="preserve">% </w:t>
      </w:r>
      <w:r w:rsidR="00E805BD">
        <w:t>of</w:t>
      </w:r>
      <w:r w:rsidR="00A726D9">
        <w:t xml:space="preserve"> </w:t>
      </w:r>
      <w:r w:rsidR="00E805BD">
        <w:t>immune cells in the</w:t>
      </w:r>
      <w:r w:rsidR="00A45310">
        <w:t xml:space="preserve"> blood</w:t>
      </w:r>
      <w:r w:rsidR="00E805BD">
        <w:fldChar w:fldCharType="begin"/>
      </w:r>
      <w:r w:rsidR="00E805BD">
        <w:instrText xml:space="preserve"> ADDIN ZOTERO_ITEM CSL_CITATION {"citationID":"zbh1FbOH","properties":{"formattedCitation":"\\super 61\\nosupersub{}","plainCitation":"61","noteIndex":0},"citationItems":[{"id":1419,"uris":["http://zotero.org/users/local/oxMpWYo5/items/ECJAVW3N"],"uri":["http://zotero.org/users/local/oxMpWYo5/items/ECJAVW3N"],"itemData":{"id":1419,"type":"chapter","abstract":"Numerous cell types are involved in maintenance of the intestinal tissue. However, the main players are cells of the epithelial lining and the immune system. Human peripheral blood mononuclear cells (PBMCs) are used to investigate the effect of food bioactives on various immune cells. These cells are easily isolated from blood of healthy donors or buffy coats (leukocyte concentrates, a by-product from hospital Blood Banks in the manufacturing of red blood cell and thrombocyte concentrates from anti-coagulated whole blood). PBMCs have a different composition, phenotype and activation status than cells found in intestinal tissue. However, this is a useful test system for investigation of immune modulatory effects of food bioactive compounds. Methods for the isolation of PBMCs and how they are used to investigate effects of bioactive components are discussed in this chapter.","container-title":"The Impact of Food Bioactives on Health: in vitro and ex vivo models","event-place":"Cham","ISBN":"978-3-319-16104-4","language":"en","note":"DOI: 10.1007/978-3-319-16104-4_15","page":"161-167","publisher":"Springer International Publishing","publisher-place":"Cham","source":"Springer Link","title":"Peripheral Blood Mononuclear Cells","URL":"https://doi.org/10.1007/978-3-319-16104-4_15","author":[{"family":"Kleiveland","given":"Charlotte R."}],"editor":[{"family":"Verhoeckx","given":"Kitty"},{"family":"Cotter","given":"Paul"},{"family":"López-Expósito","given":"Iván"},{"family":"Kleiveland","given":"Charlotte"},{"family":"Lea","given":"Tor"},{"family":"Mackie","given":"Alan"},{"family":"Requena","given":"Teresa"},{"family":"Swiatecka","given":"Dominika"},{"family":"Wichers","given":"Harry"}],"accessed":{"date-parts":[["2021",11,26]]},"issued":{"date-parts":[["2015"]]}}}],"schema":"https://github.com/citation-style-language/schema/raw/master/csl-citation.json"} </w:instrText>
      </w:r>
      <w:r w:rsidR="00E805BD">
        <w:fldChar w:fldCharType="separate"/>
      </w:r>
      <w:r w:rsidR="00E805BD" w:rsidRPr="00E805BD">
        <w:rPr>
          <w:rFonts w:ascii="Calibri" w:hAnsi="Calibri" w:cs="Calibri"/>
          <w:szCs w:val="24"/>
          <w:vertAlign w:val="superscript"/>
        </w:rPr>
        <w:t>61</w:t>
      </w:r>
      <w:r w:rsidR="00E805BD">
        <w:fldChar w:fldCharType="end"/>
      </w:r>
      <w:r w:rsidR="00E805BD">
        <w:t>.</w:t>
      </w:r>
      <w:r w:rsidR="00DE31D6">
        <w:t xml:space="preserve"> </w:t>
      </w:r>
      <w:r w:rsidR="001F01F2">
        <w:t xml:space="preserve">Instead, macrophages are the dominant immune cell, </w:t>
      </w:r>
      <w:r w:rsidR="00301FC0">
        <w:t>making</w:t>
      </w:r>
      <w:r w:rsidR="001F01F2">
        <w:t xml:space="preserve"> about 80% of immune cells in the brain</w:t>
      </w:r>
      <w:r w:rsidR="001F01F2">
        <w:fldChar w:fldCharType="begin"/>
      </w:r>
      <w:r w:rsidR="00F52063">
        <w:instrText xml:space="preserve"> ADDIN ZOTERO_ITEM CSL_CITATION {"citationID":"CHJHOdXi","properties":{"formattedCitation":"\\super 60\\nosupersub{}","plainCitation":"60","noteIndex":0},"citationItems":[{"id":1416,"uris":["http://zotero.org/users/local/oxMpWYo5/items/FNZNRWLP"],"uri":["http://zotero.org/users/local/oxMpWYo5/items/FNZNRWLP"],"itemData":{"id":1416,"type":"article-journal","abstract":"Individual reports suggest that the central nervous system (CNS) contains multiple immune cell types with diverse roles in tissue homeostasis, immune defense, and neurological diseases. It has been challenging to map leukocytes across the entire brain, and in particular in pathology, where phenotypic changes and influx of blood-derived cells prevent a clear distinction between reactive leukocyte populations. Here, we applied high-dimensional single-cell mass and fluorescence cytometry, in parallel with genetic fate mapping systems, to identify, locate, and characterize multiple distinct immune populations within the mammalian CNS. Using this approach, we revealed that microglia, several subsets of border-associated macrophages and dendritic cells coexist in the CNS at steady state and exhibit disease-specific transformations in the immune microenvironment during aging and in models of Alzheimer’s disease and multiple sclerosis. Together, these data and the described framework provide a resource for the study of disease mechanisms, potential biomarkers, and therapeutic targets in CNS disease.","container-title":"Immunity","DOI":"10.1016/j.immuni.2018.01.011","ISSN":"1074-7613","issue":"2","journalAbbreviation":"Immunity","language":"en","page":"380-395.e6","source":"ScienceDirect","title":"High-Dimensional Single-Cell Mapping of Central Nervous System Immune Cells Reveals Distinct Myeloid Subsets in Health, Aging, and Disease","volume":"48","author":[{"family":"Mrdjen","given":"Dunja"},{"family":"Pavlovic","given":"Anto"},{"family":"Hartmann","given":"Felix J."},{"family":"Schreiner","given":"Bettina"},{"family":"Utz","given":"Sebastian G."},{"family":"Leung","given":"Brian P."},{"family":"Lelios","given":"Iva"},{"family":"Heppner","given":"Frank L."},{"family":"Kipnis","given":"Jonathan"},{"family":"Merkler","given":"Doron"},{"family":"Greter","given":"Melanie"},{"family":"Becher","given":"Burkhard"}],"issued":{"date-parts":[["2018",2,20]]}}}],"schema":"https://github.com/citation-style-language/schema/raw/master/csl-citation.json"} </w:instrText>
      </w:r>
      <w:r w:rsidR="001F01F2">
        <w:fldChar w:fldCharType="separate"/>
      </w:r>
      <w:r w:rsidR="001F01F2" w:rsidRPr="00612836">
        <w:rPr>
          <w:rFonts w:ascii="Calibri" w:hAnsi="Calibri" w:cs="Calibri"/>
          <w:szCs w:val="24"/>
          <w:vertAlign w:val="superscript"/>
        </w:rPr>
        <w:t>60</w:t>
      </w:r>
      <w:r w:rsidR="001F01F2">
        <w:fldChar w:fldCharType="end"/>
      </w:r>
      <w:r w:rsidR="001F01F2">
        <w:t xml:space="preserve">. </w:t>
      </w:r>
      <w:r w:rsidR="00FE7489">
        <w:t xml:space="preserve">They also play a key role in cancer, as </w:t>
      </w:r>
      <w:r w:rsidR="00FE7489">
        <w:rPr>
          <w:lang w:val="en-US"/>
        </w:rPr>
        <w:t>up to 50% of the tumor bulk in glioblastoma is made up of tumor-associated macrophages (TAMs)</w:t>
      </w:r>
      <w:r w:rsidR="00FE7489">
        <w:rPr>
          <w:lang w:val="en-US"/>
        </w:rPr>
        <w:fldChar w:fldCharType="begin"/>
      </w:r>
      <w:r w:rsidR="00F52063">
        <w:rPr>
          <w:lang w:val="en-US"/>
        </w:rPr>
        <w:instrText xml:space="preserve"> ADDIN ZOTERO_ITEM CSL_CITATION {"citationID":"qSNSoqjt","properties":{"formattedCitation":"\\super 62\\nosupersub{}","plainCitation":"62","noteIndex":0},"citationItems":[{"id":888,"uris":["http://zotero.org/users/local/oxMpWYo5/items/QHAP7BJN"],"uri":["http://zotero.org/users/local/oxMpWYo5/items/QHAP7BJN"],"itemData":{"id":888,"type":"article-journal","abstract":"Spinal ependymomas may rarely arise from heterotopic ependymal cell clusters and thus occur in an extraspinal location. Presentation of three cases and a review of the literature reveal that these tumors have characteristic radiographic and clinical features. They occur mainly in patients in the third decade of life, and present either in the soft tissue posterior to the sacrum or in the pelvis. In the case of posterior tumors, the patient exhibits a mass which is usually mistaken for a pilonidal cyst. Patients whose tumor is pelvic in location present with sphincter disturbances or dysfunction of the sacral nerve roots. Conventional and computerized tomographic studies will reveal erosion of the sacrum. Myelography will demonstrate an extradural mass indenting the thecal sac from below. The protein in the cerebrospinal fluid will be normal. A combined posterior and anterior approach with the goal of complete tumor removal is the procedure of choice. If this is not feasible, then radiation therapy should be employed. Because of the increased incidence of systemic metastases, the average postoperative survival is approximately 10 years.","container-title":"Journal of Neurosurgery","DOI":"10.3171/jns.1979.51.3.0383","ISSN":"0022-3085","issue":"3","journalAbbreviation":"J Neurosurg","language":"eng","note":"PMID: 469584","page":"383-391","source":"PubMed","title":"Extraspinal ependymomas. Report of three cases","volume":"51","author":[{"family":"Morantz","given":"R. A."},{"family":"Kepes","given":"J. J."},{"family":"Batnitzky","given":"S."},{"family":"Masterson","given":"B. J."}],"issued":{"date-parts":[["1979",9]]}}}],"schema":"https://github.com/citation-style-language/schema/raw/master/csl-citation.json"} </w:instrText>
      </w:r>
      <w:r w:rsidR="00FE7489">
        <w:rPr>
          <w:lang w:val="en-US"/>
        </w:rPr>
        <w:fldChar w:fldCharType="separate"/>
      </w:r>
      <w:r w:rsidR="00F52063" w:rsidRPr="00F52063">
        <w:rPr>
          <w:rFonts w:ascii="Calibri" w:hAnsi="Calibri" w:cs="Calibri"/>
          <w:szCs w:val="24"/>
          <w:vertAlign w:val="superscript"/>
        </w:rPr>
        <w:t>62</w:t>
      </w:r>
      <w:r w:rsidR="00FE7489">
        <w:rPr>
          <w:lang w:val="en-US"/>
        </w:rPr>
        <w:fldChar w:fldCharType="end"/>
      </w:r>
      <w:r w:rsidR="00FE7489">
        <w:rPr>
          <w:lang w:val="en-US"/>
        </w:rPr>
        <w:t>.</w:t>
      </w:r>
      <w:r w:rsidR="00335C84">
        <w:rPr>
          <w:lang w:val="en-US"/>
        </w:rPr>
        <w:t xml:space="preserve"> </w:t>
      </w:r>
    </w:p>
    <w:p w14:paraId="119C28E7" w14:textId="5C685F21" w:rsidR="00092D92" w:rsidRDefault="00133AC1" w:rsidP="00250D03">
      <w:pPr>
        <w:pStyle w:val="Heading3"/>
        <w:rPr>
          <w:lang w:val="en-US"/>
        </w:rPr>
      </w:pPr>
      <w:bookmarkStart w:id="15" w:name="_Toc88849741"/>
      <w:r>
        <w:rPr>
          <w:lang w:val="en-US"/>
        </w:rPr>
        <w:t>Tumor-associated macrophages</w:t>
      </w:r>
      <w:bookmarkEnd w:id="15"/>
    </w:p>
    <w:p w14:paraId="13B87D34" w14:textId="07D4337B" w:rsidR="007B3EDE" w:rsidRPr="006F4766" w:rsidRDefault="00E277CE" w:rsidP="005206DF">
      <w:pPr>
        <w:jc w:val="both"/>
        <w:rPr>
          <w:lang w:val="en-US"/>
        </w:rPr>
      </w:pPr>
      <w:r>
        <w:rPr>
          <w:lang w:val="en-US"/>
        </w:rPr>
        <w:t>M</w:t>
      </w:r>
      <w:r w:rsidR="0010452F">
        <w:rPr>
          <w:lang w:val="en-US"/>
        </w:rPr>
        <w:t xml:space="preserve">icroglia </w:t>
      </w:r>
      <w:r w:rsidR="00991502">
        <w:rPr>
          <w:lang w:val="en-US"/>
        </w:rPr>
        <w:t xml:space="preserve">(MG) </w:t>
      </w:r>
      <w:r w:rsidR="0010452F">
        <w:rPr>
          <w:lang w:val="en-US"/>
        </w:rPr>
        <w:t>are the resident macrophages</w:t>
      </w:r>
      <w:r>
        <w:rPr>
          <w:lang w:val="en-US"/>
        </w:rPr>
        <w:t xml:space="preserve"> unique to the </w:t>
      </w:r>
      <w:r w:rsidR="00B467CE">
        <w:rPr>
          <w:lang w:val="en-US"/>
        </w:rPr>
        <w:t>CNS</w:t>
      </w:r>
      <w:r w:rsidR="00335C84">
        <w:fldChar w:fldCharType="begin"/>
      </w:r>
      <w:r w:rsidR="00F52063">
        <w:instrText xml:space="preserve"> ADDIN ZOTERO_ITEM CSL_CITATION {"citationID":"wD62tdQy","properties":{"formattedCitation":"\\super 63\\nosupersub{}","plainCitation":"63","noteIndex":0},"citationItems":[{"id":1177,"uris":["http://zotero.org/users/local/oxMpWYo5/items/68TK7K9E"],"uri":["http://zotero.org/users/local/oxMpWYo5/items/68TK7K9E"],"itemData":{"id":1177,"type":"article-journal","abstract":"The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335C84">
        <w:fldChar w:fldCharType="separate"/>
      </w:r>
      <w:r w:rsidR="00F52063" w:rsidRPr="00F52063">
        <w:rPr>
          <w:rFonts w:ascii="Calibri" w:hAnsi="Calibri" w:cs="Calibri"/>
          <w:szCs w:val="24"/>
          <w:vertAlign w:val="superscript"/>
        </w:rPr>
        <w:t>63</w:t>
      </w:r>
      <w:r w:rsidR="00335C84">
        <w:fldChar w:fldCharType="end"/>
      </w:r>
      <w:r w:rsidR="00B467CE">
        <w:rPr>
          <w:lang w:val="en-US"/>
        </w:rPr>
        <w:t xml:space="preserve">. </w:t>
      </w:r>
      <w:r w:rsidR="00585976">
        <w:rPr>
          <w:lang w:val="en-US"/>
        </w:rPr>
        <w:t>The</w:t>
      </w:r>
      <w:r w:rsidR="00EE084B">
        <w:rPr>
          <w:lang w:val="en-US"/>
        </w:rPr>
        <w:t>se cells</w:t>
      </w:r>
      <w:r w:rsidR="00585976">
        <w:rPr>
          <w:lang w:val="en-US"/>
        </w:rPr>
        <w:t xml:space="preserve"> differentiate only </w:t>
      </w:r>
      <w:r w:rsidR="009C682C">
        <w:rPr>
          <w:lang w:val="en-US"/>
        </w:rPr>
        <w:t xml:space="preserve">during </w:t>
      </w:r>
      <w:r w:rsidR="009C682C" w:rsidRPr="009C682C">
        <w:rPr>
          <w:lang w:val="en-US"/>
        </w:rPr>
        <w:t>embryogenesis</w:t>
      </w:r>
      <w:r w:rsidR="00360629">
        <w:rPr>
          <w:lang w:val="en-US"/>
        </w:rPr>
        <w:t xml:space="preserve"> from primate </w:t>
      </w:r>
      <w:r w:rsidR="00360629" w:rsidRPr="00360629">
        <w:rPr>
          <w:lang w:val="en-US"/>
        </w:rPr>
        <w:t>primitive myeloid precursors that arise in the yolk sac</w:t>
      </w:r>
      <w:r w:rsidR="00585976">
        <w:rPr>
          <w:lang w:val="en-US"/>
        </w:rPr>
        <w:t>, but survive with long lifespan</w:t>
      </w:r>
      <w:r w:rsidR="00E73271">
        <w:rPr>
          <w:lang w:val="en-US"/>
        </w:rPr>
        <w:t>s</w:t>
      </w:r>
      <w:r w:rsidR="00585976">
        <w:rPr>
          <w:lang w:val="en-US"/>
        </w:rPr>
        <w:t xml:space="preserve"> and </w:t>
      </w:r>
      <w:r w:rsidR="00A53EB9">
        <w:rPr>
          <w:lang w:val="en-US"/>
        </w:rPr>
        <w:t xml:space="preserve">marginal </w:t>
      </w:r>
      <w:r w:rsidR="00585976" w:rsidRPr="00585976">
        <w:rPr>
          <w:lang w:val="en-US"/>
        </w:rPr>
        <w:t>local proliferation</w:t>
      </w:r>
      <w:r w:rsidR="00A53EB9">
        <w:rPr>
          <w:lang w:val="en-US"/>
        </w:rPr>
        <w:t xml:space="preserve"> (&lt; 2% of total)</w:t>
      </w:r>
      <w:r w:rsidR="00585976">
        <w:rPr>
          <w:lang w:val="en-US"/>
        </w:rPr>
        <w:fldChar w:fldCharType="begin"/>
      </w:r>
      <w:r w:rsidR="00F52063">
        <w:rPr>
          <w:lang w:val="en-US"/>
        </w:rPr>
        <w:instrText xml:space="preserve"> ADDIN ZOTERO_ITEM CSL_CITATION {"citationID":"sFFzR0m9","properties":{"formattedCitation":"\\super 63\\nosupersub{}","plainCitation":"63","noteIndex":0},"citationItems":[{"id":1177,"uris":["http://zotero.org/users/local/oxMpWYo5/items/68TK7K9E"],"uri":["http://zotero.org/users/local/oxMpWYo5/items/68TK7K9E"],"itemData":{"id":1177,"type":"article-journal","abstract":"The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585976">
        <w:rPr>
          <w:lang w:val="en-US"/>
        </w:rPr>
        <w:fldChar w:fldCharType="separate"/>
      </w:r>
      <w:r w:rsidR="00F52063" w:rsidRPr="00F52063">
        <w:rPr>
          <w:rFonts w:ascii="Calibri" w:hAnsi="Calibri" w:cs="Calibri"/>
          <w:szCs w:val="24"/>
          <w:vertAlign w:val="superscript"/>
        </w:rPr>
        <w:t>63</w:t>
      </w:r>
      <w:r w:rsidR="00585976">
        <w:rPr>
          <w:lang w:val="en-US"/>
        </w:rPr>
        <w:fldChar w:fldCharType="end"/>
      </w:r>
      <w:r w:rsidR="00585976">
        <w:rPr>
          <w:lang w:val="en-US"/>
        </w:rPr>
        <w:t>.</w:t>
      </w:r>
      <w:r w:rsidR="00513939">
        <w:rPr>
          <w:lang w:val="en-US"/>
        </w:rPr>
        <w:t xml:space="preserve"> </w:t>
      </w:r>
      <w:r w:rsidR="00963259">
        <w:rPr>
          <w:lang w:val="en-US"/>
        </w:rPr>
        <w:t xml:space="preserve">One could think this would be problematic when </w:t>
      </w:r>
      <w:r w:rsidR="00CC149A">
        <w:rPr>
          <w:lang w:val="en-US"/>
        </w:rPr>
        <w:t>combatting</w:t>
      </w:r>
      <w:r w:rsidR="00963259">
        <w:rPr>
          <w:lang w:val="en-US"/>
        </w:rPr>
        <w:t xml:space="preserve"> an immune </w:t>
      </w:r>
      <w:r w:rsidR="008545AC">
        <w:rPr>
          <w:lang w:val="en-US"/>
        </w:rPr>
        <w:t>threat</w:t>
      </w:r>
      <w:r w:rsidR="00963259">
        <w:rPr>
          <w:lang w:val="en-US"/>
        </w:rPr>
        <w:t xml:space="preserve">, as their limited population may become depleted. </w:t>
      </w:r>
      <w:r w:rsidR="00BD228F">
        <w:rPr>
          <w:lang w:val="en-US"/>
        </w:rPr>
        <w:t xml:space="preserve">However, </w:t>
      </w:r>
      <w:r w:rsidR="00B53C46">
        <w:rPr>
          <w:lang w:val="en-US"/>
        </w:rPr>
        <w:t>brain lesions</w:t>
      </w:r>
      <w:r w:rsidR="00067DFE">
        <w:rPr>
          <w:lang w:val="en-US"/>
        </w:rPr>
        <w:t xml:space="preserve"> caused by glioma or other </w:t>
      </w:r>
      <w:r w:rsidR="00F77F82">
        <w:rPr>
          <w:lang w:val="en-US"/>
        </w:rPr>
        <w:t xml:space="preserve">diseases </w:t>
      </w:r>
      <w:r w:rsidR="00432B21">
        <w:rPr>
          <w:lang w:val="en-US"/>
        </w:rPr>
        <w:t>cause</w:t>
      </w:r>
      <w:r w:rsidR="00B53C46">
        <w:rPr>
          <w:lang w:val="en-US"/>
        </w:rPr>
        <w:t xml:space="preserve"> circulating monocytes</w:t>
      </w:r>
      <w:r w:rsidR="000C0D90">
        <w:rPr>
          <w:lang w:val="en-US"/>
        </w:rPr>
        <w:t xml:space="preserve"> (</w:t>
      </w:r>
      <w:r w:rsidR="000C0D90" w:rsidRPr="00A3700A">
        <w:rPr>
          <w:lang w:val="en-US"/>
        </w:rPr>
        <w:t>Ly</w:t>
      </w:r>
      <w:r w:rsidR="000C0D90">
        <w:rPr>
          <w:lang w:val="en-US"/>
        </w:rPr>
        <w:noBreakHyphen/>
      </w:r>
      <w:r w:rsidR="000C0D90" w:rsidRPr="00A3700A">
        <w:rPr>
          <w:lang w:val="en-US"/>
        </w:rPr>
        <w:t>6C</w:t>
      </w:r>
      <w:r w:rsidR="000C0D90" w:rsidRPr="00430EBF">
        <w:rPr>
          <w:vertAlign w:val="superscript"/>
          <w:lang w:val="en-US"/>
        </w:rPr>
        <w:t>hi</w:t>
      </w:r>
      <w:r w:rsidR="000C0D90" w:rsidRPr="00A3700A">
        <w:rPr>
          <w:lang w:val="en-US"/>
        </w:rPr>
        <w:t>CCR2</w:t>
      </w:r>
      <w:r w:rsidR="000C0D90" w:rsidRPr="00430EBF">
        <w:rPr>
          <w:vertAlign w:val="superscript"/>
          <w:lang w:val="en-US"/>
        </w:rPr>
        <w:t>+</w:t>
      </w:r>
      <w:r w:rsidR="000C0D90" w:rsidRPr="000C0D90">
        <w:rPr>
          <w:lang w:val="en-US"/>
        </w:rPr>
        <w:t>)</w:t>
      </w:r>
      <w:r w:rsidR="009C682C">
        <w:rPr>
          <w:lang w:val="en-US"/>
        </w:rPr>
        <w:t xml:space="preserve"> </w:t>
      </w:r>
      <w:r w:rsidR="00432B21">
        <w:rPr>
          <w:lang w:val="en-US"/>
        </w:rPr>
        <w:t>to be</w:t>
      </w:r>
      <w:r w:rsidR="009C682C" w:rsidRPr="009C682C">
        <w:rPr>
          <w:lang w:val="en-US"/>
        </w:rPr>
        <w:t xml:space="preserve"> preferential</w:t>
      </w:r>
      <w:r w:rsidR="009C682C">
        <w:rPr>
          <w:lang w:val="en-US"/>
        </w:rPr>
        <w:t>ly</w:t>
      </w:r>
      <w:r w:rsidR="009C682C" w:rsidRPr="009C682C">
        <w:rPr>
          <w:lang w:val="en-US"/>
        </w:rPr>
        <w:t xml:space="preserve"> recruit</w:t>
      </w:r>
      <w:r w:rsidR="009C682C">
        <w:rPr>
          <w:lang w:val="en-US"/>
        </w:rPr>
        <w:t>ed</w:t>
      </w:r>
      <w:r w:rsidR="00B53C46">
        <w:rPr>
          <w:lang w:val="en-US"/>
        </w:rPr>
        <w:t xml:space="preserve"> </w:t>
      </w:r>
      <w:r w:rsidR="0010452F">
        <w:rPr>
          <w:lang w:val="en-US"/>
        </w:rPr>
        <w:t xml:space="preserve">into the brain </w:t>
      </w:r>
      <w:r w:rsidR="003D0376">
        <w:rPr>
          <w:lang w:val="en-US"/>
        </w:rPr>
        <w:t>wh</w:t>
      </w:r>
      <w:r w:rsidR="003A6ED5">
        <w:rPr>
          <w:lang w:val="en-US"/>
        </w:rPr>
        <w:t>ere</w:t>
      </w:r>
      <w:r w:rsidR="003D0376">
        <w:rPr>
          <w:lang w:val="en-US"/>
        </w:rPr>
        <w:t xml:space="preserve"> the</w:t>
      </w:r>
      <w:r w:rsidR="003A6ED5">
        <w:rPr>
          <w:lang w:val="en-US"/>
        </w:rPr>
        <w:t>y</w:t>
      </w:r>
      <w:r w:rsidR="00B53C46">
        <w:rPr>
          <w:lang w:val="en-US"/>
        </w:rPr>
        <w:t xml:space="preserve"> differentiate into microglia</w:t>
      </w:r>
      <w:r w:rsidR="00CC17D3">
        <w:rPr>
          <w:lang w:val="en-US"/>
        </w:rPr>
        <w:t>-like cells</w:t>
      </w:r>
      <w:r w:rsidR="00B53C46">
        <w:rPr>
          <w:lang w:val="en-US"/>
        </w:rPr>
        <w:fldChar w:fldCharType="begin"/>
      </w:r>
      <w:r w:rsidR="00E805BD">
        <w:rPr>
          <w:lang w:val="en-US"/>
        </w:rPr>
        <w:instrText xml:space="preserve"> ADDIN ZOTERO_ITEM CSL_CITATION {"citationID":"JImDX8Bn","properties":{"formattedCitation":"\\super 64,65\\nosupersub{}","plainCitation":"64,65","noteIndex":0},"citationItems":[{"id":861,"uris":["http://zotero.org/users/local/oxMpWYo5/items/LKW83ZVI"],"uri":["http://zotero.org/users/local/oxMpWYo5/items/LKW83ZVI"],"itemData":{"id":861,"type":"article-journal","abstract":"Microglia are crucially important myeloid cells in the CNS and constitute the first immunological barrier against pathogens and environmental insults. The factors controlling microglia recruitment from the blood remain elusive and the direct circulating microglia precursor has not yet been identified in vivo. Using a panel of bone marrow chimeric and adoptive transfer experiments, we found that circulating Ly-6C(hi)CCR2(+) monocytes were preferentially recruited to the lesioned brain and differentiated into microglia. Notably, microglia engraftment in CNS pathologies, which are not associated with overt blood-brain barrier disruption, required previous conditioning of brain (for example, by direct tissue irradiation). Our results identify Ly-6C(hi)CCR2(+) monocytes as direct precursors of microglia in the adult brain and establish the importance of local factors in the adult CNS for microglia engraftment.","container-title":"Nature Neuroscience","DOI":"10.1038/nn2015","ISSN":"1097-6256","issue":"12","journalAbbreviation":"Nat Neurosci","language":"eng","note":"PMID: 18026096","page":"1544-1553","source":"PubMed","title":"Microglia in the adult brain arise from Ly-6ChiCCR2+ monocytes only under defined host conditions","volume":"10","author":[{"family":"Mildner","given":"Alexander"},{"family":"Schmidt","given":"Hauke"},{"family":"Nitsche","given":"Mirko"},{"family":"Merkler","given":"Doron"},{"family":"Hanisch","given":"Uwe-Karsten"},{"family":"Mack","given":"Matthias"},{"family":"Heikenwalder","given":"Mathias"},{"family":"Brück","given":"Wolfgang"},{"family":"Priller","given":"Josef"},{"family":"Prinz","given":"Marco"}],"issued":{"date-parts":[["2007",12]]}}},{"id":810,"uris":["http://zotero.org/users/local/oxMpWYo5/items/BKYMQV4H"],"uri":["http://zotero.org/users/local/oxMpWYo5/items/BKYMQV4H"],"itemData":{"id":810,"type":"article-journal","abstract":"Previous studies have demonstrated a potential role of brain endogenous microglia and meningeal macrophages in inflammation and brain injury during bacterial meningitis. However, the contribution of previously engrafted monocytes and microglia to this process is still unknown. We therefore used genetically labelled bone marrow-derived cells from transgenic mice expressing the green fluorescent protein (GFP) under the chicken β-actin promoter to deliver fluorescently labelled monocytes to the diseased brain. Approximately 24 hours after Streptococcus pneumoniae infection, GFP-expressing parenchymal microglia changed their morphology to an activated phenotype and upregulated major histocompatibility complex class II molecules. Bacterial meningitis increased the engraftment of GFP+ monocytes and their differentiation to microglia during the post-inflammatory period, but not during acute meningitis. Importantly, these newly recruited monocytes became an integral part of the pool of parenchymal microglia and contributed to the clearance of damaged tissue by increased lysosomal activity and close location to apoptotic cells. Thus, circulating cells entering the brain such as monocytes/macrophages might provide a potential cellular target for the treatment of the tissue damage following meningitis via peripheral cell therapy.","container-title":"Brain","DOI":"10.1093/brain/awl206","ISSN":"0006-8950","issue":"9","journalAbbreviation":"Brain","page":"2394-2403","source":"Silverchair","title":"Circulating monocytes engraft in the brain, differentiate into microglia and contribute to the pathology following meningitis in mice","volume":"129","author":[{"family":"Djukic","given":"Marija"},{"family":"Mildner","given":"Alexander"},{"family":"Schmidt","given":"Hauke"},{"family":"Czesnik","given":"Dirk"},{"family":"Brück","given":"Wolfgang"},{"family":"Priller","given":"Josef"},{"family":"Nau","given":"Roland"},{"family":"Prinz","given":"Marco"}],"issued":{"date-parts":[["2006",9,1]]}}}],"schema":"https://github.com/citation-style-language/schema/raw/master/csl-citation.json"} </w:instrText>
      </w:r>
      <w:r w:rsidR="00B53C46">
        <w:rPr>
          <w:lang w:val="en-US"/>
        </w:rPr>
        <w:fldChar w:fldCharType="separate"/>
      </w:r>
      <w:r w:rsidR="00E805BD" w:rsidRPr="00E805BD">
        <w:rPr>
          <w:rFonts w:ascii="Calibri" w:hAnsi="Calibri" w:cs="Calibri"/>
          <w:szCs w:val="24"/>
          <w:vertAlign w:val="superscript"/>
        </w:rPr>
        <w:t>64,65</w:t>
      </w:r>
      <w:r w:rsidR="00B53C46">
        <w:rPr>
          <w:lang w:val="en-US"/>
        </w:rPr>
        <w:fldChar w:fldCharType="end"/>
      </w:r>
      <w:r w:rsidR="00B53C46">
        <w:rPr>
          <w:lang w:val="en-US"/>
        </w:rPr>
        <w:t>.</w:t>
      </w:r>
      <w:r w:rsidR="00975F76">
        <w:rPr>
          <w:lang w:val="en-US"/>
        </w:rPr>
        <w:t xml:space="preserve"> </w:t>
      </w:r>
      <w:r w:rsidR="00B53C46">
        <w:rPr>
          <w:lang w:val="en-US"/>
        </w:rPr>
        <w:t xml:space="preserve"> </w:t>
      </w:r>
      <w:r w:rsidR="0099446B">
        <w:rPr>
          <w:lang w:val="en-US"/>
        </w:rPr>
        <w:t xml:space="preserve">These </w:t>
      </w:r>
      <w:r w:rsidR="00157EB9" w:rsidRPr="00157EB9">
        <w:rPr>
          <w:lang w:val="en-US"/>
        </w:rPr>
        <w:t>monocyte-derived microglia-like (</w:t>
      </w:r>
      <w:proofErr w:type="spellStart"/>
      <w:r w:rsidR="00157EB9" w:rsidRPr="00157EB9">
        <w:rPr>
          <w:lang w:val="en-US"/>
        </w:rPr>
        <w:t>MDMi</w:t>
      </w:r>
      <w:proofErr w:type="spellEnd"/>
      <w:r w:rsidR="00157EB9" w:rsidRPr="00157EB9">
        <w:rPr>
          <w:lang w:val="en-US"/>
        </w:rPr>
        <w:t>) cells</w:t>
      </w:r>
      <w:r w:rsidR="00FC4050">
        <w:rPr>
          <w:lang w:val="en-US"/>
        </w:rPr>
        <w:t xml:space="preserve"> are nearly indistinguishable but do</w:t>
      </w:r>
      <w:r w:rsidR="00157EB9" w:rsidRPr="00157EB9">
        <w:rPr>
          <w:lang w:val="en-US"/>
        </w:rPr>
        <w:t xml:space="preserve"> </w:t>
      </w:r>
      <w:r w:rsidR="0099446B">
        <w:rPr>
          <w:lang w:val="en-US"/>
        </w:rPr>
        <w:t xml:space="preserve">show functional differences </w:t>
      </w:r>
      <w:r w:rsidR="00FC4050">
        <w:rPr>
          <w:lang w:val="en-US"/>
        </w:rPr>
        <w:t xml:space="preserve">compared </w:t>
      </w:r>
      <w:r w:rsidR="0099446B">
        <w:rPr>
          <w:lang w:val="en-US"/>
        </w:rPr>
        <w:t xml:space="preserve">to their native </w:t>
      </w:r>
      <w:r w:rsidR="00750451">
        <w:rPr>
          <w:lang w:val="en-US"/>
        </w:rPr>
        <w:t>counterparts and</w:t>
      </w:r>
      <w:r w:rsidR="0099446B">
        <w:rPr>
          <w:lang w:val="en-US"/>
        </w:rPr>
        <w:t xml:space="preserve"> </w:t>
      </w:r>
      <w:r w:rsidR="0024546B">
        <w:rPr>
          <w:lang w:val="en-US"/>
        </w:rPr>
        <w:t>can be a significant</w:t>
      </w:r>
      <w:r w:rsidR="0099446B">
        <w:rPr>
          <w:lang w:val="en-US"/>
        </w:rPr>
        <w:t xml:space="preserve"> factor for disease progression. For instance, in </w:t>
      </w:r>
      <w:r w:rsidR="0099446B" w:rsidRPr="00AA12ED">
        <w:rPr>
          <w:lang w:val="en-US"/>
        </w:rPr>
        <w:t xml:space="preserve">Alzheimer's </w:t>
      </w:r>
      <w:r w:rsidR="0099446B">
        <w:rPr>
          <w:lang w:val="en-US"/>
        </w:rPr>
        <w:t>d</w:t>
      </w:r>
      <w:r w:rsidR="0099446B" w:rsidRPr="00AA12ED">
        <w:rPr>
          <w:lang w:val="en-US"/>
        </w:rPr>
        <w:t>isease</w:t>
      </w:r>
      <w:r w:rsidR="0099446B">
        <w:rPr>
          <w:lang w:val="en-US"/>
        </w:rPr>
        <w:t xml:space="preserve">, only </w:t>
      </w:r>
      <w:proofErr w:type="spellStart"/>
      <w:r w:rsidR="00F17155">
        <w:rPr>
          <w:lang w:val="en-US"/>
        </w:rPr>
        <w:t>MDMi</w:t>
      </w:r>
      <w:proofErr w:type="spellEnd"/>
      <w:r w:rsidR="00F17155">
        <w:rPr>
          <w:lang w:val="en-US"/>
        </w:rPr>
        <w:t xml:space="preserve"> cells</w:t>
      </w:r>
      <w:r w:rsidR="00546626">
        <w:rPr>
          <w:lang w:val="en-US"/>
        </w:rPr>
        <w:t xml:space="preserve"> </w:t>
      </w:r>
      <w:r w:rsidR="0099446B">
        <w:rPr>
          <w:lang w:val="en-US"/>
        </w:rPr>
        <w:t xml:space="preserve">are able to phagocytose the </w:t>
      </w:r>
      <w:r w:rsidR="0099446B" w:rsidRPr="00AA12ED">
        <w:rPr>
          <w:lang w:val="en-US"/>
        </w:rPr>
        <w:t xml:space="preserve">amyloid </w:t>
      </w:r>
      <w:r w:rsidR="0099446B">
        <w:rPr>
          <w:lang w:val="en-US"/>
        </w:rPr>
        <w:t>plaques that contribute to disease onset</w:t>
      </w:r>
      <w:r w:rsidR="00A1611A">
        <w:rPr>
          <w:lang w:val="en-US"/>
        </w:rPr>
        <w:t xml:space="preserve">, whereas native </w:t>
      </w:r>
      <w:r w:rsidR="00F17155">
        <w:rPr>
          <w:lang w:val="en-US"/>
        </w:rPr>
        <w:t>MGs</w:t>
      </w:r>
      <w:r w:rsidR="00A1611A">
        <w:rPr>
          <w:lang w:val="en-US"/>
        </w:rPr>
        <w:t xml:space="preserve"> are unable to do so</w:t>
      </w:r>
      <w:r w:rsidR="00546626">
        <w:rPr>
          <w:lang w:val="en-US"/>
        </w:rPr>
        <w:fldChar w:fldCharType="begin"/>
      </w:r>
      <w:r w:rsidR="00E805BD">
        <w:rPr>
          <w:lang w:val="en-US"/>
        </w:rPr>
        <w:instrText xml:space="preserve"> ADDIN ZOTERO_ITEM CSL_CITATION {"citationID":"IOzvzK1m","properties":{"formattedCitation":"\\super 66\\nosupersub{}","plainCitation":"66","noteIndex":0},"citationItems":[{"id":866,"uris":["http://zotero.org/users/local/oxMpWYo5/items/3PDVXHRX"],"uri":["http://zotero.org/users/local/oxMpWYo5/items/3PDVXHRX"],"itemData":{"id":866,"type":"article-journal","container-title":"Neuron","DOI":"10.1016/j.neuron.2006.01.022","ISSN":"0896-6273","issue":"4","journalAbbreviation":"Neuron","language":"English","note":"publisher: Elsevier\nPMID: 16476660","page":"489-502","source":"www.cell.com","title":"Bone Marrow-Derived Microglia Play a Critical Role in Restricting Senile Plaque Formation in Alzheimer's Disease","volume":"49","author":[{"family":"Simard","given":"Alain R."},{"family":"Soulet","given":"Denis"},{"family":"Gowing","given":"Genevieve"},{"family":"Julien","given":"Jean-Pierre"},{"family":"Rivest","given":"Serge"}],"issued":{"date-parts":[["2006",2,16]]}}}],"schema":"https://github.com/citation-style-language/schema/raw/master/csl-citation.json"} </w:instrText>
      </w:r>
      <w:r w:rsidR="00546626">
        <w:rPr>
          <w:lang w:val="en-US"/>
        </w:rPr>
        <w:fldChar w:fldCharType="separate"/>
      </w:r>
      <w:r w:rsidR="00E805BD" w:rsidRPr="00E805BD">
        <w:rPr>
          <w:rFonts w:ascii="Calibri" w:hAnsi="Calibri" w:cs="Calibri"/>
          <w:szCs w:val="24"/>
          <w:vertAlign w:val="superscript"/>
        </w:rPr>
        <w:t>66</w:t>
      </w:r>
      <w:r w:rsidR="00546626">
        <w:rPr>
          <w:lang w:val="en-US"/>
        </w:rPr>
        <w:fldChar w:fldCharType="end"/>
      </w:r>
      <w:r w:rsidR="0099446B">
        <w:rPr>
          <w:lang w:val="en-US"/>
        </w:rPr>
        <w:t>.</w:t>
      </w:r>
      <w:r w:rsidR="00832823">
        <w:rPr>
          <w:lang w:val="en-US"/>
        </w:rPr>
        <w:t xml:space="preserve"> </w:t>
      </w:r>
      <w:r w:rsidR="0099446B">
        <w:rPr>
          <w:lang w:val="en-US"/>
        </w:rPr>
        <w:t>The mechanism</w:t>
      </w:r>
      <w:r w:rsidR="0000340C">
        <w:rPr>
          <w:lang w:val="en-US"/>
        </w:rPr>
        <w:t xml:space="preserve"> behind</w:t>
      </w:r>
      <w:r w:rsidR="0099446B">
        <w:rPr>
          <w:lang w:val="en-US"/>
        </w:rPr>
        <w:t xml:space="preserve"> this </w:t>
      </w:r>
      <w:r w:rsidR="0000340C">
        <w:rPr>
          <w:lang w:val="en-US"/>
        </w:rPr>
        <w:t>is</w:t>
      </w:r>
      <w:r w:rsidR="0099446B">
        <w:rPr>
          <w:lang w:val="en-US"/>
        </w:rPr>
        <w:t xml:space="preserve"> not clear, but</w:t>
      </w:r>
      <w:r w:rsidR="002E2396">
        <w:rPr>
          <w:lang w:val="en-US"/>
        </w:rPr>
        <w:t xml:space="preserve"> transgenic overexpression of</w:t>
      </w:r>
      <w:r w:rsidR="00206D7C">
        <w:rPr>
          <w:lang w:val="en-US"/>
        </w:rPr>
        <w:t xml:space="preserve"> </w:t>
      </w:r>
      <w:r w:rsidR="00577205">
        <w:t>i</w:t>
      </w:r>
      <w:r w:rsidR="00577205" w:rsidRPr="00365883">
        <w:t>nterleukin</w:t>
      </w:r>
      <w:r w:rsidR="00206D7C">
        <w:rPr>
          <w:lang w:val="en-US"/>
        </w:rPr>
        <w:t>-1</w:t>
      </w:r>
      <w:r w:rsidR="00206D7C" w:rsidRPr="00F01321">
        <w:rPr>
          <w:lang w:val="en-US"/>
        </w:rPr>
        <w:t>β</w:t>
      </w:r>
      <w:r w:rsidR="0099446B">
        <w:rPr>
          <w:lang w:val="en-US"/>
        </w:rPr>
        <w:t xml:space="preserve"> </w:t>
      </w:r>
      <w:r w:rsidR="00206D7C">
        <w:rPr>
          <w:lang w:val="en-US"/>
        </w:rPr>
        <w:t>(</w:t>
      </w:r>
      <w:r w:rsidR="0099446B" w:rsidRPr="00F01321">
        <w:rPr>
          <w:lang w:val="en-US"/>
        </w:rPr>
        <w:t>IL-1β</w:t>
      </w:r>
      <w:r w:rsidR="00206D7C">
        <w:rPr>
          <w:lang w:val="en-US"/>
        </w:rPr>
        <w:t>)</w:t>
      </w:r>
      <w:r w:rsidR="0099446B">
        <w:rPr>
          <w:lang w:val="en-US"/>
        </w:rPr>
        <w:t xml:space="preserve"> </w:t>
      </w:r>
      <w:r w:rsidR="00FD53B0">
        <w:rPr>
          <w:lang w:val="en-US"/>
        </w:rPr>
        <w:t xml:space="preserve">in brain tissue </w:t>
      </w:r>
      <w:r w:rsidR="0099446B">
        <w:rPr>
          <w:lang w:val="en-US"/>
        </w:rPr>
        <w:t>ha</w:t>
      </w:r>
      <w:r w:rsidR="00FD53B0">
        <w:rPr>
          <w:lang w:val="en-US"/>
        </w:rPr>
        <w:t>s</w:t>
      </w:r>
      <w:r w:rsidR="0099446B">
        <w:rPr>
          <w:lang w:val="en-US"/>
        </w:rPr>
        <w:t xml:space="preserve"> </w:t>
      </w:r>
      <w:r w:rsidR="002E2396">
        <w:rPr>
          <w:lang w:val="en-US"/>
        </w:rPr>
        <w:t>shown as</w:t>
      </w:r>
      <w:r w:rsidR="0099446B">
        <w:rPr>
          <w:lang w:val="en-US"/>
        </w:rPr>
        <w:t xml:space="preserve"> a key signal for plaque phagocytosis</w:t>
      </w:r>
      <w:r w:rsidR="0099446B">
        <w:rPr>
          <w:lang w:val="en-US"/>
        </w:rPr>
        <w:fldChar w:fldCharType="begin"/>
      </w:r>
      <w:r w:rsidR="00E805BD">
        <w:rPr>
          <w:lang w:val="en-US"/>
        </w:rPr>
        <w:instrText xml:space="preserve"> ADDIN ZOTERO_ITEM CSL_CITATION {"citationID":"wXsqzYtU","properties":{"formattedCitation":"\\super 67\\nosupersub{}","plainCitation":"67","noteIndex":0},"citationItems":[{"id":879,"uris":["http://zotero.org/users/local/oxMpWYo5/items/HBLYYA9T"],"uri":["http://zotero.org/users/local/oxMpWYo5/items/HBLYYA9T"],"itemData":{"id":879,"type":"article-journal","abstract":"Neuroinflammation is a conspicuous feature of Alzheimer disease (AD) pathology and is thought to contribute to the ultimate neurodegeneration that ensues. IL-1 beta has emerged as a prime candidate underlying this response. Here we describe a transgenic mouse model of sustained IL-1 beta overexpression that was capable of driving robust neuroinflammation lasting months after transgene activation. This response was characterized by astrocytic and microglial activation in addition to induction of proinflammatory cytokines. Surprisingly, when triggered in the hippocampus of the APPswe/PS1dE9 mouse model of AD, 4 weeks of IL-1 beta overexpression led to a reduction in amyloid pathology. Congophilic plaque area fraction and frequency as well as insoluble amyloid beta 40 (A beta 40) and A beta 42 decreased significantly. These results demonstrate a possible adaptive role for IL-1 beta-driven neuroinflammation in AD and may help explain recent failures of antiinflammatory therapeutics for this disease.","container-title":"The Journal of Clinical Investigation","DOI":"10.1172/JCI31450","ISSN":"0021-9738","issue":"6","journalAbbreviation":"J Clin Invest","language":"eng","note":"PMID: 17549256\nPMCID: PMC1878531","page":"1595-1604","source":"PubMed","title":"Sustained hippocampal IL-1 beta overexpression mediates chronic neuroinflammation and ameliorates Alzheimer plaque pathology","volume":"117","author":[{"family":"Shaftel","given":"Solomon S."},{"family":"Kyrkanides","given":"Stephanos"},{"family":"Olschowka","given":"John A."},{"family":"Miller","given":"Jen-nie H."},{"family":"Johnson","given":"Renee E."},{"family":"O'Banion","given":"M. Kerry"}],"issued":{"date-parts":[["2007",6]]}}}],"schema":"https://github.com/citation-style-language/schema/raw/master/csl-citation.json"} </w:instrText>
      </w:r>
      <w:r w:rsidR="0099446B">
        <w:rPr>
          <w:lang w:val="en-US"/>
        </w:rPr>
        <w:fldChar w:fldCharType="separate"/>
      </w:r>
      <w:r w:rsidR="00E805BD" w:rsidRPr="00E805BD">
        <w:rPr>
          <w:rFonts w:ascii="Calibri" w:hAnsi="Calibri" w:cs="Calibri"/>
          <w:szCs w:val="24"/>
          <w:vertAlign w:val="superscript"/>
        </w:rPr>
        <w:t>67</w:t>
      </w:r>
      <w:r w:rsidR="0099446B">
        <w:rPr>
          <w:lang w:val="en-US"/>
        </w:rPr>
        <w:fldChar w:fldCharType="end"/>
      </w:r>
      <w:r w:rsidR="0099446B">
        <w:rPr>
          <w:lang w:val="en-US"/>
        </w:rPr>
        <w:t>.</w:t>
      </w:r>
      <w:r w:rsidR="00B1441E">
        <w:rPr>
          <w:lang w:val="en-US"/>
        </w:rPr>
        <w:t xml:space="preserve"> </w:t>
      </w:r>
      <w:r w:rsidR="009329AB">
        <w:rPr>
          <w:lang w:val="en-US"/>
        </w:rPr>
        <w:t>Differential</w:t>
      </w:r>
      <w:r w:rsidR="0099446B">
        <w:rPr>
          <w:lang w:val="en-US"/>
        </w:rPr>
        <w:t xml:space="preserve"> activation effect</w:t>
      </w:r>
      <w:r w:rsidR="009329AB">
        <w:rPr>
          <w:lang w:val="en-US"/>
        </w:rPr>
        <w:t>s</w:t>
      </w:r>
      <w:r w:rsidR="0099446B">
        <w:rPr>
          <w:lang w:val="en-US"/>
        </w:rPr>
        <w:t xml:space="preserve"> could have relevance for cancer</w:t>
      </w:r>
      <w:r w:rsidR="0005724B">
        <w:rPr>
          <w:lang w:val="en-US"/>
        </w:rPr>
        <w:t xml:space="preserve"> progression</w:t>
      </w:r>
      <w:r w:rsidR="0099446B">
        <w:rPr>
          <w:lang w:val="en-US"/>
        </w:rPr>
        <w:t xml:space="preserve">, as glioblastoma </w:t>
      </w:r>
      <w:r w:rsidR="00EE5E72">
        <w:rPr>
          <w:lang w:val="en-US"/>
        </w:rPr>
        <w:t xml:space="preserve">cells </w:t>
      </w:r>
      <w:r w:rsidR="009329AB">
        <w:rPr>
          <w:lang w:val="en-US"/>
        </w:rPr>
        <w:t>a</w:t>
      </w:r>
      <w:r w:rsidR="0099446B">
        <w:rPr>
          <w:lang w:val="en-US"/>
        </w:rPr>
        <w:t>berrantly express</w:t>
      </w:r>
      <w:r w:rsidR="0099446B" w:rsidRPr="003317A9">
        <w:rPr>
          <w:lang w:val="en-US"/>
        </w:rPr>
        <w:t xml:space="preserve"> </w:t>
      </w:r>
      <w:r w:rsidR="009329AB">
        <w:rPr>
          <w:lang w:val="en-US"/>
        </w:rPr>
        <w:t xml:space="preserve">a wide variety proteins, including </w:t>
      </w:r>
      <w:r w:rsidR="0099446B" w:rsidRPr="003317A9">
        <w:rPr>
          <w:lang w:val="en-US"/>
        </w:rPr>
        <w:t>IL-1β</w:t>
      </w:r>
      <w:r w:rsidR="0099446B">
        <w:rPr>
          <w:lang w:val="en-US"/>
        </w:rPr>
        <w:fldChar w:fldCharType="begin"/>
      </w:r>
      <w:r w:rsidR="00E805BD">
        <w:rPr>
          <w:lang w:val="en-US"/>
        </w:rPr>
        <w:instrText xml:space="preserve"> ADDIN ZOTERO_ITEM CSL_CITATION {"citationID":"LVJsr0RO","properties":{"formattedCitation":"\\super 68\\nosupersub{}","plainCitation":"68","noteIndex":0},"citationItems":[{"id":882,"uris":["http://zotero.org/users/local/oxMpWYo5/items/JNXLLUZZ"],"uri":["http://zotero.org/users/local/oxMpWYo5/items/JNXLLUZZ"],"itemData":{"id":882,"type":"article-journal","abstract":"Objective\nGlioblastoma is the most frequent and malignant form of primary brain tumor with grave prognosis. Mounting evidence supports that chronic inflammation (such as chronic overactivation of IL-1 system) is a crucial event in carcinogenesis and tumor progression. IL-1 also is an important cytokine with species-dependent regulations and roles in CNS cell activation. While much attention is paid to specific anti-tumor immunity, little is known about the role of chronic inflammation/innate immunity in glioma pathogenesis. In this study, we examined whether human astrocytic cells (including malignant gliomas) can produce IL-1 and its role in glioma progression.\n\nMethods\nWe used a combination of cell culture, real-time PCR, ELISA, western blot, immunocytochemistry, siRNA and plasmid transfection, micro-RNA analysis, angiogenesis (tube formation) assay, and neurotoxicity assay.\n\nResults\nGlioblastoma cells produced large quantities of IL-1 when activated, resembling macrophages/microglia. The activation signal was provided by IL-1 but not the pathogenic components LPS or poly IC. Glioblastoma cells were highly sensitive to IL-1 stimulation, suggesting its relevance in vivo. In human astrocytes, IL-1β mRNA was not translated to protein. Plasmid transfection also failed to produce IL-1 protein, suggesting active repression. Suppression of microRNAs that can target IL-1α/β did not induce IL-1 protein. Glioblastoma IL-1β processing occurred by the NLRP3 inflammasome, and ATP and nigericin increased IL-1β processing by upregulating NLRP3 expression, similar to macrophages. RNAi of annexin A2, a protein strongly implicated in glioma progression, prevented IL-1 induction, demonstrating its new role in innate immune activation. IL-1 also activated Stat3, a transcription factor crucial in glioma progression. IL-1 activated glioblastoma-conditioned media enhanced angiogenesis and neurotoxicity.\n\nConclusions\nOur results demonstrate unique, species-dependent immune activation mechanisms involving human astrocytes and astrogliomas. Specifically, the ability to produce IL-1 by glioblastoma cells may confer them a mesenchymal phenotype including increased migratory capacity, unique gene signature and proinflammatory signaling.","container-title":"PLoS ONE","DOI":"10.1371/journal.pone.0103432","ISSN":"1932-6203","issue":"7","journalAbbreviation":"PLoS One","note":"PMID: 25054228\nPMCID: PMC4108401","page":"e103432","source":"PubMed Central","title":"Aberrant Expression of Interleukin-1β and Inflammasome Activation in Human Malignant Gliomas","volume":"9","author":[{"family":"Tarassishin","given":"Leonid"},{"family":"Casper","given":"Diana"},{"family":"Lee","given":"Sunhee C."}],"issued":{"date-parts":[["2014",7,23]]}}}],"schema":"https://github.com/citation-style-language/schema/raw/master/csl-citation.json"} </w:instrText>
      </w:r>
      <w:r w:rsidR="0099446B">
        <w:rPr>
          <w:lang w:val="en-US"/>
        </w:rPr>
        <w:fldChar w:fldCharType="separate"/>
      </w:r>
      <w:r w:rsidR="00E805BD" w:rsidRPr="00E805BD">
        <w:rPr>
          <w:rFonts w:ascii="Calibri" w:hAnsi="Calibri" w:cs="Calibri"/>
          <w:szCs w:val="24"/>
          <w:vertAlign w:val="superscript"/>
        </w:rPr>
        <w:t>68</w:t>
      </w:r>
      <w:r w:rsidR="0099446B">
        <w:rPr>
          <w:lang w:val="en-US"/>
        </w:rPr>
        <w:fldChar w:fldCharType="end"/>
      </w:r>
      <w:r w:rsidR="00546626">
        <w:rPr>
          <w:lang w:val="en-US"/>
        </w:rPr>
        <w:t>.</w:t>
      </w:r>
      <w:r w:rsidR="00B1441E">
        <w:rPr>
          <w:lang w:val="en-US"/>
        </w:rPr>
        <w:t xml:space="preserve"> </w:t>
      </w:r>
      <w:r w:rsidR="00E21475">
        <w:rPr>
          <w:lang w:val="en-US"/>
        </w:rPr>
        <w:t>I</w:t>
      </w:r>
      <w:r w:rsidR="00DC4BAE">
        <w:rPr>
          <w:lang w:val="en-US"/>
        </w:rPr>
        <w:t xml:space="preserve">dentifying </w:t>
      </w:r>
      <w:r w:rsidR="00C82DCB">
        <w:rPr>
          <w:lang w:val="en-US"/>
        </w:rPr>
        <w:t xml:space="preserve">the types of macrophages </w:t>
      </w:r>
      <w:r w:rsidR="00F8340B">
        <w:rPr>
          <w:lang w:val="en-US"/>
        </w:rPr>
        <w:t>present in glioma</w:t>
      </w:r>
      <w:r w:rsidR="00C82DCB">
        <w:rPr>
          <w:lang w:val="en-US"/>
        </w:rPr>
        <w:t xml:space="preserve"> and their </w:t>
      </w:r>
      <w:r w:rsidR="00F8340B">
        <w:rPr>
          <w:lang w:val="en-US"/>
        </w:rPr>
        <w:t xml:space="preserve">respective </w:t>
      </w:r>
      <w:r w:rsidR="00C82DCB">
        <w:rPr>
          <w:lang w:val="en-US"/>
        </w:rPr>
        <w:t>functional capacities could lead to improved treatment.</w:t>
      </w:r>
    </w:p>
    <w:p w14:paraId="222625A8" w14:textId="3D9A53AE" w:rsidR="000C34D0" w:rsidRDefault="00FC77A2" w:rsidP="005206DF">
      <w:pPr>
        <w:jc w:val="both"/>
        <w:rPr>
          <w:lang w:val="en-US"/>
        </w:rPr>
      </w:pPr>
      <w:r>
        <w:rPr>
          <w:lang w:val="en-US"/>
        </w:rPr>
        <w:t xml:space="preserve">Traditionally, macrophages have been divided into </w:t>
      </w:r>
      <w:r w:rsidR="00027029">
        <w:rPr>
          <w:lang w:val="en-US"/>
        </w:rPr>
        <w:t xml:space="preserve">two </w:t>
      </w:r>
      <w:r>
        <w:rPr>
          <w:lang w:val="en-US"/>
        </w:rPr>
        <w:t xml:space="preserve">types: the </w:t>
      </w:r>
      <w:r>
        <w:rPr>
          <w:color w:val="000000"/>
          <w:shd w:val="clear" w:color="auto" w:fill="FFFFFF"/>
        </w:rPr>
        <w:t>classically activated</w:t>
      </w:r>
      <w:r w:rsidR="00DE12F0">
        <w:rPr>
          <w:color w:val="000000"/>
          <w:shd w:val="clear" w:color="auto" w:fill="FFFFFF"/>
        </w:rPr>
        <w:t>,</w:t>
      </w:r>
      <w:r>
        <w:rPr>
          <w:color w:val="000000"/>
          <w:shd w:val="clear" w:color="auto" w:fill="FFFFFF"/>
        </w:rPr>
        <w:t xml:space="preserve"> pro-inflammatory</w:t>
      </w:r>
      <w:r w:rsidR="00DE12F0">
        <w:rPr>
          <w:color w:val="000000"/>
          <w:shd w:val="clear" w:color="auto" w:fill="FFFFFF"/>
        </w:rPr>
        <w:t>, anti-tumor</w:t>
      </w:r>
      <w:r>
        <w:rPr>
          <w:color w:val="000000"/>
          <w:shd w:val="clear" w:color="auto" w:fill="FFFFFF"/>
        </w:rPr>
        <w:t xml:space="preserve"> </w:t>
      </w:r>
      <w:r>
        <w:rPr>
          <w:lang w:val="en-US"/>
        </w:rPr>
        <w:t xml:space="preserve">M1 macrophages and the </w:t>
      </w:r>
      <w:r>
        <w:rPr>
          <w:color w:val="000000"/>
          <w:shd w:val="clear" w:color="auto" w:fill="FFFFFF"/>
        </w:rPr>
        <w:t>alternatively activated</w:t>
      </w:r>
      <w:r w:rsidR="00DE12F0">
        <w:rPr>
          <w:color w:val="000000"/>
          <w:shd w:val="clear" w:color="auto" w:fill="FFFFFF"/>
        </w:rPr>
        <w:t>,</w:t>
      </w:r>
      <w:r>
        <w:rPr>
          <w:color w:val="000000"/>
          <w:shd w:val="clear" w:color="auto" w:fill="FFFFFF"/>
        </w:rPr>
        <w:t xml:space="preserve"> anti-inflammatory</w:t>
      </w:r>
      <w:r w:rsidR="00DE12F0">
        <w:rPr>
          <w:color w:val="000000"/>
          <w:shd w:val="clear" w:color="auto" w:fill="FFFFFF"/>
        </w:rPr>
        <w:t>, pro-tumor</w:t>
      </w:r>
      <w:r>
        <w:rPr>
          <w:lang w:val="en-US"/>
        </w:rPr>
        <w:t xml:space="preserve"> M2 macrophages</w:t>
      </w:r>
      <w:r w:rsidR="009777BD">
        <w:rPr>
          <w:lang w:val="en-US"/>
        </w:rPr>
        <w:fldChar w:fldCharType="begin"/>
      </w:r>
      <w:r w:rsidR="00E805BD">
        <w:rPr>
          <w:lang w:val="en-US"/>
        </w:rPr>
        <w:instrText xml:space="preserve"> ADDIN ZOTERO_ITEM CSL_CITATION {"citationID":"KzudJpHV","properties":{"formattedCitation":"\\super 69\\nosupersub{}","plainCitation":"69","noteIndex":0},"citationItems":[{"id":1048,"uris":["http://zotero.org/users/local/oxMpWYo5/items/SLBG3V43"],"uri":["http://zotero.org/users/local/oxMpWYo5/items/SLBG3V43"],"itemData":{"id":1048,"type":"article-journal","abstract":"Tumor-associated macrophages (TAMs) represent one of the main tumor-infiltrating immune cell types and are generally categorized into either of two functionally contrasting subtypes, namely classical activated M1 macrophages and alternatively activated M2 macrophages. The former typically exerts anti-tumor functions, including directly mediate cytotoxicity and antibody-dependent cell-mediated cytotoxicity (ADCC) to kill tumor cells; the latter can promote the occurrence and metastasis of tumor cells, inhibit T cell-mediated anti-tumor immune response, promote tumor angiogenesis, and lead to tumor progression. Both M1 and M2 macrophages have high degree of plasticity and thus can be converted into each other upon tumor microenvironment changes or therapeutic interventions. As the relationship between TAMs and malignant tumors becoming clearer, TAMs have become a promising target for developing new cancer treatment. In this review, we summarize the origin and types of TAMs, TAMs interaction with tumors and tumor microenvironment, and up-to-date treatment strategies targeting TAMs.","container-title":"Frontiers in Immunology","DOI":"10.3389/fimmu.2020.583084","ISSN":"1664-3224","page":"3151","source":"Frontiers","title":"Tumor-Associated Macrophages in Tumor Immunity","volume":"11","author":[{"family":"Pan","given":"Yueyun"},{"family":"Yu","given":"Yinda"},{"family":"Wang","given":"Xiaojian"},{"family":"Zhang","given":"Ting"}],"issued":{"date-parts":[["2020"]]}}}],"schema":"https://github.com/citation-style-language/schema/raw/master/csl-citation.json"} </w:instrText>
      </w:r>
      <w:r w:rsidR="009777BD">
        <w:rPr>
          <w:lang w:val="en-US"/>
        </w:rPr>
        <w:fldChar w:fldCharType="separate"/>
      </w:r>
      <w:r w:rsidR="00E805BD" w:rsidRPr="00E805BD">
        <w:rPr>
          <w:rFonts w:ascii="Calibri" w:hAnsi="Calibri" w:cs="Calibri"/>
          <w:szCs w:val="24"/>
          <w:vertAlign w:val="superscript"/>
        </w:rPr>
        <w:t>69</w:t>
      </w:r>
      <w:r w:rsidR="009777BD">
        <w:rPr>
          <w:lang w:val="en-US"/>
        </w:rPr>
        <w:fldChar w:fldCharType="end"/>
      </w:r>
      <w:r>
        <w:rPr>
          <w:lang w:val="en-US"/>
        </w:rPr>
        <w:t xml:space="preserve">. However, </w:t>
      </w:r>
      <w:r w:rsidRPr="00E85291">
        <w:rPr>
          <w:i/>
          <w:iCs/>
          <w:lang w:val="en-US"/>
        </w:rPr>
        <w:t>in situ</w:t>
      </w:r>
      <w:r>
        <w:rPr>
          <w:lang w:val="en-US"/>
        </w:rPr>
        <w:t>, macrophages</w:t>
      </w:r>
      <w:r w:rsidR="00735508">
        <w:rPr>
          <w:lang w:val="en-US"/>
        </w:rPr>
        <w:t xml:space="preserve"> (including </w:t>
      </w:r>
      <w:r w:rsidR="00F17155">
        <w:rPr>
          <w:lang w:val="en-US"/>
        </w:rPr>
        <w:t>MG</w:t>
      </w:r>
      <w:r w:rsidR="00735508">
        <w:rPr>
          <w:lang w:val="en-US"/>
        </w:rPr>
        <w:t>)</w:t>
      </w:r>
      <w:r>
        <w:rPr>
          <w:lang w:val="en-US"/>
        </w:rPr>
        <w:t xml:space="preserve"> </w:t>
      </w:r>
      <w:r w:rsidR="00E85291">
        <w:rPr>
          <w:lang w:val="en-US"/>
        </w:rPr>
        <w:t>show high plasticity with molecular characteristics and functions of both.</w:t>
      </w:r>
      <w:r w:rsidR="007E29CD">
        <w:rPr>
          <w:lang w:val="en-US"/>
        </w:rPr>
        <w:t xml:space="preserve"> </w:t>
      </w:r>
      <w:r w:rsidR="00F13203">
        <w:rPr>
          <w:lang w:val="en-US"/>
        </w:rPr>
        <w:t>Phenotypic markers exist to differentiate them</w:t>
      </w:r>
      <w:r w:rsidR="00A70880">
        <w:rPr>
          <w:lang w:val="en-US"/>
        </w:rPr>
        <w:t xml:space="preserve"> (e.g., </w:t>
      </w:r>
      <w:r w:rsidR="00A70880" w:rsidRPr="00A70880">
        <w:rPr>
          <w:lang w:val="en-US"/>
        </w:rPr>
        <w:t>CD11b(+)CD209(+)</w:t>
      </w:r>
      <w:r w:rsidR="00A70880">
        <w:rPr>
          <w:lang w:val="en-US"/>
        </w:rPr>
        <w:t xml:space="preserve"> for M2)</w:t>
      </w:r>
      <w:r w:rsidR="00F13203">
        <w:rPr>
          <w:lang w:val="en-US"/>
        </w:rPr>
        <w:t>, but external stimulus can cause reprogramming</w:t>
      </w:r>
      <w:r w:rsidR="00A70880">
        <w:rPr>
          <w:lang w:val="en-US"/>
        </w:rPr>
        <w:t xml:space="preserve"> between M-types</w:t>
      </w:r>
      <w:r w:rsidR="009777BD">
        <w:rPr>
          <w:lang w:val="en-US"/>
        </w:rPr>
        <w:fldChar w:fldCharType="begin"/>
      </w:r>
      <w:r w:rsidR="00E805BD">
        <w:rPr>
          <w:lang w:val="en-US"/>
        </w:rPr>
        <w:instrText xml:space="preserve"> ADDIN ZOTERO_ITEM CSL_CITATION {"citationID":"4Wwhg3ev","properties":{"formattedCitation":"\\super 70\\nosupersub{}","plainCitation":"70","noteIndex":0},"citationItems":[{"id":902,"uris":["http://zotero.org/users/local/oxMpWYo5/items/MAKELDEV"],"uri":["http://zotero.org/users/local/oxMpWYo5/items/MAKELDEV"],"itemData":{"id":902,"type":"article-journal","abstract":"Diversity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9777BD">
        <w:rPr>
          <w:lang w:val="en-US"/>
        </w:rPr>
        <w:fldChar w:fldCharType="separate"/>
      </w:r>
      <w:r w:rsidR="00E805BD" w:rsidRPr="00E805BD">
        <w:rPr>
          <w:rFonts w:ascii="Calibri" w:hAnsi="Calibri" w:cs="Calibri"/>
          <w:szCs w:val="24"/>
          <w:vertAlign w:val="superscript"/>
        </w:rPr>
        <w:t>70</w:t>
      </w:r>
      <w:r w:rsidR="009777BD">
        <w:rPr>
          <w:lang w:val="en-US"/>
        </w:rPr>
        <w:fldChar w:fldCharType="end"/>
      </w:r>
      <w:r w:rsidR="00D74B96">
        <w:rPr>
          <w:lang w:val="en-US"/>
        </w:rPr>
        <w:t xml:space="preserve">. </w:t>
      </w:r>
      <w:r w:rsidR="00850073">
        <w:rPr>
          <w:lang w:val="en-US"/>
        </w:rPr>
        <w:t xml:space="preserve">For </w:t>
      </w:r>
      <w:r w:rsidR="00850073">
        <w:rPr>
          <w:lang w:val="en-US"/>
        </w:rPr>
        <w:lastRenderedPageBreak/>
        <w:t>instance, i</w:t>
      </w:r>
      <w:r w:rsidR="00D74B96">
        <w:rPr>
          <w:lang w:val="en-US"/>
        </w:rPr>
        <w:t xml:space="preserve">n cytokine-deficient medium, </w:t>
      </w:r>
      <w:r w:rsidR="00A70880" w:rsidRPr="00A70880">
        <w:rPr>
          <w:lang w:val="en-US"/>
        </w:rPr>
        <w:t xml:space="preserve">M1 macrophages </w:t>
      </w:r>
      <w:r w:rsidR="00D74B96">
        <w:rPr>
          <w:lang w:val="en-US"/>
        </w:rPr>
        <w:t>can</w:t>
      </w:r>
      <w:r w:rsidR="004D0899">
        <w:rPr>
          <w:lang w:val="en-US"/>
        </w:rPr>
        <w:t xml:space="preserve"> transition </w:t>
      </w:r>
      <w:r w:rsidR="00A70880" w:rsidRPr="00A70880">
        <w:rPr>
          <w:lang w:val="en-US"/>
        </w:rPr>
        <w:t>to M2</w:t>
      </w:r>
      <w:r w:rsidR="006F038D">
        <w:rPr>
          <w:lang w:val="en-US"/>
        </w:rPr>
        <w:t xml:space="preserve"> type</w:t>
      </w:r>
      <w:r w:rsidR="00A70880">
        <w:rPr>
          <w:lang w:val="en-US"/>
        </w:rPr>
        <w:t xml:space="preserve"> and start expressing </w:t>
      </w:r>
      <w:r w:rsidR="00A70880" w:rsidRPr="00A70880">
        <w:rPr>
          <w:lang w:val="en-US"/>
        </w:rPr>
        <w:t>CD11b(+)CD209(+)</w:t>
      </w:r>
      <w:r w:rsidR="00A70880">
        <w:rPr>
          <w:lang w:val="en-US"/>
        </w:rPr>
        <w:t xml:space="preserve"> markers</w:t>
      </w:r>
      <w:r w:rsidR="00187134">
        <w:rPr>
          <w:lang w:val="en-US"/>
        </w:rPr>
        <w:fldChar w:fldCharType="begin"/>
      </w:r>
      <w:r w:rsidR="00E805BD">
        <w:rPr>
          <w:lang w:val="en-US"/>
        </w:rPr>
        <w:instrText xml:space="preserve"> ADDIN ZOTERO_ITEM CSL_CITATION {"citationID":"yubdUAif","properties":{"formattedCitation":"\\super 71\\nosupersub{}","plainCitation":"71","noteIndex":0},"citationItems":[{"id":905,"uris":["http://zotero.org/users/local/oxMpWYo5/items/CFAB8Z7R"],"uri":["http://zotero.org/users/local/oxMpWYo5/items/CFAB8Z7R"],"itemData":{"id":905,"type":"article-journal","abstract":"Macrophages are dynamic cells that mature under the influence of signals from the local microenvironment into either classically (M1) or alternatively (M2) activated macrophages with specific functional and phenotypic properties. Although the phenotypic identification of M1 and M2 macrophages is well established in mice, this is less clear for human macrophages. In addition, the persistence and reversibility of polarized human phenotypes is not well established. Human peripheral blood monocytes were differentiated into uncommitted macrophages (M0) and then polarized to M1 and M2 phenotypes using LPS/IFN-γ and IL-4/IL-13, respectively. M1 and M2 were identified as CD64(+)CD80(+) and CD11b(+)CD209(+), respectively, by flow cytometry. Polarized M1 cells secreted IP-10, IFN-γ, IL-8, TNF-α, IL-1β, and RANTES, whereas M2 cells secreted IL-13, CCL17, and CCL18. Functionally, M2 cells were highly endocytic. In cytokine-deficient medium, the polarized macrophages reverted back to the M0 state within 12 days. If previously polarized macrophages were given the alternative polarizing stimulus after 6 days of resting in cytokine-deficient medium, a switch in polarization was seen (i.e., M1 macrophages switched to M2 and expressed CD11b(+)CD209(+) and vice versa). In summary, we report phenotypic identification of human M1 and M2 macrophages, their functional characteristics, and their ability to be reprogrammed given the appropriate stimuli.","container-title":"American Journal of Respiratory Cell and Molecular Biology","DOI":"10.1165/rcmb.2015-0012OC","ISSN":"1535-4989","issue":"5","journalAbbreviation":"Am J Respir Cell Mol Biol","language":"eng","note":"PMID: 25870903","page":"676-688","source":"PubMed","title":"Phenotypic, functional, and plasticity features of classical and alternatively activated human macrophages","volume":"53","author":[{"family":"Tarique","given":"Abdullah A."},{"family":"Logan","given":"Jayden"},{"family":"Thomas","given":"Emma"},{"family":"Holt","given":"Patrick G."},{"family":"Sly","given":"Peter D."},{"family":"Fantino","given":"Emmanuelle"}],"issued":{"date-parts":[["2015",11]]}}}],"schema":"https://github.com/citation-style-language/schema/raw/master/csl-citation.json"} </w:instrText>
      </w:r>
      <w:r w:rsidR="00187134">
        <w:rPr>
          <w:lang w:val="en-US"/>
        </w:rPr>
        <w:fldChar w:fldCharType="separate"/>
      </w:r>
      <w:r w:rsidR="00E805BD" w:rsidRPr="00E805BD">
        <w:rPr>
          <w:rFonts w:ascii="Calibri" w:hAnsi="Calibri" w:cs="Calibri"/>
          <w:szCs w:val="24"/>
          <w:vertAlign w:val="superscript"/>
        </w:rPr>
        <w:t>71</w:t>
      </w:r>
      <w:r w:rsidR="00187134">
        <w:rPr>
          <w:lang w:val="en-US"/>
        </w:rPr>
        <w:fldChar w:fldCharType="end"/>
      </w:r>
      <w:r w:rsidR="00D74B96">
        <w:rPr>
          <w:lang w:val="en-US"/>
        </w:rPr>
        <w:t xml:space="preserve">. </w:t>
      </w:r>
      <w:r w:rsidR="00B16D7E">
        <w:rPr>
          <w:lang w:val="en-US"/>
        </w:rPr>
        <w:t>Thus</w:t>
      </w:r>
      <w:r w:rsidR="007563EB">
        <w:rPr>
          <w:lang w:val="en-US"/>
        </w:rPr>
        <w:t xml:space="preserve">, </w:t>
      </w:r>
      <w:r w:rsidR="00AD170E">
        <w:rPr>
          <w:lang w:val="en-US"/>
        </w:rPr>
        <w:t>immuno</w:t>
      </w:r>
      <w:r w:rsidR="007563EB">
        <w:rPr>
          <w:lang w:val="en-US"/>
        </w:rPr>
        <w:t xml:space="preserve">phenotypic markers are </w:t>
      </w:r>
      <w:r w:rsidR="00B8679E">
        <w:rPr>
          <w:lang w:val="en-US"/>
        </w:rPr>
        <w:t>weakly</w:t>
      </w:r>
      <w:r w:rsidR="007563EB">
        <w:rPr>
          <w:lang w:val="en-US"/>
        </w:rPr>
        <w:t xml:space="preserve"> reliable </w:t>
      </w:r>
      <w:r w:rsidR="00F434AB">
        <w:rPr>
          <w:lang w:val="en-US"/>
        </w:rPr>
        <w:t>in</w:t>
      </w:r>
      <w:r w:rsidR="007563EB">
        <w:rPr>
          <w:lang w:val="en-US"/>
        </w:rPr>
        <w:t xml:space="preserve"> classify</w:t>
      </w:r>
      <w:r w:rsidR="00F434AB">
        <w:rPr>
          <w:lang w:val="en-US"/>
        </w:rPr>
        <w:t>ing</w:t>
      </w:r>
      <w:r w:rsidR="007563EB">
        <w:rPr>
          <w:lang w:val="en-US"/>
        </w:rPr>
        <w:t xml:space="preserve"> macrophages</w:t>
      </w:r>
      <w:r w:rsidR="00517047">
        <w:rPr>
          <w:lang w:val="en-US"/>
        </w:rPr>
        <w:t xml:space="preserve"> </w:t>
      </w:r>
      <w:r w:rsidR="00517047" w:rsidRPr="00517047">
        <w:rPr>
          <w:i/>
          <w:iCs/>
          <w:lang w:val="en-US"/>
        </w:rPr>
        <w:t>in situ</w:t>
      </w:r>
      <w:r w:rsidR="007563EB">
        <w:rPr>
          <w:lang w:val="en-US"/>
        </w:rPr>
        <w:t xml:space="preserve">. </w:t>
      </w:r>
      <w:r w:rsidR="00464145">
        <w:rPr>
          <w:lang w:val="en-US"/>
        </w:rPr>
        <w:t>Transcriptome</w:t>
      </w:r>
      <w:r w:rsidR="00F90385">
        <w:rPr>
          <w:lang w:val="en-US"/>
        </w:rPr>
        <w:t xml:space="preserve">s </w:t>
      </w:r>
      <w:r w:rsidR="00464145">
        <w:rPr>
          <w:lang w:val="en-US"/>
        </w:rPr>
        <w:t>can be used to identify M-type</w:t>
      </w:r>
      <w:r w:rsidR="00E00462">
        <w:rPr>
          <w:lang w:val="en-US"/>
        </w:rPr>
        <w:t xml:space="preserve"> </w:t>
      </w:r>
      <w:r w:rsidR="00E00462" w:rsidRPr="00E00462">
        <w:rPr>
          <w:i/>
          <w:iCs/>
          <w:lang w:val="en-US"/>
        </w:rPr>
        <w:t>in vivo</w:t>
      </w:r>
      <w:r w:rsidR="00464145">
        <w:rPr>
          <w:lang w:val="en-US"/>
        </w:rPr>
        <w:fldChar w:fldCharType="begin"/>
      </w:r>
      <w:r w:rsidR="00E805BD">
        <w:rPr>
          <w:lang w:val="en-US"/>
        </w:rPr>
        <w:instrText xml:space="preserve"> ADDIN ZOTERO_ITEM CSL_CITATION {"citationID":"qutaUqqQ","properties":{"formattedCitation":"\\super 70\\nosupersub{}","plainCitation":"70","noteIndex":0},"citationItems":[{"id":902,"uris":["http://zotero.org/users/local/oxMpWYo5/items/MAKELDEV"],"uri":["http://zotero.org/users/local/oxMpWYo5/items/MAKELDEV"],"itemData":{"id":902,"type":"article-journal","abstract":"Diversity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464145">
        <w:rPr>
          <w:lang w:val="en-US"/>
        </w:rPr>
        <w:fldChar w:fldCharType="separate"/>
      </w:r>
      <w:r w:rsidR="00E805BD" w:rsidRPr="00E805BD">
        <w:rPr>
          <w:rFonts w:ascii="Calibri" w:hAnsi="Calibri" w:cs="Calibri"/>
          <w:szCs w:val="24"/>
          <w:vertAlign w:val="superscript"/>
        </w:rPr>
        <w:t>70</w:t>
      </w:r>
      <w:r w:rsidR="00464145">
        <w:rPr>
          <w:lang w:val="en-US"/>
        </w:rPr>
        <w:fldChar w:fldCharType="end"/>
      </w:r>
      <w:r w:rsidR="00464145">
        <w:rPr>
          <w:lang w:val="en-US"/>
        </w:rPr>
        <w:t xml:space="preserve">, but their inherent plasticity </w:t>
      </w:r>
      <w:r w:rsidR="00E00462" w:rsidRPr="00E00462">
        <w:rPr>
          <w:i/>
          <w:iCs/>
          <w:lang w:val="en-US"/>
        </w:rPr>
        <w:t>in vitro</w:t>
      </w:r>
      <w:r w:rsidR="00E00462">
        <w:rPr>
          <w:lang w:val="en-US"/>
        </w:rPr>
        <w:t xml:space="preserve"> </w:t>
      </w:r>
      <w:r w:rsidR="00464145">
        <w:rPr>
          <w:lang w:val="en-US"/>
        </w:rPr>
        <w:t>leaves a complex web of transcriptional and pathway differences that make</w:t>
      </w:r>
      <w:r w:rsidR="00170840">
        <w:rPr>
          <w:lang w:val="en-US"/>
        </w:rPr>
        <w:t>s</w:t>
      </w:r>
      <w:r w:rsidR="00464145">
        <w:rPr>
          <w:lang w:val="en-US"/>
        </w:rPr>
        <w:t xml:space="preserve"> </w:t>
      </w:r>
      <w:r w:rsidR="00170840">
        <w:rPr>
          <w:lang w:val="en-US"/>
        </w:rPr>
        <w:t>identification</w:t>
      </w:r>
      <w:r w:rsidR="00464145">
        <w:rPr>
          <w:lang w:val="en-US"/>
        </w:rPr>
        <w:t xml:space="preserve"> difficult. </w:t>
      </w:r>
      <w:r w:rsidR="00CF2396">
        <w:rPr>
          <w:lang w:val="en-US"/>
        </w:rPr>
        <w:t>Epigenetic phenotype has shown to be a strong method in differentiating closely related cells</w:t>
      </w:r>
      <w:r w:rsidR="00C07D05">
        <w:rPr>
          <w:lang w:val="en-US"/>
        </w:rPr>
        <w:fldChar w:fldCharType="begin"/>
      </w:r>
      <w:r w:rsidR="00E805BD">
        <w:rPr>
          <w:lang w:val="en-US"/>
        </w:rPr>
        <w:instrText xml:space="preserve"> ADDIN ZOTERO_ITEM CSL_CITATION {"citationID":"4VgXidLV","properties":{"formattedCitation":"\\super 72\\nosupersub{}","plainCitation":"72","noteIndex":0},"citationItems":[{"id":921,"uris":["http://zotero.org/users/local/oxMpWYo5/items/BMR7RSR4"],"uri":["http://zotero.org/users/local/oxMpWYo5/items/BMR7RSR4"],"itemData":{"id":921,"type":"article-journal","abstract":"It is recognized that the tumor microenvironment (TME) plays a critical role in the biology of cancer. To better understand the role of immune cell components in CNS tumors, we applied a deconvolution approach to bulk DNA methylation array data in a large set of newly profiled samples (n = 741) as well as samples from external data sources (n = 3311) of methylation-defined glial and glioneuronal tumors. Using the cell-type proportion data as input, we used dimensionality reduction to visualize sample-wise patterns that emerge from the cell type proportion estimations. In IDH-wildtype glioblastomas (n = 2,072), we identified distinct tumor clusters based on immune cell proportion and demonstrated an association with oncogenic alterations such as EGFR amplification and CDKN2A/B homozygous deletion. We also investigated the immune cluster-specific distribution of four malignant cellular states (AC-like, OPC-like, MES-like and NPC-like) in the IDH-wildtype cohort. We identified two major immune-based subgroups of IDH-mutant gliomas, which largely aligned with 1p/19q co-deletion status. Non-codeleted gliomas showed distinct proportions of a key genomic aberration (CDKN2A/B loss) among immune cell-based groups. We also observed significant positive correlations between monocyte proportion and expression of PD-L1 and PD-L2 (R = 0.54 and 0.68, respectively). Overall, the findings highlight specific roles of the TME in biology and classification of CNS tumors, where specific immune cell admixtures correlate with tumor types and genomic alterations.","container-title":"Acta Neuropathologica Communications","DOI":"10.1186/s40478-021-01249-9","ISSN":"2051-5960","issue":"1","journalAbbreviation":"Acta Neuropathologica Communications","page":"148","source":"BioMed Central","title":"Immune cell deconvolution of bulk DNA methylation data reveals an association with methylation class, key somatic alterations, and cell state in glial/glioneuronal tumors","volume":"9","author":[{"family":"Singh","given":"Omkar"},{"family":"Pratt","given":"Drew"},{"family":"Aldape","given":"Kenneth"}],"issued":{"date-parts":[["2021",9,8]]}}}],"schema":"https://github.com/citation-style-language/schema/raw/master/csl-citation.json"} </w:instrText>
      </w:r>
      <w:r w:rsidR="00C07D05">
        <w:rPr>
          <w:lang w:val="en-US"/>
        </w:rPr>
        <w:fldChar w:fldCharType="separate"/>
      </w:r>
      <w:r w:rsidR="00E805BD" w:rsidRPr="00E805BD">
        <w:rPr>
          <w:rFonts w:ascii="Calibri" w:hAnsi="Calibri" w:cs="Calibri"/>
          <w:szCs w:val="24"/>
          <w:vertAlign w:val="superscript"/>
        </w:rPr>
        <w:t>72</w:t>
      </w:r>
      <w:r w:rsidR="00C07D05">
        <w:rPr>
          <w:lang w:val="en-US"/>
        </w:rPr>
        <w:fldChar w:fldCharType="end"/>
      </w:r>
      <w:r w:rsidR="007510F9">
        <w:rPr>
          <w:lang w:val="en-US"/>
        </w:rPr>
        <w:t>.</w:t>
      </w:r>
      <w:r w:rsidR="00002BA4">
        <w:rPr>
          <w:lang w:val="en-US"/>
        </w:rPr>
        <w:t xml:space="preserve"> </w:t>
      </w:r>
      <w:r w:rsidR="007510F9">
        <w:rPr>
          <w:lang w:val="en-US"/>
        </w:rPr>
        <w:t xml:space="preserve">Lineage can also be observed, such as </w:t>
      </w:r>
      <w:r w:rsidR="00CB5AF8">
        <w:rPr>
          <w:lang w:val="en-US"/>
        </w:rPr>
        <w:t>monocyte-to-macrophage differentiation</w:t>
      </w:r>
      <w:r w:rsidR="007510F9">
        <w:rPr>
          <w:lang w:val="en-US"/>
        </w:rPr>
        <w:t>, as there are</w:t>
      </w:r>
      <w:r w:rsidR="00CB5AF8">
        <w:rPr>
          <w:lang w:val="en-US"/>
        </w:rPr>
        <w:t xml:space="preserve"> highly localized DNAme changes</w:t>
      </w:r>
      <w:r w:rsidR="00CB5AF8">
        <w:rPr>
          <w:lang w:val="en-US"/>
        </w:rPr>
        <w:fldChar w:fldCharType="begin"/>
      </w:r>
      <w:r w:rsidR="00E805BD">
        <w:rPr>
          <w:lang w:val="en-US"/>
        </w:rPr>
        <w:instrText xml:space="preserve"> ADDIN ZOTERO_ITEM CSL_CITATION {"citationID":"psX2tf0o","properties":{"formattedCitation":"\\super 73\\nosupersub{}","plainCitation":"73","noteIndex":0},"citationItems":[{"id":1080,"uris":["http://zotero.org/users/local/oxMpWYo5/items/87Q3HJMQ"],"uri":["http://zotero.org/users/local/oxMpWYo5/items/87Q3HJMQ"],"itemData":{"id":1080,"type":"article-journal","abstract":"Macrophages and their precursors monocytes play a key role in inflammation and chronic inflammatory disorders. Monocyte-to-macrophage differentiation and activation programs are accompanied by significant epigenetic remodeling where DNA methylation associates with cell identity. Here we show that DNA methylation changes characteristic for monocyte-to-macrophage differentiation occur at transcription factor binding sites, and, in contrast to what was previously described, are generally highly localized and encompass both losses and gains of DNA methylation.","container-title":"Epigenetics &amp; Chromatin","DOI":"10.1186/s13072-019-0279-4","ISSN":"1756-8935","issue":"1","journalAbbreviation":"Epigenetics &amp; Chromatin","page":"34","source":"BioMed Central","title":"Human monocyte-to-macrophage differentiation involves highly localized gain and loss of DNA methylation at transcription factor binding sites","volume":"12","author":[{"family":"Dekkers","given":"Koen F."},{"family":"Neele","given":"Annette E."},{"family":"Jukema","given":"J. Wouter"},{"family":"Heijmans","given":"Bastiaan T."},{"family":"Winther","given":"Menno P. J.","non-dropping-particle":"de"}],"issued":{"date-parts":[["2019",6,6]]}}}],"schema":"https://github.com/citation-style-language/schema/raw/master/csl-citation.json"} </w:instrText>
      </w:r>
      <w:r w:rsidR="00CB5AF8">
        <w:rPr>
          <w:lang w:val="en-US"/>
        </w:rPr>
        <w:fldChar w:fldCharType="separate"/>
      </w:r>
      <w:r w:rsidR="00E805BD" w:rsidRPr="00E805BD">
        <w:rPr>
          <w:rFonts w:ascii="Calibri" w:hAnsi="Calibri" w:cs="Calibri"/>
          <w:szCs w:val="24"/>
          <w:vertAlign w:val="superscript"/>
        </w:rPr>
        <w:t>73</w:t>
      </w:r>
      <w:r w:rsidR="00CB5AF8">
        <w:rPr>
          <w:lang w:val="en-US"/>
        </w:rPr>
        <w:fldChar w:fldCharType="end"/>
      </w:r>
      <w:r w:rsidR="00CB5AF8">
        <w:rPr>
          <w:lang w:val="en-US"/>
        </w:rPr>
        <w:t>.</w:t>
      </w:r>
    </w:p>
    <w:p w14:paraId="714F63B3" w14:textId="46E549F0" w:rsidR="00BC0530" w:rsidRPr="00B91D33" w:rsidRDefault="002714C7" w:rsidP="00BC0530">
      <w:pPr>
        <w:pStyle w:val="Heading3"/>
        <w:rPr>
          <w:lang w:val="en-US"/>
        </w:rPr>
      </w:pPr>
      <w:bookmarkStart w:id="16" w:name="_Toc88849742"/>
      <w:r>
        <w:rPr>
          <w:lang w:val="en-US"/>
        </w:rPr>
        <w:t>Potential for treatments</w:t>
      </w:r>
      <w:bookmarkEnd w:id="16"/>
    </w:p>
    <w:p w14:paraId="6B8329D7" w14:textId="60536C30" w:rsidR="009F63E8" w:rsidRDefault="00EE7D0D" w:rsidP="005206DF">
      <w:pPr>
        <w:jc w:val="both"/>
        <w:rPr>
          <w:lang w:val="en-US"/>
        </w:rPr>
      </w:pPr>
      <w:r>
        <w:rPr>
          <w:lang w:val="en-US"/>
        </w:rPr>
        <w:t>As mentioned previously, methylation can influence CD45 isoforms, and may be a target for treatment. In HIV</w:t>
      </w:r>
      <w:r w:rsidR="006967A1">
        <w:rPr>
          <w:lang w:val="en-US"/>
        </w:rPr>
        <w:t>, CD45 isoforms have shown significant effect on viral replication</w:t>
      </w:r>
      <w:r w:rsidR="006967A1">
        <w:rPr>
          <w:lang w:val="en-US"/>
        </w:rPr>
        <w:fldChar w:fldCharType="begin"/>
      </w:r>
      <w:r w:rsidR="00E805BD">
        <w:rPr>
          <w:lang w:val="en-US"/>
        </w:rPr>
        <w:instrText xml:space="preserve"> ADDIN ZOTERO_ITEM CSL_CITATION {"citationID":"6nbVRMgE","properties":{"formattedCitation":"\\super 74\\nosupersub{}","plainCitation":"74","noteIndex":0},"citationItems":[{"id":1120,"uris":["http://zotero.org/users/local/oxMpWYo5/items/PK72DMSK"],"uri":["http://zotero.org/users/local/oxMpWYo5/items/PK72DMSK"],"itemData":{"id":1120,"type":"article-journal","abstract":"CD45 is a membrane tyrosine phosphatase that modulates the function of the hematopoietic cells. In vitro, agonist antibodies to CD45RO or CD45RB isoforms have been shown to suppress microglial activation, but whether microglia in vivo express these isoforms in HIV encephalitis (HIVE) is unknown. Brain sections from control and HIVE were immunostained for CD45 isoforms using exon‐specific antibodies (RA, RB, RC and RO). RA and RC were limited to rare lymphocytes, while RB expression was robust in microglia and inflammatory cells. RO was low in control microglia, but increased in HIVE. RO was also localized to macrophages and CD8+ T cells. Targeting CD45 in vivo with isoform‐specific antibodies remains a therapeutic option for neuroinflammatory diseases.","container-title":"Brain Pathology","DOI":"10.1111/j.1750-3639.2006.00027.x","ISSN":"1015-6305","issue":"4","journalAbbreviation":"Brain Pathol","note":"PMID: 17107594\nPMCID: PMC1804203","page":"256-265","source":"PubMed Central","title":"CD45 Isoform Expression in Microglia and Inflammatory Cells in HIV‐1 Encephalitis","volume":"16","author":[{"family":"Cosenza‐Nashat","given":"Melissa A."},{"family":"Kim","given":"Mee‐Ohk"},{"family":"Zhao","given":"Meng‐Liang"},{"family":"Suh","given":"Hyeon‐Sook"},{"family":"Lee","given":"Sunhee C."}],"issued":{"date-parts":[["2006",11,15]]}}}],"schema":"https://github.com/citation-style-language/schema/raw/master/csl-citation.json"} </w:instrText>
      </w:r>
      <w:r w:rsidR="006967A1">
        <w:rPr>
          <w:lang w:val="en-US"/>
        </w:rPr>
        <w:fldChar w:fldCharType="separate"/>
      </w:r>
      <w:r w:rsidR="00E805BD" w:rsidRPr="00E805BD">
        <w:rPr>
          <w:rFonts w:ascii="Calibri" w:hAnsi="Calibri" w:cs="Calibri"/>
          <w:szCs w:val="24"/>
          <w:vertAlign w:val="superscript"/>
        </w:rPr>
        <w:t>74</w:t>
      </w:r>
      <w:r w:rsidR="006967A1">
        <w:rPr>
          <w:lang w:val="en-US"/>
        </w:rPr>
        <w:fldChar w:fldCharType="end"/>
      </w:r>
      <w:r w:rsidR="006967A1">
        <w:rPr>
          <w:lang w:val="en-US"/>
        </w:rPr>
        <w:t>. Targeting antibodies for one specific isoform, CD45</w:t>
      </w:r>
      <w:r w:rsidR="00CA416A">
        <w:rPr>
          <w:lang w:val="en-US"/>
        </w:rPr>
        <w:t>-</w:t>
      </w:r>
      <w:r w:rsidR="006967A1">
        <w:rPr>
          <w:lang w:val="en-US"/>
        </w:rPr>
        <w:t xml:space="preserve">RO, </w:t>
      </w:r>
      <w:r w:rsidR="0040557A">
        <w:rPr>
          <w:lang w:val="en-US"/>
        </w:rPr>
        <w:t>virtually stopped RO-</w:t>
      </w:r>
      <w:r w:rsidR="00CA416A">
        <w:rPr>
          <w:lang w:val="en-US"/>
        </w:rPr>
        <w:t xml:space="preserve">expressing </w:t>
      </w:r>
      <w:r w:rsidR="0040557A" w:rsidRPr="0040557A">
        <w:rPr>
          <w:lang w:val="en-US"/>
        </w:rPr>
        <w:t>microglial proliferation</w:t>
      </w:r>
      <w:r w:rsidR="00B16EAE">
        <w:rPr>
          <w:lang w:val="en-US"/>
        </w:rPr>
        <w:t xml:space="preserve"> </w:t>
      </w:r>
      <w:r w:rsidR="0040557A">
        <w:rPr>
          <w:lang w:val="en-US"/>
        </w:rPr>
        <w:t xml:space="preserve">as well as strongly </w:t>
      </w:r>
      <w:r w:rsidR="00B16EAE" w:rsidRPr="00B16EAE">
        <w:rPr>
          <w:lang w:val="en-US"/>
        </w:rPr>
        <w:t>inhibit</w:t>
      </w:r>
      <w:r w:rsidR="0040557A">
        <w:rPr>
          <w:lang w:val="en-US"/>
        </w:rPr>
        <w:t>ing</w:t>
      </w:r>
      <w:r w:rsidR="00B16EAE" w:rsidRPr="00B16EAE">
        <w:rPr>
          <w:lang w:val="en-US"/>
        </w:rPr>
        <w:t xml:space="preserve"> </w:t>
      </w:r>
      <w:r w:rsidR="0040557A">
        <w:rPr>
          <w:lang w:val="en-US"/>
        </w:rPr>
        <w:t xml:space="preserve">overall </w:t>
      </w:r>
      <w:r w:rsidR="00B16EAE" w:rsidRPr="00B16EAE">
        <w:rPr>
          <w:lang w:val="en-US"/>
        </w:rPr>
        <w:t>HIV-1 production</w:t>
      </w:r>
      <w:r w:rsidR="00B16EAE">
        <w:rPr>
          <w:lang w:val="en-US"/>
        </w:rPr>
        <w:fldChar w:fldCharType="begin"/>
      </w:r>
      <w:r w:rsidR="00E805BD">
        <w:rPr>
          <w:lang w:val="en-US"/>
        </w:rPr>
        <w:instrText xml:space="preserve"> ADDIN ZOTERO_ITEM CSL_CITATION {"citationID":"5NIzRrFl","properties":{"formattedCitation":"\\super 75\\nosupersub{}","plainCitation":"75","noteIndex":0},"citationItems":[{"id":1123,"uris":["http://zotero.org/users/local/oxMpWYo5/items/4K4YECRC"],"uri":["http://zotero.org/users/local/oxMpWYo5/items/4K4YECRC"],"itemData":{"id":1123,"type":"article-journal","abstract":"Macrophages and microglia are productively infected by HIV-1 and play a pivotal role in the pathogenesis of AIDS dementia. Although macrophages and microglia express CD45, a transmembrane protein tyrosine phosphatase, whether modulation of its activity affects human immunodeficiency virus type 1 (HIV-1) replication is unknown. Here, we report that of the five human CD45 isoforms, microglia express CD45RB and CD45RO (RB &gt; RO) and treatment of microglia with a CD45 agonist antibody αCD45RO (UCHL-1) inhibits HIV-1 replication. αCD45RO prevented HIV-1 negative factor (Nef)-induced autophosphorylation of hematopoietic cell kinase (Hck), a myeloid lineage-specific Src kinase. Recombinant CD45 protein also inhibited HIV-1-induced Hck phosphorylation in microglia. Antennapedia-mediated delivery of Hck Src homology domain 3 (SH3), a domain that binds to the Nef PxxP motif with high affinity, reduced HIV-1-induced Hck phosphorylation and HIV-1 production in microglia. HIV-1-induced LTR transactivation was observed in U38 cells stably overexpressing wild-type Hck but not kinase-inactive Hck. In microglia, αCD45RO reduced activation of transcription factors (NF-κB and CCAAT enhancer binding protein) necessary for LTR transactivation in macrophages. These results establish that in myeloid lineage cells, Nef interacts with the Hck SH3 domain, resulting in autophosphorylation of Hck and an increase in HIV-1 transcription. αCD45RO-mediated inhibition of HIV-1 replication in microglia identifies the CD45 protein tyrosine phosphatase as a potential therapeutic target for HIV-1 infection/AIDS dementia.","container-title":"Journal of Virology","DOI":"10.1128/JVI.80.1.62-72.2006","ISSN":"0022-538X","issue":"1","journalAbbreviation":"J Virol","note":"PMID: 16352531\nPMCID: PMC1317521","page":"62-72","source":"PubMed Central","title":"Anti-CD45RO Suppresses Human Immunodeficiency Virus Type 1 Replication in Microglia: Role of Hck Tyrosine Kinase and Implications for AIDS Dementia","title-short":"Anti-CD45RO Suppresses Human Immunodeficiency Virus Type 1 Replication in Microglia","volume":"80","author":[{"family":"Kim","given":"Mee-Ohk"},{"family":"Suh","given":"Hyeon-Sook"},{"family":"Si","given":"Qiusheng"},{"family":"Terman","given":"Bruce I."},{"family":"Lee","given":"Sunhee C."}],"issued":{"date-parts":[["2006",1]]}}}],"schema":"https://github.com/citation-style-language/schema/raw/master/csl-citation.json"} </w:instrText>
      </w:r>
      <w:r w:rsidR="00B16EAE">
        <w:rPr>
          <w:lang w:val="en-US"/>
        </w:rPr>
        <w:fldChar w:fldCharType="separate"/>
      </w:r>
      <w:r w:rsidR="00E805BD" w:rsidRPr="00E805BD">
        <w:rPr>
          <w:rFonts w:ascii="Calibri" w:hAnsi="Calibri" w:cs="Calibri"/>
          <w:szCs w:val="24"/>
          <w:vertAlign w:val="superscript"/>
        </w:rPr>
        <w:t>75</w:t>
      </w:r>
      <w:r w:rsidR="00B16EAE">
        <w:rPr>
          <w:lang w:val="en-US"/>
        </w:rPr>
        <w:fldChar w:fldCharType="end"/>
      </w:r>
      <w:r w:rsidR="00B16EAE">
        <w:rPr>
          <w:lang w:val="en-US"/>
        </w:rPr>
        <w:t xml:space="preserve">. </w:t>
      </w:r>
      <w:r w:rsidR="00833336">
        <w:rPr>
          <w:lang w:val="en-US"/>
        </w:rPr>
        <w:t xml:space="preserve">With glioma, CD45 isoforms haven’t been extensively studied, but it is still a key </w:t>
      </w:r>
      <w:r w:rsidR="00473728">
        <w:rPr>
          <w:lang w:val="en-US"/>
        </w:rPr>
        <w:t>marker</w:t>
      </w:r>
      <w:r w:rsidR="00833336">
        <w:rPr>
          <w:lang w:val="en-US"/>
        </w:rPr>
        <w:t xml:space="preserve"> protein </w:t>
      </w:r>
      <w:r w:rsidR="0097560A">
        <w:rPr>
          <w:lang w:val="en-US"/>
        </w:rPr>
        <w:t>for</w:t>
      </w:r>
      <w:r w:rsidR="00833336">
        <w:rPr>
          <w:lang w:val="en-US"/>
        </w:rPr>
        <w:t xml:space="preserve"> </w:t>
      </w:r>
      <w:r w:rsidR="00F17155">
        <w:rPr>
          <w:lang w:val="en-US"/>
        </w:rPr>
        <w:t>MG</w:t>
      </w:r>
      <w:r w:rsidR="00833336">
        <w:rPr>
          <w:lang w:val="en-US"/>
        </w:rPr>
        <w:t xml:space="preserve"> </w:t>
      </w:r>
      <w:r w:rsidR="00850C7B">
        <w:rPr>
          <w:lang w:val="en-US"/>
        </w:rPr>
        <w:t>(CD45</w:t>
      </w:r>
      <w:r w:rsidR="00850C7B" w:rsidRPr="00850C7B">
        <w:rPr>
          <w:vertAlign w:val="superscript"/>
          <w:lang w:val="en-US"/>
        </w:rPr>
        <w:t>low</w:t>
      </w:r>
      <w:r w:rsidR="00850C7B">
        <w:rPr>
          <w:lang w:val="en-US"/>
        </w:rPr>
        <w:t xml:space="preserve">) </w:t>
      </w:r>
      <w:r w:rsidR="00833336">
        <w:rPr>
          <w:lang w:val="en-US"/>
        </w:rPr>
        <w:t xml:space="preserve">and </w:t>
      </w:r>
      <w:proofErr w:type="spellStart"/>
      <w:r w:rsidR="0023542B" w:rsidRPr="00157EB9">
        <w:rPr>
          <w:lang w:val="en-US"/>
        </w:rPr>
        <w:t>MDMi</w:t>
      </w:r>
      <w:proofErr w:type="spellEnd"/>
      <w:r w:rsidR="00277D13">
        <w:rPr>
          <w:lang w:val="en-US"/>
        </w:rPr>
        <w:t xml:space="preserve"> cells</w:t>
      </w:r>
      <w:r w:rsidR="00850C7B">
        <w:rPr>
          <w:lang w:val="en-US"/>
        </w:rPr>
        <w:t xml:space="preserve"> (CD45</w:t>
      </w:r>
      <w:r w:rsidR="00850C7B" w:rsidRPr="00850C7B">
        <w:rPr>
          <w:vertAlign w:val="superscript"/>
          <w:lang w:val="en-US"/>
        </w:rPr>
        <w:t>high</w:t>
      </w:r>
      <w:r w:rsidR="00850C7B">
        <w:rPr>
          <w:lang w:val="en-US"/>
        </w:rPr>
        <w:t>)</w:t>
      </w:r>
      <w:r w:rsidR="00850C7B">
        <w:rPr>
          <w:lang w:val="en-US"/>
        </w:rPr>
        <w:fldChar w:fldCharType="begin"/>
      </w:r>
      <w:r w:rsidR="00E805BD">
        <w:rPr>
          <w:lang w:val="en-US"/>
        </w:rPr>
        <w:instrText xml:space="preserve"> ADDIN ZOTERO_ITEM CSL_CITATION {"citationID":"GauxuqNQ","properties":{"formattedCitation":"\\super 76\\nosupersub{}","plainCitation":"76","noteIndex":0},"citationItems":[{"id":1126,"uris":["http://zotero.org/users/local/oxMpWYo5/items/Y9U978R3"],"uri":["http://zotero.org/users/local/oxMpWYo5/items/Y9U978R3"],"itemData":{"id":1126,"type":"article-journal","abstract":"OBJECTIVE: Although microglia have been suggested to be a component of the inflammatory reaction to tumors of the central nervous system, their role in glioma biology remains unknown. One obstacle to studying the function of microglia is the inability to effectively separate them from macrophages. Because flow cytometry can effectively discern immune cells with similar surface antigens, we evaluated its role in characterizing the mononuclear cell infiltration in experimental gliomas.\nMETHODS: Freshly prepared rat C6, 9L, and RG-2 tumor specimens were labeled ex vivo with monoclonal antibodies against CD11b/c, CD45, and CD8a antigens and analyzed by flow cytometry. The extent of microglia (CD11b/c(high), CD45(low)), macrophage (CD11b/c(high), CD45(high)), and lymphocyte (CD11b/c(negative), CD45(high)) infiltration into tumors, tumor periphery, and contralateral tumor-free hemispheres was measured for each glioma type.\nRESULTS: Microglia, which accounted for 13 to 34% of viable cells, were distributed throughout the central nervous system and were present in the tumors, tumor periphery, and contralateral tumor-free hemispheres. In contrast, macrophages were less prominent within the tumors and tumor periphery (4.2-12%) and were scarce in the contralateral tumor-free hemispheres (0.9-1.1%). Among the tumor types, RG-2 gliomas had the least microglia/macrophage infiltration. The frequency and the distribution pattern of lymphocytes also varied among tumor models. Whereas lymphocytes accounted for more than one-third of the cells in C6 and 9L tumors, they represented only 1% of cells in RG-2 gliomas.\nCONCLUSION: More abundant than macrophages and scattered throughout the central nervous system, microglia account for a significant component of the inflammatory response to experimental gliomas. A better understanding of microglial function in gliomas may be important in the development of immunotherapy strategies.","container-title":"Neurosurgery","DOI":"10.1097/00006123-200004000-00035","ISSN":"0148-396X","issue":"4","journalAbbreviation":"Neurosurgery","language":"eng","note":"PMID: 10764271","page":"957-961; discussion 961-962","source":"PubMed","title":"Flow cytometric characterization of tumor-associated macrophages in experimental gliomas","volume":"46","author":[{"family":"Badie","given":"B."},{"family":"Schartner","given":"J. M."}],"issued":{"date-parts":[["2000",4]]}}}],"schema":"https://github.com/citation-style-language/schema/raw/master/csl-citation.json"} </w:instrText>
      </w:r>
      <w:r w:rsidR="00850C7B">
        <w:rPr>
          <w:lang w:val="en-US"/>
        </w:rPr>
        <w:fldChar w:fldCharType="separate"/>
      </w:r>
      <w:r w:rsidR="00E805BD" w:rsidRPr="00E805BD">
        <w:rPr>
          <w:rFonts w:ascii="Calibri" w:hAnsi="Calibri" w:cs="Calibri"/>
          <w:szCs w:val="24"/>
          <w:vertAlign w:val="superscript"/>
        </w:rPr>
        <w:t>76</w:t>
      </w:r>
      <w:r w:rsidR="00850C7B">
        <w:rPr>
          <w:lang w:val="en-US"/>
        </w:rPr>
        <w:fldChar w:fldCharType="end"/>
      </w:r>
      <w:r w:rsidR="00833336">
        <w:rPr>
          <w:lang w:val="en-US"/>
        </w:rPr>
        <w:t xml:space="preserve">. </w:t>
      </w:r>
      <w:r w:rsidR="009D42CA">
        <w:rPr>
          <w:lang w:val="en-US"/>
        </w:rPr>
        <w:t>More research into</w:t>
      </w:r>
      <w:r w:rsidR="00C416A6">
        <w:rPr>
          <w:lang w:val="en-US"/>
        </w:rPr>
        <w:t xml:space="preserve"> glioma </w:t>
      </w:r>
      <w:r w:rsidR="00AF781A">
        <w:rPr>
          <w:lang w:val="en-US"/>
        </w:rPr>
        <w:t>is necessary to discover</w:t>
      </w:r>
      <w:r w:rsidR="009D42CA">
        <w:rPr>
          <w:lang w:val="en-US"/>
        </w:rPr>
        <w:t xml:space="preserve"> the contributory effects of CD45 isoforms</w:t>
      </w:r>
      <w:r w:rsidR="005A01C0">
        <w:rPr>
          <w:lang w:val="en-US"/>
        </w:rPr>
        <w:t xml:space="preserve"> caused by aberrant methylation</w:t>
      </w:r>
      <w:r w:rsidR="004315CC">
        <w:rPr>
          <w:lang w:val="en-US"/>
        </w:rPr>
        <w:t>,</w:t>
      </w:r>
      <w:r w:rsidR="009D42CA">
        <w:rPr>
          <w:lang w:val="en-US"/>
        </w:rPr>
        <w:t xml:space="preserve"> and the </w:t>
      </w:r>
      <w:r w:rsidR="001F3055">
        <w:rPr>
          <w:lang w:val="en-US"/>
        </w:rPr>
        <w:t xml:space="preserve">epigenetic </w:t>
      </w:r>
      <w:r w:rsidR="009D42CA">
        <w:rPr>
          <w:lang w:val="en-US"/>
        </w:rPr>
        <w:t>cell lineage of the TAMs that present them</w:t>
      </w:r>
      <w:r w:rsidR="00AF781A">
        <w:rPr>
          <w:lang w:val="en-US"/>
        </w:rPr>
        <w:t>. This</w:t>
      </w:r>
      <w:r w:rsidR="00783B63">
        <w:rPr>
          <w:lang w:val="en-US"/>
        </w:rPr>
        <w:t xml:space="preserve"> </w:t>
      </w:r>
      <w:r w:rsidR="00994F73">
        <w:rPr>
          <w:lang w:val="en-US"/>
        </w:rPr>
        <w:t xml:space="preserve">could </w:t>
      </w:r>
      <w:r w:rsidR="005C073D">
        <w:rPr>
          <w:lang w:val="en-US"/>
        </w:rPr>
        <w:t xml:space="preserve">allow </w:t>
      </w:r>
      <w:r w:rsidR="00934D1A">
        <w:rPr>
          <w:lang w:val="en-US"/>
        </w:rPr>
        <w:t xml:space="preserve">indirect treatment </w:t>
      </w:r>
      <w:r w:rsidR="00AF781A">
        <w:rPr>
          <w:lang w:val="en-US"/>
        </w:rPr>
        <w:t xml:space="preserve">of glioma </w:t>
      </w:r>
      <w:r w:rsidR="00934D1A">
        <w:rPr>
          <w:lang w:val="en-US"/>
        </w:rPr>
        <w:t xml:space="preserve">by </w:t>
      </w:r>
      <w:r w:rsidR="00D44ABD">
        <w:rPr>
          <w:lang w:val="en-US"/>
        </w:rPr>
        <w:t>identif</w:t>
      </w:r>
      <w:r w:rsidR="00934D1A">
        <w:rPr>
          <w:lang w:val="en-US"/>
        </w:rPr>
        <w:t>y</w:t>
      </w:r>
      <w:r w:rsidR="00D44ABD">
        <w:rPr>
          <w:lang w:val="en-US"/>
        </w:rPr>
        <w:t>i</w:t>
      </w:r>
      <w:r w:rsidR="00934D1A">
        <w:rPr>
          <w:lang w:val="en-US"/>
        </w:rPr>
        <w:t>ng</w:t>
      </w:r>
      <w:r w:rsidR="00D44ABD">
        <w:rPr>
          <w:lang w:val="en-US"/>
        </w:rPr>
        <w:t xml:space="preserve"> and </w:t>
      </w:r>
      <w:r w:rsidR="00994F73">
        <w:rPr>
          <w:lang w:val="en-US"/>
        </w:rPr>
        <w:t>targeting of pre-tumorigenic macrophages</w:t>
      </w:r>
      <w:r w:rsidR="00934D1A">
        <w:rPr>
          <w:lang w:val="en-US"/>
        </w:rPr>
        <w:t xml:space="preserve">, or direct </w:t>
      </w:r>
      <w:r w:rsidR="002514A2">
        <w:rPr>
          <w:lang w:val="en-US"/>
        </w:rPr>
        <w:t xml:space="preserve">treatment by </w:t>
      </w:r>
      <w:r w:rsidR="00934D1A">
        <w:rPr>
          <w:lang w:val="en-US"/>
        </w:rPr>
        <w:t>antibod</w:t>
      </w:r>
      <w:r w:rsidR="002514A2">
        <w:rPr>
          <w:lang w:val="en-US"/>
        </w:rPr>
        <w:t xml:space="preserve">ies against </w:t>
      </w:r>
      <w:r w:rsidR="00953C7D">
        <w:rPr>
          <w:lang w:val="en-US"/>
        </w:rPr>
        <w:t xml:space="preserve">specific </w:t>
      </w:r>
      <w:r w:rsidR="00934D1A">
        <w:rPr>
          <w:lang w:val="en-US"/>
        </w:rPr>
        <w:t>TAMs.</w:t>
      </w:r>
    </w:p>
    <w:p w14:paraId="194254FF" w14:textId="38CF77BA" w:rsidR="00BB5E05" w:rsidRDefault="00953C7D" w:rsidP="005206DF">
      <w:pPr>
        <w:jc w:val="both"/>
        <w:rPr>
          <w:lang w:val="en-US"/>
        </w:rPr>
      </w:pPr>
      <w:r>
        <w:rPr>
          <w:lang w:val="en-US"/>
        </w:rPr>
        <w:t>Specificity is an important factor for treatment</w:t>
      </w:r>
      <w:r w:rsidR="0023568A">
        <w:rPr>
          <w:lang w:val="en-US"/>
        </w:rPr>
        <w:t>, as</w:t>
      </w:r>
      <w:r>
        <w:rPr>
          <w:lang w:val="en-US"/>
        </w:rPr>
        <w:t xml:space="preserve"> </w:t>
      </w:r>
      <w:r w:rsidR="0023568A">
        <w:rPr>
          <w:lang w:val="en-US"/>
        </w:rPr>
        <w:t>macrophages are the dominant immune cells in the glioma tumor microenvironment</w:t>
      </w:r>
      <w:r w:rsidR="00F30F31">
        <w:rPr>
          <w:lang w:val="en-US"/>
        </w:rPr>
        <w:t>, and paradoxically, both the major defender and driver of tumorigenesis.</w:t>
      </w:r>
      <w:r w:rsidR="0023568A">
        <w:rPr>
          <w:lang w:val="en-US"/>
        </w:rPr>
        <w:t xml:space="preserve"> </w:t>
      </w:r>
      <w:r w:rsidR="00F738C8" w:rsidRPr="00F738C8">
        <w:rPr>
          <w:lang w:val="en-US"/>
        </w:rPr>
        <w:t xml:space="preserve">Clodronate-filled liposomes can </w:t>
      </w:r>
      <w:r w:rsidR="00B40D21">
        <w:rPr>
          <w:lang w:val="en-US"/>
        </w:rPr>
        <w:t>be</w:t>
      </w:r>
      <w:r w:rsidR="00F738C8" w:rsidRPr="00F738C8">
        <w:rPr>
          <w:lang w:val="en-US"/>
        </w:rPr>
        <w:t xml:space="preserve"> selectively </w:t>
      </w:r>
      <w:r w:rsidR="00B40D21">
        <w:rPr>
          <w:lang w:val="en-US"/>
        </w:rPr>
        <w:t xml:space="preserve">induce apoptosis in </w:t>
      </w:r>
      <w:r w:rsidR="002C11B4">
        <w:rPr>
          <w:lang w:val="en-US"/>
        </w:rPr>
        <w:t>TAMs</w:t>
      </w:r>
      <w:r w:rsidR="00F738C8">
        <w:rPr>
          <w:lang w:val="en-US"/>
        </w:rPr>
        <w:fldChar w:fldCharType="begin"/>
      </w:r>
      <w:r w:rsidR="00E805BD">
        <w:rPr>
          <w:lang w:val="en-US"/>
        </w:rPr>
        <w:instrText xml:space="preserve"> ADDIN ZOTERO_ITEM CSL_CITATION {"citationID":"86Cbdx86","properties":{"formattedCitation":"\\super 77\\nosupersub{}","plainCitation":"77","noteIndex":0},"citationItems":[{"id":1366,"uris":["http://zotero.org/users/local/oxMpWYo5/items/WSFLWYRG"],"uri":["http://zotero.org/users/local/oxMpWYo5/items/WSFLWYRG"],"itemData":{"id":1366,"type":"article-journal","abstract":"Gliomas represent the most frequent type of human brain tumor, and their strong invasiveness is a significant clinical problem. Microglia, the immunocompetent cells of the brain, contribute significantly to the tumor and are potential interaction partners of the glioma cells. We studied the impact of the presence of microglia on tumor cell invasion in cultured brain slices. To selectively deplete microglia, the slices were treated with clodronate-filled liposomes. When glioma cells were injected into slices devoid of endogenous microglia, the invasiveness of the tumors was significantly decreased as compared with controls. Inoculation of exogenous microglia together with glioma cells into cultured brain slices increased the infiltrative behavior of the tumor depending on the microglia/glioma cell ratio. Cell culture experiments revealed that soluble factors released from glioma cells strongly stimulate metalloprotease-2 activity in microglia. In the brain slices inoculated with glioma cells, increased activity of metalloprotease-2 was directly correlated with the abundance of microglia. Our data indicate that glioma cells stimulate microglial cells to increase breakdown of extracellular matrix and thereby promote tumor invasiveness.","container-title":"Journal of Neuropathology &amp; Experimental Neurology","DOI":"10.1097/01.jnen.0000178445.33972.a9","ISSN":"0022-3069","issue":"9","journalAbbreviation":"Journal of Neuropathology &amp; Experimental Neurology","page":"754-762","source":"Silverchair","title":"Microglia Stimulate the Invasiveness of Glioma Cells by Increasing the Activity of Metalloprotease-2","volume":"64","author":[{"family":"Markovic","given":"Darko S."},{"family":"Glass","given":"Rainer"},{"family":"Synowitz","given":"Michael"},{"family":"Rooijen","given":"Nico","dropping-particle":"van"},{"family":"Kettenmann","given":"Helmut"}],"issued":{"date-parts":[["2005",9,1]]}}}],"schema":"https://github.com/citation-style-language/schema/raw/master/csl-citation.json"} </w:instrText>
      </w:r>
      <w:r w:rsidR="00F738C8">
        <w:rPr>
          <w:lang w:val="en-US"/>
        </w:rPr>
        <w:fldChar w:fldCharType="separate"/>
      </w:r>
      <w:r w:rsidR="00E805BD" w:rsidRPr="00E805BD">
        <w:rPr>
          <w:rFonts w:ascii="Calibri" w:hAnsi="Calibri" w:cs="Calibri"/>
          <w:szCs w:val="24"/>
          <w:vertAlign w:val="superscript"/>
        </w:rPr>
        <w:t>77</w:t>
      </w:r>
      <w:r w:rsidR="00F738C8">
        <w:rPr>
          <w:lang w:val="en-US"/>
        </w:rPr>
        <w:fldChar w:fldCharType="end"/>
      </w:r>
      <w:r w:rsidR="00B40D21">
        <w:rPr>
          <w:lang w:val="en-US"/>
        </w:rPr>
        <w:t xml:space="preserve">, as well as increase recruitment of </w:t>
      </w:r>
      <w:r w:rsidR="0023568A">
        <w:rPr>
          <w:lang w:val="en-US"/>
        </w:rPr>
        <w:t>non-MG TAMs</w:t>
      </w:r>
      <w:r w:rsidR="00B40D21">
        <w:rPr>
          <w:lang w:val="en-US"/>
        </w:rPr>
        <w:t xml:space="preserve"> into peripheral tumor regions</w:t>
      </w:r>
      <w:r w:rsidR="00B40D21">
        <w:rPr>
          <w:lang w:val="en-US"/>
        </w:rPr>
        <w:fldChar w:fldCharType="begin"/>
      </w:r>
      <w:r w:rsidR="00E805BD">
        <w:rPr>
          <w:lang w:val="en-US"/>
        </w:rPr>
        <w:instrText xml:space="preserve"> ADDIN ZOTERO_ITEM CSL_CITATION {"citationID":"NBvaPTkU","properties":{"formattedCitation":"\\super 78\\nosupersub{}","plainCitation":"78","noteIndex":0},"citationItems":[{"id":1369,"uris":["http://zotero.org/users/local/oxMpWYo5/items/468IU7RE"],"uri":["http://zotero.org/users/local/oxMpWYo5/items/468IU7RE"],"itemData":{"id":1369,"type":"article-journal","abstract":"Glioblastoma (GBM) is the most malignant brain tumor where patients' survival is only 14.6 months, despite multimodal therapy with debulking surgery, concurrent chemotherapy and radiotherapy. There is an urgent, unmet need for novel, effective therapeutic strategies for this devastating disease. Although several immunotherapies are under development for the treatment of GBM patients, the use of natural killer (NK) cells is still marginal despite this being a promising approach to treat cancer. In regard of our knowledge on the role of NG2/CSPG4 in promoting GBM aggressiveness we investigated the potential of an innovative immunotherapeutic strategy combining mAb9.2.27 against NG2/CSPG4 and NK cells in preclinical animal models of GBM. Multiple immune escape mechanisms maintain the tumor microenvironment in an anti-inflammatory state to promote tumor growth, however, the distinct roles of resident microglia versus recruited macrophages is not elucidated. We hypothesized that exploiting the cytokine release capabilities of activated NK cells to reverse the anti-inflammatory axis combined with mAb9.2.27 targeting the NG2/CSPG4 may favor tumor destruction by editing pro-GBM immune responses. Combination treatment with NK+mAb9.2.27 diminished tumor growth that was associated with reduced tumor proliferation, increased cellular apoptosis and prolonged survival compared to vehicle and monotherapy controls. The therapeutic efficacy was mediated by recruitment of CCR2low macrophages into the tumor microenvironment, increased ED1 and MHC class II expression on microglia that might render them competent for GBM antigen presentation, as well as elevated IFN-γ and TNF-α levels in the cerebrospinal fluid compared to controls. Depletion of systemic macrophages by liposome-encapsulated clodronate decreased the CCR2low macrophages recruited to the brain and abolished the beneficial outcomes. Moreover, mAb9.2.27 reversed tumor-promoting effects of patient-derived tumor-associated macrophage/ microglia (TAM) ex vivo. Taken together, these findings indicate that NK+mAb9.2.27 treatment may be an amenable therapeutic strategy to treat NG2/CSPG4 expressing GBMs. We provide a novel conceptual approach of combination immunotherapy for glioblastoma. The results traverse beyond the elucidation of NG2/CSPG4 as a therapeutic target, but demonstrate a proof of concept that this antibody may hold potential for the treatment of GBM by activation of tumor infiltrated microglia/macrophages.","container-title":"Oncotarget","ISSN":"1949-2553","issue":"9","journalAbbreviation":"Oncotarget","note":"PMID: 24127551\nPMCID: PMC3824525","page":"1527-1546","source":"PubMed Central","title":"Targeting glioblastoma with NK cells and mAb against NG2/CSPG4 prolongs animal survival","volume":"4","author":[{"family":"Poli","given":"Aurélie"},{"family":"Wang","given":"Jian"},{"family":"Domingues","given":"Olivia"},{"family":"Planagumà","given":"Jesús"},{"family":"Yan","given":"Tao"},{"family":"Rygh","given":"Cecilie Brekke"},{"family":"Skaftnesmo","given":"Kai Ove"},{"family":"Thorsen","given":"Frits"},{"family":"McCormack","given":"Emmet"},{"family":"Hentges","given":"François"},{"family":"Pedersen","given":"Paal Henning"},{"family":"Zimmer","given":"Jacques"},{"family":"Enger","given":"Per Øyvind"},{"family":"Chekenya","given":"Martha"}],"issued":{"date-parts":[["2013",9,9]]}}}],"schema":"https://github.com/citation-style-language/schema/raw/master/csl-citation.json"} </w:instrText>
      </w:r>
      <w:r w:rsidR="00B40D21">
        <w:rPr>
          <w:lang w:val="en-US"/>
        </w:rPr>
        <w:fldChar w:fldCharType="separate"/>
      </w:r>
      <w:r w:rsidR="00E805BD" w:rsidRPr="00E805BD">
        <w:rPr>
          <w:rFonts w:ascii="Calibri" w:hAnsi="Calibri" w:cs="Calibri"/>
          <w:szCs w:val="24"/>
          <w:vertAlign w:val="superscript"/>
        </w:rPr>
        <w:t>78</w:t>
      </w:r>
      <w:r w:rsidR="00B40D21">
        <w:rPr>
          <w:lang w:val="en-US"/>
        </w:rPr>
        <w:fldChar w:fldCharType="end"/>
      </w:r>
      <w:r w:rsidR="00B40D21">
        <w:rPr>
          <w:lang w:val="en-US"/>
        </w:rPr>
        <w:t>. Increased recruitment is generally undesirable but can provide additional treatment options.</w:t>
      </w:r>
      <w:r w:rsidR="00B40D21" w:rsidRPr="00B40D21">
        <w:rPr>
          <w:lang w:val="en-US"/>
        </w:rPr>
        <w:t xml:space="preserve"> </w:t>
      </w:r>
      <w:r w:rsidR="00B40D21">
        <w:rPr>
          <w:lang w:val="en-US"/>
        </w:rPr>
        <w:t xml:space="preserve">The blood-brain barrier can prevent passage of anti-cancer agents, but infiltrating macrophages can be hijacked and loaded with gold </w:t>
      </w:r>
      <w:proofErr w:type="spellStart"/>
      <w:r w:rsidR="00B40D21">
        <w:rPr>
          <w:lang w:val="en-US"/>
        </w:rPr>
        <w:t>nanoshells</w:t>
      </w:r>
      <w:proofErr w:type="spellEnd"/>
      <w:r w:rsidR="00B40D21">
        <w:rPr>
          <w:lang w:val="en-US"/>
        </w:rPr>
        <w:t xml:space="preserve"> containing tumor-targeting vectors</w:t>
      </w:r>
      <w:r w:rsidR="00B40D21">
        <w:rPr>
          <w:lang w:val="en-US"/>
        </w:rPr>
        <w:fldChar w:fldCharType="begin"/>
      </w:r>
      <w:r w:rsidR="00E805BD">
        <w:rPr>
          <w:lang w:val="en-US"/>
        </w:rPr>
        <w:instrText xml:space="preserve"> ADDIN ZOTERO_ITEM CSL_CITATION {"citationID":"CWxUura6","properties":{"formattedCitation":"\\super 79\\nosupersub{}","plainCitation":"79","noteIndex":0},"citationItems":[{"id":1381,"uris":["http://zotero.org/users/local/oxMpWYo5/items/BABFET2M"],"uri":["http://zotero.org/users/local/oxMpWYo5/items/BABFET2M"],"itemData":{"id":1381,"type":"article-journal","abstract":"One of the major factors that limits the treatment effectiveness for gliomas is the presence of the blood–brain barrier (BBB) which protects infiltrating glioma cells from the effects of anti-cancer agents. Circulating monocytes/macrophages (Ma) have a natural ability to traverse the intact and compromised BBB and loaded with anti cancer agents could be used as vectors to target tumors and surrounding tumor infiltrated tissue. Nanoshells (NS) are composed of a dielectric core (silica) coated with an ultrathin gold layer which converts absorbed near-infrared light (NIR) to heat with an extremely high efficacy and stability. We have investigated the effects of exposure to laser NIR on multicell human glioma spheroids infiltrated with empty (containing no nanoshells) or nanoshell loaded macrophages. Our results demonstrated that; (1) macrophages could efficiently take up bare or coated (PEGylated) gold NS: (2) NS loaded macrophages infiltrated into glioma spheroids to the same or, in some cases, to a greater degree than empty Ma; (3) NIR laser irradiation of spheroids incorporating NS loaded macrophages resulted in complete growth inhibition in an irradiance dependent manner, and (4) spheroids infiltrated with empty macrophages had growth curves identical to untreated control cultures. The results of this study provide proof of concept for the use of macrophages as a delivery vector of NS into gliomas for photothermal ablation and open the possibility of developing such regimens for patient treatment.","container-title":"Journal of Neuro-Oncology","DOI":"10.1007/s11060-010-0511-3","ISSN":"1573-7373","issue":"2","journalAbbreviation":"J Neurooncol","language":"en","page":"439-448","source":"Springer Link","title":"Photothermal treatment of glioma; an in vitro study of macrophage-mediated delivery of gold nanoshells","volume":"104","author":[{"family":"Baek","given":"Seung-Kuk"},{"family":"Makkouk","given":"Amani Riad"},{"family":"Krasieva","given":"Tatiana"},{"family":"Sun","given":"Chung-Ho"},{"family":"Madsen","given":"Steen J."},{"family":"Hirschberg","given":"Henry"}],"issued":{"date-parts":[["2011",9,1]]}}}],"schema":"https://github.com/citation-style-language/schema/raw/master/csl-citation.json"} </w:instrText>
      </w:r>
      <w:r w:rsidR="00B40D21">
        <w:rPr>
          <w:lang w:val="en-US"/>
        </w:rPr>
        <w:fldChar w:fldCharType="separate"/>
      </w:r>
      <w:r w:rsidR="00E805BD" w:rsidRPr="00E805BD">
        <w:rPr>
          <w:rFonts w:ascii="Calibri" w:hAnsi="Calibri" w:cs="Calibri"/>
          <w:szCs w:val="24"/>
          <w:vertAlign w:val="superscript"/>
        </w:rPr>
        <w:t>79</w:t>
      </w:r>
      <w:r w:rsidR="00B40D21">
        <w:rPr>
          <w:lang w:val="en-US"/>
        </w:rPr>
        <w:fldChar w:fldCharType="end"/>
      </w:r>
      <w:r w:rsidR="00B40D21">
        <w:rPr>
          <w:lang w:val="en-US"/>
        </w:rPr>
        <w:t>.</w:t>
      </w:r>
      <w:r w:rsidR="00D10997">
        <w:rPr>
          <w:lang w:val="en-US"/>
        </w:rPr>
        <w:t xml:space="preserve"> </w:t>
      </w:r>
      <w:r w:rsidR="00F93FC1">
        <w:rPr>
          <w:lang w:val="en-US"/>
        </w:rPr>
        <w:t xml:space="preserve">CXCR4 is absent in MG, so can be used for targeting </w:t>
      </w:r>
      <w:r w:rsidR="005271BA">
        <w:rPr>
          <w:lang w:val="en-US"/>
        </w:rPr>
        <w:t>vector</w:t>
      </w:r>
      <w:r w:rsidR="009F25F4">
        <w:rPr>
          <w:lang w:val="en-US"/>
        </w:rPr>
        <w:fldChar w:fldCharType="begin"/>
      </w:r>
      <w:r w:rsidR="00E805BD">
        <w:rPr>
          <w:lang w:val="en-US"/>
        </w:rPr>
        <w:instrText xml:space="preserve"> ADDIN ZOTERO_ITEM CSL_CITATION {"citationID":"fTrVP5yj","properties":{"formattedCitation":"\\super 80\\nosupersub{}","plainCitation":"80","noteIndex":0},"citationItems":[{"id":1375,"uris":["http://zotero.org/users/local/oxMpWYo5/items/N3RM6MAI"],"uri":["http://zotero.org/users/local/oxMpWYo5/items/N3RM6MAI"],"itemData":{"id":1375,"type":"article-journal","abstract":"Monocyte-derived and tissue-resident macrophages are ontogenetically distinct components of the innate immune system. Assessment of their respective functions in pathology is complicated by changes to the macrophage phenotype during inflammation. Here we find that Cxcr4-CreER enables permanent genetic labeling of hematopoietic stem cells (HSCs) and distinguishes HSC-derived monocytes from microglia and other tissue-resident macrophages. By combining Cxcr4-CreER-mediated lineage tracing with Cxcr4 inhibition or conditional Cxcr4 ablation in photothrombotic stroke, we find that Cxcr4 promotes initial monocyte infiltration and subsequent territorial restriction of monocyte-derived macrophages to infarct tissue. After transient focal ischemia, Cxcr4 deficiency reduces monocyte infiltration and blunts the expression of pattern recognition and defense response genes in monocyte-derived macrophages. This is associated with an altered microglial response and deteriorated outcomes. Thus, Cxcr4 is essential for an innate-immune-system-mediated defense response after cerebral ischemia. We further propose Cxcr4-CreER as a universal tool to study functions of HSC-derived cells.","container-title":"Nature Neuroscience","DOI":"10.1038/s41593-020-0585-y","ISSN":"1546-1726","issue":"3","journalAbbreviation":"Nat Neurosci","language":"en","note":"Bandiera_abtest: a\nCg_type: Nature Research Journals\nnumber: 3\nPrimary_atype: Research\npublisher: Nature Publishing Group\nSubject_term: Microglia;Monocytes and macrophages\nSubject_term_id: microglia;monocytes-and-macrophages","page":"351-362","source":"www.nature.com","title":"Cxcr4 distinguishes HSC-derived monocytes from microglia and reveals monocyte immune responses to experimental stroke","volume":"23","author":[{"family":"Werner","given":"Yves"},{"family":"Mass","given":"Elvira"},{"family":"Ashok Kumar","given":"Praveen"},{"family":"Ulas","given":"Thomas"},{"family":"Händler","given":"Kristian"},{"family":"Horne","given":"Arik"},{"family":"Klee","given":"Kathrin"},{"family":"Lupp","given":"Amelie"},{"family":"Schütz","given":"Dagmar"},{"family":"Saaber","given":"Friederike"},{"family":"Redecker","given":"Christoph"},{"family":"Schultze","given":"Joachim L."},{"family":"Geissmann","given":"Frederic"},{"family":"Stumm","given":"Ralf"}],"issued":{"date-parts":[["2020",3]]}}}],"schema":"https://github.com/citation-style-language/schema/raw/master/csl-citation.json"} </w:instrText>
      </w:r>
      <w:r w:rsidR="009F25F4">
        <w:rPr>
          <w:lang w:val="en-US"/>
        </w:rPr>
        <w:fldChar w:fldCharType="separate"/>
      </w:r>
      <w:r w:rsidR="00E805BD" w:rsidRPr="00E805BD">
        <w:rPr>
          <w:rFonts w:ascii="Calibri" w:hAnsi="Calibri" w:cs="Calibri"/>
          <w:szCs w:val="24"/>
          <w:vertAlign w:val="superscript"/>
        </w:rPr>
        <w:t>80</w:t>
      </w:r>
      <w:r w:rsidR="009F25F4">
        <w:rPr>
          <w:lang w:val="en-US"/>
        </w:rPr>
        <w:fldChar w:fldCharType="end"/>
      </w:r>
      <w:r w:rsidR="009F25F4">
        <w:rPr>
          <w:lang w:val="en-US"/>
        </w:rPr>
        <w:t xml:space="preserve">, and inhibition of CXCR4 can </w:t>
      </w:r>
      <w:r w:rsidR="004708A5" w:rsidRPr="0022570A">
        <w:rPr>
          <w:lang w:val="en-US"/>
        </w:rPr>
        <w:t>decreas</w:t>
      </w:r>
      <w:r w:rsidR="009F25F4">
        <w:rPr>
          <w:lang w:val="en-US"/>
        </w:rPr>
        <w:t>ing</w:t>
      </w:r>
      <w:r w:rsidR="004708A5" w:rsidRPr="0022570A">
        <w:rPr>
          <w:lang w:val="en-US"/>
        </w:rPr>
        <w:t xml:space="preserve"> macrophage infiltration </w:t>
      </w:r>
      <w:r w:rsidR="004708A5">
        <w:rPr>
          <w:lang w:val="en-US"/>
        </w:rPr>
        <w:t>and promote M1 phenotype</w:t>
      </w:r>
      <w:r w:rsidR="00F93FC1">
        <w:rPr>
          <w:lang w:val="en-US"/>
        </w:rPr>
        <w:t xml:space="preserve"> in TAMs</w:t>
      </w:r>
      <w:r w:rsidR="004708A5">
        <w:rPr>
          <w:lang w:val="en-US"/>
        </w:rPr>
        <w:fldChar w:fldCharType="begin"/>
      </w:r>
      <w:r w:rsidR="00E805BD">
        <w:rPr>
          <w:lang w:val="en-US"/>
        </w:rPr>
        <w:instrText xml:space="preserve"> ADDIN ZOTERO_ITEM CSL_CITATION {"citationID":"chjzpCtf","properties":{"formattedCitation":"\\super 81\\nosupersub{}","plainCitation":"81","noteIndex":0},"citationItems":[{"id":1372,"uris":["http://zotero.org/users/local/oxMpWYo5/items/RVPVAUCK"],"uri":["http://zotero.org/users/local/oxMpWYo5/items/RVPVAUCK"],"itemData":{"id":1372,"type":"article-journal","abstract":"Background\nThe CXCL12/CXCR4 pathway regulates tumor cell proliferation, metastasis, angiogenesis and the tumor-microenvironment cross-talk in several solid tumors, including glioblastoma (GBM), the most common and fatal brain cancer. In the present study, we evaluated the effects of peptide R, a new specific CXCR4 antagonist that we recently developed by a ligand-based approach, in an in vitro and in vivo model of GBM. The well-characterized CXCR4 antagonist Plerixafor was also included in the study.\n\nMethods\nThe effects of peptide R on CXCR4 expression, cell survival and migration were assessed on the human glioblastoma cell line U87MG exposed to CXCL12, by immunofluorescence and western blotting, MTT assay, flow cytometry and transwell chamber migration assay. Peptide R was then tested in vivo, by using U87MG intracranial xenografts in CD1 nude mice. Peptide R was administered for 23 days since cell implantation and tumor volume was assessed by magnetic resonance imaging (MRI) at 4.7 T. Glioma associated microglia/macrophage (GAMs) polarization (anti-tumor M1 versus pro-tumor M2 phenotypes) and expressions of vascular endothelial growth factor (VEGF) and CD31 were assessed by immunohistochemistry and immunofluorescence.\n\nResults\nWe found that peptide R impairs the metabolic activity and cell proliferation of human U87MG cells and stably reduces CXCR4 expression and cell migration in response to CXCL12 in vitro. In the orthotopic U87MG model, peptide R reduced tumor cellularity, promoted M1 features of GAMs and astrogliosis, and hindered intra-tumor vasculature.\n\nConclusions\nOur findings suggest that targeting CXCR4 by peptide R might represent a novel therapeutic approach against GBM, and contribute to the rationale to further explore in more complex pre-clinical settings the therapeutic potential of peptide R, alone or in combination with standard therapies of GBM.\n\nElectronic supplementary material\nThe online version of this article (doi:10.1186/s13046-016-0326-y) contains supplementary material, which is available to authorized users.","container-title":"Journal of Experimental &amp; Clinical Cancer Research : CR","DOI":"10.1186/s13046-016-0326-y","ISSN":"0392-9078","journalAbbreviation":"J Exp Clin Cancer Res","note":"PMID: 27015814\nPMCID: PMC4807593","page":"55","source":"PubMed Central","title":"Targeting CXCR4 by a selective peptide antagonist modulates tumor microenvironment and microglia reactivity in a human glioblastoma model","volume":"35","author":[{"family":"Mercurio","given":"Laura"},{"family":"Ajmone-Cat","given":"Maria Antonietta"},{"family":"Cecchetti","given":"Serena"},{"family":"Ricci","given":"Alessandro"},{"family":"Bozzuto","given":"Giuseppina"},{"family":"Molinari","given":"Agnese"},{"family":"Manni","given":"Isabella"},{"family":"Pollo","given":"Bianca"},{"family":"Scala","given":"Stefania"},{"family":"Carpinelli","given":"Giulia"},{"family":"Minghetti","given":"Luisa"}],"issued":{"date-parts":[["2016",3,25]]}}}],"schema":"https://github.com/citation-style-language/schema/raw/master/csl-citation.json"} </w:instrText>
      </w:r>
      <w:r w:rsidR="004708A5">
        <w:rPr>
          <w:lang w:val="en-US"/>
        </w:rPr>
        <w:fldChar w:fldCharType="separate"/>
      </w:r>
      <w:r w:rsidR="00E805BD" w:rsidRPr="00E805BD">
        <w:rPr>
          <w:rFonts w:ascii="Calibri" w:hAnsi="Calibri" w:cs="Calibri"/>
          <w:szCs w:val="24"/>
          <w:vertAlign w:val="superscript"/>
        </w:rPr>
        <w:t>81</w:t>
      </w:r>
      <w:r w:rsidR="004708A5">
        <w:rPr>
          <w:lang w:val="en-US"/>
        </w:rPr>
        <w:fldChar w:fldCharType="end"/>
      </w:r>
      <w:r w:rsidR="004708A5">
        <w:rPr>
          <w:lang w:val="en-US"/>
        </w:rPr>
        <w:t>.</w:t>
      </w:r>
      <w:r w:rsidR="00135D47">
        <w:rPr>
          <w:lang w:val="en-US"/>
        </w:rPr>
        <w:t xml:space="preserve"> </w:t>
      </w:r>
      <w:r w:rsidR="00417008">
        <w:rPr>
          <w:lang w:val="en-US"/>
        </w:rPr>
        <w:t>Studies of other inflammatory diseases have suggested targeting</w:t>
      </w:r>
      <w:r w:rsidR="00417008" w:rsidRPr="00417008">
        <w:rPr>
          <w:lang w:val="en-US"/>
        </w:rPr>
        <w:t xml:space="preserve"> epigenetic modifiers</w:t>
      </w:r>
      <w:r w:rsidR="00417008">
        <w:rPr>
          <w:lang w:val="en-US"/>
        </w:rPr>
        <w:t xml:space="preserve"> to induce phenotype changes</w:t>
      </w:r>
      <w:r w:rsidR="00417008">
        <w:rPr>
          <w:lang w:val="en-US"/>
        </w:rPr>
        <w:fldChar w:fldCharType="begin"/>
      </w:r>
      <w:r w:rsidR="00E805BD">
        <w:rPr>
          <w:lang w:val="en-US"/>
        </w:rPr>
        <w:instrText xml:space="preserve"> ADDIN ZOTERO_ITEM CSL_CITATION {"citationID":"NiydZITi","properties":{"formattedCitation":"\\super 82\\nosupersub{}","plainCitation":"82","noteIndex":0},"citationItems":[{"id":1389,"uris":["http://zotero.org/users/local/oxMpWYo5/items/772QTLZH"],"uri":["http://zotero.org/users/local/oxMpWYo5/items/772QTLZH"],"itemData":{"id":1389,"type":"article-journal","abstract":"Epigenomic and epigenetic research has been providing several new insights into a variety of diseases caused by non-resolving inflammation, including cardiovascular diseases. Atherosclerosis (AS) has long been recognized as a chronic inflammatory disease of the arterial walls, characterized by local persistent and stepwise accelerating inflammation without resolution, also known as uncontrolled inflammation. The pathogenesis of AS is driven primarily by highly plastic macrophages via their polarization to pro- or anti-inflammatory phenotypes as well as other novel subtypes recently identified by single-cell sequencing. Although emerging evidence has indicated the key role of the epigenetic machinery in the regulation of macrophage plasticity, the investigation of epigenetic alterations and modifiers in AS and related inflammation is still in its infancy. An increasing number of the epigenetic modifiers (e.g. TET2, DNMT3A, HDAC3, HDAC9, JMJD3, KDM4A) have been identified in epigenetic remodelling of macrophages through DNA methylation or histone modifications (e.g. methylation, acetylation, and recently lactylation) in inflammation. These or many unexplored modifiers function to determine or switch the direction of macrophage polarization via transcriptional reprogramming of gene expression and intracellular metabolic rewiring upon microenvironmental cues, thereby representing a promising target for anti-inflammatory therapy in AS. Here, we review up-to-date findings involving the epigenetic regulation of macrophages to shed light on the mechanism of uncontrolled inflammation during AS onset and progression. We also discuss current challenges for developing an effective and safe anti-AS therapy that targets the epigenetic modifiers and propose a potential anti-inflammatory strategy that repolarizes macrophages from pro- to anti-inflammatory phenotypes.","container-title":"European Heart Journal Open","DOI":"10.1093/ehjopen/oeab022","ISSN":"2752-4191","issue":"2","journalAbbreviation":"European Heart Journal Open","source":"Silverchair","title":"Targeting epigenetic modifiers to reprogramme macrophages in non-resolving inflammation-driven atherosclerosis","URL":"https://doi.org/10.1093/ehjopen/oeab022","volume":"1","author":[{"family":"Jin","given":"Fengyan"},{"family":"Li","given":"Jian"},{"family":"Guo","given":"Jianfeng"},{"family":"Doeppner","given":"Thorsten R"},{"family":"Hermann","given":"Dirk M"},{"family":"Yao","given":"Gang"},{"family":"Dai","given":"Yun"}],"accessed":{"date-parts":[["2021",11,26]]},"issued":{"date-parts":[["2021",9,1]]}}}],"schema":"https://github.com/citation-style-language/schema/raw/master/csl-citation.json"} </w:instrText>
      </w:r>
      <w:r w:rsidR="00417008">
        <w:rPr>
          <w:lang w:val="en-US"/>
        </w:rPr>
        <w:fldChar w:fldCharType="separate"/>
      </w:r>
      <w:r w:rsidR="00E805BD" w:rsidRPr="00E805BD">
        <w:rPr>
          <w:rFonts w:ascii="Calibri" w:hAnsi="Calibri" w:cs="Calibri"/>
          <w:szCs w:val="24"/>
          <w:vertAlign w:val="superscript"/>
        </w:rPr>
        <w:t>82</w:t>
      </w:r>
      <w:r w:rsidR="00417008">
        <w:rPr>
          <w:lang w:val="en-US"/>
        </w:rPr>
        <w:fldChar w:fldCharType="end"/>
      </w:r>
      <w:r w:rsidR="00417008">
        <w:rPr>
          <w:lang w:val="en-US"/>
        </w:rPr>
        <w:t xml:space="preserve">, but this remains challenging due to </w:t>
      </w:r>
      <w:r w:rsidR="00344DAA">
        <w:rPr>
          <w:lang w:val="en-US"/>
        </w:rPr>
        <w:t>plasticity of TAMs, as described above</w:t>
      </w:r>
      <w:r w:rsidR="009527E2">
        <w:rPr>
          <w:lang w:val="en-US"/>
        </w:rPr>
        <w:t>, so accurate identification of TAMs and their epigenetic pattern is essential.</w:t>
      </w:r>
    </w:p>
    <w:p w14:paraId="2F3C13BC" w14:textId="552BBE30" w:rsidR="00C22ED4" w:rsidRDefault="00144D6F" w:rsidP="005206DF">
      <w:pPr>
        <w:pStyle w:val="Heading2"/>
        <w:jc w:val="both"/>
        <w:rPr>
          <w:lang w:val="en-US"/>
        </w:rPr>
      </w:pPr>
      <w:bookmarkStart w:id="17" w:name="_Toc88849743"/>
      <w:r>
        <w:rPr>
          <w:lang w:val="en-US"/>
        </w:rPr>
        <w:t>Quantifying methylation</w:t>
      </w:r>
      <w:bookmarkEnd w:id="17"/>
    </w:p>
    <w:p w14:paraId="7BC7FA90" w14:textId="46EC476D" w:rsidR="004E566E" w:rsidRDefault="009F41F8" w:rsidP="00AF1D5C">
      <w:pPr>
        <w:rPr>
          <w:lang w:val="en-US"/>
        </w:rPr>
      </w:pPr>
      <w:r>
        <w:rPr>
          <w:lang w:val="en-US"/>
        </w:rPr>
        <w:t xml:space="preserve">DNAme has several advantages over other types of genetic analysis: (1) It is cell type specific, unlike normal DNA. (2) It is </w:t>
      </w:r>
      <w:r w:rsidR="00835BB4">
        <w:rPr>
          <w:lang w:val="en-US"/>
        </w:rPr>
        <w:t xml:space="preserve">more robust </w:t>
      </w:r>
      <w:r w:rsidR="00780AFE">
        <w:rPr>
          <w:lang w:val="en-US"/>
        </w:rPr>
        <w:t xml:space="preserve">against </w:t>
      </w:r>
      <w:r w:rsidR="00F838C0">
        <w:rPr>
          <w:lang w:val="en-US"/>
        </w:rPr>
        <w:t xml:space="preserve">transient </w:t>
      </w:r>
      <w:r w:rsidR="00780AFE">
        <w:rPr>
          <w:lang w:val="en-US"/>
        </w:rPr>
        <w:t xml:space="preserve">variation </w:t>
      </w:r>
      <w:r w:rsidR="00293593">
        <w:rPr>
          <w:lang w:val="en-US"/>
        </w:rPr>
        <w:t xml:space="preserve">than </w:t>
      </w:r>
      <w:r w:rsidR="009724D7">
        <w:rPr>
          <w:lang w:val="en-US"/>
        </w:rPr>
        <w:t>RNA</w:t>
      </w:r>
      <w:r w:rsidR="00835BB4">
        <w:rPr>
          <w:lang w:val="en-US"/>
        </w:rPr>
        <w:t xml:space="preserve"> expression. (3)</w:t>
      </w:r>
      <w:r w:rsidR="00097832">
        <w:rPr>
          <w:lang w:val="en-US"/>
        </w:rPr>
        <w:t xml:space="preserve"> A CpG site is either methylated or unmethylated</w:t>
      </w:r>
      <w:r w:rsidR="00DD26C1">
        <w:rPr>
          <w:lang w:val="en-US"/>
        </w:rPr>
        <w:t>, so there is no ambiguity</w:t>
      </w:r>
      <w:r w:rsidR="00C14210">
        <w:rPr>
          <w:lang w:val="en-US"/>
        </w:rPr>
        <w:t>, in contrast</w:t>
      </w:r>
      <w:r w:rsidR="00DD26C1">
        <w:rPr>
          <w:lang w:val="en-US"/>
        </w:rPr>
        <w:t xml:space="preserve"> to expression counts. </w:t>
      </w:r>
      <w:r w:rsidR="00097832">
        <w:rPr>
          <w:lang w:val="en-US"/>
        </w:rPr>
        <w:t>(</w:t>
      </w:r>
      <w:r w:rsidR="00DD26C1">
        <w:rPr>
          <w:lang w:val="en-US"/>
        </w:rPr>
        <w:t>4</w:t>
      </w:r>
      <w:r w:rsidR="00097832">
        <w:rPr>
          <w:lang w:val="en-US"/>
        </w:rPr>
        <w:t xml:space="preserve">) Special handling is not required, as is necessary with RNA. </w:t>
      </w:r>
      <w:r w:rsidR="00DD26C1">
        <w:rPr>
          <w:lang w:val="en-US"/>
        </w:rPr>
        <w:t xml:space="preserve">(5) Assays for DNAme </w:t>
      </w:r>
      <w:r w:rsidR="00A37D05">
        <w:rPr>
          <w:lang w:val="en-US"/>
        </w:rPr>
        <w:t>easily integrated into a clinical setting as they</w:t>
      </w:r>
      <w:r w:rsidR="00DD26C1">
        <w:rPr>
          <w:lang w:val="en-US"/>
        </w:rPr>
        <w:t xml:space="preserve"> </w:t>
      </w:r>
      <w:r w:rsidR="00E5778E">
        <w:rPr>
          <w:lang w:val="en-US"/>
        </w:rPr>
        <w:t xml:space="preserve">are </w:t>
      </w:r>
      <w:r w:rsidR="00DD26C1">
        <w:rPr>
          <w:lang w:val="en-US"/>
        </w:rPr>
        <w:t xml:space="preserve">similar to normal DNA </w:t>
      </w:r>
      <w:r w:rsidR="004E566E">
        <w:rPr>
          <w:lang w:val="en-US"/>
        </w:rPr>
        <w:t>sequencing</w:t>
      </w:r>
      <w:r w:rsidR="00A37D05">
        <w:rPr>
          <w:lang w:val="en-US"/>
        </w:rPr>
        <w:t>. NP95</w:t>
      </w:r>
      <w:r w:rsidR="00D56C13">
        <w:rPr>
          <w:lang w:val="en-US"/>
        </w:rPr>
        <w:t xml:space="preserve"> and DNMT1</w:t>
      </w:r>
      <w:r w:rsidR="00A37D05">
        <w:rPr>
          <w:lang w:val="en-US"/>
        </w:rPr>
        <w:t xml:space="preserve"> are not present during</w:t>
      </w:r>
      <w:r w:rsidR="00B36686">
        <w:rPr>
          <w:lang w:val="en-US"/>
        </w:rPr>
        <w:t xml:space="preserve"> polymerase chain reaction</w:t>
      </w:r>
      <w:r w:rsidR="00A37D05">
        <w:rPr>
          <w:lang w:val="en-US"/>
        </w:rPr>
        <w:t xml:space="preserve"> </w:t>
      </w:r>
      <w:r w:rsidR="00B36686">
        <w:rPr>
          <w:lang w:val="en-US"/>
        </w:rPr>
        <w:t>(</w:t>
      </w:r>
      <w:r w:rsidR="00AF00BF">
        <w:rPr>
          <w:lang w:val="en-US"/>
        </w:rPr>
        <w:t>PCR</w:t>
      </w:r>
      <w:r w:rsidR="00B36686">
        <w:rPr>
          <w:lang w:val="en-US"/>
        </w:rPr>
        <w:t>)</w:t>
      </w:r>
      <w:r w:rsidR="00AF00BF">
        <w:rPr>
          <w:lang w:val="en-US"/>
        </w:rPr>
        <w:t xml:space="preserve"> or other </w:t>
      </w:r>
      <w:r w:rsidR="00B36686">
        <w:rPr>
          <w:lang w:val="en-US"/>
        </w:rPr>
        <w:t xml:space="preserve">types of </w:t>
      </w:r>
      <w:r w:rsidR="00A37D05">
        <w:rPr>
          <w:lang w:val="en-US"/>
        </w:rPr>
        <w:t xml:space="preserve">synthetic replication, so there is no </w:t>
      </w:r>
      <w:r w:rsidR="00672AE9">
        <w:rPr>
          <w:lang w:val="en-US"/>
        </w:rPr>
        <w:t xml:space="preserve">direct </w:t>
      </w:r>
      <w:r w:rsidR="00A37D05">
        <w:rPr>
          <w:lang w:val="en-US"/>
        </w:rPr>
        <w:t xml:space="preserve">passing of epigenetic marks, but additional treatments </w:t>
      </w:r>
      <w:r w:rsidR="000855AD">
        <w:rPr>
          <w:lang w:val="en-US"/>
        </w:rPr>
        <w:t>allow detection</w:t>
      </w:r>
      <w:r w:rsidR="00D56C13">
        <w:rPr>
          <w:lang w:val="en-US"/>
        </w:rPr>
        <w:t>. T</w:t>
      </w:r>
      <w:r w:rsidR="00AF1D5C">
        <w:rPr>
          <w:lang w:val="en-US"/>
        </w:rPr>
        <w:t>here are many methods of DNAme quantification</w:t>
      </w:r>
      <w:r w:rsidR="00AF1D5C">
        <w:rPr>
          <w:lang w:val="en-US"/>
        </w:rPr>
        <w:fldChar w:fldCharType="begin"/>
      </w:r>
      <w:r w:rsidR="00E805BD">
        <w:rPr>
          <w:lang w:val="en-US"/>
        </w:rPr>
        <w:instrText xml:space="preserve"> ADDIN ZOTERO_ITEM CSL_CITATION {"citationID":"3V2thpNM","properties":{"formattedCitation":"\\super 83\\nosupersub{}","plainCitation":"83","noteIndex":0},"citationItems":[{"id":1011,"uris":["http://zotero.org/users/local/oxMpWYo5/items/DB6GMWCC"],"uri":["http://zotero.org/users/local/oxMpWYo5/items/DB6GMWCC"],"itemData":{"id":1011,"type":"article-journal","abstract":"In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AF1D5C">
        <w:rPr>
          <w:lang w:val="en-US"/>
        </w:rPr>
        <w:fldChar w:fldCharType="separate"/>
      </w:r>
      <w:r w:rsidR="00E805BD" w:rsidRPr="00E805BD">
        <w:rPr>
          <w:rFonts w:ascii="Calibri" w:hAnsi="Calibri" w:cs="Calibri"/>
          <w:szCs w:val="24"/>
          <w:vertAlign w:val="superscript"/>
        </w:rPr>
        <w:t>83</w:t>
      </w:r>
      <w:r w:rsidR="00AF1D5C">
        <w:rPr>
          <w:lang w:val="en-US"/>
        </w:rPr>
        <w:fldChar w:fldCharType="end"/>
      </w:r>
      <w:r w:rsidR="00AF1D5C">
        <w:rPr>
          <w:lang w:val="en-US"/>
        </w:rPr>
        <w:t>, but two sho</w:t>
      </w:r>
      <w:r w:rsidR="00A7645C">
        <w:rPr>
          <w:lang w:val="en-US"/>
        </w:rPr>
        <w:t>w</w:t>
      </w:r>
      <w:r w:rsidR="00AF1D5C">
        <w:rPr>
          <w:lang w:val="en-US"/>
        </w:rPr>
        <w:t xml:space="preserve"> the majority of use:</w:t>
      </w:r>
      <w:r w:rsidR="004E566E">
        <w:rPr>
          <w:lang w:val="en-US"/>
        </w:rPr>
        <w:t xml:space="preserve"> </w:t>
      </w:r>
      <w:r w:rsidR="00AB54CF">
        <w:rPr>
          <w:lang w:val="en-US"/>
        </w:rPr>
        <w:t>micro</w:t>
      </w:r>
      <w:r w:rsidR="004E566E">
        <w:rPr>
          <w:lang w:val="en-US"/>
        </w:rPr>
        <w:t>array-</w:t>
      </w:r>
      <w:r w:rsidR="00AB54CF">
        <w:rPr>
          <w:lang w:val="en-US"/>
        </w:rPr>
        <w:t xml:space="preserve"> and sequencing-</w:t>
      </w:r>
      <w:r w:rsidR="004E566E">
        <w:rPr>
          <w:lang w:val="en-US"/>
        </w:rPr>
        <w:t>based.</w:t>
      </w:r>
    </w:p>
    <w:p w14:paraId="0D2574BC" w14:textId="2679F02A" w:rsidR="008B74E2" w:rsidRDefault="008B74E2" w:rsidP="008B3697">
      <w:pPr>
        <w:pStyle w:val="Heading3"/>
        <w:rPr>
          <w:lang w:val="en-US"/>
        </w:rPr>
      </w:pPr>
      <w:bookmarkStart w:id="18" w:name="_Toc88849744"/>
      <w:r>
        <w:rPr>
          <w:lang w:val="en-US"/>
        </w:rPr>
        <w:t>Methylation arrays</w:t>
      </w:r>
      <w:bookmarkEnd w:id="18"/>
    </w:p>
    <w:p w14:paraId="01D899A6" w14:textId="7B4434F6" w:rsidR="008B3697" w:rsidRPr="008B3697" w:rsidRDefault="00D8140A" w:rsidP="008B3697">
      <w:pPr>
        <w:rPr>
          <w:lang w:val="en-US"/>
        </w:rPr>
      </w:pPr>
      <w:r>
        <w:rPr>
          <w:lang w:val="en-US"/>
        </w:rPr>
        <w:t xml:space="preserve">Microarrays are attractive for many assays due to </w:t>
      </w:r>
      <w:r w:rsidRPr="00D8140A">
        <w:rPr>
          <w:lang w:val="en-US"/>
        </w:rPr>
        <w:t xml:space="preserve">low cost, </w:t>
      </w:r>
      <w:r>
        <w:rPr>
          <w:lang w:val="en-US"/>
        </w:rPr>
        <w:t xml:space="preserve">low </w:t>
      </w:r>
      <w:r w:rsidRPr="00D8140A">
        <w:rPr>
          <w:lang w:val="en-US"/>
        </w:rPr>
        <w:t xml:space="preserve">DNA requirement, and </w:t>
      </w:r>
      <w:r>
        <w:rPr>
          <w:lang w:val="en-US"/>
        </w:rPr>
        <w:t>low</w:t>
      </w:r>
      <w:r w:rsidRPr="00D8140A">
        <w:rPr>
          <w:lang w:val="en-US"/>
        </w:rPr>
        <w:t xml:space="preserve"> sample processing time</w:t>
      </w:r>
      <w:r w:rsidR="00DC674A">
        <w:rPr>
          <w:lang w:val="en-US"/>
        </w:rPr>
        <w:fldChar w:fldCharType="begin"/>
      </w:r>
      <w:r w:rsidR="00E805BD">
        <w:rPr>
          <w:lang w:val="en-US"/>
        </w:rPr>
        <w:instrText xml:space="preserve"> ADDIN ZOTERO_ITEM CSL_CITATION {"citationID":"sfuFQIyE","properties":{"formattedCitation":"\\super 83\\nosupersub{}","plainCitation":"83","noteIndex":0},"citationItems":[{"id":1011,"uris":["http://zotero.org/users/local/oxMpWYo5/items/DB6GMWCC"],"uri":["http://zotero.org/users/local/oxMpWYo5/items/DB6GMWCC"],"itemData":{"id":1011,"type":"article-journal","abstract":"In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DC674A">
        <w:rPr>
          <w:lang w:val="en-US"/>
        </w:rPr>
        <w:fldChar w:fldCharType="separate"/>
      </w:r>
      <w:r w:rsidR="00E805BD" w:rsidRPr="00E805BD">
        <w:rPr>
          <w:rFonts w:ascii="Calibri" w:hAnsi="Calibri" w:cs="Calibri"/>
          <w:szCs w:val="24"/>
          <w:vertAlign w:val="superscript"/>
        </w:rPr>
        <w:t>83</w:t>
      </w:r>
      <w:r w:rsidR="00DC674A">
        <w:rPr>
          <w:lang w:val="en-US"/>
        </w:rPr>
        <w:fldChar w:fldCharType="end"/>
      </w:r>
      <w:r>
        <w:rPr>
          <w:lang w:val="en-US"/>
        </w:rPr>
        <w:t xml:space="preserve">. This allows for </w:t>
      </w:r>
      <w:r w:rsidR="00C20B81">
        <w:rPr>
          <w:lang w:val="en-US"/>
        </w:rPr>
        <w:t>high throughput</w:t>
      </w:r>
      <w:r>
        <w:rPr>
          <w:lang w:val="en-US"/>
        </w:rPr>
        <w:t xml:space="preserve"> of large numbers of clinical samples. </w:t>
      </w:r>
      <w:r w:rsidR="008B3697">
        <w:rPr>
          <w:lang w:val="en-US"/>
        </w:rPr>
        <w:t xml:space="preserve">The major </w:t>
      </w:r>
      <w:r w:rsidR="008B3697">
        <w:rPr>
          <w:lang w:val="en-US"/>
        </w:rPr>
        <w:lastRenderedPageBreak/>
        <w:t xml:space="preserve">disadvantage to this technique is the limited number of probes available. </w:t>
      </w:r>
      <w:r w:rsidR="002B6B23">
        <w:rPr>
          <w:lang w:val="en-US"/>
        </w:rPr>
        <w:t xml:space="preserve">Only about </w:t>
      </w:r>
      <w:r w:rsidR="008B3697" w:rsidRPr="008B3697">
        <w:rPr>
          <w:lang w:val="en-US"/>
        </w:rPr>
        <w:t>850</w:t>
      </w:r>
      <w:r w:rsidR="002B6B23">
        <w:rPr>
          <w:lang w:val="en-US"/>
        </w:rPr>
        <w:t>K</w:t>
      </w:r>
      <w:r w:rsidR="008B3697">
        <w:rPr>
          <w:lang w:val="en-US"/>
        </w:rPr>
        <w:t xml:space="preserve"> </w:t>
      </w:r>
      <w:r w:rsidR="002B6B23">
        <w:rPr>
          <w:lang w:val="en-US"/>
        </w:rPr>
        <w:t xml:space="preserve">CpG </w:t>
      </w:r>
      <w:r w:rsidR="008B3697">
        <w:rPr>
          <w:lang w:val="en-US"/>
        </w:rPr>
        <w:t>sites can be profiled via the</w:t>
      </w:r>
      <w:r w:rsidR="00084268">
        <w:rPr>
          <w:lang w:val="en-US"/>
        </w:rPr>
        <w:t xml:space="preserve"> premier</w:t>
      </w:r>
      <w:r w:rsidR="008B3697">
        <w:rPr>
          <w:lang w:val="en-US"/>
        </w:rPr>
        <w:t xml:space="preserve"> Illumina </w:t>
      </w:r>
      <w:proofErr w:type="spellStart"/>
      <w:r w:rsidR="002B6B23" w:rsidRPr="002B6B23">
        <w:rPr>
          <w:lang w:val="en-US"/>
        </w:rPr>
        <w:t>MethylationEPIC</w:t>
      </w:r>
      <w:proofErr w:type="spellEnd"/>
      <w:r w:rsidR="002B6B23" w:rsidRPr="002B6B23">
        <w:rPr>
          <w:lang w:val="en-US"/>
        </w:rPr>
        <w:t xml:space="preserve"> </w:t>
      </w:r>
      <w:r w:rsidR="002B6B23">
        <w:rPr>
          <w:lang w:val="en-US"/>
        </w:rPr>
        <w:t xml:space="preserve">array, compared to the approximately 28M CpG sites in the genome. However, </w:t>
      </w:r>
      <w:r w:rsidR="003F5C64">
        <w:rPr>
          <w:lang w:val="en-US"/>
        </w:rPr>
        <w:t xml:space="preserve">it does cover </w:t>
      </w:r>
      <w:r w:rsidR="003F5C64" w:rsidRPr="003F5C64">
        <w:rPr>
          <w:lang w:val="en-US"/>
        </w:rPr>
        <w:t xml:space="preserve">99% of </w:t>
      </w:r>
      <w:r w:rsidR="003F5C64">
        <w:rPr>
          <w:lang w:val="en-US"/>
        </w:rPr>
        <w:t xml:space="preserve">human </w:t>
      </w:r>
      <w:r w:rsidR="003F5C64" w:rsidRPr="003F5C64">
        <w:rPr>
          <w:lang w:val="en-US"/>
        </w:rPr>
        <w:t>genes, 95% of CpG islands</w:t>
      </w:r>
      <w:r w:rsidR="003F5C64">
        <w:rPr>
          <w:lang w:val="en-US"/>
        </w:rPr>
        <w:t>, reliable between runs, and is</w:t>
      </w:r>
      <w:r w:rsidR="00A6396C">
        <w:rPr>
          <w:lang w:val="en-US"/>
        </w:rPr>
        <w:t xml:space="preserve"> generally consistent with the previous Illumina’s previous 450k and 27k probe arrays</w:t>
      </w:r>
      <w:r w:rsidR="002B6B23">
        <w:rPr>
          <w:lang w:val="en-US"/>
        </w:rPr>
        <w:fldChar w:fldCharType="begin"/>
      </w:r>
      <w:r w:rsidR="00E805BD">
        <w:rPr>
          <w:lang w:val="en-US"/>
        </w:rPr>
        <w:instrText xml:space="preserve"> ADDIN ZOTERO_ITEM CSL_CITATION {"citationID":"zZznAA3j","properties":{"formattedCitation":"\\super 84\\nosupersub{}","plainCitation":"84","noteIndex":0},"citationItems":[{"id":1050,"uris":["http://zotero.org/users/local/oxMpWYo5/items/CQRLQRLN"],"uri":["http://zotero.org/users/local/oxMpWYo5/items/CQRLQRLN"],"itemData":{"id":1050,"type":"article-journal","abstract":"In recent years the Illumina HumanMethylation450 (HM450) BeadChip has provided a user-friendly platform to profile DNA methylation in human samples. However, HM450 lacked coverage of distal regulatory elements. Illumina have now released the MethylationEPIC (EPIC) BeadChip, with new content specifically designed to target these regions. We have used HM450 and whole-genome bisulphite sequencing (WGBS) to perform a critical evaluation of the new EPIC array platform.","container-title":"Genome Biology","DOI":"10.1186/s13059-016-1066-1","ISSN":"1474-760X","issue":"1","journalAbbreviation":"Genome Biology","page":"208","source":"BioMed Central","title":"Critical evaluation of the Illumina MethylationEPIC BeadChip microarray for whole-genome DNA methylation profiling","volume":"17","author":[{"family":"Pidsley","given":"Ruth"},{"family":"Zotenko","given":"Elena"},{"family":"Peters","given":"Timothy J."},{"family":"Lawrence","given":"Mitchell G."},{"family":"Risbridger","given":"Gail P."},{"family":"Molloy","given":"Peter"},{"family":"Van Djik","given":"Susan"},{"family":"Muhlhausler","given":"Beverly"},{"family":"Stirzaker","given":"Clare"},{"family":"Clark","given":"Susan J."}],"issued":{"date-parts":[["2016",10,7]]}}}],"schema":"https://github.com/citation-style-language/schema/raw/master/csl-citation.json"} </w:instrText>
      </w:r>
      <w:r w:rsidR="002B6B23">
        <w:rPr>
          <w:lang w:val="en-US"/>
        </w:rPr>
        <w:fldChar w:fldCharType="separate"/>
      </w:r>
      <w:r w:rsidR="00E805BD" w:rsidRPr="00E805BD">
        <w:rPr>
          <w:rFonts w:ascii="Calibri" w:hAnsi="Calibri" w:cs="Calibri"/>
          <w:szCs w:val="24"/>
          <w:vertAlign w:val="superscript"/>
        </w:rPr>
        <w:t>84</w:t>
      </w:r>
      <w:r w:rsidR="002B6B23">
        <w:rPr>
          <w:lang w:val="en-US"/>
        </w:rPr>
        <w:fldChar w:fldCharType="end"/>
      </w:r>
      <w:r w:rsidR="003F5C64">
        <w:rPr>
          <w:lang w:val="en-US"/>
        </w:rPr>
        <w:t xml:space="preserve">. </w:t>
      </w:r>
      <w:r w:rsidR="0081499C">
        <w:rPr>
          <w:lang w:val="en-US"/>
        </w:rPr>
        <w:t>For complex regulatory</w:t>
      </w:r>
      <w:r w:rsidR="00DC5B6A">
        <w:rPr>
          <w:lang w:val="en-US"/>
        </w:rPr>
        <w:t xml:space="preserve"> systems</w:t>
      </w:r>
      <w:r w:rsidR="0081499C">
        <w:rPr>
          <w:lang w:val="en-US"/>
        </w:rPr>
        <w:t xml:space="preserve">, this may not be sufficient though, as single CpG sites can drastically affect </w:t>
      </w:r>
      <w:r w:rsidR="000D5755">
        <w:rPr>
          <w:lang w:val="en-US"/>
        </w:rPr>
        <w:t>gene</w:t>
      </w:r>
      <w:r w:rsidR="003152D6">
        <w:rPr>
          <w:lang w:val="en-US"/>
        </w:rPr>
        <w:t xml:space="preserve"> </w:t>
      </w:r>
      <w:r w:rsidR="0081499C">
        <w:rPr>
          <w:lang w:val="en-US"/>
        </w:rPr>
        <w:t>expression, so a</w:t>
      </w:r>
      <w:r w:rsidR="00F7506E">
        <w:rPr>
          <w:lang w:val="en-US"/>
        </w:rPr>
        <w:t xml:space="preserve"> technique with a wider genomic range may be necessary.</w:t>
      </w:r>
    </w:p>
    <w:p w14:paraId="34C43EA4" w14:textId="4819E72E" w:rsidR="005B1766" w:rsidRPr="005B1766" w:rsidRDefault="005B1766" w:rsidP="00250D03">
      <w:pPr>
        <w:pStyle w:val="Heading3"/>
        <w:rPr>
          <w:lang w:val="en-US"/>
        </w:rPr>
      </w:pPr>
      <w:bookmarkStart w:id="19" w:name="_Toc88849745"/>
      <w:r>
        <w:rPr>
          <w:lang w:val="en-US"/>
        </w:rPr>
        <w:t>Whole genome bisulfite sequencing</w:t>
      </w:r>
      <w:bookmarkEnd w:id="19"/>
    </w:p>
    <w:p w14:paraId="0D06C9C7" w14:textId="7E58150B" w:rsidR="00C22ED4" w:rsidRDefault="00E84E1E" w:rsidP="005206DF">
      <w:pPr>
        <w:jc w:val="both"/>
        <w:rPr>
          <w:lang w:val="en-US"/>
        </w:rPr>
      </w:pPr>
      <w:r>
        <w:rPr>
          <w:lang w:val="en-US"/>
        </w:rPr>
        <w:t>B</w:t>
      </w:r>
      <w:r w:rsidR="00C22ED4">
        <w:rPr>
          <w:lang w:val="en-US"/>
        </w:rPr>
        <w:t>isulfite sequencing (BS</w:t>
      </w:r>
      <w:r>
        <w:rPr>
          <w:lang w:val="en-US"/>
        </w:rPr>
        <w:t>-seq</w:t>
      </w:r>
      <w:r w:rsidR="00C22ED4">
        <w:rPr>
          <w:lang w:val="en-US"/>
        </w:rPr>
        <w:t xml:space="preserve">) is the </w:t>
      </w:r>
      <w:r w:rsidR="00297705">
        <w:rPr>
          <w:lang w:val="en-US"/>
        </w:rPr>
        <w:t>gold standard</w:t>
      </w:r>
      <w:r w:rsidR="00C22ED4">
        <w:rPr>
          <w:lang w:val="en-US"/>
        </w:rPr>
        <w:t xml:space="preserve"> </w:t>
      </w:r>
      <w:r w:rsidR="00D8140A">
        <w:rPr>
          <w:lang w:val="en-US"/>
        </w:rPr>
        <w:t xml:space="preserve">sequencing-based </w:t>
      </w:r>
      <w:r w:rsidR="00C22ED4">
        <w:rPr>
          <w:lang w:val="en-US"/>
        </w:rPr>
        <w:t>technique for studying the epigenomic landscape</w:t>
      </w:r>
      <w:r w:rsidR="00417399">
        <w:rPr>
          <w:lang w:val="en-US"/>
        </w:rPr>
        <w:t xml:space="preserve"> since its development in 1992</w:t>
      </w:r>
      <w:r w:rsidR="00916B83">
        <w:rPr>
          <w:lang w:val="en-US"/>
        </w:rPr>
        <w:fldChar w:fldCharType="begin"/>
      </w:r>
      <w:r w:rsidR="00E805BD">
        <w:rPr>
          <w:lang w:val="en-US"/>
        </w:rPr>
        <w:instrText xml:space="preserve"> ADDIN ZOTERO_ITEM CSL_CITATION {"citationID":"JyTEyB0p","properties":{"formattedCitation":"\\super 83\\nosupersub{}","plainCitation":"83","noteIndex":0},"citationItems":[{"id":1011,"uris":["http://zotero.org/users/local/oxMpWYo5/items/DB6GMWCC"],"uri":["http://zotero.org/users/local/oxMpWYo5/items/DB6GMWCC"],"itemData":{"id":1011,"type":"article-journal","abstract":"In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916B83">
        <w:rPr>
          <w:lang w:val="en-US"/>
        </w:rPr>
        <w:fldChar w:fldCharType="separate"/>
      </w:r>
      <w:r w:rsidR="00E805BD" w:rsidRPr="00E805BD">
        <w:rPr>
          <w:rFonts w:ascii="Calibri" w:hAnsi="Calibri" w:cs="Calibri"/>
          <w:szCs w:val="24"/>
          <w:vertAlign w:val="superscript"/>
        </w:rPr>
        <w:t>83</w:t>
      </w:r>
      <w:r w:rsidR="00916B83">
        <w:rPr>
          <w:lang w:val="en-US"/>
        </w:rPr>
        <w:fldChar w:fldCharType="end"/>
      </w:r>
      <w:r w:rsidR="00C22ED4">
        <w:rPr>
          <w:lang w:val="en-US"/>
        </w:rPr>
        <w:t xml:space="preserve">. In this technique, sodium bisulfite </w:t>
      </w:r>
      <w:r w:rsidR="008420A0">
        <w:rPr>
          <w:lang w:val="en-US"/>
        </w:rPr>
        <w:t>deaminates</w:t>
      </w:r>
      <w:r w:rsidR="00C22ED4">
        <w:rPr>
          <w:lang w:val="en-US"/>
        </w:rPr>
        <w:t xml:space="preserve"> unmethylated cytosines </w:t>
      </w:r>
      <w:r w:rsidR="008420A0">
        <w:rPr>
          <w:lang w:val="en-US"/>
        </w:rPr>
        <w:t>in</w:t>
      </w:r>
      <w:r w:rsidR="00C22ED4">
        <w:rPr>
          <w:lang w:val="en-US"/>
        </w:rPr>
        <w:t>to uracil</w:t>
      </w:r>
      <w:r w:rsidR="008420A0">
        <w:rPr>
          <w:lang w:val="en-US"/>
        </w:rPr>
        <w:t>,</w:t>
      </w:r>
      <w:r w:rsidR="00C22ED4">
        <w:rPr>
          <w:lang w:val="en-US"/>
        </w:rPr>
        <w:t xml:space="preserve"> </w:t>
      </w:r>
      <w:r w:rsidR="004E662E">
        <w:rPr>
          <w:lang w:val="en-US"/>
        </w:rPr>
        <w:t xml:space="preserve">whereas the 5mC bases </w:t>
      </w:r>
      <w:r w:rsidR="0043660A">
        <w:rPr>
          <w:lang w:val="en-US"/>
        </w:rPr>
        <w:t xml:space="preserve">are </w:t>
      </w:r>
      <w:r w:rsidR="00F86FEE" w:rsidRPr="00F86FEE">
        <w:rPr>
          <w:lang w:val="en-US"/>
        </w:rPr>
        <w:t>bisulfite conversion</w:t>
      </w:r>
      <w:r w:rsidR="004E662E">
        <w:rPr>
          <w:lang w:val="en-US"/>
        </w:rPr>
        <w:t xml:space="preserve">. </w:t>
      </w:r>
      <w:r w:rsidR="001F5E54">
        <w:rPr>
          <w:lang w:val="en-US"/>
        </w:rPr>
        <w:t xml:space="preserve">Subsequent PCR converts the </w:t>
      </w:r>
      <w:r w:rsidR="00053EE8">
        <w:rPr>
          <w:lang w:val="en-US"/>
        </w:rPr>
        <w:t xml:space="preserve">newly </w:t>
      </w:r>
      <w:r w:rsidR="007A1399">
        <w:rPr>
          <w:lang w:val="en-US"/>
        </w:rPr>
        <w:t>generated</w:t>
      </w:r>
      <w:r w:rsidR="00AA3E52">
        <w:rPr>
          <w:lang w:val="en-US"/>
        </w:rPr>
        <w:t xml:space="preserve"> </w:t>
      </w:r>
      <w:proofErr w:type="spellStart"/>
      <w:r w:rsidR="001F5E54">
        <w:rPr>
          <w:lang w:val="en-US"/>
        </w:rPr>
        <w:t>uracils</w:t>
      </w:r>
      <w:proofErr w:type="spellEnd"/>
      <w:r w:rsidR="001F5E54">
        <w:rPr>
          <w:lang w:val="en-US"/>
        </w:rPr>
        <w:t xml:space="preserve"> </w:t>
      </w:r>
      <w:r w:rsidR="00053EE8">
        <w:rPr>
          <w:lang w:val="en-US"/>
        </w:rPr>
        <w:t>in</w:t>
      </w:r>
      <w:r w:rsidR="001F5E54">
        <w:rPr>
          <w:lang w:val="en-US"/>
        </w:rPr>
        <w:t xml:space="preserve">to </w:t>
      </w:r>
      <w:proofErr w:type="spellStart"/>
      <w:r w:rsidR="001F5E54">
        <w:rPr>
          <w:lang w:val="en-US"/>
        </w:rPr>
        <w:t>thymines</w:t>
      </w:r>
      <w:proofErr w:type="spellEnd"/>
      <w:r w:rsidR="001F5E54">
        <w:rPr>
          <w:lang w:val="en-US"/>
        </w:rPr>
        <w:t xml:space="preserve">, and </w:t>
      </w:r>
      <w:r w:rsidR="00C22ED4">
        <w:rPr>
          <w:lang w:val="en-US"/>
        </w:rPr>
        <w:t xml:space="preserve">by comparing pre- and post-treatment sequencing, </w:t>
      </w:r>
      <w:r w:rsidR="001F5E54">
        <w:rPr>
          <w:lang w:val="en-US"/>
        </w:rPr>
        <w:t>t</w:t>
      </w:r>
      <w:r w:rsidR="00C22ED4">
        <w:rPr>
          <w:lang w:val="en-US"/>
        </w:rPr>
        <w:t xml:space="preserve">he resulting </w:t>
      </w:r>
      <w:r w:rsidR="001F5E54">
        <w:rPr>
          <w:lang w:val="en-US"/>
        </w:rPr>
        <w:t xml:space="preserve">single nucleotide polymorphisms </w:t>
      </w:r>
      <w:r w:rsidR="00C22ED4">
        <w:rPr>
          <w:lang w:val="en-US"/>
        </w:rPr>
        <w:t>(SNPs) allow</w:t>
      </w:r>
      <w:r w:rsidR="001F5E54">
        <w:rPr>
          <w:lang w:val="en-US"/>
        </w:rPr>
        <w:t xml:space="preserve"> identification of the 5mC bases</w:t>
      </w:r>
      <w:r w:rsidR="00C22ED4">
        <w:rPr>
          <w:lang w:val="en-US"/>
        </w:rPr>
        <w:t xml:space="preserve">. </w:t>
      </w:r>
      <w:r w:rsidR="00450CB8">
        <w:rPr>
          <w:lang w:val="en-US"/>
        </w:rPr>
        <w:t xml:space="preserve">This is highly </w:t>
      </w:r>
      <w:r w:rsidR="006B1FD6">
        <w:rPr>
          <w:lang w:val="en-US"/>
        </w:rPr>
        <w:t>reliable</w:t>
      </w:r>
      <w:r w:rsidR="00450CB8">
        <w:rPr>
          <w:lang w:val="en-US"/>
        </w:rPr>
        <w:t xml:space="preserve"> (&gt;99%</w:t>
      </w:r>
      <w:r w:rsidR="006B1FD6">
        <w:rPr>
          <w:lang w:val="en-US"/>
        </w:rPr>
        <w:t xml:space="preserve"> accuracy</w:t>
      </w:r>
      <w:r w:rsidR="00450CB8">
        <w:rPr>
          <w:lang w:val="en-US"/>
        </w:rPr>
        <w:t>)</w:t>
      </w:r>
      <w:r w:rsidR="008279FB">
        <w:rPr>
          <w:lang w:val="en-US"/>
        </w:rPr>
        <w:t xml:space="preserve"> and reproducible</w:t>
      </w:r>
      <w:r w:rsidR="008279FB">
        <w:rPr>
          <w:lang w:val="en-US"/>
        </w:rPr>
        <w:fldChar w:fldCharType="begin"/>
      </w:r>
      <w:r w:rsidR="00E805BD">
        <w:rPr>
          <w:lang w:val="en-US"/>
        </w:rPr>
        <w:instrText xml:space="preserve"> ADDIN ZOTERO_ITEM CSL_CITATION {"citationID":"mD0mjp7T","properties":{"formattedCitation":"\\super 85\\nosupersub{}","plainCitation":"85","noteIndex":0},"citationItems":[{"id":1014,"uris":["http://zotero.org/users/local/oxMpWYo5/items/U7V9YXBP"],"uri":["http://zotero.org/users/local/oxMpWYo5/items/U7V9YXBP"],"itemData":{"id":1014,"type":"article-journal","abstract":"DNA methylation is an epigenetic mechanism that is related to mammalian cellular differentiation, gene expression regulation, and disease. In several studies, DNA methylation has been identified as an effective marker to identify differences between cells. In this review, we introduce single-cell DNA-methylation profiling methods, including experimental strategies and approaches to computational data analysis. Furthermore, the blind spots of the basic analysis and recent alternatives are briefly described. In addition, we introduce well-known applications and discuss future development.","container-title":"Biomolecules","DOI":"10.3390/biom11071013","ISSN":"2218-273X","issue":"7","journalAbbreviation":"Biomolecules","note":"PMID: 34356635\nPMCID: PMC8301785","page":"1013","source":"PubMed Central","title":"Introduction to Single-Cell DNA Methylation Profiling Methods","volume":"11","author":[{"family":"Ahn","given":"Jongseong"},{"family":"Heo","given":"Sunghoon"},{"family":"Lee","given":"Jihyun"},{"family":"Bang","given":"Duhee"}],"issued":{"date-parts":[["2021",7,10]]}}}],"schema":"https://github.com/citation-style-language/schema/raw/master/csl-citation.json"} </w:instrText>
      </w:r>
      <w:r w:rsidR="008279FB">
        <w:rPr>
          <w:lang w:val="en-US"/>
        </w:rPr>
        <w:fldChar w:fldCharType="separate"/>
      </w:r>
      <w:r w:rsidR="00E805BD" w:rsidRPr="00E805BD">
        <w:rPr>
          <w:rFonts w:ascii="Calibri" w:hAnsi="Calibri" w:cs="Calibri"/>
          <w:szCs w:val="24"/>
          <w:vertAlign w:val="superscript"/>
        </w:rPr>
        <w:t>85</w:t>
      </w:r>
      <w:r w:rsidR="008279FB">
        <w:rPr>
          <w:lang w:val="en-US"/>
        </w:rPr>
        <w:fldChar w:fldCharType="end"/>
      </w:r>
      <w:r w:rsidR="008279FB">
        <w:rPr>
          <w:lang w:val="en-US"/>
        </w:rPr>
        <w:t xml:space="preserve">. However, the treatment is very harsh; </w:t>
      </w:r>
      <w:r w:rsidR="00450CB8">
        <w:rPr>
          <w:lang w:val="en-US"/>
        </w:rPr>
        <w:t xml:space="preserve"> </w:t>
      </w:r>
      <w:r w:rsidR="008279FB">
        <w:rPr>
          <w:lang w:val="en-US"/>
        </w:rPr>
        <w:t>bisulfite treatment randomly induces single strand nicks, so up to 95% of the CpG sites lost during sequencing</w:t>
      </w:r>
      <w:r w:rsidR="008279FB">
        <w:rPr>
          <w:lang w:val="en-US"/>
        </w:rPr>
        <w:fldChar w:fldCharType="begin"/>
      </w:r>
      <w:r w:rsidR="00E805BD">
        <w:rPr>
          <w:lang w:val="en-US"/>
        </w:rPr>
        <w:instrText xml:space="preserve"> ADDIN ZOTERO_ITEM CSL_CITATION {"citationID":"dz03fcpC","properties":{"formattedCitation":"\\super 86\\nosupersub{}","plainCitation":"86","noteIndex":0},"citationItems":[{"id":1003,"uris":["http://zotero.org/users/local/oxMpWYo5/items/AB26XYGU"],"uri":["http://zotero.org/users/local/oxMpWYo5/items/AB26XYGU"],"itemData":{"id":1003,"type":"article-journal","abstract":"Whole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8279FB">
        <w:rPr>
          <w:lang w:val="en-US"/>
        </w:rPr>
        <w:fldChar w:fldCharType="separate"/>
      </w:r>
      <w:r w:rsidR="00E805BD" w:rsidRPr="00E805BD">
        <w:rPr>
          <w:rFonts w:ascii="Calibri" w:hAnsi="Calibri" w:cs="Calibri"/>
          <w:szCs w:val="24"/>
          <w:vertAlign w:val="superscript"/>
        </w:rPr>
        <w:t>86</w:t>
      </w:r>
      <w:r w:rsidR="008279FB">
        <w:rPr>
          <w:lang w:val="en-US"/>
        </w:rPr>
        <w:fldChar w:fldCharType="end"/>
      </w:r>
      <w:r w:rsidR="008279FB">
        <w:rPr>
          <w:lang w:val="en-US"/>
        </w:rPr>
        <w:t>, so a coverage of at least 30x is recommended.</w:t>
      </w:r>
      <w:r w:rsidR="00F62903">
        <w:rPr>
          <w:lang w:val="en-US"/>
        </w:rPr>
        <w:t xml:space="preserve"> </w:t>
      </w:r>
    </w:p>
    <w:p w14:paraId="0CF76751" w14:textId="06654764" w:rsidR="006F57A7" w:rsidRDefault="006F57A7" w:rsidP="005206DF">
      <w:pPr>
        <w:jc w:val="both"/>
        <w:rPr>
          <w:lang w:val="en-US"/>
        </w:rPr>
      </w:pPr>
      <w:r>
        <w:rPr>
          <w:lang w:val="en-US"/>
        </w:rPr>
        <w:t xml:space="preserve">Unfortunately, normal </w:t>
      </w:r>
      <w:r w:rsidR="00E4190E">
        <w:rPr>
          <w:lang w:val="en-US"/>
        </w:rPr>
        <w:t>BS-seq</w:t>
      </w:r>
      <w:r>
        <w:rPr>
          <w:lang w:val="en-US"/>
        </w:rPr>
        <w:t xml:space="preserve"> suffers some drawbacks due to bulk processing</w:t>
      </w:r>
      <w:r w:rsidR="007B7D1C">
        <w:rPr>
          <w:lang w:val="en-US"/>
        </w:rPr>
        <w:t xml:space="preserve"> where numerous cells are sequenced in the same run</w:t>
      </w:r>
      <w:r>
        <w:rPr>
          <w:lang w:val="en-US"/>
        </w:rPr>
        <w:t xml:space="preserve">. </w:t>
      </w:r>
      <w:r w:rsidR="00197413">
        <w:rPr>
          <w:lang w:val="en-US"/>
        </w:rPr>
        <w:t>First, l</w:t>
      </w:r>
      <w:r>
        <w:rPr>
          <w:lang w:val="en-US"/>
        </w:rPr>
        <w:t>ow population samples cannot give suitable coverage</w:t>
      </w:r>
      <w:r w:rsidR="00303C3F">
        <w:rPr>
          <w:lang w:val="en-US"/>
        </w:rPr>
        <w:t xml:space="preserve">. </w:t>
      </w:r>
      <w:r w:rsidR="00C04E02">
        <w:rPr>
          <w:lang w:val="en-US"/>
        </w:rPr>
        <w:t xml:space="preserve">If the cells cannot be grown, like some bacteria which are viable but not culturable, or if it may be dangerous to allow cell growth, such as cancer cells in a patient, this technique will not work. Secondly, it can be difficult to differentiate between heterogenous cells. Rare </w:t>
      </w:r>
      <w:r w:rsidR="00EE55F3">
        <w:rPr>
          <w:lang w:val="en-US"/>
        </w:rPr>
        <w:t xml:space="preserve">or aberrant cell types can </w:t>
      </w:r>
      <w:r w:rsidR="00C14E4C">
        <w:rPr>
          <w:lang w:val="en-US"/>
        </w:rPr>
        <w:t xml:space="preserve">have </w:t>
      </w:r>
      <w:r w:rsidR="00EE55F3">
        <w:rPr>
          <w:lang w:val="en-US"/>
        </w:rPr>
        <w:t xml:space="preserve">significant effect on </w:t>
      </w:r>
      <w:r w:rsidR="00EE55F3" w:rsidRPr="00EE55F3">
        <w:rPr>
          <w:lang w:val="en-US"/>
        </w:rPr>
        <w:t>mediating immune responses</w:t>
      </w:r>
      <w:r w:rsidR="00EE55F3">
        <w:rPr>
          <w:lang w:val="en-US"/>
        </w:rPr>
        <w:t xml:space="preserve"> </w:t>
      </w:r>
      <w:r w:rsidR="00AC7B9C">
        <w:rPr>
          <w:lang w:val="en-US"/>
        </w:rPr>
        <w:t>as well</w:t>
      </w:r>
      <w:r w:rsidR="00EE55F3">
        <w:rPr>
          <w:lang w:val="en-US"/>
        </w:rPr>
        <w:t xml:space="preserve"> </w:t>
      </w:r>
      <w:r w:rsidR="00EE55F3" w:rsidRPr="00EE55F3">
        <w:rPr>
          <w:lang w:val="en-US"/>
        </w:rPr>
        <w:t>pathogenesis of cancer</w:t>
      </w:r>
      <w:r w:rsidR="00C14E4C">
        <w:rPr>
          <w:lang w:val="en-US"/>
        </w:rPr>
        <w:fldChar w:fldCharType="begin"/>
      </w:r>
      <w:r w:rsidR="00E805BD">
        <w:rPr>
          <w:lang w:val="en-US"/>
        </w:rPr>
        <w:instrText xml:space="preserve"> ADDIN ZOTERO_ITEM CSL_CITATION {"citationID":"CImEhtdh","properties":{"formattedCitation":"\\super 87\\nosupersub{}","plainCitation":"87","noteIndex":0},"citationItems":[{"id":1017,"uris":["http://zotero.org/users/local/oxMpWYo5/items/9XJ8I2ZE"],"uri":["http://zotero.org/users/local/oxMpWYo5/items/9XJ8I2ZE"],"itemData":{"id":1017,"type":"article-journal","abstract":"Single cell messenger RNA sequencing (scRNA-seq) provides a window into transcriptional landscapes in complex tissues. The recent introduction of droplet based transcriptomics platforms has enabled the parallel screening of thousands of cells. Large-scale single cell transcriptomics is advantageous as it promises the discovery of a number of rare cell sub-populations. Existing algorithms to find rare cells scale unbearably slowly or terminate, as the sample size grows to the order of tens of thousands. We propose Finder of Rare Entities (FiRE), an algorithm that, in a matter of seconds, assigns a rareness score to every individual expression profile under study. We demonstrate how FiRE scores can help bioinformaticians focus the downstream analyses only on a fraction of expression profiles within ultra-large scRNA-seq data. When applied to a large scRNA-seq dataset of mouse brain cells, FiRE recovered a novel sub-type of the pars tuberalis lineage.","container-title":"Nature Communications","DOI":"10.1038/s41467-018-07234-6","ISSN":"2041-1723","issue":"1","journalAbbreviation":"Nat Commun","language":"en","note":"Bandiera_abtest: a\nCc_license_type: cc_by\nCg_type: Nature Research Journals\nnumber: 1\nPrimary_atype: Research\npublisher: Nature Publishing Group\nSubject_term: Gene expression profiling;Genomics;Software\nSubject_term_id: gene-expression-profiling;genomics;software","page":"4719","source":"www.nature.com","title":"Discovery of rare cells from voluminous single cell expression data","volume":"9","author":[{"family":"Jindal","given":"Aashi"},{"family":"Gupta","given":"Prashant"},{"family":"Jayadeva","given":""},{"family":"Sengupta","given":"Debarka"}],"issued":{"date-parts":[["2018",11,9]]}}}],"schema":"https://github.com/citation-style-language/schema/raw/master/csl-citation.json"} </w:instrText>
      </w:r>
      <w:r w:rsidR="00C14E4C">
        <w:rPr>
          <w:lang w:val="en-US"/>
        </w:rPr>
        <w:fldChar w:fldCharType="separate"/>
      </w:r>
      <w:r w:rsidR="00E805BD" w:rsidRPr="00E805BD">
        <w:rPr>
          <w:rFonts w:ascii="Calibri" w:hAnsi="Calibri" w:cs="Calibri"/>
          <w:szCs w:val="24"/>
          <w:vertAlign w:val="superscript"/>
        </w:rPr>
        <w:t>87</w:t>
      </w:r>
      <w:r w:rsidR="00C14E4C">
        <w:rPr>
          <w:lang w:val="en-US"/>
        </w:rPr>
        <w:fldChar w:fldCharType="end"/>
      </w:r>
      <w:r w:rsidR="00C14E4C">
        <w:rPr>
          <w:lang w:val="en-US"/>
        </w:rPr>
        <w:t>.</w:t>
      </w:r>
      <w:r w:rsidR="00717386">
        <w:rPr>
          <w:lang w:val="en-US"/>
        </w:rPr>
        <w:t xml:space="preserve"> </w:t>
      </w:r>
      <w:r w:rsidR="00981C7C">
        <w:rPr>
          <w:lang w:val="en-US"/>
        </w:rPr>
        <w:t>This cell might differ in only a few CpG sites, and thus lost as noise during WGBS</w:t>
      </w:r>
      <w:r w:rsidR="004828F9">
        <w:rPr>
          <w:lang w:val="en-US"/>
        </w:rPr>
        <w:t>.</w:t>
      </w:r>
      <w:r w:rsidR="00981C7C">
        <w:rPr>
          <w:lang w:val="en-US"/>
        </w:rPr>
        <w:t xml:space="preserve"> </w:t>
      </w:r>
      <w:r w:rsidR="002F7B56">
        <w:rPr>
          <w:lang w:val="en-US"/>
        </w:rPr>
        <w:t>As mentioned previously, s</w:t>
      </w:r>
      <w:r w:rsidR="002F7B56" w:rsidRPr="00E31D10">
        <w:rPr>
          <w:lang w:val="en-US"/>
        </w:rPr>
        <w:t xml:space="preserve">ingle CpG hypermethylation </w:t>
      </w:r>
      <w:r w:rsidR="002F7B56">
        <w:rPr>
          <w:lang w:val="en-US"/>
        </w:rPr>
        <w:t>is implicated in breast cancer</w:t>
      </w:r>
      <w:r w:rsidR="002F7B56">
        <w:rPr>
          <w:lang w:val="en-US"/>
        </w:rPr>
        <w:fldChar w:fldCharType="begin"/>
      </w:r>
      <w:r w:rsidR="00DC1D47">
        <w:rPr>
          <w:lang w:val="en-US"/>
        </w:rPr>
        <w:instrText xml:space="preserve"> ADDIN ZOTERO_ITEM CSL_CITATION {"citationID":"NYBv4Qt8","properties":{"formattedCitation":"\\super 52\\nosupersub{}","plainCitation":"52","noteIndex":0},"citationItems":[{"id":1020,"uris":["http://zotero.org/users/local/oxMpWYo5/items/QNNI3AJB"],"uri":["http://zotero.org/users/local/oxMpWYo5/items/QNNI3AJB"],"itemData":{"id":1020,"type":"article-journal","abstract":"To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DC1D47" w:rsidRPr="00DC1D47">
        <w:rPr>
          <w:rFonts w:ascii="Calibri" w:hAnsi="Calibri" w:cs="Calibri"/>
          <w:szCs w:val="24"/>
          <w:vertAlign w:val="superscript"/>
        </w:rPr>
        <w:t>52</w:t>
      </w:r>
      <w:r w:rsidR="002F7B56">
        <w:rPr>
          <w:lang w:val="en-US"/>
        </w:rPr>
        <w:fldChar w:fldCharType="end"/>
      </w:r>
      <w:r w:rsidR="00D86B1A">
        <w:rPr>
          <w:lang w:val="en-US"/>
        </w:rPr>
        <w:t>, and is difficult to discover via bulk WGBS</w:t>
      </w:r>
      <w:r w:rsidR="002F7B56">
        <w:rPr>
          <w:lang w:val="en-US"/>
        </w:rPr>
        <w:t xml:space="preserve">. </w:t>
      </w:r>
      <w:r w:rsidR="00A67AB4">
        <w:rPr>
          <w:lang w:val="en-US"/>
        </w:rPr>
        <w:t xml:space="preserve">The ability to analyze the methylome of single cells </w:t>
      </w:r>
      <w:r w:rsidR="004738D5">
        <w:rPr>
          <w:lang w:val="en-US"/>
        </w:rPr>
        <w:t>would allow this level of analysis.</w:t>
      </w:r>
    </w:p>
    <w:p w14:paraId="58779EC6" w14:textId="5320EE81" w:rsidR="00C22ED4" w:rsidRDefault="005B1766" w:rsidP="00250D03">
      <w:pPr>
        <w:pStyle w:val="Heading3"/>
        <w:rPr>
          <w:lang w:val="en-US"/>
        </w:rPr>
      </w:pPr>
      <w:bookmarkStart w:id="20" w:name="_Toc88849746"/>
      <w:r>
        <w:rPr>
          <w:lang w:val="en-US"/>
        </w:rPr>
        <w:t>Single cell bisulfite sequencing</w:t>
      </w:r>
      <w:bookmarkEnd w:id="20"/>
    </w:p>
    <w:p w14:paraId="0012F6B6" w14:textId="6AF299B5" w:rsidR="00C22ED4" w:rsidRDefault="00E84E1E" w:rsidP="00C244F5">
      <w:pPr>
        <w:jc w:val="both"/>
        <w:rPr>
          <w:color w:val="000000"/>
          <w:shd w:val="clear" w:color="auto" w:fill="FFFFFF"/>
        </w:rPr>
      </w:pPr>
      <w:r>
        <w:rPr>
          <w:lang w:val="en-US"/>
        </w:rPr>
        <w:t>S</w:t>
      </w:r>
      <w:r w:rsidR="00C22ED4">
        <w:rPr>
          <w:lang w:val="en-US"/>
        </w:rPr>
        <w:t>ingle cell bisulfite sequencing (</w:t>
      </w:r>
      <w:proofErr w:type="spellStart"/>
      <w:r w:rsidR="00C22ED4">
        <w:rPr>
          <w:lang w:val="en-US"/>
        </w:rPr>
        <w:t>scBS</w:t>
      </w:r>
      <w:proofErr w:type="spellEnd"/>
      <w:r w:rsidR="001F7958">
        <w:rPr>
          <w:lang w:val="en-US"/>
        </w:rPr>
        <w:t>-</w:t>
      </w:r>
      <w:r w:rsidR="005C43B1">
        <w:rPr>
          <w:lang w:val="en-US"/>
        </w:rPr>
        <w:t>seq</w:t>
      </w:r>
      <w:r w:rsidR="00C22ED4">
        <w:rPr>
          <w:lang w:val="en-US"/>
        </w:rPr>
        <w:t xml:space="preserve">) </w:t>
      </w:r>
      <w:r w:rsidR="00417399">
        <w:rPr>
          <w:lang w:val="en-US"/>
        </w:rPr>
        <w:t xml:space="preserve">has </w:t>
      </w:r>
      <w:r w:rsidR="004D5ECF">
        <w:rPr>
          <w:lang w:val="en-US"/>
        </w:rPr>
        <w:t xml:space="preserve">more recently been </w:t>
      </w:r>
      <w:r w:rsidR="006318E3">
        <w:rPr>
          <w:lang w:val="en-US"/>
        </w:rPr>
        <w:t>developed</w:t>
      </w:r>
      <w:r w:rsidR="004D5ECF">
        <w:rPr>
          <w:lang w:val="en-US"/>
        </w:rPr>
        <w:t xml:space="preserve"> (2014)</w:t>
      </w:r>
      <w:r w:rsidR="006318E3">
        <w:rPr>
          <w:lang w:val="en-US"/>
        </w:rPr>
        <w:fldChar w:fldCharType="begin"/>
      </w:r>
      <w:r w:rsidR="00E805BD">
        <w:rPr>
          <w:lang w:val="en-US"/>
        </w:rPr>
        <w:instrText xml:space="preserve"> ADDIN ZOTERO_ITEM CSL_CITATION {"citationID":"5wU3k4ec","properties":{"formattedCitation":"\\super 88\\nosupersub{}","plainCitation":"88","noteIndex":0},"citationItems":[{"id":1023,"uris":["http://zotero.org/users/local/oxMpWYo5/items/KLZSE5RE"],"uri":["http://zotero.org/users/local/oxMpWYo5/items/KLZSE5RE"],"itemData":{"id":1023,"type":"article-journal","abstract":"We report a single-cell bisulfite sequencing method (scBS-Seq) capable of accurately measuring DNA methylation at up to 48.4% of CpGs. We observed that ESCs grown in serum or 2i both display epigenetic heterogeneity, with “2i-like” cells present in serum cultures. In silico integration of 12 individual mouse oocyte datasets largely recapitulates the whole DNA methylome, making scBS-Seq a versatile tool to explore DNA methylation in rare cells and heterogeneous populations.","container-title":"Nature methods","DOI":"10.1038/nmeth.3035","ISSN":"1548-7091","issue":"8","journalAbbreviation":"Nat Methods","note":"PMID: 25042786\nPMCID: PMC4117646","page":"817-820","source":"PubMed Central","title":"Single-Cell Genome-Wide Bisulfite Sequencing for Assessing Epigenetic Heterogeneity","volume":"11","author":[{"family":"Smallwood","given":"Sébastien A"},{"family":"Lee","given":"Heather J"},{"family":"Angermueller","given":"Christof"},{"family":"Krueger","given":"Felix"},{"family":"Saadeh","given":"Heba"},{"family":"Peat","given":"Julian"},{"family":"Andrews","given":"Simon R"},{"family":"Stegle","given":"Oliver"},{"family":"Reik","given":"Wolf"},{"family":"Kelsey","given":"Gavin"}],"issued":{"date-parts":[["2014",8]]}}}],"schema":"https://github.com/citation-style-language/schema/raw/master/csl-citation.json"} </w:instrText>
      </w:r>
      <w:r w:rsidR="006318E3">
        <w:rPr>
          <w:lang w:val="en-US"/>
        </w:rPr>
        <w:fldChar w:fldCharType="separate"/>
      </w:r>
      <w:r w:rsidR="00E805BD" w:rsidRPr="00E805BD">
        <w:rPr>
          <w:rFonts w:ascii="Calibri" w:hAnsi="Calibri" w:cs="Calibri"/>
          <w:szCs w:val="24"/>
          <w:vertAlign w:val="superscript"/>
        </w:rPr>
        <w:t>88</w:t>
      </w:r>
      <w:r w:rsidR="006318E3">
        <w:rPr>
          <w:lang w:val="en-US"/>
        </w:rPr>
        <w:fldChar w:fldCharType="end"/>
      </w:r>
      <w:r w:rsidR="004D5ECF">
        <w:rPr>
          <w:lang w:val="en-US"/>
        </w:rPr>
        <w:t>, and serves to address the major drawbacks of bulk WGBS</w:t>
      </w:r>
      <w:r w:rsidR="003E1683">
        <w:rPr>
          <w:lang w:val="en-US"/>
        </w:rPr>
        <w:t>.</w:t>
      </w:r>
      <w:r w:rsidR="00F42EC1">
        <w:rPr>
          <w:lang w:val="en-US"/>
        </w:rPr>
        <w:t xml:space="preserve"> </w:t>
      </w:r>
      <w:r w:rsidR="007545DC">
        <w:rPr>
          <w:lang w:val="en-US"/>
        </w:rPr>
        <w:t xml:space="preserve">In contrast, </w:t>
      </w:r>
      <w:proofErr w:type="spellStart"/>
      <w:r w:rsidR="001F7958">
        <w:rPr>
          <w:lang w:val="en-US"/>
        </w:rPr>
        <w:t>scBS</w:t>
      </w:r>
      <w:proofErr w:type="spellEnd"/>
      <w:r w:rsidR="001F7958">
        <w:rPr>
          <w:lang w:val="en-US"/>
        </w:rPr>
        <w:t xml:space="preserve">-seq </w:t>
      </w:r>
      <w:r w:rsidR="007545DC">
        <w:rPr>
          <w:lang w:val="en-US"/>
        </w:rPr>
        <w:t>typically involves lysing of single cells</w:t>
      </w:r>
      <w:r w:rsidR="006B1A1A">
        <w:rPr>
          <w:lang w:val="en-US"/>
        </w:rPr>
        <w:t xml:space="preserve">, treatment with bisulfite, </w:t>
      </w:r>
      <w:r w:rsidR="0021023E">
        <w:rPr>
          <w:lang w:val="en-US"/>
        </w:rPr>
        <w:t>and</w:t>
      </w:r>
      <w:r w:rsidR="007545DC">
        <w:rPr>
          <w:lang w:val="en-US"/>
        </w:rPr>
        <w:t xml:space="preserve"> </w:t>
      </w:r>
      <w:r w:rsidR="006B1A1A">
        <w:rPr>
          <w:lang w:val="en-US"/>
        </w:rPr>
        <w:t xml:space="preserve">the resulting DNA fragments are primed with tagged adapters. The cells can be then combined, and the PCR amplification will use indexed primers </w:t>
      </w:r>
      <w:r w:rsidR="000F5A04">
        <w:rPr>
          <w:lang w:val="en-US"/>
        </w:rPr>
        <w:t xml:space="preserve">corresponding to the tagged adapters </w:t>
      </w:r>
      <w:r w:rsidR="006B1A1A">
        <w:rPr>
          <w:lang w:val="en-US"/>
        </w:rPr>
        <w:t xml:space="preserve">to generate </w:t>
      </w:r>
      <w:r w:rsidR="006B1A1A">
        <w:rPr>
          <w:color w:val="000000"/>
          <w:shd w:val="clear" w:color="auto" w:fill="FFFFFF"/>
        </w:rPr>
        <w:t>multiple single-cell libraries at once.</w:t>
      </w:r>
      <w:r w:rsidR="003E384E">
        <w:rPr>
          <w:color w:val="000000"/>
          <w:shd w:val="clear" w:color="auto" w:fill="FFFFFF"/>
        </w:rPr>
        <w:t xml:space="preserve"> </w:t>
      </w:r>
      <w:r w:rsidR="00A4073A">
        <w:rPr>
          <w:color w:val="000000"/>
          <w:shd w:val="clear" w:color="auto" w:fill="FFFFFF"/>
        </w:rPr>
        <w:t>T</w:t>
      </w:r>
      <w:r w:rsidR="002F6258">
        <w:rPr>
          <w:color w:val="000000"/>
          <w:shd w:val="clear" w:color="auto" w:fill="FFFFFF"/>
        </w:rPr>
        <w:t xml:space="preserve">his technique is suitable for low population samples as well as detecting rare or aberrant cell </w:t>
      </w:r>
      <w:r w:rsidR="005A5E7D">
        <w:rPr>
          <w:color w:val="000000"/>
          <w:shd w:val="clear" w:color="auto" w:fill="FFFFFF"/>
        </w:rPr>
        <w:t>types and</w:t>
      </w:r>
      <w:r w:rsidR="00026A82">
        <w:rPr>
          <w:color w:val="000000"/>
          <w:shd w:val="clear" w:color="auto" w:fill="FFFFFF"/>
        </w:rPr>
        <w:t xml:space="preserve"> can allow for deeper analysis where cell-to-cell differences are necessary</w:t>
      </w:r>
      <w:r w:rsidR="00A4073A">
        <w:rPr>
          <w:color w:val="000000"/>
          <w:shd w:val="clear" w:color="auto" w:fill="FFFFFF"/>
        </w:rPr>
        <w:t>.</w:t>
      </w:r>
    </w:p>
    <w:p w14:paraId="4FBB2CE3" w14:textId="121C2683" w:rsidR="006D726D" w:rsidRDefault="00F03259" w:rsidP="005206DF">
      <w:pPr>
        <w:jc w:val="both"/>
        <w:rPr>
          <w:lang w:val="en-US"/>
        </w:rPr>
      </w:pPr>
      <w:r>
        <w:rPr>
          <w:color w:val="000000"/>
          <w:shd w:val="clear" w:color="auto" w:fill="FFFFFF"/>
        </w:rPr>
        <w:t>Traditional techniques for studying lineage of cells (e.g., inducible reporter genes tracked through cell divisions</w:t>
      </w:r>
      <w:r w:rsidR="00B933BE">
        <w:rPr>
          <w:color w:val="000000"/>
          <w:shd w:val="clear" w:color="auto" w:fill="FFFFFF"/>
        </w:rPr>
        <w:fldChar w:fldCharType="begin"/>
      </w:r>
      <w:r w:rsidR="00E805BD">
        <w:rPr>
          <w:color w:val="000000"/>
          <w:shd w:val="clear" w:color="auto" w:fill="FFFFFF"/>
        </w:rPr>
        <w:instrText xml:space="preserve"> ADDIN ZOTERO_ITEM CSL_CITATION {"citationID":"qYc7sq8X","properties":{"formattedCitation":"\\super 89\\nosupersub{}","plainCitation":"89","noteIndex":0},"citationItems":[{"id":1400,"uris":["http://zotero.org/users/local/oxMpWYo5/items/TXYW4IG3"],"uri":["http://zotero.org/users/local/oxMpWYo5/items/TXYW4IG3"],"itemData":{"id":1400,"type":"chapter","abstract":"Clonal marking methods represent one of the most powerful tools available for identifying stem cells and analyzing their function. Derived from classical approaches in cell lineage tracing during development, we review modern cell lineage methods and describe how they are used to identify stem cells and their niches. We discuss key considerations a stem cell researcher must be aware of to avoid some of the common pitfalls of lineage studies. Finally, using basic knowledge of the target tissue and the guidelines discussed herein, we explain how raw lineage information can be converted into sound conclusions about the number, location, behavior and regulation of tissue stem cells.","call-number":"NBK27073","container-title":"StemBook","event-place":"Cambridge (MA)","language":"eng","note":"PMID: 20614627","publisher":"Harvard Stem Cell Institute","publisher-place":"Cambridge (MA)","source":"PubMed","title":"Lineage analysis of stem cells","URL":"http://www.ncbi.nlm.nih.gov/books/NBK27073/","author":[{"family":"Fox","given":"D. T."},{"family":"Morris","given":"L. X."},{"family":"Nystul","given":"T."},{"family":"Spradling","given":"A. C."}],"accessed":{"date-parts":[["2021",11,26]]},"issued":{"date-parts":[["2008"]]}}}],"schema":"https://github.com/citation-style-language/schema/raw/master/csl-citation.json"} </w:instrText>
      </w:r>
      <w:r w:rsidR="00B933BE">
        <w:rPr>
          <w:color w:val="000000"/>
          <w:shd w:val="clear" w:color="auto" w:fill="FFFFFF"/>
        </w:rPr>
        <w:fldChar w:fldCharType="separate"/>
      </w:r>
      <w:r w:rsidR="00E805BD" w:rsidRPr="00E805BD">
        <w:rPr>
          <w:rFonts w:ascii="Calibri" w:hAnsi="Calibri" w:cs="Calibri"/>
          <w:szCs w:val="24"/>
          <w:vertAlign w:val="superscript"/>
        </w:rPr>
        <w:t>89</w:t>
      </w:r>
      <w:r w:rsidR="00B933BE">
        <w:rPr>
          <w:color w:val="000000"/>
          <w:shd w:val="clear" w:color="auto" w:fill="FFFFFF"/>
        </w:rPr>
        <w:fldChar w:fldCharType="end"/>
      </w:r>
      <w:r>
        <w:rPr>
          <w:color w:val="000000"/>
          <w:shd w:val="clear" w:color="auto" w:fill="FFFFFF"/>
        </w:rPr>
        <w:t xml:space="preserve">) </w:t>
      </w:r>
      <w:r w:rsidR="00B933BE">
        <w:rPr>
          <w:color w:val="000000"/>
          <w:shd w:val="clear" w:color="auto" w:fill="FFFFFF"/>
        </w:rPr>
        <w:t xml:space="preserve">can accurately determine heritage but cannot be applied </w:t>
      </w:r>
      <w:r w:rsidR="00B933BE" w:rsidRPr="002808EF">
        <w:rPr>
          <w:i/>
          <w:iCs/>
          <w:color w:val="000000"/>
          <w:shd w:val="clear" w:color="auto" w:fill="FFFFFF"/>
        </w:rPr>
        <w:t>in situ</w:t>
      </w:r>
      <w:r w:rsidR="00B933BE">
        <w:rPr>
          <w:color w:val="000000"/>
          <w:shd w:val="clear" w:color="auto" w:fill="FFFFFF"/>
        </w:rPr>
        <w:t xml:space="preserve"> and typically require a significant time commitment. Transcriptomic</w:t>
      </w:r>
      <w:r w:rsidR="00C27FF9">
        <w:rPr>
          <w:color w:val="000000"/>
          <w:shd w:val="clear" w:color="auto" w:fill="FFFFFF"/>
        </w:rPr>
        <w:t>-based techniques have shown reliable lineage tracing</w:t>
      </w:r>
      <w:r w:rsidR="00B933BE">
        <w:rPr>
          <w:color w:val="000000"/>
          <w:shd w:val="clear" w:color="auto" w:fill="FFFFFF"/>
        </w:rPr>
        <w:fldChar w:fldCharType="begin"/>
      </w:r>
      <w:r w:rsidR="00E805BD">
        <w:rPr>
          <w:color w:val="000000"/>
          <w:shd w:val="clear" w:color="auto" w:fill="FFFFFF"/>
        </w:rPr>
        <w:instrText xml:space="preserve"> ADDIN ZOTERO_ITEM CSL_CITATION {"citationID":"jTQndS05","properties":{"formattedCitation":"\\super 90\\nosupersub{}","plainCitation":"90","noteIndex":0},"citationItems":[{"id":1403,"uris":["http://zotero.org/users/local/oxMpWYo5/items/NE8AMLEN"],"uri":["http://zotero.org/users/local/oxMpWYo5/items/NE8AMLEN"],"itemData":{"id":1403,"type":"article-journal","abstract":"Reconstructing lineage relationships between cells within a tissue or organism is a long-standing aim in biology. Traditionally, lineage tracing has been achieved through the (genetic) labeling of a cell followed by the tracking of its offspring. Currently, lineage trajectories can also be predicted using single-cell transcriptomics. Although single-cell transcriptomics provides detailed phenotypic information, the predicted lineage trajectories do not necessarily reflect genetic relationships. Recently, techniques have been developed that unite these strategies. In this Review, we discuss transcriptome-based lineage trajectory prediction algorithms, single-cell genetic lineage tracing, and the promising combination of these techniques for stem cell and cancer research.","container-title":"Cell Stem Cell","DOI":"10.1016/j.stem.2018.04.014","ISSN":"1934-5909","issue":"2","journalAbbreviation":"Cell Stem Cell","language":"en","page":"166-179","source":"ScienceDirect","title":"Single-Cell Transcriptomics Meets Lineage Tracing","volume":"23","author":[{"family":"Kester","given":"Lennart"},{"family":"Oudenaarden","given":"Alexander","non-dropping-particle":"van"}],"issued":{"date-parts":[["2018",8,2]]}}}],"schema":"https://github.com/citation-style-language/schema/raw/master/csl-citation.json"} </w:instrText>
      </w:r>
      <w:r w:rsidR="00B933BE">
        <w:rPr>
          <w:color w:val="000000"/>
          <w:shd w:val="clear" w:color="auto" w:fill="FFFFFF"/>
        </w:rPr>
        <w:fldChar w:fldCharType="separate"/>
      </w:r>
      <w:r w:rsidR="00E805BD" w:rsidRPr="00E805BD">
        <w:rPr>
          <w:rFonts w:ascii="Calibri" w:hAnsi="Calibri" w:cs="Calibri"/>
          <w:szCs w:val="24"/>
          <w:vertAlign w:val="superscript"/>
        </w:rPr>
        <w:t>90</w:t>
      </w:r>
      <w:r w:rsidR="00B933BE">
        <w:rPr>
          <w:color w:val="000000"/>
          <w:shd w:val="clear" w:color="auto" w:fill="FFFFFF"/>
        </w:rPr>
        <w:fldChar w:fldCharType="end"/>
      </w:r>
      <w:r w:rsidR="00C27FF9">
        <w:rPr>
          <w:color w:val="000000"/>
          <w:shd w:val="clear" w:color="auto" w:fill="FFFFFF"/>
        </w:rPr>
        <w:t>, but requires many samples to accurately capture transitional states, and is difficult to determine far ancestors. Cells retain a strong epigenetic memory, as mentioned above</w:t>
      </w:r>
      <w:r w:rsidR="00C27FF9">
        <w:rPr>
          <w:lang w:val="en-US"/>
        </w:rPr>
        <w:fldChar w:fldCharType="begin"/>
      </w:r>
      <w:r w:rsidR="00C27FF9">
        <w:rPr>
          <w:lang w:val="en-US"/>
        </w:rPr>
        <w:instrText xml:space="preserve"> ADDIN ZOTERO_ITEM CSL_CITATION {"citationID":"KACe7b3c","properties":{"formattedCitation":"\\super 30,34,35\\nosupersub{}","plainCitation":"30,34,35","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C27FF9">
        <w:rPr>
          <w:lang w:val="en-US"/>
        </w:rPr>
        <w:fldChar w:fldCharType="separate"/>
      </w:r>
      <w:r w:rsidR="00C27FF9" w:rsidRPr="000A7502">
        <w:rPr>
          <w:rFonts w:ascii="Calibri" w:hAnsi="Calibri" w:cs="Calibri"/>
          <w:szCs w:val="24"/>
          <w:vertAlign w:val="superscript"/>
        </w:rPr>
        <w:t>30,34,35</w:t>
      </w:r>
      <w:r w:rsidR="00C27FF9">
        <w:rPr>
          <w:lang w:val="en-US"/>
        </w:rPr>
        <w:fldChar w:fldCharType="end"/>
      </w:r>
      <w:r w:rsidR="00C27FF9">
        <w:rPr>
          <w:color w:val="000000"/>
          <w:shd w:val="clear" w:color="auto" w:fill="FFFFFF"/>
        </w:rPr>
        <w:t xml:space="preserve">, </w:t>
      </w:r>
      <w:r w:rsidR="0097343A">
        <w:rPr>
          <w:color w:val="000000"/>
          <w:shd w:val="clear" w:color="auto" w:fill="FFFFFF"/>
        </w:rPr>
        <w:t xml:space="preserve">and DNAme sequencing is becoming </w:t>
      </w:r>
      <w:r w:rsidR="00C77BC5">
        <w:rPr>
          <w:color w:val="000000"/>
          <w:shd w:val="clear" w:color="auto" w:fill="FFFFFF"/>
        </w:rPr>
        <w:t xml:space="preserve">quick and </w:t>
      </w:r>
      <w:r w:rsidR="0097343A">
        <w:rPr>
          <w:color w:val="000000"/>
          <w:shd w:val="clear" w:color="auto" w:fill="FFFFFF"/>
        </w:rPr>
        <w:t xml:space="preserve">economical, </w:t>
      </w:r>
      <w:r w:rsidR="00C27FF9">
        <w:rPr>
          <w:color w:val="000000"/>
          <w:shd w:val="clear" w:color="auto" w:fill="FFFFFF"/>
        </w:rPr>
        <w:t xml:space="preserve">so </w:t>
      </w:r>
      <w:r w:rsidR="00C77BC5">
        <w:rPr>
          <w:color w:val="000000"/>
          <w:shd w:val="clear" w:color="auto" w:fill="FFFFFF"/>
        </w:rPr>
        <w:t>DNAme lineage</w:t>
      </w:r>
      <w:r w:rsidR="0097343A">
        <w:rPr>
          <w:color w:val="000000"/>
          <w:shd w:val="clear" w:color="auto" w:fill="FFFFFF"/>
        </w:rPr>
        <w:t xml:space="preserve"> analysis can address the drawbacks of both traditional and transcriptomic tracing.</w:t>
      </w:r>
      <w:r w:rsidR="00C77BC5">
        <w:rPr>
          <w:color w:val="000000"/>
          <w:shd w:val="clear" w:color="auto" w:fill="FFFFFF"/>
        </w:rPr>
        <w:t xml:space="preserve"> Bulk WGBS has shown success, and d</w:t>
      </w:r>
      <w:r w:rsidR="00B933BE">
        <w:rPr>
          <w:color w:val="000000"/>
          <w:shd w:val="clear" w:color="auto" w:fill="FFFFFF"/>
        </w:rPr>
        <w:t>istinct cell states can be observed, but does not have the resolution necessary for the mapping the trajectory of intermediate cell types</w:t>
      </w:r>
      <w:r w:rsidR="00B933BE">
        <w:rPr>
          <w:color w:val="000000"/>
          <w:shd w:val="clear" w:color="auto" w:fill="FFFFFF"/>
        </w:rPr>
        <w:fldChar w:fldCharType="begin"/>
      </w:r>
      <w:r w:rsidR="00E805BD">
        <w:rPr>
          <w:color w:val="000000"/>
          <w:shd w:val="clear" w:color="auto" w:fill="FFFFFF"/>
        </w:rPr>
        <w:instrText xml:space="preserve"> ADDIN ZOTERO_ITEM CSL_CITATION {"citationID":"efzef2aT","properties":{"formattedCitation":"\\super 91\\nosupersub{}","plainCitation":"91","noteIndex":0},"citationItems":[{"id":1026,"uris":["http://zotero.org/users/local/oxMpWYo5/items/PJNIB6EL"],"uri":["http://zotero.org/users/local/oxMpWYo5/items/PJNIB6EL"],"itemData":{"id":1026,"type":"article-journal","abstract":"The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P."},{"family":"Schönhuth","given":"Alexander"}],"issued":{"date-parts":[["2020",2,7]]}}}],"schema":"https://github.com/citation-style-language/schema/raw/master/csl-citation.json"} </w:instrText>
      </w:r>
      <w:r w:rsidR="00B933BE">
        <w:rPr>
          <w:color w:val="000000"/>
          <w:shd w:val="clear" w:color="auto" w:fill="FFFFFF"/>
        </w:rPr>
        <w:fldChar w:fldCharType="separate"/>
      </w:r>
      <w:r w:rsidR="00E805BD" w:rsidRPr="00E805BD">
        <w:rPr>
          <w:rFonts w:ascii="Calibri" w:hAnsi="Calibri" w:cs="Calibri"/>
          <w:szCs w:val="24"/>
          <w:vertAlign w:val="superscript"/>
        </w:rPr>
        <w:t>91</w:t>
      </w:r>
      <w:r w:rsidR="00B933BE">
        <w:rPr>
          <w:color w:val="000000"/>
          <w:shd w:val="clear" w:color="auto" w:fill="FFFFFF"/>
        </w:rPr>
        <w:fldChar w:fldCharType="end"/>
      </w:r>
      <w:r w:rsidR="00B933BE">
        <w:rPr>
          <w:color w:val="000000"/>
          <w:shd w:val="clear" w:color="auto" w:fill="FFFFFF"/>
        </w:rPr>
        <w:t>.</w:t>
      </w:r>
      <w:r w:rsidR="00C77BC5">
        <w:rPr>
          <w:color w:val="000000"/>
          <w:shd w:val="clear" w:color="auto" w:fill="FFFFFF"/>
        </w:rPr>
        <w:t xml:space="preserve"> </w:t>
      </w:r>
      <w:proofErr w:type="spellStart"/>
      <w:r w:rsidR="00E84E1E">
        <w:rPr>
          <w:color w:val="000000"/>
          <w:shd w:val="clear" w:color="auto" w:fill="FFFFFF"/>
        </w:rPr>
        <w:t>scBS</w:t>
      </w:r>
      <w:proofErr w:type="spellEnd"/>
      <w:r w:rsidR="00E84E1E">
        <w:rPr>
          <w:color w:val="000000"/>
          <w:shd w:val="clear" w:color="auto" w:fill="FFFFFF"/>
        </w:rPr>
        <w:t>-seq</w:t>
      </w:r>
      <w:r w:rsidR="001532BD">
        <w:rPr>
          <w:color w:val="000000"/>
          <w:shd w:val="clear" w:color="auto" w:fill="FFFFFF"/>
        </w:rPr>
        <w:t xml:space="preserve"> is </w:t>
      </w:r>
      <w:r w:rsidR="001532BD">
        <w:rPr>
          <w:color w:val="000000"/>
          <w:shd w:val="clear" w:color="auto" w:fill="FFFFFF"/>
        </w:rPr>
        <w:lastRenderedPageBreak/>
        <w:t>able to show individual difference</w:t>
      </w:r>
      <w:r w:rsidR="0045388D">
        <w:rPr>
          <w:color w:val="000000"/>
          <w:shd w:val="clear" w:color="auto" w:fill="FFFFFF"/>
        </w:rPr>
        <w:t>s</w:t>
      </w:r>
      <w:r w:rsidR="001532BD">
        <w:rPr>
          <w:color w:val="000000"/>
          <w:shd w:val="clear" w:color="auto" w:fill="FFFFFF"/>
        </w:rPr>
        <w:t xml:space="preserve"> between cells</w:t>
      </w:r>
      <w:r w:rsidR="0045388D">
        <w:rPr>
          <w:color w:val="000000"/>
          <w:shd w:val="clear" w:color="auto" w:fill="FFFFFF"/>
        </w:rPr>
        <w:t xml:space="preserve"> and</w:t>
      </w:r>
      <w:r w:rsidR="001532BD">
        <w:rPr>
          <w:color w:val="000000"/>
          <w:shd w:val="clear" w:color="auto" w:fill="FFFFFF"/>
        </w:rPr>
        <w:t xml:space="preserve"> accurately map lineage </w:t>
      </w:r>
      <w:r w:rsidR="0045388D">
        <w:rPr>
          <w:color w:val="000000"/>
          <w:shd w:val="clear" w:color="auto" w:fill="FFFFFF"/>
        </w:rPr>
        <w:t xml:space="preserve">trajectory but is still an emerging </w:t>
      </w:r>
      <w:r w:rsidR="00BB07CC">
        <w:rPr>
          <w:color w:val="000000"/>
          <w:shd w:val="clear" w:color="auto" w:fill="FFFFFF"/>
        </w:rPr>
        <w:t>technique and has its own drawbacks.</w:t>
      </w:r>
    </w:p>
    <w:p w14:paraId="4BB5267C" w14:textId="0ACBAC76" w:rsidR="0006230A" w:rsidRDefault="0006230A" w:rsidP="005206DF">
      <w:pPr>
        <w:jc w:val="both"/>
        <w:rPr>
          <w:lang w:val="en-US"/>
        </w:rPr>
      </w:pPr>
      <w:r>
        <w:rPr>
          <w:lang w:val="en-US"/>
        </w:rPr>
        <w:t xml:space="preserve">While </w:t>
      </w:r>
      <w:proofErr w:type="spellStart"/>
      <w:r w:rsidR="0052234F">
        <w:rPr>
          <w:lang w:val="en-US"/>
        </w:rPr>
        <w:t>scBS</w:t>
      </w:r>
      <w:proofErr w:type="spellEnd"/>
      <w:r w:rsidR="0052234F">
        <w:rPr>
          <w:lang w:val="en-US"/>
        </w:rPr>
        <w:t xml:space="preserve">-seq </w:t>
      </w:r>
      <w:r>
        <w:rPr>
          <w:lang w:val="en-US"/>
        </w:rPr>
        <w:t xml:space="preserve">can allow for high resolution analysis, </w:t>
      </w:r>
      <w:r w:rsidR="00BB07CC">
        <w:rPr>
          <w:lang w:val="en-US"/>
        </w:rPr>
        <w:t>d</w:t>
      </w:r>
      <w:r w:rsidR="005701FF">
        <w:rPr>
          <w:lang w:val="en-US"/>
        </w:rPr>
        <w:t xml:space="preserve">ata sparsity is a significant challenge, </w:t>
      </w:r>
      <w:r w:rsidR="008439E1">
        <w:rPr>
          <w:lang w:val="en-US"/>
        </w:rPr>
        <w:t>as a vast majority of CpGs will be undetected in each cell</w:t>
      </w:r>
      <w:r w:rsidR="0073183E">
        <w:rPr>
          <w:lang w:val="en-US"/>
        </w:rPr>
        <w:t xml:space="preserve"> (&gt; 90%)</w:t>
      </w:r>
      <w:r w:rsidR="0000695A">
        <w:rPr>
          <w:lang w:val="en-US"/>
        </w:rPr>
        <w:fldChar w:fldCharType="begin"/>
      </w:r>
      <w:r w:rsidR="0000695A">
        <w:rPr>
          <w:lang w:val="en-US"/>
        </w:rPr>
        <w:instrText xml:space="preserve"> ADDIN ZOTERO_ITEM CSL_CITATION {"citationID":"IFAlrBX6","properties":{"formattedCitation":"\\super 92\\nosupersub{}","plainCitation":"92","noteIndex":0},"citationItems":[{"id":1428,"uris":["http://zotero.org/users/local/oxMpWYo5/items/T6XEKRMM"],"uri":["http://zotero.org/users/local/oxMpWYo5/items/T6XEKRMM"],"itemData":{"id":1428,"type":"article-journal","container-title":"Nature biotechnology","DOI":"10.1038/nbt.4112","ISSN":"1087-0156","issue":"5","journalAbbreviation":"Nat Biotechnol","note":"PMID: 29644997\nPMCID: PMC5938134","page":"428-431","source":"PubMed Central","title":"Highly scalable generation of DNA methylation profiles in single cells","volume":"36","author":[{"family":"Mulqueen","given":"Ryan M."},{"family":"Pokholok","given":"Dmitry"},{"family":"Norberg","given":"Steve"},{"family":"Torkenczy","given":"Kristof A."},{"family":"Fields","given":"Andrew J."},{"family":"Sun","given":"Duanchen"},{"family":"Sinnamon","given":"John R."},{"family":"Shendure","given":"Jay"},{"family":"Trapnell","given":"Cole"},{"family":"O’Roak","given":"Brian J."},{"family":"Xia","given":"Zheng"},{"family":"Steemers","given":"Frank J."},{"family":"Adey","given":"Andrew C."}],"issued":{"date-parts":[["2018",6]]}}}],"schema":"https://github.com/citation-style-language/schema/raw/master/csl-citation.json"} </w:instrText>
      </w:r>
      <w:r w:rsidR="0000695A">
        <w:rPr>
          <w:lang w:val="en-US"/>
        </w:rPr>
        <w:fldChar w:fldCharType="separate"/>
      </w:r>
      <w:r w:rsidR="0000695A" w:rsidRPr="0000695A">
        <w:rPr>
          <w:rFonts w:ascii="Calibri" w:hAnsi="Calibri" w:cs="Calibri"/>
          <w:szCs w:val="24"/>
          <w:vertAlign w:val="superscript"/>
        </w:rPr>
        <w:t>92</w:t>
      </w:r>
      <w:r w:rsidR="0000695A">
        <w:rPr>
          <w:lang w:val="en-US"/>
        </w:rPr>
        <w:fldChar w:fldCharType="end"/>
      </w:r>
      <w:r w:rsidR="008439E1">
        <w:rPr>
          <w:lang w:val="en-US"/>
        </w:rPr>
        <w:t>.</w:t>
      </w:r>
      <w:r w:rsidR="00365C22">
        <w:rPr>
          <w:lang w:val="en-US"/>
        </w:rPr>
        <w:t xml:space="preserve"> </w:t>
      </w:r>
      <w:r w:rsidR="00C00541">
        <w:rPr>
          <w:lang w:val="en-US"/>
        </w:rPr>
        <w:t>Robust s</w:t>
      </w:r>
      <w:r w:rsidR="002A7A43">
        <w:rPr>
          <w:lang w:val="en-US"/>
        </w:rPr>
        <w:t xml:space="preserve">tatistical </w:t>
      </w:r>
      <w:r w:rsidR="00C00541">
        <w:rPr>
          <w:lang w:val="en-US"/>
        </w:rPr>
        <w:t>and clustering methods have been developed to mitigate this drawback,</w:t>
      </w:r>
      <w:r w:rsidR="00652686">
        <w:rPr>
          <w:lang w:val="en-US"/>
        </w:rPr>
        <w:t xml:space="preserve"> such as</w:t>
      </w:r>
      <w:r w:rsidR="00C00541">
        <w:rPr>
          <w:lang w:val="en-US"/>
        </w:rPr>
        <w:t xml:space="preserve"> the</w:t>
      </w:r>
      <w:r w:rsidR="00652686">
        <w:rPr>
          <w:lang w:val="en-US"/>
        </w:rPr>
        <w:t xml:space="preserve"> </w:t>
      </w:r>
      <w:proofErr w:type="spellStart"/>
      <w:r w:rsidR="00652686" w:rsidRPr="00255092">
        <w:rPr>
          <w:rStyle w:val="PackagesChar"/>
        </w:rPr>
        <w:t>Epiclomal</w:t>
      </w:r>
      <w:proofErr w:type="spellEnd"/>
      <w:r w:rsidR="00255092">
        <w:rPr>
          <w:lang w:val="en-US"/>
        </w:rPr>
        <w:t xml:space="preserve"> software package</w:t>
      </w:r>
      <w:r w:rsidR="00255092">
        <w:rPr>
          <w:lang w:val="en-US"/>
        </w:rPr>
        <w:fldChar w:fldCharType="begin"/>
      </w:r>
      <w:r w:rsidR="0000695A">
        <w:rPr>
          <w:lang w:val="en-US"/>
        </w:rPr>
        <w:instrText xml:space="preserve"> ADDIN ZOTERO_ITEM CSL_CITATION {"citationID":"REvnoaX0","properties":{"formattedCitation":"\\super 93\\nosupersub{}","plainCitation":"93","noteIndex":0},"citationItems":[{"id":1035,"uris":["http://zotero.org/users/local/oxMpWYo5/items/2TXL3VJN"],"uri":["http://zotero.org/users/local/oxMpWYo5/items/2TXL3VJN"],"itemData":{"id":1035,"type":"article-journal","abstract":"We present Epiclomal, a probabilistic clustering method arising from a hierarchical mixture model to simultaneously cluster sparse single-cell DNA methylation data and impute missing values. Using synthetic and published single-cell CpG datasets, we show that Epiclomal outperforms non-probabilistic methods and can handle the inherent missing data characteristic that dominates single-cell CpG genome sequences. Using newly generated single-cell 5mCpG sequencing data, we show that Epiclomal discovers sub-clonal methylation patterns in aneuploid tumour genomes, thus defining epiclones that can match or transcend copy number-determined clonal lineages and opening up an important form of clonal analysis in cancer. Epiclomal is written in R and Python and is available at https://github.com/shahcompbio/Epiclomal.","container-title":"PLOS Computational Biology","DOI":"10.1371/journal.pcbi.1008270","ISSN":"1553-7358","issue":"9","journalAbbreviation":"PLOS Computational Biology","language":"en","note":"publisher: Public Library of Science","page":"e1008270","source":"PLoS Journals","title":"Epiclomal: Probabilistic clustering of sparse single-cell DNA methylation data","title-short":"Epiclomal","volume":"16","author":[{"family":"Souza","given":"Camila P. E.","dropping-particle":"de"},{"family":"Andronescu","given":"Mirela"},{"family":"Masud","given":"Tehmina"},{"family":"Kabeer","given":"Farhia"},{"family":"Biele","given":"Justina"},{"family":"Laks","given":"Emma"},{"family":"Lai","given":"Daniel"},{"family":"Ye","given":"Patricia"},{"family":"Brimhall","given":"Jazmine"},{"family":"Wang","given":"Beixi"},{"family":"Su","given":"Edmund"},{"family":"Hui","given":"Tony"},{"family":"Cao","given":"Qi"},{"family":"Wong","given":"Marcus"},{"family":"Moksa","given":"Michelle"},{"family":"Moore","given":"Richard A."},{"family":"Hirst","given":"Martin"},{"family":"Aparicio","given":"Samuel"},{"family":"Shah","given":"Sohrab P."}],"issued":{"date-parts":[["2020",9,23]]}}}],"schema":"https://github.com/citation-style-language/schema/raw/master/csl-citation.json"} </w:instrText>
      </w:r>
      <w:r w:rsidR="00255092">
        <w:rPr>
          <w:lang w:val="en-US"/>
        </w:rPr>
        <w:fldChar w:fldCharType="separate"/>
      </w:r>
      <w:r w:rsidR="0000695A" w:rsidRPr="0000695A">
        <w:rPr>
          <w:rFonts w:ascii="Calibri" w:hAnsi="Calibri" w:cs="Calibri"/>
          <w:szCs w:val="24"/>
          <w:vertAlign w:val="superscript"/>
        </w:rPr>
        <w:t>93</w:t>
      </w:r>
      <w:r w:rsidR="00255092">
        <w:rPr>
          <w:lang w:val="en-US"/>
        </w:rPr>
        <w:fldChar w:fldCharType="end"/>
      </w:r>
      <w:r w:rsidR="00C00541">
        <w:rPr>
          <w:lang w:val="en-US"/>
        </w:rPr>
        <w:t>.</w:t>
      </w:r>
      <w:r w:rsidR="008318B9">
        <w:rPr>
          <w:lang w:val="en-US"/>
        </w:rPr>
        <w:t xml:space="preserve"> </w:t>
      </w:r>
      <w:r w:rsidR="001E7D13">
        <w:rPr>
          <w:lang w:val="en-US"/>
        </w:rPr>
        <w:t>This can</w:t>
      </w:r>
      <w:r w:rsidR="008318B9">
        <w:rPr>
          <w:lang w:val="en-US"/>
        </w:rPr>
        <w:t xml:space="preserve"> allow discovery of hidden subpopulations where bulk WGBS is unable to do so.</w:t>
      </w:r>
      <w:r w:rsidR="00692670">
        <w:rPr>
          <w:lang w:val="en-US"/>
        </w:rPr>
        <w:t xml:space="preserve"> </w:t>
      </w:r>
      <w:r w:rsidR="00D616CC">
        <w:rPr>
          <w:lang w:val="en-US"/>
        </w:rPr>
        <w:t>As sequencing techniques improve, this drawback will become irrelevant, but can be overcome currently by utilizing transcriptomic data as well to generate a comprehensive analysis on current cell state and past lineage</w:t>
      </w:r>
      <w:r w:rsidR="00D616CC">
        <w:rPr>
          <w:lang w:val="en-US"/>
        </w:rPr>
        <w:fldChar w:fldCharType="begin"/>
      </w:r>
      <w:r w:rsidR="0000695A">
        <w:rPr>
          <w:lang w:val="en-US"/>
        </w:rPr>
        <w:instrText xml:space="preserve"> ADDIN ZOTERO_ITEM CSL_CITATION {"citationID":"SecaQL1O","properties":{"formattedCitation":"\\super 94\\nosupersub{}","plainCitation":"94","noteIndex":0},"citationItems":[{"id":732,"uris":["http://zotero.org/users/local/oxMpWYo5/items/4UCVG6IN"],"uri":["http://zotero.org/users/local/oxMpWYo5/items/4UCVG6IN"],"itemData":{"id":732,"type":"article-journal","abstract":"Single-cell RNA sequencing has revealed extensive transcriptional cell state diversity in cancer, often observed independently of genetic heterogeneity, raising the central question of how malignant cell states are encoded epigenetically. To address this, here we performed multiomics single-cell profiling—integrating DNA methylation, transcriptome and genotype within the same cells—of diffuse gliomas, tumors characterized by defined transcriptional cell state diversity. Direct comparison of the epigenetic profiles of distinct cell states revealed key switches for state transitions recapitulating neurodevelopmental trajectories and highlighted dysregulated epigenetic mechanisms underlying gliomagenesis. We further developed a quantitative framework to directly measure cell state heritability and transition dynamics based on high-resolution lineage trees in human samples. We demonstrated heritability of malignant cell states, with key differences in hierarchal and plastic cell state architectures in IDH-mutant glioma versus IDH-wild-type glioblastoma, respectively. This work provides a framework anchoring transcriptional cancer cell states in their epigenetic encoding, inheritance and transition dynamics.","container-title":"Nature Genetics","DOI":"10.1038/s41588-021-00927-7","ISSN":"1546-1718","journalAbbreviation":"Nat Genet","language":"en","note":"Bandiera_abtest: a\nCg_type: Nature Research Journals\nPrimary_atype: Research\npublisher: Nature Publishing Group\nSubject_term: CNS cancer;Epigenetics;Epigenomics\nSubject_term_id: cns-cancer;epigenetics;epigenomics","page":"1-11","source":"www.nature.com","title":"Epigenetic encoding, heritability and plasticity of glioma transcriptional cell states","author":[{"family":"Chaligne","given":"Ronan"},{"family":"Gaiti","given":"Federico"},{"family":"Silverbush","given":"Dana"},{"family":"Schiffman","given":"Joshua S."},{"family":"Weisman","given":"Hannah R."},{"family":"Kluegel","given":"Lloyd"},{"family":"Gritsch","given":"Simon"},{"family":"Deochand","given":"Sunil D."},{"family":"Gonzalez Castro","given":"L. Nicolas"},{"family":"Richman","given":"Alyssa R."},{"family":"Klughammer","given":"Johanna"},{"family":"Biancalani","given":"Tommaso"},{"family":"Muus","given":"Christoph"},{"family":"Sheridan","given":"Caroline"},{"family":"Alonso","given":"Alicia"},{"family":"Izzo","given":"Franco"},{"family":"Park","given":"Jane"},{"family":"Rozenblatt-Rosen","given":"Orit"},{"family":"Regev","given":"Aviv"},{"family":"Suvà","given":"Mario L."},{"family":"Landau","given":"Dan A."}],"issued":{"date-parts":[["2021",9,30]]}}}],"schema":"https://github.com/citation-style-language/schema/raw/master/csl-citation.json"} </w:instrText>
      </w:r>
      <w:r w:rsidR="00D616CC">
        <w:rPr>
          <w:lang w:val="en-US"/>
        </w:rPr>
        <w:fldChar w:fldCharType="separate"/>
      </w:r>
      <w:r w:rsidR="0000695A" w:rsidRPr="0000695A">
        <w:rPr>
          <w:rFonts w:ascii="Calibri" w:hAnsi="Calibri" w:cs="Calibri"/>
          <w:szCs w:val="24"/>
          <w:vertAlign w:val="superscript"/>
        </w:rPr>
        <w:t>94</w:t>
      </w:r>
      <w:r w:rsidR="00D616CC">
        <w:rPr>
          <w:lang w:val="en-US"/>
        </w:rPr>
        <w:fldChar w:fldCharType="end"/>
      </w:r>
      <w:r w:rsidR="00D616CC">
        <w:rPr>
          <w:lang w:val="en-US"/>
        </w:rPr>
        <w:t xml:space="preserve">. </w:t>
      </w:r>
    </w:p>
    <w:p w14:paraId="01E37F98" w14:textId="02F66614" w:rsidR="00C22ED4" w:rsidRDefault="000C60D7" w:rsidP="005206DF">
      <w:pPr>
        <w:jc w:val="both"/>
        <w:rPr>
          <w:lang w:val="en-US"/>
        </w:rPr>
      </w:pPr>
      <w:r>
        <w:rPr>
          <w:lang w:val="en-US"/>
        </w:rPr>
        <w:t xml:space="preserve">As </w:t>
      </w:r>
      <w:proofErr w:type="spellStart"/>
      <w:r>
        <w:rPr>
          <w:lang w:val="en-US"/>
        </w:rPr>
        <w:t>scBS</w:t>
      </w:r>
      <w:proofErr w:type="spellEnd"/>
      <w:r>
        <w:rPr>
          <w:lang w:val="en-US"/>
        </w:rPr>
        <w:t>-seq</w:t>
      </w:r>
      <w:r w:rsidR="00202ACC">
        <w:rPr>
          <w:lang w:val="en-US"/>
        </w:rPr>
        <w:t xml:space="preserve"> </w:t>
      </w:r>
      <w:r w:rsidR="0006230A">
        <w:rPr>
          <w:lang w:val="en-US"/>
        </w:rPr>
        <w:t xml:space="preserve">is a </w:t>
      </w:r>
      <w:r w:rsidR="00202ACC">
        <w:rPr>
          <w:lang w:val="en-US"/>
        </w:rPr>
        <w:t xml:space="preserve">relatively </w:t>
      </w:r>
      <w:r w:rsidR="007A4D30">
        <w:rPr>
          <w:lang w:val="en-US"/>
        </w:rPr>
        <w:t>n</w:t>
      </w:r>
      <w:r w:rsidR="0006230A">
        <w:rPr>
          <w:lang w:val="en-US"/>
        </w:rPr>
        <w:t xml:space="preserve">ew technique to the mainstream, few tools adequately support it. </w:t>
      </w:r>
      <w:r w:rsidR="00C22ED4">
        <w:rPr>
          <w:lang w:val="en-US"/>
        </w:rPr>
        <w:t xml:space="preserve">Existing </w:t>
      </w:r>
      <w:r w:rsidR="003A72CC">
        <w:rPr>
          <w:lang w:val="en-US"/>
        </w:rPr>
        <w:t xml:space="preserve">bulk </w:t>
      </w:r>
      <w:r w:rsidR="00C22ED4">
        <w:rPr>
          <w:lang w:val="en-US"/>
        </w:rPr>
        <w:t>WGBS tools are unable of handle</w:t>
      </w:r>
      <w:r w:rsidR="003819B1">
        <w:rPr>
          <w:lang w:val="en-US"/>
        </w:rPr>
        <w:t xml:space="preserve"> sparsity and the</w:t>
      </w:r>
      <w:r w:rsidR="00C22ED4">
        <w:rPr>
          <w:lang w:val="en-US"/>
        </w:rPr>
        <w:t xml:space="preserve"> </w:t>
      </w:r>
      <w:r w:rsidR="003819B1">
        <w:rPr>
          <w:lang w:val="en-US"/>
        </w:rPr>
        <w:t xml:space="preserve">resulting </w:t>
      </w:r>
      <w:r w:rsidR="00C22ED4">
        <w:rPr>
          <w:lang w:val="en-US"/>
        </w:rPr>
        <w:t xml:space="preserve">high proportion of </w:t>
      </w:r>
      <w:r w:rsidR="002C446E">
        <w:rPr>
          <w:lang w:val="en-US"/>
        </w:rPr>
        <w:t>missing</w:t>
      </w:r>
      <w:r w:rsidR="00C22ED4">
        <w:rPr>
          <w:lang w:val="en-US"/>
        </w:rPr>
        <w:t xml:space="preserve"> values</w:t>
      </w:r>
      <w:r w:rsidR="00E339F5">
        <w:rPr>
          <w:lang w:val="en-US"/>
        </w:rPr>
        <w:t xml:space="preserve">. Statistical analysis is complicated by missing data and may require specialized algorithms. As well, </w:t>
      </w:r>
      <w:r w:rsidR="00C22ED4">
        <w:rPr>
          <w:lang w:val="en-US"/>
        </w:rPr>
        <w:t>there is</w:t>
      </w:r>
      <w:r w:rsidR="00E339F5">
        <w:rPr>
          <w:lang w:val="en-US"/>
        </w:rPr>
        <w:t xml:space="preserve"> </w:t>
      </w:r>
      <w:r w:rsidR="00C22ED4">
        <w:rPr>
          <w:lang w:val="en-US"/>
        </w:rPr>
        <w:t xml:space="preserve">high memory requirement if stored in a dense matrix, as most also require. </w:t>
      </w:r>
      <w:r w:rsidR="001C459A">
        <w:rPr>
          <w:lang w:val="en-US"/>
        </w:rPr>
        <w:t xml:space="preserve">As more </w:t>
      </w:r>
      <w:proofErr w:type="spellStart"/>
      <w:r w:rsidR="00FD0598">
        <w:rPr>
          <w:lang w:val="en-US"/>
        </w:rPr>
        <w:t>scBS</w:t>
      </w:r>
      <w:proofErr w:type="spellEnd"/>
      <w:r w:rsidR="00FD0598">
        <w:rPr>
          <w:lang w:val="en-US"/>
        </w:rPr>
        <w:t xml:space="preserve">-seq </w:t>
      </w:r>
      <w:r w:rsidR="001C459A">
        <w:rPr>
          <w:lang w:val="en-US"/>
        </w:rPr>
        <w:t xml:space="preserve">experiments are performed, new software tools will be </w:t>
      </w:r>
      <w:r w:rsidR="008F7B55">
        <w:rPr>
          <w:lang w:val="en-US"/>
        </w:rPr>
        <w:t>necessary</w:t>
      </w:r>
      <w:r w:rsidR="001C459A">
        <w:rPr>
          <w:lang w:val="en-US"/>
        </w:rPr>
        <w:t xml:space="preserve"> </w:t>
      </w:r>
      <w:r w:rsidR="00D03BD6">
        <w:rPr>
          <w:lang w:val="en-US"/>
        </w:rPr>
        <w:t xml:space="preserve">to </w:t>
      </w:r>
      <w:r w:rsidR="001C459A">
        <w:rPr>
          <w:lang w:val="en-US"/>
        </w:rPr>
        <w:t xml:space="preserve">handle </w:t>
      </w:r>
      <w:r w:rsidR="00D03BD6">
        <w:rPr>
          <w:lang w:val="en-US"/>
        </w:rPr>
        <w:t xml:space="preserve">single cell </w:t>
      </w:r>
      <w:r w:rsidR="001C459A">
        <w:rPr>
          <w:lang w:val="en-US"/>
        </w:rPr>
        <w:t xml:space="preserve">data. </w:t>
      </w:r>
      <w:r w:rsidR="00F1082D">
        <w:rPr>
          <w:lang w:val="en-US"/>
        </w:rPr>
        <w:t>Therefore</w:t>
      </w:r>
      <w:r w:rsidR="00C22ED4">
        <w:rPr>
          <w:lang w:val="en-US"/>
        </w:rPr>
        <w:t xml:space="preserve">, we have developed a new tool to address these problems and allow a pipeline similar to traditional WGBS tools. </w:t>
      </w:r>
    </w:p>
    <w:p w14:paraId="1CD44420" w14:textId="6F04BCFA" w:rsidR="00DD27A1" w:rsidRDefault="00DD27A1" w:rsidP="005206DF">
      <w:pPr>
        <w:pStyle w:val="Heading2"/>
        <w:jc w:val="both"/>
        <w:rPr>
          <w:lang w:val="en-US"/>
        </w:rPr>
      </w:pPr>
      <w:bookmarkStart w:id="21" w:name="_Toc88849747"/>
      <w:r>
        <w:rPr>
          <w:lang w:val="en-US"/>
        </w:rPr>
        <w:t>Project aim</w:t>
      </w:r>
      <w:bookmarkEnd w:id="21"/>
    </w:p>
    <w:p w14:paraId="213B820F" w14:textId="51F1363A" w:rsidR="00BE5533" w:rsidRDefault="00C44FBB" w:rsidP="005206DF">
      <w:pPr>
        <w:jc w:val="both"/>
        <w:rPr>
          <w:lang w:val="en-US"/>
        </w:rPr>
      </w:pPr>
      <w:r>
        <w:rPr>
          <w:lang w:val="en-US"/>
        </w:rPr>
        <w:t>The aim of this project is two-fold. First, a new tool is to be developed for handling single cell methylome data</w:t>
      </w:r>
      <w:r w:rsidR="004F5517">
        <w:rPr>
          <w:lang w:val="en-US"/>
        </w:rPr>
        <w:t>, as</w:t>
      </w:r>
      <w:r w:rsidR="00312198">
        <w:rPr>
          <w:lang w:val="en-US"/>
        </w:rPr>
        <w:t xml:space="preserve"> </w:t>
      </w:r>
      <w:r w:rsidR="004F5517">
        <w:rPr>
          <w:lang w:val="en-US"/>
        </w:rPr>
        <w:t>t</w:t>
      </w:r>
      <w:r w:rsidR="00312198">
        <w:rPr>
          <w:lang w:val="en-US"/>
        </w:rPr>
        <w:t xml:space="preserve">he challenges of data sparsity and incompatibility with established downstream methylation analysis techniques remain poorly fulfilled by existing software tools. The software package will </w:t>
      </w:r>
      <w:r w:rsidR="00E03F3B">
        <w:rPr>
          <w:lang w:val="en-US"/>
        </w:rPr>
        <w:t xml:space="preserve">be </w:t>
      </w:r>
      <w:r w:rsidR="00312198">
        <w:rPr>
          <w:lang w:val="en-US"/>
        </w:rPr>
        <w:t>modelled after its bulk</w:t>
      </w:r>
      <w:r w:rsidR="00CA1987">
        <w:rPr>
          <w:lang w:val="en-US"/>
        </w:rPr>
        <w:t xml:space="preserve"> </w:t>
      </w:r>
      <w:r w:rsidR="00312198">
        <w:rPr>
          <w:lang w:val="en-US"/>
        </w:rPr>
        <w:t xml:space="preserve">WGBS predecessor, </w:t>
      </w:r>
      <w:r w:rsidR="00351C1B">
        <w:rPr>
          <w:lang w:val="en-US"/>
        </w:rPr>
        <w:t xml:space="preserve">the </w:t>
      </w:r>
      <w:proofErr w:type="spellStart"/>
      <w:r w:rsidR="00312198" w:rsidRPr="00351C1B">
        <w:rPr>
          <w:rStyle w:val="PackagesChar"/>
        </w:rPr>
        <w:t>methrix</w:t>
      </w:r>
      <w:proofErr w:type="spellEnd"/>
      <w:r w:rsidR="00351C1B">
        <w:rPr>
          <w:lang w:val="en-US"/>
        </w:rPr>
        <w:t xml:space="preserve"> R package</w:t>
      </w:r>
      <w:r w:rsidR="00351C1B" w:rsidRPr="00602F67">
        <w:rPr>
          <w:i/>
          <w:iCs/>
          <w:lang w:val="en-US"/>
        </w:rPr>
        <w:fldChar w:fldCharType="begin"/>
      </w:r>
      <w:r w:rsidR="0000695A">
        <w:rPr>
          <w:i/>
          <w:iCs/>
          <w:lang w:val="en-US"/>
        </w:rPr>
        <w:instrText xml:space="preserve"> ADDIN ZOTERO_ITEM CSL_CITATION {"citationID":"Ywpoi0sf","properties":{"formattedCitation":"\\super 95\\nosupersub{}","plainCitation":"95","noteIndex":0},"citationItems":[{"id":795,"uris":["http://zotero.org/users/local/oxMpWYo5/items/99IQ8H3U"],"uri":["http://zotero.org/users/local/oxMpWYo5/items/99IQ8H3U"],"itemData":{"id":795,"type":"webpage","title":"Methrix: an R/Bioconductor package for systematic aggregation and analysis of bisulfite sequencing data | Bioinformatics | Oxford Academic","URL":"https://academic.oup.com/bioinformatics/article/36/22-23/5524/6042753","accessed":{"date-parts":[["2021",10,12]]}}}],"schema":"https://github.com/citation-style-language/schema/raw/master/csl-citation.json"} </w:instrText>
      </w:r>
      <w:r w:rsidR="00351C1B" w:rsidRPr="00602F67">
        <w:rPr>
          <w:i/>
          <w:iCs/>
          <w:lang w:val="en-US"/>
        </w:rPr>
        <w:fldChar w:fldCharType="separate"/>
      </w:r>
      <w:r w:rsidR="0000695A" w:rsidRPr="0000695A">
        <w:rPr>
          <w:rFonts w:ascii="Calibri" w:hAnsi="Calibri" w:cs="Calibri"/>
          <w:szCs w:val="24"/>
          <w:vertAlign w:val="superscript"/>
        </w:rPr>
        <w:t>95</w:t>
      </w:r>
      <w:r w:rsidR="00351C1B" w:rsidRPr="00602F67">
        <w:rPr>
          <w:i/>
          <w:iCs/>
          <w:lang w:val="en-US"/>
        </w:rPr>
        <w:fldChar w:fldCharType="end"/>
      </w:r>
      <w:r w:rsidR="00312198">
        <w:rPr>
          <w:lang w:val="en-US"/>
        </w:rPr>
        <w:t xml:space="preserve">, but will give additionally functionality for imputation, clustering, binning, </w:t>
      </w:r>
      <w:r w:rsidR="0061792F">
        <w:rPr>
          <w:lang w:val="en-US"/>
        </w:rPr>
        <w:t xml:space="preserve">and more. </w:t>
      </w:r>
      <w:r w:rsidR="00FC0FB3">
        <w:rPr>
          <w:lang w:val="en-US"/>
        </w:rPr>
        <w:t xml:space="preserve">Our intention is to </w:t>
      </w:r>
      <w:r w:rsidR="004F5517">
        <w:rPr>
          <w:lang w:val="en-US"/>
        </w:rPr>
        <w:t>integrate</w:t>
      </w:r>
      <w:r w:rsidR="00FC0FB3">
        <w:rPr>
          <w:lang w:val="en-US"/>
        </w:rPr>
        <w:t xml:space="preserve"> it within the Bioconductor </w:t>
      </w:r>
      <w:r w:rsidR="0093218B">
        <w:rPr>
          <w:lang w:val="en-US"/>
        </w:rPr>
        <w:t>ecosystem</w:t>
      </w:r>
      <w:r w:rsidR="00FC0FB3">
        <w:rPr>
          <w:lang w:val="en-US"/>
        </w:rPr>
        <w:t xml:space="preserve"> </w:t>
      </w:r>
      <w:r w:rsidR="00947BBC">
        <w:rPr>
          <w:lang w:val="en-US"/>
        </w:rPr>
        <w:t>to maximize compatibility and audience</w:t>
      </w:r>
      <w:r w:rsidR="008C37A2">
        <w:rPr>
          <w:lang w:val="en-US"/>
        </w:rPr>
        <w:t xml:space="preserve">. </w:t>
      </w:r>
      <w:r>
        <w:rPr>
          <w:lang w:val="en-US"/>
        </w:rPr>
        <w:t>Secondly, to help validate the tool, we will look at the relationship between glioma and macrophage methylation. U</w:t>
      </w:r>
      <w:r w:rsidR="009D374E">
        <w:rPr>
          <w:lang w:val="en-US"/>
        </w:rPr>
        <w:t>sing epigenetic lineage, we hypothesize that methylation can be used to identify and help determine the origins of TAMs implicated in gliomagenesis</w:t>
      </w:r>
      <w:r w:rsidR="00767C3A">
        <w:rPr>
          <w:lang w:val="en-US"/>
        </w:rPr>
        <w:t xml:space="preserve">, </w:t>
      </w:r>
      <w:r w:rsidR="00C941CF">
        <w:rPr>
          <w:lang w:val="en-US"/>
        </w:rPr>
        <w:t>whether they be</w:t>
      </w:r>
      <w:r w:rsidR="00767C3A">
        <w:rPr>
          <w:lang w:val="en-US"/>
        </w:rPr>
        <w:t xml:space="preserve"> native microglia</w:t>
      </w:r>
      <w:r w:rsidR="00DF1F01">
        <w:rPr>
          <w:lang w:val="en-US"/>
        </w:rPr>
        <w:t xml:space="preserve"> </w:t>
      </w:r>
      <w:r w:rsidR="00361CF1">
        <w:rPr>
          <w:lang w:val="en-US"/>
        </w:rPr>
        <w:t>or</w:t>
      </w:r>
      <w:r w:rsidR="00C941CF">
        <w:rPr>
          <w:lang w:val="en-US"/>
        </w:rPr>
        <w:t xml:space="preserve"> differentiated from</w:t>
      </w:r>
      <w:r w:rsidR="00767C3A">
        <w:rPr>
          <w:lang w:val="en-US"/>
        </w:rPr>
        <w:t xml:space="preserve"> infiltrating monocytes</w:t>
      </w:r>
      <w:r w:rsidR="009D374E">
        <w:rPr>
          <w:lang w:val="en-US"/>
        </w:rPr>
        <w:t xml:space="preserve">. </w:t>
      </w:r>
      <w:r w:rsidR="00FC7A80">
        <w:rPr>
          <w:lang w:val="en-US"/>
        </w:rPr>
        <w:t xml:space="preserve">This will involve three steps: (1) Generate a </w:t>
      </w:r>
      <w:r w:rsidR="0097533F">
        <w:rPr>
          <w:lang w:val="en-US"/>
        </w:rPr>
        <w:t xml:space="preserve">methylation </w:t>
      </w:r>
      <w:r w:rsidR="00FC7A80">
        <w:rPr>
          <w:lang w:val="en-US"/>
        </w:rPr>
        <w:t>signature matrix for the major cells in the tumor microenvironment, (2)</w:t>
      </w:r>
      <w:r w:rsidR="001A30D5">
        <w:rPr>
          <w:lang w:val="en-US"/>
        </w:rPr>
        <w:t xml:space="preserve"> Classify glioma and glioblastoma sub-types using known reference tools, (3)</w:t>
      </w:r>
      <w:r w:rsidR="00FC7A80">
        <w:rPr>
          <w:lang w:val="en-US"/>
        </w:rPr>
        <w:t xml:space="preserve"> </w:t>
      </w:r>
      <w:r w:rsidR="0097533F">
        <w:rPr>
          <w:lang w:val="en-US"/>
        </w:rPr>
        <w:t>Classify sub-types of</w:t>
      </w:r>
      <w:r w:rsidR="00FC7A80">
        <w:rPr>
          <w:lang w:val="en-US"/>
        </w:rPr>
        <w:t xml:space="preserve"> </w:t>
      </w:r>
      <w:r w:rsidR="0097533F">
        <w:rPr>
          <w:lang w:val="en-US"/>
        </w:rPr>
        <w:t xml:space="preserve">monocytes, macrophages, and </w:t>
      </w:r>
      <w:r w:rsidR="00FC7A80">
        <w:rPr>
          <w:lang w:val="en-US"/>
        </w:rPr>
        <w:t xml:space="preserve">microglia </w:t>
      </w:r>
      <w:r w:rsidR="0097533F">
        <w:rPr>
          <w:lang w:val="en-US"/>
        </w:rPr>
        <w:t>by epigenetic lineage</w:t>
      </w:r>
      <w:r w:rsidR="001057CB">
        <w:rPr>
          <w:lang w:val="en-US"/>
        </w:rPr>
        <w:t xml:space="preserve">, </w:t>
      </w:r>
      <w:r w:rsidR="00FC7A80">
        <w:rPr>
          <w:lang w:val="en-US"/>
        </w:rPr>
        <w:t>and (</w:t>
      </w:r>
      <w:r w:rsidR="001057CB">
        <w:rPr>
          <w:lang w:val="en-US"/>
        </w:rPr>
        <w:t>4</w:t>
      </w:r>
      <w:r w:rsidR="00FC7A80">
        <w:rPr>
          <w:lang w:val="en-US"/>
        </w:rPr>
        <w:t xml:space="preserve">) </w:t>
      </w:r>
      <w:r w:rsidR="0097533F">
        <w:rPr>
          <w:lang w:val="en-US"/>
        </w:rPr>
        <w:t xml:space="preserve">Use these new signatures to analyze bulk tumor cell samples for </w:t>
      </w:r>
      <w:r w:rsidR="00F948C8">
        <w:rPr>
          <w:lang w:val="en-US"/>
        </w:rPr>
        <w:t>TAM</w:t>
      </w:r>
      <w:r w:rsidR="0097533F">
        <w:rPr>
          <w:lang w:val="en-US"/>
        </w:rPr>
        <w:t xml:space="preserve"> presence. </w:t>
      </w:r>
      <w:r w:rsidR="009D374E">
        <w:rPr>
          <w:lang w:val="en-US"/>
        </w:rPr>
        <w:t>With this knowledge, it may be possible to generate prognostic outcomes based on diversity of TAMs or their characteristic methylation profiles. This may improve patient-specific treatment and aid in identifying further avenues of research for fighting this devastating disease.</w:t>
      </w:r>
    </w:p>
    <w:p w14:paraId="1ED2ED6B" w14:textId="77777777" w:rsidR="005D7692" w:rsidRDefault="005D7692" w:rsidP="005D7692">
      <w:pPr>
        <w:pStyle w:val="Heading1"/>
        <w:jc w:val="both"/>
        <w:rPr>
          <w:lang w:val="en-US"/>
        </w:rPr>
      </w:pPr>
      <w:bookmarkStart w:id="22" w:name="_Toc87454543"/>
      <w:bookmarkStart w:id="23" w:name="_Toc88849748"/>
      <w:r>
        <w:rPr>
          <w:lang w:val="en-US"/>
        </w:rPr>
        <w:t>Methods</w:t>
      </w:r>
      <w:bookmarkEnd w:id="22"/>
      <w:bookmarkEnd w:id="23"/>
    </w:p>
    <w:p w14:paraId="1CEAD6D7" w14:textId="77777777" w:rsidR="005D7692" w:rsidRDefault="005D7692" w:rsidP="005D7692">
      <w:pPr>
        <w:pStyle w:val="Heading2"/>
        <w:jc w:val="both"/>
        <w:rPr>
          <w:lang w:val="en-US"/>
        </w:rPr>
      </w:pPr>
      <w:bookmarkStart w:id="24" w:name="_Toc87454544"/>
      <w:bookmarkStart w:id="25" w:name="_Toc88849749"/>
      <w:proofErr w:type="spellStart"/>
      <w:r>
        <w:rPr>
          <w:lang w:val="en-US"/>
        </w:rPr>
        <w:t>scMethrix</w:t>
      </w:r>
      <w:bookmarkEnd w:id="24"/>
      <w:bookmarkEnd w:id="25"/>
      <w:proofErr w:type="spellEnd"/>
    </w:p>
    <w:p w14:paraId="7840AA71" w14:textId="77777777" w:rsidR="005D7692" w:rsidRPr="0072350E" w:rsidRDefault="005D7692" w:rsidP="005D7692">
      <w:pPr>
        <w:pStyle w:val="Heading3"/>
        <w:rPr>
          <w:lang w:val="en-US"/>
        </w:rPr>
      </w:pPr>
      <w:bookmarkStart w:id="26" w:name="_Toc87454545"/>
      <w:bookmarkStart w:id="27" w:name="_Toc88849750"/>
      <w:r>
        <w:rPr>
          <w:lang w:val="en-US"/>
        </w:rPr>
        <w:t>Overview</w:t>
      </w:r>
      <w:bookmarkEnd w:id="26"/>
      <w:bookmarkEnd w:id="27"/>
    </w:p>
    <w:p w14:paraId="63D79950" w14:textId="5BE2818C" w:rsidR="005D7692" w:rsidRDefault="005D7692" w:rsidP="005D7692">
      <w:pPr>
        <w:jc w:val="both"/>
        <w:rPr>
          <w:lang w:val="en-US"/>
        </w:rPr>
      </w:pPr>
      <w:r>
        <w:rPr>
          <w:lang w:val="en-US"/>
        </w:rPr>
        <w:t xml:space="preserve">We introduce </w:t>
      </w:r>
      <w:proofErr w:type="spellStart"/>
      <w:r w:rsidRPr="00351C1B">
        <w:rPr>
          <w:rStyle w:val="PackagesChar"/>
        </w:rPr>
        <w:t>scMethrix</w:t>
      </w:r>
      <w:proofErr w:type="spellEnd"/>
      <w:r>
        <w:rPr>
          <w:lang w:val="en-US"/>
        </w:rPr>
        <w:t>, an R-based data storage and manipulation tool that is ideal for single cell methylation data. A</w:t>
      </w:r>
      <w:r w:rsidR="00831011">
        <w:rPr>
          <w:lang w:val="en-US"/>
        </w:rPr>
        <w:t>n</w:t>
      </w:r>
      <w:r>
        <w:rPr>
          <w:lang w:val="en-US"/>
        </w:rPr>
        <w:t xml:space="preserve"> overview of the package structure is show in </w:t>
      </w:r>
      <w:r w:rsidRPr="001F1AAE">
        <w:rPr>
          <w:rStyle w:val="CitationChar"/>
        </w:rPr>
        <w:fldChar w:fldCharType="begin"/>
      </w:r>
      <w:r w:rsidRPr="001F1AAE">
        <w:rPr>
          <w:rStyle w:val="CitationChar"/>
        </w:rPr>
        <w:instrText xml:space="preserve"> REF _Ref87187804 \h  \* MERGEFORMAT </w:instrText>
      </w:r>
      <w:r w:rsidRPr="001F1AAE">
        <w:rPr>
          <w:rStyle w:val="CitationChar"/>
        </w:rPr>
      </w:r>
      <w:r w:rsidRPr="001F1AAE">
        <w:rPr>
          <w:rStyle w:val="CitationChar"/>
        </w:rPr>
        <w:fldChar w:fldCharType="separate"/>
      </w:r>
      <w:r w:rsidRPr="001F1AAE">
        <w:rPr>
          <w:rStyle w:val="CitationChar"/>
        </w:rPr>
        <w:t>Figure 1</w:t>
      </w:r>
      <w:r w:rsidRPr="001F1AAE">
        <w:rPr>
          <w:rStyle w:val="CitationChar"/>
        </w:rPr>
        <w:fldChar w:fldCharType="end"/>
      </w:r>
      <w:r w:rsidRPr="001F1AAE">
        <w:rPr>
          <w:rStyle w:val="CitationChar"/>
        </w:rPr>
        <w:t xml:space="preserve">. </w:t>
      </w:r>
      <w:r>
        <w:rPr>
          <w:lang w:val="en-US"/>
        </w:rPr>
        <w:t xml:space="preserve">A condensed workflow is provided in </w:t>
      </w:r>
      <w:r w:rsidRPr="001F1AAE">
        <w:rPr>
          <w:rStyle w:val="CitationChar"/>
        </w:rPr>
        <w:fldChar w:fldCharType="begin"/>
      </w:r>
      <w:r w:rsidRPr="001F1AAE">
        <w:rPr>
          <w:rStyle w:val="CitationChar"/>
        </w:rPr>
        <w:instrText xml:space="preserve"> REF _Ref87291392 \h  \* MERGEFORMAT </w:instrText>
      </w:r>
      <w:r w:rsidRPr="001F1AAE">
        <w:rPr>
          <w:rStyle w:val="CitationChar"/>
        </w:rPr>
      </w:r>
      <w:r w:rsidRPr="001F1AAE">
        <w:rPr>
          <w:rStyle w:val="CitationChar"/>
        </w:rPr>
        <w:fldChar w:fldCharType="separate"/>
      </w:r>
      <w:r w:rsidRPr="001F1AAE">
        <w:rPr>
          <w:rStyle w:val="CitationChar"/>
        </w:rPr>
        <w:t>Supplemental Method 1</w:t>
      </w:r>
      <w:r w:rsidRPr="001F1AAE">
        <w:rPr>
          <w:rStyle w:val="CitationChar"/>
        </w:rPr>
        <w:fldChar w:fldCharType="end"/>
      </w:r>
      <w:r>
        <w:rPr>
          <w:lang w:val="en-US"/>
        </w:rPr>
        <w:t>, as well as a</w:t>
      </w:r>
      <w:r w:rsidRPr="000F14DA">
        <w:rPr>
          <w:lang w:val="en-US"/>
        </w:rPr>
        <w:t xml:space="preserve"> comprehensive vignette that outlines the specifics of each function </w:t>
      </w:r>
      <w:r>
        <w:rPr>
          <w:lang w:val="en-US"/>
        </w:rPr>
        <w:t>via a</w:t>
      </w:r>
      <w:r w:rsidRPr="000F14DA">
        <w:rPr>
          <w:lang w:val="en-US"/>
        </w:rPr>
        <w:t xml:space="preserve"> sample workflow</w:t>
      </w:r>
      <w:r>
        <w:rPr>
          <w:lang w:val="en-US"/>
        </w:rPr>
        <w:t xml:space="preserve"> using publicly available single cell methylation data (see </w:t>
      </w:r>
      <w:hyperlink w:anchor="_Data_Availability" w:history="1">
        <w:r w:rsidR="00D41775" w:rsidRPr="001F1AAE">
          <w:rPr>
            <w:rStyle w:val="CitationChar"/>
          </w:rPr>
          <w:fldChar w:fldCharType="begin"/>
        </w:r>
        <w:r w:rsidR="00D41775" w:rsidRPr="001F1AAE">
          <w:rPr>
            <w:rStyle w:val="CitationChar"/>
          </w:rPr>
          <w:instrText xml:space="preserve"> REF _Ref89086961 \h </w:instrText>
        </w:r>
        <w:r w:rsidR="00D41775" w:rsidRPr="001F1AAE">
          <w:rPr>
            <w:rStyle w:val="CitationChar"/>
          </w:rPr>
        </w:r>
        <w:r w:rsidR="00D41775" w:rsidRPr="001F1AAE">
          <w:rPr>
            <w:rStyle w:val="CitationChar"/>
          </w:rPr>
          <w:instrText xml:space="preserve"> \* MERGEFORMAT </w:instrText>
        </w:r>
        <w:r w:rsidR="00D41775" w:rsidRPr="001F1AAE">
          <w:rPr>
            <w:rStyle w:val="CitationChar"/>
          </w:rPr>
          <w:fldChar w:fldCharType="separate"/>
        </w:r>
        <w:r w:rsidR="00D41775" w:rsidRPr="001F1AAE">
          <w:rPr>
            <w:rStyle w:val="CitationChar"/>
          </w:rPr>
          <w:t>Data Availability</w:t>
        </w:r>
        <w:r w:rsidR="00D41775" w:rsidRPr="001F1AAE">
          <w:rPr>
            <w:rStyle w:val="CitationChar"/>
          </w:rPr>
          <w:fldChar w:fldCharType="end"/>
        </w:r>
      </w:hyperlink>
      <w:r w:rsidRPr="001F1AAE">
        <w:rPr>
          <w:rStyle w:val="CitationChar"/>
        </w:rPr>
        <w:t xml:space="preserve"> </w:t>
      </w:r>
      <w:r>
        <w:rPr>
          <w:lang w:val="en-US"/>
        </w:rPr>
        <w:t>section)</w:t>
      </w:r>
      <w:r w:rsidRPr="000F14DA">
        <w:rPr>
          <w:lang w:val="en-US"/>
        </w:rPr>
        <w:t>.</w:t>
      </w:r>
    </w:p>
    <w:tbl>
      <w:tblPr>
        <w:tblStyle w:val="TableGrid0"/>
        <w:tblpPr w:leftFromText="180" w:rightFromText="180" w:vertAnchor="text" w:tblpX="4405" w:tblpY="1"/>
        <w:tblOverlap w:val="never"/>
        <w:tblW w:w="0" w:type="auto"/>
        <w:tblLook w:val="04A0" w:firstRow="1" w:lastRow="0" w:firstColumn="1" w:lastColumn="0" w:noHBand="0" w:noVBand="1"/>
      </w:tblPr>
      <w:tblGrid>
        <w:gridCol w:w="5046"/>
      </w:tblGrid>
      <w:tr w:rsidR="005D7692" w14:paraId="5BAAFDC7" w14:textId="77777777" w:rsidTr="00E125F1">
        <w:tc>
          <w:tcPr>
            <w:tcW w:w="4945" w:type="dxa"/>
          </w:tcPr>
          <w:p w14:paraId="612175A4" w14:textId="77777777" w:rsidR="005D7692" w:rsidRDefault="005D7692" w:rsidP="00E125F1">
            <w:pPr>
              <w:jc w:val="both"/>
              <w:rPr>
                <w:lang w:val="en-US"/>
              </w:rPr>
            </w:pPr>
            <w:commentRangeStart w:id="28"/>
            <w:commentRangeStart w:id="29"/>
            <w:commentRangeStart w:id="30"/>
            <w:r>
              <w:rPr>
                <w:noProof/>
                <w:lang w:val="en-US"/>
              </w:rPr>
              <w:lastRenderedPageBreak/>
              <w:drawing>
                <wp:inline distT="0" distB="0" distL="0" distR="0" wp14:anchorId="2FAE115E" wp14:editId="43DD1725">
                  <wp:extent cx="3066223" cy="3939742"/>
                  <wp:effectExtent l="0" t="0" r="1270" b="3810"/>
                  <wp:docPr id="615" name="Picture 6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Picture 615" descr="Text&#10;&#10;Description automatically generated"/>
                          <pic:cNvPicPr/>
                        </pic:nvPicPr>
                        <pic:blipFill rotWithShape="1">
                          <a:blip r:embed="rId7">
                            <a:extLst>
                              <a:ext uri="{28A0092B-C50C-407E-A947-70E740481C1C}">
                                <a14:useLocalDpi xmlns:a14="http://schemas.microsoft.com/office/drawing/2010/main" val="0"/>
                              </a:ext>
                            </a:extLst>
                          </a:blip>
                          <a:srcRect l="30043" t="22781" r="29167" b="23466"/>
                          <a:stretch/>
                        </pic:blipFill>
                        <pic:spPr bwMode="auto">
                          <a:xfrm>
                            <a:off x="0" y="0"/>
                            <a:ext cx="3089054" cy="3969078"/>
                          </a:xfrm>
                          <a:prstGeom prst="rect">
                            <a:avLst/>
                          </a:prstGeom>
                          <a:ln>
                            <a:noFill/>
                          </a:ln>
                          <a:extLst>
                            <a:ext uri="{53640926-AAD7-44D8-BBD7-CCE9431645EC}">
                              <a14:shadowObscured xmlns:a14="http://schemas.microsoft.com/office/drawing/2010/main"/>
                            </a:ext>
                          </a:extLst>
                        </pic:spPr>
                      </pic:pic>
                    </a:graphicData>
                  </a:graphic>
                </wp:inline>
              </w:drawing>
            </w:r>
            <w:commentRangeEnd w:id="28"/>
            <w:r>
              <w:rPr>
                <w:rStyle w:val="CommentReference"/>
              </w:rPr>
              <w:commentReference w:id="28"/>
            </w:r>
            <w:commentRangeEnd w:id="29"/>
            <w:r>
              <w:rPr>
                <w:rStyle w:val="CommentReference"/>
              </w:rPr>
              <w:commentReference w:id="29"/>
            </w:r>
            <w:commentRangeEnd w:id="30"/>
            <w:r>
              <w:rPr>
                <w:rStyle w:val="CommentReference"/>
              </w:rPr>
              <w:commentReference w:id="30"/>
            </w:r>
          </w:p>
        </w:tc>
      </w:tr>
      <w:tr w:rsidR="005D7692" w14:paraId="5514B542" w14:textId="77777777" w:rsidTr="00E125F1">
        <w:trPr>
          <w:trHeight w:val="1080"/>
        </w:trPr>
        <w:tc>
          <w:tcPr>
            <w:tcW w:w="4945" w:type="dxa"/>
          </w:tcPr>
          <w:p w14:paraId="49D69608" w14:textId="55286295" w:rsidR="005D7692" w:rsidRPr="000C7FBD" w:rsidRDefault="005D7692" w:rsidP="00E125F1">
            <w:pPr>
              <w:pStyle w:val="Caption"/>
              <w:rPr>
                <w:rStyle w:val="SubtleEmphasis"/>
              </w:rPr>
            </w:pPr>
            <w:bookmarkStart w:id="31" w:name="_Ref87187804"/>
            <w:bookmarkStart w:id="32" w:name="_Toc87454340"/>
            <w:r w:rsidRPr="005F30D8">
              <w:rPr>
                <w:rStyle w:val="SubtleEmphasis"/>
              </w:rPr>
              <w:t xml:space="preserve">Figure </w:t>
            </w:r>
            <w:r w:rsidRPr="005F30D8">
              <w:rPr>
                <w:rStyle w:val="SubtleEmphasis"/>
              </w:rPr>
              <w:fldChar w:fldCharType="begin"/>
            </w:r>
            <w:r w:rsidRPr="005F30D8">
              <w:rPr>
                <w:rStyle w:val="SubtleEmphasis"/>
              </w:rPr>
              <w:instrText xml:space="preserve"> SEQ Figure \* ARABIC </w:instrText>
            </w:r>
            <w:r w:rsidRPr="005F30D8">
              <w:rPr>
                <w:rStyle w:val="SubtleEmphasis"/>
              </w:rPr>
              <w:fldChar w:fldCharType="separate"/>
            </w:r>
            <w:r w:rsidR="0063348A">
              <w:rPr>
                <w:rStyle w:val="SubtleEmphasis"/>
                <w:noProof/>
              </w:rPr>
              <w:t>1</w:t>
            </w:r>
            <w:r w:rsidRPr="005F30D8">
              <w:rPr>
                <w:rStyle w:val="SubtleEmphasis"/>
              </w:rPr>
              <w:fldChar w:fldCharType="end"/>
            </w:r>
            <w:bookmarkEnd w:id="31"/>
            <w:r w:rsidRPr="005F30D8">
              <w:rPr>
                <w:rStyle w:val="SubtleEmphasis"/>
              </w:rPr>
              <w:t>.</w:t>
            </w:r>
            <w:r w:rsidRPr="000C7FBD">
              <w:rPr>
                <w:rStyle w:val="SubtleEmphasis"/>
              </w:rPr>
              <w:t xml:space="preserve"> Overview of </w:t>
            </w:r>
            <w:r>
              <w:rPr>
                <w:rStyle w:val="SubtleEmphasis"/>
              </w:rPr>
              <w:t xml:space="preserve">the </w:t>
            </w:r>
            <w:proofErr w:type="spellStart"/>
            <w:r w:rsidRPr="000C7FBD">
              <w:rPr>
                <w:rStyle w:val="SubtleEmphasis"/>
              </w:rPr>
              <w:t>scMethrix</w:t>
            </w:r>
            <w:bookmarkEnd w:id="32"/>
            <w:proofErr w:type="spellEnd"/>
            <w:r>
              <w:rPr>
                <w:rStyle w:val="SubtleEmphasis"/>
              </w:rPr>
              <w:t xml:space="preserve"> p</w:t>
            </w:r>
            <w:r w:rsidRPr="000C7FBD">
              <w:rPr>
                <w:rStyle w:val="SubtleEmphasis"/>
              </w:rPr>
              <w:t>ackage</w:t>
            </w:r>
            <w:r>
              <w:rPr>
                <w:rStyle w:val="SubtleEmphasis"/>
              </w:rPr>
              <w:t>.</w:t>
            </w:r>
            <w:r w:rsidRPr="000C7FBD">
              <w:rPr>
                <w:rStyle w:val="SubtleEmphasis"/>
              </w:rPr>
              <w:t xml:space="preserve"> </w:t>
            </w:r>
          </w:p>
          <w:p w14:paraId="48468979" w14:textId="77777777" w:rsidR="005D7692" w:rsidRPr="00E63C2C" w:rsidRDefault="005D7692" w:rsidP="00E125F1">
            <w:pPr>
              <w:pStyle w:val="Caption"/>
              <w:rPr>
                <w:b/>
              </w:rPr>
            </w:pPr>
            <w:r w:rsidRPr="00F125CB">
              <w:rPr>
                <w:rStyle w:val="SubtleEmphasis"/>
                <w:b w:val="0"/>
              </w:rPr>
              <w:t xml:space="preserve">Single cell bisulfite data stored in </w:t>
            </w:r>
            <w:proofErr w:type="spellStart"/>
            <w:r w:rsidRPr="00F125CB">
              <w:rPr>
                <w:rStyle w:val="SubtleEmphasis"/>
                <w:b w:val="0"/>
              </w:rPr>
              <w:t>BedGraph</w:t>
            </w:r>
            <w:proofErr w:type="spellEnd"/>
            <w:r w:rsidRPr="00F125CB">
              <w:rPr>
                <w:rStyle w:val="SubtleEmphasis"/>
                <w:b w:val="0"/>
              </w:rPr>
              <w:t xml:space="preserve">-based files can be imported via </w:t>
            </w:r>
            <w:proofErr w:type="spellStart"/>
            <w:r w:rsidRPr="00F125CB">
              <w:rPr>
                <w:rStyle w:val="SubtleEmphasis"/>
                <w:b w:val="0"/>
              </w:rPr>
              <w:t>read_beds</w:t>
            </w:r>
            <w:proofErr w:type="spellEnd"/>
            <w:r w:rsidRPr="00F125CB">
              <w:rPr>
                <w:rStyle w:val="SubtleEmphasis"/>
                <w:b w:val="0"/>
              </w:rPr>
              <w:t>() to be stored a</w:t>
            </w:r>
            <w:r>
              <w:rPr>
                <w:rStyle w:val="SubtleEmphasis"/>
                <w:b w:val="0"/>
                <w:bCs w:val="0"/>
              </w:rPr>
              <w:t>s</w:t>
            </w:r>
            <w:r>
              <w:rPr>
                <w:rStyle w:val="SubtleEmphasis"/>
              </w:rPr>
              <w:t xml:space="preserve"> a</w:t>
            </w:r>
            <w:r w:rsidRPr="00F125CB">
              <w:rPr>
                <w:rStyle w:val="SubtleEmphasis"/>
                <w:b w:val="0"/>
              </w:rPr>
              <w:t xml:space="preserve"> summarized experiment </w:t>
            </w:r>
            <w:r>
              <w:rPr>
                <w:rStyle w:val="SubtleEmphasis"/>
                <w:b w:val="0"/>
                <w:bCs w:val="0"/>
              </w:rPr>
              <w:t>w</w:t>
            </w:r>
            <w:r>
              <w:rPr>
                <w:rStyle w:val="SubtleEmphasis"/>
              </w:rPr>
              <w:t xml:space="preserve">ithin the </w:t>
            </w:r>
            <w:proofErr w:type="spellStart"/>
            <w:r>
              <w:rPr>
                <w:rStyle w:val="SubtleEmphasis"/>
              </w:rPr>
              <w:t>scMethrix</w:t>
            </w:r>
            <w:proofErr w:type="spellEnd"/>
            <w:r>
              <w:rPr>
                <w:rStyle w:val="SubtleEmphasis"/>
              </w:rPr>
              <w:t xml:space="preserve"> </w:t>
            </w:r>
            <w:r w:rsidRPr="00F125CB">
              <w:rPr>
                <w:rStyle w:val="SubtleEmphasis"/>
                <w:b w:val="0"/>
              </w:rPr>
              <w:t>object. Numerous functions are available for quality control, filtering, and visualization. Multiple export formats are supported for further downstream analysis.</w:t>
            </w:r>
          </w:p>
        </w:tc>
      </w:tr>
    </w:tbl>
    <w:p w14:paraId="734ED5E1" w14:textId="064CF330" w:rsidR="005D7692" w:rsidRPr="0079151A" w:rsidRDefault="005D7692" w:rsidP="005D7692">
      <w:pPr>
        <w:jc w:val="both"/>
        <w:rPr>
          <w:lang w:val="en-US"/>
        </w:rPr>
      </w:pPr>
      <w:r w:rsidRPr="0079151A">
        <w:rPr>
          <w:lang w:val="en-US"/>
        </w:rPr>
        <w:t xml:space="preserve">The </w:t>
      </w:r>
      <w:proofErr w:type="spellStart"/>
      <w:r w:rsidRPr="0079151A">
        <w:rPr>
          <w:rStyle w:val="PackagesChar"/>
        </w:rPr>
        <w:t>scMethrix</w:t>
      </w:r>
      <w:proofErr w:type="spellEnd"/>
      <w:r w:rsidRPr="0079151A">
        <w:rPr>
          <w:lang w:val="en-US"/>
        </w:rPr>
        <w:t xml:space="preserve"> experiment object extends the </w:t>
      </w:r>
      <w:proofErr w:type="spellStart"/>
      <w:r w:rsidRPr="0079151A">
        <w:rPr>
          <w:rStyle w:val="PackagesChar"/>
        </w:rPr>
        <w:t>SingleCellExperiment</w:t>
      </w:r>
      <w:proofErr w:type="spellEnd"/>
      <w:r w:rsidRPr="0079151A">
        <w:rPr>
          <w:lang w:val="en-US"/>
        </w:rPr>
        <w:fldChar w:fldCharType="begin"/>
      </w:r>
      <w:r w:rsidR="0000695A">
        <w:rPr>
          <w:lang w:val="en-US"/>
        </w:rPr>
        <w:instrText xml:space="preserve"> ADDIN ZOTERO_ITEM CSL_CITATION {"citationID":"oQhqnxxF","properties":{"formattedCitation":"\\super 96\\nosupersub{}","plainCitation":"96","noteIndex":0},"citationItems":[{"id":953,"uris":["http://zotero.org/users/local/oxMpWYo5/items/FL39LCC2"],"uri":["http://zotero.org/users/local/oxMpWYo5/items/FL39LCC2"],"itemData":{"id":953,"type":"article-journal","abstract":"Recent technological advancements have enabled the profiling of a large number of genome-wide features in individual cells. However, single-cell data present unique challenges that require the development of specialized methods and software infrastructure to successfully derive biological insights. The Bioconductor project has rapidly grown to meet these demands, hosting community-developed open-source software distributed as R packages. Featuring state-of-the-art computational methods, standardized data infrastructure and interactive data visualization tools, we present an overview and online book (https://osca.bioconductor.org) of single-cell methods for prospective users.","container-title":"Nature Methods","DOI":"10.1038/s41592-019-0654-x","ISSN":"1548-7105","issue":"2","journalAbbreviation":"Nat Methods","language":"en","note":"Bandiera_abtest: a\nCg_type: Nature Research Journals\nnumber: 2\nPrimary_atype: Reviews\npublisher: Nature Publishing Group\nSubject_term: Genomic analysis;Software\nSubject_term_id: genomic-analysis;software","page":"137-145","source":"www.nature.com","title":"Orchestrating single-cell analysis with Bioconductor","volume":"17","author":[{"family":"Amezquita","given":"Robert A."},{"family":"Lun","given":"Aaron T. L."},{"family":"Becht","given":"Etienne"},{"family":"Carey","given":"Vince J."},{"family":"Carpp","given":"Lindsay N."},{"family":"Geistlinger","given":"Ludwig"},{"family":"Marini","given":"Federico"},{"family":"Rue-Albrecht","given":"Kevin"},{"family":"Risso","given":"Davide"},{"family":"Soneson","given":"Charlotte"},{"family":"Waldron","given":"Levi"},{"family":"Pagès","given":"Hervé"},{"family":"Smith","given":"Mike L."},{"family":"Huber","given":"Wolfgang"},{"family":"Morgan","given":"Martin"},{"family":"Gottardo","given":"Raphael"},{"family":"Hicks","given":"Stephanie C."}],"issued":{"date-parts":[["2020",2]]}}}],"schema":"https://github.com/citation-style-language/schema/raw/master/csl-citation.json"} </w:instrText>
      </w:r>
      <w:r w:rsidRPr="0079151A">
        <w:rPr>
          <w:lang w:val="en-US"/>
        </w:rPr>
        <w:fldChar w:fldCharType="separate"/>
      </w:r>
      <w:r w:rsidR="0000695A" w:rsidRPr="0000695A">
        <w:rPr>
          <w:rFonts w:ascii="Calibri" w:hAnsi="Calibri" w:cs="Calibri"/>
          <w:szCs w:val="24"/>
          <w:vertAlign w:val="superscript"/>
        </w:rPr>
        <w:t>96</w:t>
      </w:r>
      <w:r w:rsidRPr="0079151A">
        <w:rPr>
          <w:lang w:val="en-US"/>
        </w:rPr>
        <w:fldChar w:fldCharType="end"/>
      </w:r>
      <w:r w:rsidRPr="0079151A">
        <w:rPr>
          <w:lang w:val="en-US"/>
        </w:rPr>
        <w:t xml:space="preserve"> container and will interface with many other packages in the Bioconductor ecosystem. It largely uses the </w:t>
      </w:r>
      <w:proofErr w:type="spellStart"/>
      <w:r w:rsidRPr="0079151A">
        <w:rPr>
          <w:rStyle w:val="PackagesChar"/>
        </w:rPr>
        <w:t>data.table</w:t>
      </w:r>
      <w:proofErr w:type="spellEnd"/>
      <w:r w:rsidRPr="0079151A">
        <w:rPr>
          <w:lang w:val="en-US"/>
        </w:rPr>
        <w:fldChar w:fldCharType="begin"/>
      </w:r>
      <w:r w:rsidR="0000695A">
        <w:rPr>
          <w:lang w:val="en-US"/>
        </w:rPr>
        <w:instrText xml:space="preserve"> ADDIN ZOTERO_ITEM CSL_CITATION {"citationID":"AwwOuB3s","properties":{"formattedCitation":"\\super 97\\nosupersub{}","plainCitation":"97","noteIndex":0},"citationItems":[{"id":973,"uris":["http://zotero.org/users/local/oxMpWYo5/items/ZDMML74S"],"uri":["http://zotero.org/users/local/oxMpWYo5/items/ZDMML74S"],"itemData":{"id":973,"type":"book","abstract":"Fast aggregation of large data (e.g. 100GB in RAM), fast ordered joins, fast add/modify/delete of columns by group using no copies at all, list columns, friendly and fast character-separated-value read/write. Offers a natural and flexible syntax, for faster development.","source":"R-Packages","title":"data.table: Extension of 'data.frame'","title-short":"data.table","URL":"https://CRAN.R-project.org/package=data.table","version":"1.14.2","author":[{"family":"Dowle","given":"Matt"},{"family":"Srinivasan","given":"Arun"},{"family":"Gorecki","given":"Jan"},{"family":"Chirico","given":"Michael"},{"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Hocking","given":"Toby"},{"family":"Silvestri","given":"Leonardo"},{"family":"Barrett","given":"Tyson"},{"family":"Hester","given":"Jim"},{"family":"Damico","given":"Anthony"},{"family":"Freundt","given":"Sebastian"},{"family":"Simons","given":"David"},{"family":"Andrade","given":"Elliott Sales","dropping-particle":"de"},{"family":"Miller","given":"Cole"},{"family":"Meldgaard","given":"Jens Peder"},{"family":"Tlapak","given":"Vaclav"},{"family":"Ushey","given":"Kevin"},{"family":"Eddelbuettel","given":"Dirk"},{"family":"Schwen","given":"Ben"}],"accessed":{"date-parts":[["2021",11,7]]},"issued":{"date-parts":[["2021",9,27]]}}}],"schema":"https://github.com/citation-style-language/schema/raw/master/csl-citation.json"} </w:instrText>
      </w:r>
      <w:r w:rsidRPr="0079151A">
        <w:rPr>
          <w:lang w:val="en-US"/>
        </w:rPr>
        <w:fldChar w:fldCharType="separate"/>
      </w:r>
      <w:r w:rsidR="0000695A" w:rsidRPr="0000695A">
        <w:rPr>
          <w:rFonts w:ascii="Calibri" w:hAnsi="Calibri" w:cs="Calibri"/>
          <w:szCs w:val="24"/>
          <w:vertAlign w:val="superscript"/>
        </w:rPr>
        <w:t>97</w:t>
      </w:r>
      <w:r w:rsidRPr="0079151A">
        <w:rPr>
          <w:lang w:val="en-US"/>
        </w:rPr>
        <w:fldChar w:fldCharType="end"/>
      </w:r>
      <w:r w:rsidRPr="0079151A">
        <w:rPr>
          <w:lang w:val="en-US"/>
        </w:rPr>
        <w:t xml:space="preserve"> and </w:t>
      </w:r>
      <w:proofErr w:type="spellStart"/>
      <w:r w:rsidRPr="0079151A">
        <w:rPr>
          <w:rStyle w:val="PackagesChar"/>
        </w:rPr>
        <w:t>DelayedMatrixStats</w:t>
      </w:r>
      <w:proofErr w:type="spellEnd"/>
      <w:r w:rsidRPr="0079151A">
        <w:rPr>
          <w:lang w:val="en-US"/>
        </w:rPr>
        <w:fldChar w:fldCharType="begin"/>
      </w:r>
      <w:r w:rsidR="0000695A">
        <w:rPr>
          <w:lang w:val="en-US"/>
        </w:rPr>
        <w:instrText xml:space="preserve"> ADDIN ZOTERO_ITEM CSL_CITATION {"citationID":"Kt4Bf7MO","properties":{"formattedCitation":"\\super 98\\nosupersub{}","plainCitation":"98","noteIndex":0},"citationItems":[{"id":975,"uris":["http://zotero.org/users/local/oxMpWYo5/items/XQX2XRJ9"],"uri":["http://zotero.org/users/local/oxMpWYo5/items/XQX2XRJ9"],"itemData":{"id":975,"type":"book","abstract":"A port of the 'matrixStats' API for use with DelayedMatrix objects from the 'DelayedArray' package. High-performing functions operating on rows and columns of DelayedMatrix objects, e.g. col / rowMedians(), col / rowRanks(), and col / rowSds(). Functions optimized per data type and for subsetted calculations such that both memory usage and processing time is minimized.","note":"DOI: 10.18129/B9.bioc.DelayedMatrixStats","publisher":"Bioconductor version: Release (3.14)","source":"Bioconductor","title":"DelayedMatrixStats: Functions that Apply to Rows and Columns of 'DelayedMatrix' Objects","title-short":"DelayedMatrixStats","URL":"https://bioconductor.org/packages/DelayedMatrixStats/","version":"1.16.0","author":[{"family":"Hickey","given":"Peter"},{"family":"Pagès","given":"Hervé"},{"family":"Lun","given":"Aaron"}],"accessed":{"date-parts":[["2021",11,7]]},"issued":{"date-parts":[["2021"]]}}}],"schema":"https://github.com/citation-style-language/schema/raw/master/csl-citation.json"} </w:instrText>
      </w:r>
      <w:r w:rsidRPr="0079151A">
        <w:rPr>
          <w:lang w:val="en-US"/>
        </w:rPr>
        <w:fldChar w:fldCharType="separate"/>
      </w:r>
      <w:r w:rsidR="0000695A" w:rsidRPr="0000695A">
        <w:rPr>
          <w:rFonts w:ascii="Calibri" w:hAnsi="Calibri" w:cs="Calibri"/>
          <w:szCs w:val="24"/>
          <w:vertAlign w:val="superscript"/>
        </w:rPr>
        <w:t>98</w:t>
      </w:r>
      <w:r w:rsidRPr="0079151A">
        <w:rPr>
          <w:lang w:val="en-US"/>
        </w:rPr>
        <w:fldChar w:fldCharType="end"/>
      </w:r>
      <w:r w:rsidRPr="0079151A">
        <w:rPr>
          <w:lang w:val="en-US"/>
        </w:rPr>
        <w:t xml:space="preserve"> R packages for quick and efficient operations. </w:t>
      </w:r>
    </w:p>
    <w:p w14:paraId="3270205C" w14:textId="4B5D2BA0" w:rsidR="005D7692" w:rsidRDefault="005D7692" w:rsidP="005D7692">
      <w:pPr>
        <w:jc w:val="both"/>
        <w:rPr>
          <w:lang w:val="en-US"/>
        </w:rPr>
      </w:pPr>
      <w:r>
        <w:rPr>
          <w:lang w:val="en-US"/>
        </w:rPr>
        <w:t>As this is an S4 object</w:t>
      </w:r>
      <w:r>
        <w:rPr>
          <w:lang w:val="en-US"/>
        </w:rPr>
        <w:fldChar w:fldCharType="begin"/>
      </w:r>
      <w:r w:rsidR="0000695A">
        <w:rPr>
          <w:lang w:val="en-US"/>
        </w:rPr>
        <w:instrText xml:space="preserve"> ADDIN ZOTERO_ITEM CSL_CITATION {"citationID":"CCGlSjzy","properties":{"formattedCitation":"\\super 99\\nosupersub{}","plainCitation":"99","noteIndex":0},"citationItems":[{"id":976,"uris":["http://zotero.org/users/local/oxMpWYo5/items/5UR4SWH5"],"uri":["http://zotero.org/users/local/oxMpWYo5/items/5UR4SWH5"],"itemData":{"id":976,"type":"article-journal","abstract":"This paper reviews some programming techniques in R that have proved useful, particularly for substantial projects. These include several versions of object-oriented programming, used in a large number of R packages. The review tries to clarify the origins and ideas behind the various versions, each of which is valuable in the appropriate context. R has also been strongly influenced by the ideas of functional programming and, in particular, by the desire to combine functional with object oriented programming. To clarify how this particular mix of ideas has turned out in the current R language and supporting software, the paper will first review the basic ideas behind object-oriented and functional programming, and then examine the evolution of R with these ideas providing context. Functional programming supports well-defined, defensible software giving reproducible results. Object-oriented programming is the mechanism par excellence for managing complexity while keeping things simple for the user. The two paradigms have been valuable in supporting major software for fitting models to data and numerous other statistical applications. The paradigms have been adopted, and adapted, distinctively in R. Functional programming motivates much of R but R does not enforce the paradigm. Object-oriented programming from a functional perspective differs from that used in non-functional languages, a distinction that needs to be emphasized to avoid confusion. R initially replicated the S language from Bell Labs, which in turn was strongly influenced by earlier program libraries. At each stage, new ideas have been added, but the previous software continues to show its influence in the design as well. Outlining the evolution will further clarify why we currently have this somewhat unusual combination of ideas.","container-title":"Statistical Science","DOI":"10.1214/13-STS452","ISSN":"0883-4237","issue":"2","journalAbbreviation":"Statist. Sci.","note":"arXiv: 1409.3531","source":"arXiv.org","title":"Object-Oriented Programming, Functional Programming and R","URL":"http://arxiv.org/abs/1409.3531","volume":"29","author":[{"family":"Chambers","given":"John M."}],"accessed":{"date-parts":[["2021",11,7]]},"issued":{"date-parts":[["2014",5,1]]}},"locator":"-"}],"schema":"https://github.com/citation-style-language/schema/raw/master/csl-citation.json"} </w:instrText>
      </w:r>
      <w:r>
        <w:rPr>
          <w:lang w:val="en-US"/>
        </w:rPr>
        <w:fldChar w:fldCharType="separate"/>
      </w:r>
      <w:r w:rsidR="0000695A" w:rsidRPr="0000695A">
        <w:rPr>
          <w:rFonts w:ascii="Calibri" w:hAnsi="Calibri" w:cs="Calibri"/>
          <w:szCs w:val="24"/>
          <w:vertAlign w:val="superscript"/>
        </w:rPr>
        <w:t>99</w:t>
      </w:r>
      <w:r>
        <w:rPr>
          <w:lang w:val="en-US"/>
        </w:rPr>
        <w:fldChar w:fldCharType="end"/>
      </w:r>
      <w:r>
        <w:rPr>
          <w:lang w:val="en-US"/>
        </w:rPr>
        <w:t>, multiple components are encapsulated into a single instance. This includes genomic regions of features, data from inputted or transformed assays, additional sample or feature information, and reduced dimensionality data (</w:t>
      </w:r>
      <w:r w:rsidRPr="001F1AAE">
        <w:rPr>
          <w:rStyle w:val="CitationChar"/>
        </w:rPr>
        <w:fldChar w:fldCharType="begin"/>
      </w:r>
      <w:r w:rsidRPr="001F1AAE">
        <w:rPr>
          <w:rStyle w:val="CitationChar"/>
        </w:rPr>
        <w:instrText xml:space="preserve"> REF _Ref87445575 \h  \* MERGEFORMAT </w:instrText>
      </w:r>
      <w:r w:rsidRPr="001F1AAE">
        <w:rPr>
          <w:rStyle w:val="CitationChar"/>
        </w:rPr>
      </w:r>
      <w:r w:rsidRPr="001F1AAE">
        <w:rPr>
          <w:rStyle w:val="CitationChar"/>
        </w:rPr>
        <w:fldChar w:fldCharType="separate"/>
      </w:r>
      <w:r w:rsidRPr="001F1AAE">
        <w:rPr>
          <w:rStyle w:val="CitationChar"/>
        </w:rPr>
        <w:t>Figure 2</w:t>
      </w:r>
      <w:r w:rsidRPr="001F1AAE">
        <w:rPr>
          <w:rStyle w:val="CitationChar"/>
        </w:rPr>
        <w:fldChar w:fldCharType="end"/>
      </w:r>
      <w:r w:rsidRPr="001F1AAE">
        <w:rPr>
          <w:rStyle w:val="CitationChar"/>
        </w:rPr>
        <w:t>)</w:t>
      </w:r>
      <w:r>
        <w:rPr>
          <w:lang w:val="en-US"/>
        </w:rPr>
        <w:t>.</w:t>
      </w:r>
    </w:p>
    <w:p w14:paraId="12963A93" w14:textId="312ECBA0" w:rsidR="005D7692" w:rsidRDefault="005D7692" w:rsidP="005D7692">
      <w:pPr>
        <w:jc w:val="both"/>
        <w:rPr>
          <w:lang w:val="en-US"/>
        </w:rPr>
      </w:pPr>
      <w:r>
        <w:rPr>
          <w:lang w:val="en-US"/>
        </w:rPr>
        <w:t xml:space="preserve">The </w:t>
      </w:r>
      <w:proofErr w:type="spellStart"/>
      <w:r w:rsidRPr="0079151A">
        <w:rPr>
          <w:rStyle w:val="PackagesChar"/>
        </w:rPr>
        <w:t>scMethrix</w:t>
      </w:r>
      <w:proofErr w:type="spellEnd"/>
      <w:r>
        <w:rPr>
          <w:lang w:val="en-US"/>
        </w:rPr>
        <w:t xml:space="preserve"> class has functions to collapse samples (e.g., homogenous cells from the same patient, or clustering of broad cell types) and bin CpGs (e.g., into CGIs or promoter regions). Subsequent operations are unaffected, as the general structure of the object does not change. For the purposes of this section, a CpG or sample can refer to one or more features or cells, respectively. </w:t>
      </w:r>
    </w:p>
    <w:p w14:paraId="2851C204" w14:textId="77777777" w:rsidR="005D7692" w:rsidRDefault="005D7692" w:rsidP="005D7692">
      <w:pPr>
        <w:pStyle w:val="Heading3"/>
        <w:rPr>
          <w:lang w:val="en-US"/>
        </w:rPr>
      </w:pPr>
      <w:bookmarkStart w:id="33" w:name="_Toc87454547"/>
      <w:bookmarkStart w:id="34" w:name="_Toc88849751"/>
      <w:r>
        <w:rPr>
          <w:lang w:val="en-US"/>
        </w:rPr>
        <w:t>Data handling</w:t>
      </w:r>
      <w:bookmarkEnd w:id="33"/>
      <w:bookmarkEnd w:id="34"/>
    </w:p>
    <w:p w14:paraId="638CD829" w14:textId="61421213" w:rsidR="005D7692" w:rsidRPr="00363ECE" w:rsidRDefault="005D7692" w:rsidP="005D7692">
      <w:pPr>
        <w:jc w:val="both"/>
        <w:rPr>
          <w:lang w:val="en-US"/>
        </w:rPr>
      </w:pPr>
      <w:r w:rsidRPr="00363ECE">
        <w:rPr>
          <w:b/>
          <w:bCs/>
          <w:lang w:val="en-US"/>
        </w:rPr>
        <w:t xml:space="preserve">Data input: </w:t>
      </w:r>
      <w:proofErr w:type="spellStart"/>
      <w:r w:rsidRPr="00363ECE">
        <w:rPr>
          <w:rStyle w:val="PackagesChar"/>
        </w:rPr>
        <w:t>scMethrix</w:t>
      </w:r>
      <w:proofErr w:type="spellEnd"/>
      <w:r w:rsidRPr="00363ECE">
        <w:rPr>
          <w:lang w:val="en-US"/>
        </w:rPr>
        <w:t xml:space="preserve"> imports </w:t>
      </w:r>
      <w:proofErr w:type="spellStart"/>
      <w:r w:rsidRPr="00363ECE">
        <w:rPr>
          <w:lang w:val="en-US"/>
        </w:rPr>
        <w:t>BedGraph</w:t>
      </w:r>
      <w:proofErr w:type="spellEnd"/>
      <w:r w:rsidRPr="00363ECE">
        <w:rPr>
          <w:lang w:val="en-US"/>
        </w:rPr>
        <w:t>-based file formats via the</w:t>
      </w:r>
      <w:r w:rsidRPr="00363ECE">
        <w:rPr>
          <w:rStyle w:val="PackagesChar"/>
        </w:rPr>
        <w:t xml:space="preserve"> </w:t>
      </w:r>
      <w:proofErr w:type="spellStart"/>
      <w:r w:rsidRPr="00363ECE">
        <w:rPr>
          <w:rStyle w:val="PackagesChar"/>
        </w:rPr>
        <w:t>read_beds</w:t>
      </w:r>
      <w:proofErr w:type="spellEnd"/>
      <w:r w:rsidRPr="00363ECE">
        <w:rPr>
          <w:rStyle w:val="PackagesChar"/>
        </w:rPr>
        <w:t>()</w:t>
      </w:r>
      <w:r w:rsidRPr="00363ECE">
        <w:rPr>
          <w:lang w:val="en-US"/>
        </w:rPr>
        <w:t xml:space="preserve"> function. Samples are contained in columns and CpGs are represented in rows. Data points with an NA value can be included. Pre-configured settings are available for many commonly used methylation calling tools, including </w:t>
      </w:r>
      <w:proofErr w:type="spellStart"/>
      <w:r w:rsidRPr="00CD1F5A">
        <w:rPr>
          <w:rStyle w:val="PackagesChar"/>
        </w:rPr>
        <w:t>Bismark</w:t>
      </w:r>
      <w:proofErr w:type="spellEnd"/>
      <w:r w:rsidRPr="00363ECE">
        <w:rPr>
          <w:lang w:val="en-US"/>
        </w:rPr>
        <w:fldChar w:fldCharType="begin"/>
      </w:r>
      <w:r w:rsidR="0000695A">
        <w:rPr>
          <w:lang w:val="en-US"/>
        </w:rPr>
        <w:instrText xml:space="preserve"> ADDIN ZOTERO_ITEM CSL_CITATION {"citationID":"4BwEwL25","properties":{"formattedCitation":"\\super 100\\nosupersub{}","plainCitation":"100","noteIndex":0},"citationItems":[{"id":958,"uris":["http://zotero.org/users/local/oxMpWYo5/items/EBTQC82J"],"uri":["http://zotero.org/users/local/oxMpWYo5/items/EBTQC82J"],"itemData":{"id":958,"type":"article-journal","abstract":"SUMMARY: A combination of bisulfite treatment of DNA and high-throughput sequencing (BS-Seq) can capture a snapshot of a cell's epigenomic state by revealing its genome-wide cytosine methylation at single base resolution. Bismark is a flexible tool for the time-efficient analysis of BS-Seq data which performs both read mapping and methylation calling in a single convenient step. Its output discriminates between cytosines in CpG, CHG and CHH context and enables bench scientists to visualize and interpret their methylation data soon after the sequencing run is completed.\nAVAILABILITY AND IMPLEMENTATION: Bismark is released under the GNU GPLv3+ licence. The source code is freely available from www.bioinformatics.bbsrc.ac.uk/projects/bismark/.","container-title":"Bioinformatics (Oxford, England)","DOI":"10.1093/bioinformatics/btr167","ISSN":"1367-4811","issue":"11","journalAbbreviation":"Bioinformatics","language":"eng","note":"PMID: 21493656\nPMCID: PMC3102221","page":"1571-1572","source":"PubMed","title":"Bismark: a flexible aligner and methylation caller for Bisulfite-Seq applications","title-short":"Bismark","volume":"27","author":[{"family":"Krueger","given":"Felix"},{"family":"Andrews","given":"Simon R."}],"issued":{"date-parts":[["2011",6,1]]}}}],"schema":"https://github.com/citation-style-language/schema/raw/master/csl-citation.json"} </w:instrText>
      </w:r>
      <w:r w:rsidRPr="00363ECE">
        <w:rPr>
          <w:lang w:val="en-US"/>
        </w:rPr>
        <w:fldChar w:fldCharType="separate"/>
      </w:r>
      <w:r w:rsidR="0000695A" w:rsidRPr="0000695A">
        <w:rPr>
          <w:rFonts w:ascii="Calibri" w:hAnsi="Calibri" w:cs="Calibri"/>
          <w:szCs w:val="24"/>
          <w:vertAlign w:val="superscript"/>
        </w:rPr>
        <w:t>100</w:t>
      </w:r>
      <w:r w:rsidRPr="00363ECE">
        <w:rPr>
          <w:lang w:val="en-US"/>
        </w:rPr>
        <w:fldChar w:fldCharType="end"/>
      </w:r>
      <w:r w:rsidRPr="00363ECE">
        <w:rPr>
          <w:lang w:val="en-US"/>
        </w:rPr>
        <w:t xml:space="preserve">, </w:t>
      </w:r>
      <w:proofErr w:type="spellStart"/>
      <w:r w:rsidRPr="00CD1F5A">
        <w:rPr>
          <w:rStyle w:val="PackagesChar"/>
        </w:rPr>
        <w:t>MethylDackel</w:t>
      </w:r>
      <w:proofErr w:type="spellEnd"/>
      <w:r w:rsidRPr="00363ECE">
        <w:rPr>
          <w:lang w:val="en-US"/>
        </w:rPr>
        <w:fldChar w:fldCharType="begin"/>
      </w:r>
      <w:r w:rsidR="0000695A">
        <w:rPr>
          <w:lang w:val="en-US"/>
        </w:rPr>
        <w:instrText xml:space="preserve"> ADDIN ZOTERO_ITEM CSL_CITATION {"citationID":"DBKPQJKG","properties":{"formattedCitation":"\\super 101\\nosupersub{}","plainCitation":"101","noteIndex":0},"citationItems":[{"id":961,"uris":["http://zotero.org/users/local/oxMpWYo5/items/5QFQZYAT"],"uri":["http://zotero.org/users/local/oxMpWYo5/items/5QFQZYAT"],"itemData":{"id":961,"type":"book","abstract":"A (mostly) universal methylation extractor for BS-seq experiments.","genre":"C","note":"original-date: 2014-10-04T16:52:33Z","source":"GitHub","title":"MethylDackel - A (mostly) universal methylation extractor for BS-seq experiments.","URL":"https://github.com/dpryan79/MethylDackel","author":[{"family":"Ryan","given":"Devon"}],"accessed":{"date-parts":[["2021",11,7]]},"issued":{"date-parts":[["2021",10,28]]}}}],"schema":"https://github.com/citation-style-language/schema/raw/master/csl-citation.json"} </w:instrText>
      </w:r>
      <w:r w:rsidRPr="00363ECE">
        <w:rPr>
          <w:lang w:val="en-US"/>
        </w:rPr>
        <w:fldChar w:fldCharType="separate"/>
      </w:r>
      <w:r w:rsidR="0000695A" w:rsidRPr="0000695A">
        <w:rPr>
          <w:rFonts w:ascii="Calibri" w:hAnsi="Calibri" w:cs="Calibri"/>
          <w:szCs w:val="24"/>
          <w:vertAlign w:val="superscript"/>
        </w:rPr>
        <w:t>101</w:t>
      </w:r>
      <w:r w:rsidRPr="00363ECE">
        <w:rPr>
          <w:lang w:val="en-US"/>
        </w:rPr>
        <w:fldChar w:fldCharType="end"/>
      </w:r>
      <w:r w:rsidRPr="00363ECE">
        <w:rPr>
          <w:lang w:val="en-US"/>
        </w:rPr>
        <w:t xml:space="preserve">, </w:t>
      </w:r>
      <w:proofErr w:type="spellStart"/>
      <w:r w:rsidRPr="00CD1F5A">
        <w:rPr>
          <w:rStyle w:val="PackagesChar"/>
        </w:rPr>
        <w:t>methylCtools</w:t>
      </w:r>
      <w:proofErr w:type="spellEnd"/>
      <w:r w:rsidRPr="00363ECE">
        <w:rPr>
          <w:lang w:val="en-US"/>
        </w:rPr>
        <w:fldChar w:fldCharType="begin"/>
      </w:r>
      <w:r w:rsidR="0000695A">
        <w:rPr>
          <w:lang w:val="en-US"/>
        </w:rPr>
        <w:instrText xml:space="preserve"> ADDIN ZOTERO_ITEM CSL_CITATION {"citationID":"7DgdIvgl","properties":{"formattedCitation":"\\super 102\\nosupersub{}","plainCitation":"102","noteIndex":0},"citationItems":[{"id":962,"uris":["http://zotero.org/users/local/oxMpWYo5/items/4IXBBQZZ"],"uri":["http://zotero.org/users/local/oxMpWYo5/items/4IXBBQZZ"],"itemData":{"id":962,"type":"article-journal","abstract":"Medulloblastoma is a malignant childhood brain tumour presenting major clinical challenges; here, a comprehensive genome-wide DNA methylation data set from human and mouse tumours, coupled with analysis of histone modifications, RNA transcripts and genome sequencing, uncovers a wealth of alterations that provide insights into the epigenetic regulation of transcription and genome organization in medulloblastoma pathogenesis.","container-title":"Nature","DOI":"10.1038/nature13268","ISSN":"1476-4687","issue":"7506","language":"en","note":"Bandiera_abtest: a\nCg_type: Nature Research Journals\nnumber: 7506\nPrimary_atype: Research\npublisher: Nature Publishing Group\nSubject_term: Cancer genomics;CNS cancer;Paediatric cancer\nSubject_term_id: cancer-genomics;cns-cancer;paediatric-cancer","page":"537-541","source":"www.nature.com","title":"Decoding the regulatory landscape of medulloblastoma using DNA methylation sequencing","volume":"510","author":[{"family":"Hovestadt","given":"Volker"},{"family":"Jones","given":"David T. W."},{"family":"Picelli","given":"Simone"},{"family":"Wang","given":"Wei"},{"family":"Kool","given":"Marcel"},{"family":"Northcott","given":"Paul A."},{"family":"Sultan","given":"Marc"},{"family":"Stachurski","given":"Katharina"},{"family":"Ryzhova","given":"Marina"},{"family":"Warnatz","given":"Hans-Jörg"},{"family":"Ralser","given":"Meryem"},{"family":"Brun","given":"Sonja"},{"family":"Bunt","given":"Jens"},{"family":"Jäger","given":"Natalie"},{"family":"Kleinheinz","given":"Kortine"},{"family":"Erkek","given":"Serap"},{"family":"Weber","given":"Ursula D."},{"family":"Bartholomae","given":"Cynthia C."},{"family":"Kalle","given":"Christof","non-dropping-particle":"von"},{"family":"Lawerenz","given":"Chris"},{"family":"Eils","given":"Jürgen"},{"family":"Koster","given":"Jan"},{"family":"Versteeg","given":"Rogier"},{"family":"Milde","given":"Till"},{"family":"Witt","given":"Olaf"},{"family":"Schmidt","given":"Sabine"},{"family":"Wolf","given":"Stephan"},{"family":"Pietsch","given":"Torsten"},{"family":"Rutkowski","given":"Stefan"},{"family":"Scheurlen","given":"Wolfram"},{"family":"Taylor","given":"Michael D."},{"family":"Brors","given":"Benedikt"},{"family":"Felsberg","given":"Jörg"},{"family":"Reifenberger","given":"Guido"},{"family":"Borkhardt","given":"Arndt"},{"family":"Lehrach","given":"Hans"},{"family":"Wechsler-Reya","given":"Robert J."},{"family":"Eils","given":"Roland"},{"family":"Yaspo","given":"Marie-Laure"},{"family":"Landgraf","given":"Pablo"},{"family":"Korshunov","given":"Andrey"},{"family":"Zapatka","given":"Marc"},{"family":"Radlwimmer","given":"Bernhard"},{"family":"Pfister","given":"Stefan M."},{"family":"Lichter","given":"Peter"}],"issued":{"date-parts":[["2014",6]]}}}],"schema":"https://github.com/citation-style-language/schema/raw/master/csl-citation.json"} </w:instrText>
      </w:r>
      <w:r w:rsidRPr="00363ECE">
        <w:rPr>
          <w:lang w:val="en-US"/>
        </w:rPr>
        <w:fldChar w:fldCharType="separate"/>
      </w:r>
      <w:r w:rsidR="0000695A" w:rsidRPr="0000695A">
        <w:rPr>
          <w:rFonts w:ascii="Calibri" w:hAnsi="Calibri" w:cs="Calibri"/>
          <w:szCs w:val="24"/>
          <w:vertAlign w:val="superscript"/>
        </w:rPr>
        <w:t>102</w:t>
      </w:r>
      <w:r w:rsidRPr="00363ECE">
        <w:rPr>
          <w:lang w:val="en-US"/>
        </w:rPr>
        <w:fldChar w:fldCharType="end"/>
      </w:r>
      <w:r w:rsidRPr="00363ECE">
        <w:rPr>
          <w:lang w:val="en-US"/>
        </w:rPr>
        <w:t xml:space="preserve">, </w:t>
      </w:r>
      <w:proofErr w:type="spellStart"/>
      <w:r w:rsidRPr="00CD1F5A">
        <w:rPr>
          <w:rStyle w:val="PackagesChar"/>
        </w:rPr>
        <w:t>BisSNP</w:t>
      </w:r>
      <w:proofErr w:type="spellEnd"/>
      <w:r w:rsidRPr="00363ECE">
        <w:rPr>
          <w:lang w:val="en-US"/>
        </w:rPr>
        <w:fldChar w:fldCharType="begin"/>
      </w:r>
      <w:r w:rsidR="0000695A">
        <w:rPr>
          <w:lang w:val="en-US"/>
        </w:rPr>
        <w:instrText xml:space="preserve"> ADDIN ZOTERO_ITEM CSL_CITATION {"citationID":"3dFcolBB","properties":{"formattedCitation":"\\super 103\\nosupersub{}","plainCitation":"103","noteIndex":0},"citationItems":[{"id":965,"uris":["http://zotero.org/users/local/oxMpWYo5/items/SILC7L7H"],"uri":["http://zotero.org/users/local/oxMpWYo5/items/SILC7L7H"],"itemData":{"id":965,"type":"webpage","title":"Bis-SNP: Combined DNA methylation and SNP calling for Bisulfite-seq data | Genome Biology | Full Text","URL":"https://genomebiology.biomedcentral.com/articles/10.1186/gb-2012-13-7-r61","accessed":{"date-parts":[["2021",11,7]]}}}],"schema":"https://github.com/citation-style-language/schema/raw/master/csl-citation.json"} </w:instrText>
      </w:r>
      <w:r w:rsidRPr="00363ECE">
        <w:rPr>
          <w:lang w:val="en-US"/>
        </w:rPr>
        <w:fldChar w:fldCharType="separate"/>
      </w:r>
      <w:r w:rsidR="0000695A" w:rsidRPr="0000695A">
        <w:rPr>
          <w:rFonts w:ascii="Calibri" w:hAnsi="Calibri" w:cs="Calibri"/>
          <w:szCs w:val="24"/>
          <w:vertAlign w:val="superscript"/>
        </w:rPr>
        <w:t>103</w:t>
      </w:r>
      <w:r w:rsidRPr="00363ECE">
        <w:rPr>
          <w:lang w:val="en-US"/>
        </w:rPr>
        <w:fldChar w:fldCharType="end"/>
      </w:r>
      <w:r w:rsidRPr="00363ECE">
        <w:rPr>
          <w:lang w:val="en-US"/>
        </w:rPr>
        <w:t xml:space="preserve">, and </w:t>
      </w:r>
      <w:r w:rsidRPr="00CD1F5A">
        <w:rPr>
          <w:rStyle w:val="PackagesChar"/>
        </w:rPr>
        <w:t>BS-Seeker2</w:t>
      </w:r>
      <w:r w:rsidRPr="00363ECE">
        <w:rPr>
          <w:lang w:val="en-US"/>
        </w:rPr>
        <w:fldChar w:fldCharType="begin"/>
      </w:r>
      <w:r w:rsidR="0000695A">
        <w:rPr>
          <w:lang w:val="en-US"/>
        </w:rPr>
        <w:instrText xml:space="preserve"> ADDIN ZOTERO_ITEM CSL_CITATION {"citationID":"pcpgDhTG","properties":{"formattedCitation":"\\super 104\\nosupersub{}","plainCitation":"104","noteIndex":0},"citationItems":[{"id":967,"uris":["http://zotero.org/users/local/oxMpWYo5/items/YNXE2C9U"],"uri":["http://zotero.org/users/local/oxMpWYo5/items/YNXE2C9U"],"itemData":{"id":967,"type":"article-journal","abstract":"DNA methylation is an important epigenetic modification involved in many biological processes. Bisulfite treatment coupled with high-throughput sequencing provides an effective approach for studying genome-wide DNA methylation at base resolution. Libraries such as whole genome bisulfite sequencing (WGBS) and reduced represented bisulfite sequencing (RRBS) are widely used for generating DNA methylomes, demanding efficient and versatile tools for aligning bisulfite sequencing data.","container-title":"BMC Genomics","DOI":"10.1186/1471-2164-14-774","ISSN":"1471-2164","issue":"1","journalAbbreviation":"BMC Genomics","page":"774","source":"BioMed Central","title":"BS-Seeker2: a versatile aligning pipeline for bisulfite sequencing data","title-short":"BS-Seeker2","volume":"14","author":[{"family":"Guo","given":"Weilong"},{"family":"Fiziev","given":"Petko"},{"family":"Yan","given":"Weihong"},{"family":"Cokus","given":"Shawn"},{"family":"Sun","given":"Xueguang"},{"family":"Zhang","given":"Michael Q."},{"family":"Chen","given":"Pao-Yang"},{"family":"Pellegrini","given":"Matteo"}],"issued":{"date-parts":[["2013",11,10]]}}}],"schema":"https://github.com/citation-style-language/schema/raw/master/csl-citation.json"} </w:instrText>
      </w:r>
      <w:r w:rsidRPr="00363ECE">
        <w:rPr>
          <w:lang w:val="en-US"/>
        </w:rPr>
        <w:fldChar w:fldCharType="separate"/>
      </w:r>
      <w:r w:rsidR="0000695A" w:rsidRPr="0000695A">
        <w:rPr>
          <w:rFonts w:ascii="Calibri" w:hAnsi="Calibri" w:cs="Calibri"/>
          <w:szCs w:val="24"/>
          <w:vertAlign w:val="superscript"/>
        </w:rPr>
        <w:t>104</w:t>
      </w:r>
      <w:r w:rsidRPr="00363ECE">
        <w:rPr>
          <w:lang w:val="en-US"/>
        </w:rPr>
        <w:fldChar w:fldCharType="end"/>
      </w:r>
      <w:r w:rsidRPr="00363ECE">
        <w:rPr>
          <w:lang w:val="en-US"/>
        </w:rPr>
        <w:t xml:space="preserve">. Other calling tools can be supported via manual input of column indexes. Reference CpGs can optionally be inputted for alignment or exclusion of CpG sites before importing, or the CpG sites can be generated from the input files themselves. Providing coverage data is optional, as </w:t>
      </w:r>
      <w:proofErr w:type="spellStart"/>
      <w:r w:rsidRPr="00363ECE">
        <w:rPr>
          <w:lang w:val="en-US"/>
        </w:rPr>
        <w:t>scBS</w:t>
      </w:r>
      <w:proofErr w:type="spellEnd"/>
      <w:r w:rsidRPr="00363ECE">
        <w:rPr>
          <w:lang w:val="en-US"/>
        </w:rPr>
        <w:t xml:space="preserve">-seq data typically has one or two reads per CpG per chromatid per cell, depending on </w:t>
      </w:r>
      <w:proofErr w:type="spellStart"/>
      <w:r w:rsidRPr="00363ECE">
        <w:rPr>
          <w:lang w:val="en-US"/>
        </w:rPr>
        <w:t>strandedness</w:t>
      </w:r>
      <w:proofErr w:type="spellEnd"/>
      <w:r w:rsidRPr="00363ECE">
        <w:rPr>
          <w:lang w:val="en-US"/>
        </w:rPr>
        <w:t xml:space="preserve">. However, the coverage matrix is necessary for certain analysis functions (e.g., </w:t>
      </w:r>
      <w:proofErr w:type="spellStart"/>
      <w:r w:rsidRPr="00363ECE">
        <w:rPr>
          <w:rStyle w:val="PackagesChar"/>
        </w:rPr>
        <w:t>mask_by_coverage</w:t>
      </w:r>
      <w:proofErr w:type="spellEnd"/>
      <w:r w:rsidRPr="00363ECE">
        <w:rPr>
          <w:rStyle w:val="PackagesChar"/>
        </w:rPr>
        <w:t>()</w:t>
      </w:r>
      <w:r w:rsidRPr="00363ECE">
        <w:rPr>
          <w:lang w:val="en-US"/>
        </w:rPr>
        <w:t xml:space="preserve">) and export formats (e.g., </w:t>
      </w:r>
      <w:proofErr w:type="spellStart"/>
      <w:r w:rsidRPr="00363ECE">
        <w:rPr>
          <w:rStyle w:val="PackagesChar"/>
        </w:rPr>
        <w:t>export_bsseq</w:t>
      </w:r>
      <w:proofErr w:type="spellEnd"/>
      <w:r w:rsidRPr="00363ECE">
        <w:rPr>
          <w:rStyle w:val="PackagesChar"/>
        </w:rPr>
        <w:t>()</w:t>
      </w:r>
      <w:r w:rsidRPr="00363ECE">
        <w:rPr>
          <w:lang w:val="en-US"/>
        </w:rPr>
        <w:t xml:space="preserve">). </w:t>
      </w:r>
      <w:r w:rsidR="00FF2F4B">
        <w:rPr>
          <w:lang w:val="en-US"/>
        </w:rPr>
        <w:t xml:space="preserve">Data from array-based formats, like 450k arrays, can also be imported directly via </w:t>
      </w:r>
      <w:proofErr w:type="spellStart"/>
      <w:proofErr w:type="gramStart"/>
      <w:r w:rsidR="00FF2F4B" w:rsidRPr="00FF2F4B">
        <w:rPr>
          <w:rStyle w:val="PackagesChar"/>
        </w:rPr>
        <w:t>minfi</w:t>
      </w:r>
      <w:proofErr w:type="spellEnd"/>
      <w:r w:rsidR="00FF2F4B" w:rsidRPr="00FF2F4B">
        <w:rPr>
          <w:rStyle w:val="PackagesChar"/>
        </w:rPr>
        <w:t>::</w:t>
      </w:r>
      <w:proofErr w:type="spellStart"/>
      <w:proofErr w:type="gramEnd"/>
      <w:r w:rsidR="00FF2F4B" w:rsidRPr="00FF2F4B">
        <w:rPr>
          <w:rStyle w:val="PackagesChar"/>
        </w:rPr>
        <w:t>GRset</w:t>
      </w:r>
      <w:proofErr w:type="spellEnd"/>
      <w:r w:rsidR="00FF2F4B">
        <w:rPr>
          <w:lang w:val="en-US"/>
        </w:rPr>
        <w:t xml:space="preserve"> objects. </w:t>
      </w:r>
      <w:r w:rsidRPr="00363ECE">
        <w:rPr>
          <w:lang w:val="en-US"/>
        </w:rPr>
        <w:t xml:space="preserve">Experiment objects </w:t>
      </w:r>
      <w:r w:rsidR="00E41CBA">
        <w:rPr>
          <w:lang w:val="en-US"/>
        </w:rPr>
        <w:t>may</w:t>
      </w:r>
      <w:r w:rsidRPr="00363ECE">
        <w:rPr>
          <w:lang w:val="en-US"/>
        </w:rPr>
        <w:t xml:space="preserve"> be built using subsets of files and later merged.</w:t>
      </w:r>
    </w:p>
    <w:p w14:paraId="58111CE2" w14:textId="3E52F9AA" w:rsidR="005D7692" w:rsidRDefault="005D7692" w:rsidP="005D7692">
      <w:pPr>
        <w:jc w:val="both"/>
        <w:rPr>
          <w:lang w:val="en-US"/>
        </w:rPr>
      </w:pPr>
      <w:r w:rsidRPr="007B5EDA">
        <w:rPr>
          <w:b/>
          <w:bCs/>
          <w:lang w:val="en-US"/>
        </w:rPr>
        <w:t>Data storage:</w:t>
      </w:r>
      <w:r w:rsidRPr="007B5EDA">
        <w:rPr>
          <w:lang w:val="en-US"/>
        </w:rPr>
        <w:t xml:space="preserve"> Experimental data can be stored either in-memory or stored on the hard-disk as an hierarchical data format object (HDF5; via </w:t>
      </w:r>
      <w:r w:rsidRPr="007B5EDA">
        <w:rPr>
          <w:rStyle w:val="PackagesChar"/>
        </w:rPr>
        <w:t>HDF5Array</w:t>
      </w:r>
      <w:r w:rsidRPr="007B5EDA">
        <w:rPr>
          <w:lang w:val="en-US"/>
        </w:rPr>
        <w:fldChar w:fldCharType="begin"/>
      </w:r>
      <w:r w:rsidR="0000695A">
        <w:rPr>
          <w:lang w:val="en-US"/>
        </w:rPr>
        <w:instrText xml:space="preserve"> ADDIN ZOTERO_ITEM CSL_CITATION {"citationID":"4FJeiMLp","properties":{"formattedCitation":"\\super 105\\nosupersub{}","plainCitation":"105","noteIndex":0},"citationItems":[{"id":974,"uris":["http://zotero.org/users/local/oxMpWYo5/items/SYTLZWCF"],"uri":["http://zotero.org/users/local/oxMpWYo5/items/SYTLZWCF"],"itemData":{"id":974,"type":"book","abstract":"Implement the HDF5Array, H5SparseMatrix, H5ADMatrix, and TENxMatrix classes, 4 convenient and memory-efficient array-like containers for representing and manipulating either: (1) a conventional (a.k.a. dense) HDF5 dataset, (2) an HDF5 sparse matrix (stored in CSR/CSC/Yale format), (3) the central matrix of an h5ad file (or any matrix in the /layers group), or (4) a 10x Genomics sparse matrix. All these containers are DelayedArray extensions and thus support all operations (delayed or block-processed) supported by DelayedArray objects.","note":"DOI: 10.18129/B9.bioc.HDF5Array","publisher":"Bioconductor version: Release (3.14)","source":"Bioconductor","title":"HDF5Array: HDF5 backend for DelayedArray objects","title-short":"HDF5Array","URL":"https://bioconductor.org/packages/HDF5Array/","version":"1.22.0","author":[{"family":"Pagès","given":"Hervé"}],"accessed":{"date-parts":[["2021",11,7]]},"issued":{"date-parts":[["2021"]]}},"locator":"5"}],"schema":"https://github.com/citation-style-language/schema/raw/master/csl-citation.json"} </w:instrText>
      </w:r>
      <w:r w:rsidRPr="007B5EDA">
        <w:rPr>
          <w:lang w:val="en-US"/>
        </w:rPr>
        <w:fldChar w:fldCharType="separate"/>
      </w:r>
      <w:r w:rsidR="0000695A" w:rsidRPr="0000695A">
        <w:rPr>
          <w:rFonts w:ascii="Calibri" w:hAnsi="Calibri" w:cs="Calibri"/>
          <w:szCs w:val="24"/>
          <w:vertAlign w:val="superscript"/>
        </w:rPr>
        <w:t>105</w:t>
      </w:r>
      <w:r w:rsidRPr="007B5EDA">
        <w:rPr>
          <w:lang w:val="en-US"/>
        </w:rPr>
        <w:fldChar w:fldCharType="end"/>
      </w:r>
      <w:r w:rsidRPr="007B5EDA">
        <w:rPr>
          <w:lang w:val="en-US"/>
        </w:rPr>
        <w:t xml:space="preserve">), and can be converted between each other, depending on system resources. Most external functions cannot interface with HDF5 data, so it may be cast as a matrix before processing. Genomic coordinates are handled via </w:t>
      </w:r>
      <w:proofErr w:type="spellStart"/>
      <w:r w:rsidRPr="007B5EDA">
        <w:rPr>
          <w:rStyle w:val="PackagesChar"/>
        </w:rPr>
        <w:t>GenomicRanges</w:t>
      </w:r>
      <w:proofErr w:type="spellEnd"/>
      <w:r w:rsidRPr="007B5EDA">
        <w:rPr>
          <w:lang w:val="en-US"/>
        </w:rPr>
        <w:fldChar w:fldCharType="begin"/>
      </w:r>
      <w:r w:rsidR="0000695A">
        <w:rPr>
          <w:lang w:val="en-US"/>
        </w:rPr>
        <w:instrText xml:space="preserve"> ADDIN ZOTERO_ITEM CSL_CITATION {"citationID":"xqwFPzt0","properties":{"formattedCitation":"\\super 106\\nosupersub{}","plainCitation":"106","noteIndex":0},"citationItems":[{"id":970,"uris":["http://zotero.org/users/local/oxMpWYo5/items/95HGIBDE"],"uri":["http://zotero.org/users/local/oxMpWYo5/items/95HGIBDE"],"itemData":{"id":970,"type":"article-journal","abstract":"We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visualization.","container-title":"PLOS Computational Biology","DOI":"10.1371/journal.pcbi.1003118","ISSN":"1553-7358","issue":"8","journalAbbreviation":"PLOS Computational Biology","language":"en","note":"publisher: Public Library of Science","page":"e1003118","source":"PLoS Journals","title":"Software for Computing and Annotating Genomic Ranges","volume":"9","author":[{"family":"Lawrence","given":"Michael"},{"family":"Huber","given":"Wolfgang"},{"family":"Pagès","given":"Hervé"},{"family":"Aboyoun","given":"Patrick"},{"family":"Carlson","given":"Marc"},{"family":"Gentleman","given":"Robert"},{"family":"Morgan","given":"Martin T."},{"family":"Carey","given":"Vincent J."}],"issued":{"date-parts":[["2013",8,8]]}}}],"schema":"https://github.com/citation-style-language/schema/raw/master/csl-citation.json"} </w:instrText>
      </w:r>
      <w:r w:rsidRPr="007B5EDA">
        <w:rPr>
          <w:lang w:val="en-US"/>
        </w:rPr>
        <w:fldChar w:fldCharType="separate"/>
      </w:r>
      <w:r w:rsidR="0000695A" w:rsidRPr="0000695A">
        <w:rPr>
          <w:rFonts w:ascii="Calibri" w:hAnsi="Calibri" w:cs="Calibri"/>
          <w:szCs w:val="24"/>
          <w:vertAlign w:val="superscript"/>
        </w:rPr>
        <w:t>106</w:t>
      </w:r>
      <w:r w:rsidRPr="007B5EDA">
        <w:rPr>
          <w:lang w:val="en-US"/>
        </w:rPr>
        <w:fldChar w:fldCharType="end"/>
      </w:r>
      <w:r w:rsidRPr="007B5EDA">
        <w:rPr>
          <w:lang w:val="en-US"/>
        </w:rPr>
        <w:t xml:space="preserve">, and can be stored as stranded or unstranded, with the option to collapse the strands during </w:t>
      </w:r>
      <w:proofErr w:type="spellStart"/>
      <w:r w:rsidRPr="007B5EDA">
        <w:rPr>
          <w:rStyle w:val="PackagesChar"/>
        </w:rPr>
        <w:t>read_beds</w:t>
      </w:r>
      <w:proofErr w:type="spellEnd"/>
      <w:r w:rsidRPr="007B5EDA">
        <w:rPr>
          <w:rStyle w:val="PackagesChar"/>
        </w:rPr>
        <w:t>()</w:t>
      </w:r>
      <w:r w:rsidRPr="007B5EDA">
        <w:rPr>
          <w:lang w:val="en-US"/>
        </w:rPr>
        <w:t xml:space="preserve">. Metadata for the experiment (e.g., additional sample IDs, machines used, relevant dates, CpG annotation) can be stored as either </w:t>
      </w:r>
      <w:proofErr w:type="spellStart"/>
      <w:r w:rsidRPr="007B5EDA">
        <w:rPr>
          <w:rStyle w:val="PackagesChar"/>
        </w:rPr>
        <w:t>rowData</w:t>
      </w:r>
      <w:proofErr w:type="spellEnd"/>
      <w:r w:rsidRPr="007B5EDA">
        <w:rPr>
          <w:rStyle w:val="PackagesChar"/>
        </w:rPr>
        <w:t>()</w:t>
      </w:r>
      <w:r w:rsidRPr="007B5EDA">
        <w:rPr>
          <w:lang w:val="en-US"/>
        </w:rPr>
        <w:t xml:space="preserve"> for CpGs, </w:t>
      </w:r>
      <w:proofErr w:type="spellStart"/>
      <w:r w:rsidRPr="007B5EDA">
        <w:rPr>
          <w:rStyle w:val="PackagesChar"/>
        </w:rPr>
        <w:t>colData</w:t>
      </w:r>
      <w:proofErr w:type="spellEnd"/>
      <w:r w:rsidRPr="007B5EDA">
        <w:rPr>
          <w:rStyle w:val="PackagesChar"/>
        </w:rPr>
        <w:t>()</w:t>
      </w:r>
      <w:r w:rsidRPr="007B5EDA">
        <w:rPr>
          <w:lang w:val="en-US"/>
        </w:rPr>
        <w:t xml:space="preserve"> for samples, or </w:t>
      </w:r>
      <w:r w:rsidRPr="007B5EDA">
        <w:rPr>
          <w:rStyle w:val="PackagesChar"/>
        </w:rPr>
        <w:t>metadata()</w:t>
      </w:r>
      <w:r w:rsidRPr="007B5EDA">
        <w:rPr>
          <w:lang w:val="en-US"/>
        </w:rPr>
        <w:t xml:space="preserve"> for </w:t>
      </w:r>
      <w:r>
        <w:rPr>
          <w:lang w:val="en-US"/>
        </w:rPr>
        <w:t xml:space="preserve"> overall experiment </w:t>
      </w:r>
      <w:r>
        <w:rPr>
          <w:lang w:val="en-US"/>
        </w:rPr>
        <w:lastRenderedPageBreak/>
        <w:t xml:space="preserve">information. Named assays can be stored in the object using </w:t>
      </w:r>
      <w:r w:rsidRPr="007B5EDA">
        <w:rPr>
          <w:rStyle w:val="PackagesChar"/>
        </w:rPr>
        <w:t>assays()</w:t>
      </w:r>
      <w:r>
        <w:rPr>
          <w:lang w:val="en-US"/>
        </w:rPr>
        <w:t xml:space="preserve">, as well as dimensionality reduction data using </w:t>
      </w:r>
      <w:proofErr w:type="spellStart"/>
      <w:r w:rsidRPr="001A00AA">
        <w:rPr>
          <w:rStyle w:val="PackagesChar"/>
        </w:rPr>
        <w:t>reducedDim</w:t>
      </w:r>
      <w:proofErr w:type="spellEnd"/>
      <w:r w:rsidRPr="001A00AA">
        <w:rPr>
          <w:rStyle w:val="PackagesChar"/>
        </w:rPr>
        <w:t>()</w:t>
      </w:r>
      <w:r>
        <w:rPr>
          <w:lang w:val="en-US"/>
        </w:rPr>
        <w:t xml:space="preserve">. The experiment object can be serialized and stored on-disk for ease of transfer or later analysis.  </w:t>
      </w:r>
    </w:p>
    <w:p w14:paraId="238DF7E0" w14:textId="4B86C494" w:rsidR="005D7692" w:rsidRDefault="005D7692" w:rsidP="004916D6">
      <w:pPr>
        <w:rPr>
          <w:lang w:val="en-US"/>
        </w:rPr>
      </w:pPr>
      <w:r>
        <w:rPr>
          <w:b/>
          <w:bCs/>
          <w:lang w:val="en-US"/>
        </w:rPr>
        <w:t>Data e</w:t>
      </w:r>
      <w:r w:rsidRPr="00D03DCC">
        <w:rPr>
          <w:b/>
          <w:bCs/>
          <w:lang w:val="en-US"/>
        </w:rPr>
        <w:t>xporting:</w:t>
      </w:r>
      <w:r>
        <w:rPr>
          <w:lang w:val="en-US"/>
        </w:rPr>
        <w:t xml:space="preserve"> Multiple common sequencing file types can be output with this package, including full compatibility with </w:t>
      </w:r>
      <w:proofErr w:type="spellStart"/>
      <w:r w:rsidRPr="009B5C2E">
        <w:rPr>
          <w:rStyle w:val="PackagesChar"/>
        </w:rPr>
        <w:t>BedGraph</w:t>
      </w:r>
      <w:proofErr w:type="spellEnd"/>
      <w:r>
        <w:rPr>
          <w:lang w:val="en-US"/>
        </w:rPr>
        <w:t xml:space="preserve">, </w:t>
      </w:r>
      <w:proofErr w:type="spellStart"/>
      <w:r w:rsidRPr="009B5C2E">
        <w:rPr>
          <w:rStyle w:val="PackagesChar"/>
        </w:rPr>
        <w:t>metilene</w:t>
      </w:r>
      <w:proofErr w:type="spellEnd"/>
      <w:r w:rsidR="00785A07">
        <w:rPr>
          <w:rStyle w:val="PackagesChar"/>
        </w:rPr>
        <w:fldChar w:fldCharType="begin"/>
      </w:r>
      <w:r w:rsidR="0000695A">
        <w:rPr>
          <w:rStyle w:val="PackagesChar"/>
        </w:rPr>
        <w:instrText xml:space="preserve"> ADDIN ZOTERO_ITEM CSL_CITATION {"citationID":"2RhB9wY5","properties":{"formattedCitation":"\\super 107\\nosupersub{}","plainCitation":"107","noteIndex":0},"citationItems":[{"id":1307,"uris":["http://zotero.org/users/local/oxMpWYo5/items/AYLRHX4V"],"uri":["http://zotero.org/users/local/oxMpWYo5/items/AYLRHX4V"],"itemData":{"id":1307,"type":"article-journal","abstract":"The detection of differentially methylated regions (DMRs) is a necessary prerequisite for characterizing different epigenetic states. We present a novel program, metilene, to identify DMRs within whole-genome and targeted data with unrivaled specificity and sensitivity. A binary segmentation algorithm combined with a two-dimensional statistical test allows the detection of DMRs in large methylation experiments with multiple groups of samples in minutes rather than days using off-the-shelf hardware. metilene outperforms other state-of-the-art tools for low coverage data and can estimate missing data. Hence, metilene is a versatile tool to study the effect of epigenetic modifications in differentiation/development, tumorigenesis, and systems biology on a global, genome-wide level. Whether in the framework of international consortia with dozens of samples per group, or even without biological replicates, it produces highly significant and reliable results.","container-title":"Genome Research","DOI":"10.1101/gr.196394.115","ISSN":"1088-9051","issue":"2","journalAbbreviation":"Genome Res","note":"PMID: 26631489\nPMCID: PMC4728377","page":"256-262","source":"PubMed Central","title":"metilene: fast and sensitive calling of differentially methylated regions from bisulfite sequencing data","title-short":"metilene","volume":"26","author":[{"family":"Jühling","given":"Frank"},{"family":"Kretzmer","given":"Helene"},{"family":"Bernhart","given":"Stephan H."},{"family":"Otto","given":"Christian"},{"family":"Stadler","given":"Peter F."},{"family":"Hoffmann","given":"Steve"}],"issued":{"date-parts":[["2016",2]]}}}],"schema":"https://github.com/citation-style-language/schema/raw/master/csl-citation.json"} </w:instrText>
      </w:r>
      <w:r w:rsidR="00785A07">
        <w:rPr>
          <w:rStyle w:val="PackagesChar"/>
        </w:rPr>
        <w:fldChar w:fldCharType="separate"/>
      </w:r>
      <w:r w:rsidR="0000695A" w:rsidRPr="0000695A">
        <w:rPr>
          <w:rFonts w:ascii="Calibri" w:hAnsi="Calibri" w:cs="Calibri"/>
          <w:szCs w:val="24"/>
          <w:vertAlign w:val="superscript"/>
        </w:rPr>
        <w:t>107</w:t>
      </w:r>
      <w:r w:rsidR="00785A07">
        <w:rPr>
          <w:rStyle w:val="PackagesChar"/>
        </w:rPr>
        <w:fldChar w:fldCharType="end"/>
      </w:r>
      <w:r w:rsidR="009216D6">
        <w:rPr>
          <w:lang w:val="en-US"/>
        </w:rPr>
        <w:t>. If coverage data is present,</w:t>
      </w:r>
      <w:r>
        <w:rPr>
          <w:lang w:val="en-US"/>
        </w:rPr>
        <w:t xml:space="preserve"> </w:t>
      </w:r>
      <w:proofErr w:type="spellStart"/>
      <w:r w:rsidRPr="009B5C2E">
        <w:rPr>
          <w:rStyle w:val="PackagesChar"/>
        </w:rPr>
        <w:t>bigWig</w:t>
      </w:r>
      <w:proofErr w:type="spellEnd"/>
      <w:r w:rsidR="00785A07">
        <w:rPr>
          <w:rStyle w:val="PackagesChar"/>
        </w:rPr>
        <w:fldChar w:fldCharType="begin"/>
      </w:r>
      <w:r w:rsidR="0000695A">
        <w:rPr>
          <w:rStyle w:val="PackagesChar"/>
        </w:rPr>
        <w:instrText xml:space="preserve"> ADDIN ZOTERO_ITEM CSL_CITATION {"citationID":"YusGAQz8","properties":{"formattedCitation":"\\super 108\\nosupersub{}","plainCitation":"108","noteIndex":0},"citationItems":[{"id":1301,"uris":["http://zotero.org/users/local/oxMpWYo5/items/B58ST5K4"],"uri":["http://zotero.org/users/local/oxMpWYo5/items/B58ST5K4"],"itemData":{"id":1301,"type":"article-journal","abstract":"Summary: BigWig and BigBed files are compressed binary indexed files containing data at several resolutions that allow the high-performance display of next-generation sequencing experiment results in the UCSC Genome Browser. The visualization is implemented using a multi-layered software approach that takes advantage of specific capabilities of web-based protocols and Linux and UNIX operating systems files, R trees and various indexing and compression tricks. As a result, only the data needed to support the current browser view is transmitted rather than the entire file, enabling fast remote access to large distributed data sets.Availability and implementation: Binaries for the BigWig and BigBed creation and parsing utilities may be downloaded at http://hgdownload.cse.ucsc.edu/admin/exe/linux.x86_64/. Source code for the creation and visualization software is freely available for non-commercial use at http://hgdownload.cse.ucsc.edu/admin/jksrc.zip, implemented in C and supported on Linux. The UCSC Genome Browser is available at http://genome.ucsc.eduContact:ann@soe.ucsc.eduSupplementary information: Supplementary byte-level details of the BigWig and BigBed file formats are available at Bioinformatics online. For an in-depth description of UCSC data file formats and custom tracks, see http://genome.ucsc.edu/FAQ/FAQformat.html and http://genome.ucsc.edu/goldenPath/help/hgTracksHelp.html","container-title":"Bioinformatics","DOI":"10.1093/bioinformatics/btq351","ISSN":"1367-4803","issue":"17","journalAbbreviation":"Bioinformatics","page":"2204-2207","source":"Silverchair","title":"BigWig and BigBed: enabling browsing of large distributed datasets","title-short":"BigWig and BigBed","volume":"26","author":[{"family":"Kent","given":"W. J."},{"family":"Zweig","given":"A. S."},{"family":"Barber","given":"G."},{"family":"Hinrichs","given":"A. S."},{"family":"Karolchik","given":"D."}],"issued":{"date-parts":[["2010",9,1]]}}}],"schema":"https://github.com/citation-style-language/schema/raw/master/csl-citation.json"} </w:instrText>
      </w:r>
      <w:r w:rsidR="00785A07">
        <w:rPr>
          <w:rStyle w:val="PackagesChar"/>
        </w:rPr>
        <w:fldChar w:fldCharType="separate"/>
      </w:r>
      <w:r w:rsidR="0000695A" w:rsidRPr="0000695A">
        <w:rPr>
          <w:rFonts w:ascii="Calibri" w:hAnsi="Calibri" w:cs="Calibri"/>
          <w:szCs w:val="24"/>
          <w:vertAlign w:val="superscript"/>
        </w:rPr>
        <w:t>108</w:t>
      </w:r>
      <w:r w:rsidR="00785A07">
        <w:rPr>
          <w:rStyle w:val="PackagesChar"/>
        </w:rPr>
        <w:fldChar w:fldCharType="end"/>
      </w:r>
      <w:r>
        <w:rPr>
          <w:lang w:val="en-US"/>
        </w:rPr>
        <w:t xml:space="preserve">, and </w:t>
      </w:r>
      <w:proofErr w:type="spellStart"/>
      <w:r w:rsidRPr="009B5C2E">
        <w:rPr>
          <w:rStyle w:val="PackagesChar"/>
        </w:rPr>
        <w:t>BSSeq</w:t>
      </w:r>
      <w:proofErr w:type="spellEnd"/>
      <w:r w:rsidR="00785A07">
        <w:rPr>
          <w:rStyle w:val="PackagesChar"/>
        </w:rPr>
        <w:fldChar w:fldCharType="begin"/>
      </w:r>
      <w:r w:rsidR="0000695A">
        <w:rPr>
          <w:rStyle w:val="PackagesChar"/>
        </w:rPr>
        <w:instrText xml:space="preserve"> ADDIN ZOTERO_ITEM CSL_CITATION {"citationID":"8AGDFj3W","properties":{"formattedCitation":"\\super 109\\nosupersub{}","plainCitation":"109","noteIndex":0},"citationItems":[{"id":1304,"uris":["http://zotero.org/users/local/oxMpWYo5/items/XWDPFALK"],"uri":["http://zotero.org/users/local/oxMpWYo5/items/XWDPFALK"],"itemData":{"id":1304,"type":"article-journal","abstract":"DNA methylation is an important epigenetic modification involved in gene regulation, which can now be measured using whole-genome bisulfite sequencing. However, cost, complexity of the data, and lack of comprehensive analytical tools are major challenges that keep this technology from becoming widely applied. Here we present BSmooth, an alignment, quality control and analysis pipeline that provides accurate and precise results even with low coverage data, appropriately handling biological replicates. BSmooth is open source software, and can be downloaded from http://rafalab.jhsph.edu/bsmooth.","container-title":"Genome Biology","DOI":"10.1186/gb-2012-13-10-r83","ISSN":"1474-760X","issue":"10","journalAbbreviation":"Genome Biology","page":"R83","source":"BioMed Central","title":"BSmooth: from whole genome bisulfite sequencing reads to differentially methylated regions","title-short":"BSmooth","volume":"13","author":[{"family":"Hansen","given":"Kasper D."},{"family":"Langmead","given":"Benjamin"},{"family":"Irizarry","given":"Rafael A."}],"issued":{"date-parts":[["2012",10,3]]}}}],"schema":"https://github.com/citation-style-language/schema/raw/master/csl-citation.json"} </w:instrText>
      </w:r>
      <w:r w:rsidR="00785A07">
        <w:rPr>
          <w:rStyle w:val="PackagesChar"/>
        </w:rPr>
        <w:fldChar w:fldCharType="separate"/>
      </w:r>
      <w:r w:rsidR="0000695A" w:rsidRPr="0000695A">
        <w:rPr>
          <w:rFonts w:ascii="Calibri" w:hAnsi="Calibri" w:cs="Calibri"/>
          <w:szCs w:val="24"/>
          <w:vertAlign w:val="superscript"/>
        </w:rPr>
        <w:t>109</w:t>
      </w:r>
      <w:r w:rsidR="00785A07">
        <w:rPr>
          <w:rStyle w:val="PackagesChar"/>
        </w:rPr>
        <w:fldChar w:fldCharType="end"/>
      </w:r>
      <w:r w:rsidR="009216D6" w:rsidRPr="009216D6">
        <w:t xml:space="preserve"> </w:t>
      </w:r>
      <w:r w:rsidR="00547DAE">
        <w:t>objects</w:t>
      </w:r>
      <w:r w:rsidR="009216D6" w:rsidRPr="009216D6">
        <w:t xml:space="preserve"> can be created</w:t>
      </w:r>
      <w:r>
        <w:rPr>
          <w:lang w:val="en-US"/>
        </w:rPr>
        <w:t>. There is partial compatibility</w:t>
      </w:r>
      <w:r w:rsidR="0033254F">
        <w:rPr>
          <w:lang w:val="en-US"/>
        </w:rPr>
        <w:t xml:space="preserve"> </w:t>
      </w:r>
      <w:proofErr w:type="spellStart"/>
      <w:r w:rsidR="0033254F" w:rsidRPr="0033254F">
        <w:rPr>
          <w:rStyle w:val="PackagesChar"/>
        </w:rPr>
        <w:t>Minfi</w:t>
      </w:r>
      <w:proofErr w:type="spellEnd"/>
      <w:r w:rsidR="006C250C" w:rsidRPr="006C250C">
        <w:t xml:space="preserve"> via </w:t>
      </w:r>
      <w:proofErr w:type="spellStart"/>
      <w:r w:rsidR="006C250C">
        <w:rPr>
          <w:rStyle w:val="PackagesChar"/>
        </w:rPr>
        <w:t>GRset</w:t>
      </w:r>
      <w:proofErr w:type="spellEnd"/>
      <w:r w:rsidR="00E31456">
        <w:rPr>
          <w:lang w:val="en-US"/>
        </w:rPr>
        <w:t>.</w:t>
      </w:r>
      <w:r>
        <w:rPr>
          <w:lang w:val="en-US"/>
        </w:rPr>
        <w:t xml:space="preserve"> </w:t>
      </w:r>
      <w:r w:rsidRPr="00E31456">
        <w:rPr>
          <w:rStyle w:val="PackagesChar"/>
        </w:rPr>
        <w:t>Seurat</w:t>
      </w:r>
      <w:r w:rsidR="004916D6">
        <w:rPr>
          <w:rStyle w:val="PackagesChar"/>
        </w:rPr>
        <w:fldChar w:fldCharType="begin"/>
      </w:r>
      <w:r w:rsidR="0000695A">
        <w:rPr>
          <w:rStyle w:val="PackagesChar"/>
        </w:rPr>
        <w:instrText xml:space="preserve"> ADDIN ZOTERO_ITEM CSL_CITATION {"citationID":"lbIke9b6","properties":{"formattedCitation":"\\super 110\\nosupersub{}","plainCitation":"110","noteIndex":0},"citationItems":[{"id":1312,"uris":["http://zotero.org/users/local/oxMpWYo5/items/IDYILTQE"],"uri":["http://zotero.org/users/local/oxMpWYo5/items/IDYILTQE"],"itemData":{"id":1312,"type":"article-journal","abstract":"The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A."},{"family":"Gottardo","given":"Raphael"},{"family":"Smibert","given":"Peter"},{"family":"Satija","given":"Rahul"}],"issued":{"date-parts":[["2021",6,24]]}}}],"schema":"https://github.com/citation-style-language/schema/raw/master/csl-citation.json"} </w:instrText>
      </w:r>
      <w:r w:rsidR="004916D6">
        <w:rPr>
          <w:rStyle w:val="PackagesChar"/>
        </w:rPr>
        <w:fldChar w:fldCharType="separate"/>
      </w:r>
      <w:r w:rsidR="0000695A" w:rsidRPr="0000695A">
        <w:rPr>
          <w:rFonts w:ascii="Calibri" w:hAnsi="Calibri" w:cs="Calibri"/>
          <w:szCs w:val="24"/>
          <w:vertAlign w:val="superscript"/>
        </w:rPr>
        <w:t>110</w:t>
      </w:r>
      <w:r w:rsidR="004916D6">
        <w:rPr>
          <w:rStyle w:val="PackagesChar"/>
        </w:rPr>
        <w:fldChar w:fldCharType="end"/>
      </w:r>
      <w:r w:rsidR="008E0EE5">
        <w:rPr>
          <w:lang w:val="en-US"/>
        </w:rPr>
        <w:t xml:space="preserve"> objects can be created</w:t>
      </w:r>
      <w:r>
        <w:rPr>
          <w:lang w:val="en-US"/>
        </w:rPr>
        <w:t xml:space="preserve">, but as it is designed more for coverage data from RNA-seq experiments, there is limited functionality available for downstream </w:t>
      </w:r>
      <w:r w:rsidRPr="007550C6">
        <w:rPr>
          <w:lang w:val="en-US"/>
        </w:rPr>
        <w:t xml:space="preserve">analysis of </w:t>
      </w:r>
      <w:proofErr w:type="spellStart"/>
      <w:r w:rsidRPr="007550C6">
        <w:rPr>
          <w:rStyle w:val="PackagesChar"/>
        </w:rPr>
        <w:t>scMethrix</w:t>
      </w:r>
      <w:proofErr w:type="spellEnd"/>
      <w:r w:rsidRPr="007550C6">
        <w:rPr>
          <w:lang w:val="en-US"/>
        </w:rPr>
        <w:t xml:space="preserve"> objects. The </w:t>
      </w:r>
      <w:proofErr w:type="spellStart"/>
      <w:r w:rsidRPr="007550C6">
        <w:rPr>
          <w:rStyle w:val="PackagesChar"/>
        </w:rPr>
        <w:t>scMethrix</w:t>
      </w:r>
      <w:proofErr w:type="spellEnd"/>
      <w:r w:rsidRPr="007550C6">
        <w:rPr>
          <w:lang w:val="en-US"/>
        </w:rPr>
        <w:t xml:space="preserve"> object</w:t>
      </w:r>
      <w:r>
        <w:rPr>
          <w:lang w:val="en-US"/>
        </w:rPr>
        <w:t xml:space="preserve"> can also be used directly with any package that supports </w:t>
      </w:r>
      <w:proofErr w:type="spellStart"/>
      <w:r w:rsidRPr="007550C6">
        <w:rPr>
          <w:rStyle w:val="PackagesChar"/>
        </w:rPr>
        <w:t>SingleCellExperiment</w:t>
      </w:r>
      <w:proofErr w:type="spellEnd"/>
      <w:r>
        <w:rPr>
          <w:lang w:val="en-US"/>
        </w:rPr>
        <w:t xml:space="preserve"> objects (e.g., </w:t>
      </w:r>
      <w:proofErr w:type="spellStart"/>
      <w:r w:rsidRPr="007550C6">
        <w:rPr>
          <w:rStyle w:val="PackagesChar"/>
        </w:rPr>
        <w:t>scater</w:t>
      </w:r>
      <w:proofErr w:type="spellEnd"/>
      <w:r>
        <w:rPr>
          <w:lang w:val="en-US"/>
        </w:rPr>
        <w:fldChar w:fldCharType="begin"/>
      </w:r>
      <w:r w:rsidR="0000695A">
        <w:rPr>
          <w:lang w:val="en-US"/>
        </w:rPr>
        <w:instrText xml:space="preserve"> ADDIN ZOTERO_ITEM CSL_CITATION {"citationID":"WsxO84LW","properties":{"formattedCitation":"\\super 111\\nosupersub{}","plainCitation":"111","noteIndex":0},"citationItems":[{"id":1044,"uris":["http://zotero.org/users/local/oxMpWYo5/items/8JCFZ5WU"],"uri":["http://zotero.org/users/local/oxMpWYo5/items/8JCFZ5WU"],"itemData":{"id":1044,"type":"article-journal","abstract":"Single-cell RNA sequencing (scRNA-seq) is increasingly used to study gene expression at the level of individual cells. However, preparing raw sequence data for further analysis is not a straightforward process. Biases, artifacts and other sources of unwanted variation are present in the data, requiring substantial time and effort to be spent on pre-processing, quality control (QC) and normalization.We have developed the R/Bioconductor package scater to facilitate rigorous pre-processing, quality control, normalization and visualization of scRNA-seq data. The package provides a convenient, flexible workflow to process raw sequencing reads into a high-quality expression dataset ready for downstream analysis. scater provides a rich suite of plotting tools for single-cell data and a flexible data structure that is compatible with existing tools and can be used as infrastructure for future software development.The open-source code, along with installation instructions, vignettes and case studies, is available through Bioconductor at http://bioconductor.org/packages/scater.Supplementary data are available at Bioinformatics online.","container-title":"Bioinformatics","DOI":"10.1093/bioinformatics/btw777","ISSN":"1367-4803","issue":"8","journalAbbreviation":"Bioinformatics","page":"1179-1186","source":"Silverchair","title":"Scater: pre-processing, quality control, normalization and visualization of single-cell RNA-seq data in R","title-short":"Scater","volume":"33","author":[{"family":"McCarthy","given":"Davis J"},{"family":"Campbell","given":"Kieran R"},{"family":"Lun","given":"Aaron T L"},{"family":"Wills","given":"Quin F"}],"issued":{"date-parts":[["2017",4,15]]}}}],"schema":"https://github.com/citation-style-language/schema/raw/master/csl-citation.json"} </w:instrText>
      </w:r>
      <w:r>
        <w:rPr>
          <w:lang w:val="en-US"/>
        </w:rPr>
        <w:fldChar w:fldCharType="separate"/>
      </w:r>
      <w:r w:rsidR="0000695A" w:rsidRPr="0000695A">
        <w:rPr>
          <w:rFonts w:ascii="Calibri" w:hAnsi="Calibri" w:cs="Calibri"/>
          <w:szCs w:val="24"/>
          <w:vertAlign w:val="superscript"/>
        </w:rPr>
        <w:t>111</w:t>
      </w:r>
      <w:r>
        <w:rPr>
          <w:lang w:val="en-US"/>
        </w:rPr>
        <w:fldChar w:fldCharType="end"/>
      </w:r>
      <w:r>
        <w:rPr>
          <w:lang w:val="en-US"/>
        </w:rPr>
        <w:t xml:space="preserve"> or </w:t>
      </w:r>
      <w:r w:rsidRPr="007550C6">
        <w:rPr>
          <w:rStyle w:val="PackagesChar"/>
        </w:rPr>
        <w:t>scran</w:t>
      </w:r>
      <w:r>
        <w:rPr>
          <w:lang w:val="en-US"/>
        </w:rPr>
        <w:fldChar w:fldCharType="begin"/>
      </w:r>
      <w:r w:rsidR="0000695A">
        <w:rPr>
          <w:lang w:val="en-US"/>
        </w:rPr>
        <w:instrText xml:space="preserve"> ADDIN ZOTERO_ITEM CSL_CITATION {"citationID":"0eJr1WfC","properties":{"formattedCitation":"\\super 112\\nosupersub{}","plainCitation":"112","noteIndex":0},"citationItems":[{"id":1047,"uris":["http://zotero.org/users/local/oxMpWYo5/items/LFAJEX8N"],"uri":["http://zotero.org/users/local/oxMpWYo5/items/LFAJEX8N"],"itemData":{"id":1047,"type":"book","abstract":"Implements miscellaneous functions for interpretation of single-cell RNA-seq data. Methods are provided for assignment of cell cycle phase, detection of highly variable and significantly correlated genes, identification of marker genes, and other common tasks in routine single-cell analysis workflows.","note":"DOI: 10.18129/B9.bioc.scran","publisher":"Bioconductor version: Release (3.14)","source":"Bioconductor","title":"scran: Methods for Single-Cell RNA-Seq Data Analysis","title-short":"scran","URL":"https://bioconductor.org/packages/scran/","version":"1.22.0","author":[{"family":"Lun","given":"Aaron"},{"family":"Bach","given":"Karsten"},{"family":"Kim","given":"Jong Kyoung"},{"family":"Scialdone","given":"Antonio"}],"accessed":{"date-parts":[["2021",11,10]]},"issued":{"date-parts":[["2021"]]}}}],"schema":"https://github.com/citation-style-language/schema/raw/master/csl-citation.json"} </w:instrText>
      </w:r>
      <w:r>
        <w:rPr>
          <w:lang w:val="en-US"/>
        </w:rPr>
        <w:fldChar w:fldCharType="separate"/>
      </w:r>
      <w:r w:rsidR="0000695A" w:rsidRPr="0000695A">
        <w:rPr>
          <w:rFonts w:ascii="Calibri" w:hAnsi="Calibri" w:cs="Calibri"/>
          <w:szCs w:val="24"/>
          <w:vertAlign w:val="superscript"/>
        </w:rPr>
        <w:t>112</w:t>
      </w:r>
      <w:r>
        <w:rPr>
          <w:lang w:val="en-US"/>
        </w:rPr>
        <w:fldChar w:fldCharType="end"/>
      </w:r>
      <w:r>
        <w:rPr>
          <w:lang w:val="en-US"/>
        </w:rPr>
        <w:t xml:space="preserve">, though like </w:t>
      </w:r>
      <w:r w:rsidRPr="00B76681">
        <w:rPr>
          <w:rStyle w:val="PackagesChar"/>
        </w:rPr>
        <w:t>Seurat</w:t>
      </w:r>
      <w:r>
        <w:rPr>
          <w:lang w:val="en-US"/>
        </w:rPr>
        <w:t>, these are designed primarily for RNA-seq data).</w:t>
      </w:r>
    </w:p>
    <w:p w14:paraId="186B03D3" w14:textId="77777777" w:rsidR="005D7692" w:rsidRDefault="005D7692" w:rsidP="005D7692">
      <w:pPr>
        <w:pStyle w:val="Heading3"/>
        <w:rPr>
          <w:lang w:val="en-US"/>
        </w:rPr>
      </w:pPr>
      <w:bookmarkStart w:id="35" w:name="_Toc87454548"/>
      <w:bookmarkStart w:id="36" w:name="_Toc88849752"/>
      <w:r>
        <w:rPr>
          <w:lang w:val="en-US"/>
        </w:rPr>
        <w:t>Analysis</w:t>
      </w:r>
      <w:bookmarkEnd w:id="35"/>
      <w:bookmarkEnd w:id="36"/>
    </w:p>
    <w:p w14:paraId="5C7E7903" w14:textId="0F5D41A2" w:rsidR="005D7692" w:rsidRPr="006D270D" w:rsidRDefault="005D7692" w:rsidP="005D7692">
      <w:r w:rsidRPr="004A293A">
        <w:rPr>
          <w:b/>
          <w:bCs/>
          <w:lang w:val="en-US"/>
        </w:rPr>
        <w:t xml:space="preserve">Workflow: </w:t>
      </w:r>
      <w:r>
        <w:rPr>
          <w:lang w:val="en-US"/>
        </w:rPr>
        <w:t xml:space="preserve">A  interactive HTML summary report can be generated for an initial verification of successful file import (see </w:t>
      </w:r>
      <w:r w:rsidR="0007755D" w:rsidRPr="001F1AAE">
        <w:rPr>
          <w:rStyle w:val="CitationChar"/>
        </w:rPr>
        <w:fldChar w:fldCharType="begin"/>
      </w:r>
      <w:r w:rsidR="0007755D" w:rsidRPr="001F1AAE">
        <w:rPr>
          <w:rStyle w:val="CitationChar"/>
        </w:rPr>
        <w:instrText xml:space="preserve"> REF _Ref87291392 \h  \* MERGEFORMAT </w:instrText>
      </w:r>
      <w:r w:rsidR="0007755D" w:rsidRPr="001F1AAE">
        <w:rPr>
          <w:rStyle w:val="CitationChar"/>
        </w:rPr>
      </w:r>
      <w:r w:rsidR="0007755D" w:rsidRPr="001F1AAE">
        <w:rPr>
          <w:rStyle w:val="CitationChar"/>
        </w:rPr>
        <w:fldChar w:fldCharType="separate"/>
      </w:r>
      <w:r w:rsidR="0007755D" w:rsidRPr="001F1AAE">
        <w:rPr>
          <w:rStyle w:val="CitationChar"/>
        </w:rPr>
        <w:t>Supplemental Method 1</w:t>
      </w:r>
      <w:r w:rsidR="0007755D" w:rsidRPr="001F1AAE">
        <w:rPr>
          <w:rStyle w:val="CitationChar"/>
        </w:rPr>
        <w:fldChar w:fldCharType="end"/>
      </w:r>
      <w:r>
        <w:rPr>
          <w:lang w:val="en-US"/>
        </w:rPr>
        <w:t>). Then, numerous quality control and analysis modules are available to verify data quality, select relevant features, reduce data, and generate and visualize relationships between samples (</w:t>
      </w:r>
      <w:r w:rsidRPr="001F1AAE">
        <w:rPr>
          <w:rStyle w:val="CitationChar"/>
        </w:rPr>
        <w:fldChar w:fldCharType="begin"/>
      </w:r>
      <w:r w:rsidRPr="001F1AAE">
        <w:rPr>
          <w:rStyle w:val="CitationChar"/>
        </w:rPr>
        <w:instrText xml:space="preserve"> REF _Ref87451890 \h  \* MERGEFORMAT </w:instrText>
      </w:r>
      <w:r w:rsidRPr="001F1AAE">
        <w:rPr>
          <w:rStyle w:val="CitationChar"/>
        </w:rPr>
      </w:r>
      <w:r w:rsidRPr="001F1AAE">
        <w:rPr>
          <w:rStyle w:val="CitationChar"/>
        </w:rPr>
        <w:fldChar w:fldCharType="separate"/>
      </w:r>
      <w:r w:rsidRPr="001F1AAE">
        <w:rPr>
          <w:rStyle w:val="CitationChar"/>
        </w:rPr>
        <w:t>Figure 3</w:t>
      </w:r>
      <w:r w:rsidRPr="001F1AAE">
        <w:rPr>
          <w:rStyle w:val="CitationChar"/>
        </w:rPr>
        <w:fldChar w:fldCharType="end"/>
      </w:r>
      <w:r>
        <w:t xml:space="preserve">). </w:t>
      </w:r>
    </w:p>
    <w:p w14:paraId="7AF54D3D" w14:textId="31E5AC9B" w:rsidR="005D7692" w:rsidRPr="007550C6" w:rsidRDefault="005D7692" w:rsidP="005D7692">
      <w:pPr>
        <w:jc w:val="both"/>
        <w:rPr>
          <w:lang w:val="en-US"/>
        </w:rPr>
      </w:pPr>
      <w:r w:rsidRPr="007550C6">
        <w:rPr>
          <w:b/>
          <w:bCs/>
          <w:lang w:val="en-US"/>
        </w:rPr>
        <w:t>Quality control:</w:t>
      </w:r>
      <w:r w:rsidRPr="007550C6">
        <w:rPr>
          <w:lang w:val="en-US"/>
        </w:rPr>
        <w:t xml:space="preserve"> As described above, sparsity is a key challenge for single cell methylome data. Low coverage CpG sites may be unreliable and can be </w:t>
      </w:r>
      <w:r w:rsidR="00F51D35" w:rsidRPr="007550C6">
        <w:rPr>
          <w:lang w:val="en-US"/>
        </w:rPr>
        <w:t xml:space="preserve">masked </w:t>
      </w:r>
      <w:r w:rsidRPr="007550C6">
        <w:rPr>
          <w:lang w:val="en-US"/>
        </w:rPr>
        <w:t xml:space="preserve">by sample count or by coverage (if provided). Low variance of CpG beta values can indicate homogeneous methylation, which may not be useful for downstream analysis, and can be masked as well. </w:t>
      </w:r>
      <w:r w:rsidR="008018EA" w:rsidRPr="007550C6">
        <w:rPr>
          <w:lang w:val="en-US"/>
        </w:rPr>
        <w:t xml:space="preserve">The </w:t>
      </w:r>
      <w:proofErr w:type="spellStart"/>
      <w:r w:rsidR="002C2D62" w:rsidRPr="007550C6">
        <w:rPr>
          <w:rStyle w:val="PackagesChar"/>
        </w:rPr>
        <w:t>mask_scMethrix</w:t>
      </w:r>
      <w:proofErr w:type="spellEnd"/>
      <w:r w:rsidR="008018EA" w:rsidRPr="007550C6">
        <w:rPr>
          <w:rStyle w:val="PackagesChar"/>
        </w:rPr>
        <w:t>()</w:t>
      </w:r>
      <w:r w:rsidR="008018EA" w:rsidRPr="007550C6">
        <w:rPr>
          <w:lang w:val="en-US"/>
        </w:rPr>
        <w:t xml:space="preserve"> function is flexible for many different types of statistical filtering by either samples or </w:t>
      </w:r>
      <w:r w:rsidR="003A3E87">
        <w:rPr>
          <w:lang w:val="en-US"/>
        </w:rPr>
        <w:t>region</w:t>
      </w:r>
      <w:r w:rsidR="008018EA" w:rsidRPr="007550C6">
        <w:rPr>
          <w:lang w:val="en-US"/>
        </w:rPr>
        <w:t>s.</w:t>
      </w:r>
      <w:r w:rsidR="00D7117B" w:rsidRPr="007550C6">
        <w:rPr>
          <w:lang w:val="en-US"/>
        </w:rPr>
        <w:t xml:space="preserve"> Masked sites can be remove</w:t>
      </w:r>
      <w:r w:rsidR="00D056C6" w:rsidRPr="007550C6">
        <w:rPr>
          <w:lang w:val="en-US"/>
        </w:rPr>
        <w:t>d</w:t>
      </w:r>
      <w:r w:rsidR="00D7117B" w:rsidRPr="007550C6">
        <w:rPr>
          <w:lang w:val="en-US"/>
        </w:rPr>
        <w:t xml:space="preserve"> via </w:t>
      </w:r>
      <w:proofErr w:type="spellStart"/>
      <w:r w:rsidR="00D7117B" w:rsidRPr="007550C6">
        <w:rPr>
          <w:rStyle w:val="PackagesChar"/>
        </w:rPr>
        <w:t>remove_uncovered</w:t>
      </w:r>
      <w:proofErr w:type="spellEnd"/>
      <w:r w:rsidR="00D7117B" w:rsidRPr="007550C6">
        <w:rPr>
          <w:rStyle w:val="PackagesChar"/>
        </w:rPr>
        <w:t>()</w:t>
      </w:r>
      <w:r w:rsidR="00D7117B" w:rsidRPr="007550C6">
        <w:rPr>
          <w:lang w:val="en-US"/>
        </w:rPr>
        <w:t>.</w:t>
      </w:r>
    </w:p>
    <w:p w14:paraId="2FA1259B" w14:textId="4FBE56E6" w:rsidR="005D7692" w:rsidRDefault="005D7692" w:rsidP="005D7692">
      <w:pPr>
        <w:jc w:val="both"/>
        <w:rPr>
          <w:lang w:val="en-US"/>
        </w:rPr>
      </w:pPr>
      <w:r w:rsidRPr="0028481C">
        <w:rPr>
          <w:b/>
          <w:bCs/>
          <w:lang w:val="en-US"/>
        </w:rPr>
        <w:t xml:space="preserve">Feature selection: </w:t>
      </w:r>
      <w:r w:rsidRPr="00472418">
        <w:rPr>
          <w:lang w:val="en-US"/>
        </w:rPr>
        <w:t xml:space="preserve">Descriptive statistics can be generated </w:t>
      </w:r>
      <w:r>
        <w:rPr>
          <w:lang w:val="en-US"/>
        </w:rPr>
        <w:t>to help identify useful</w:t>
      </w:r>
      <w:r>
        <w:rPr>
          <w:b/>
          <w:bCs/>
          <w:lang w:val="en-US"/>
        </w:rPr>
        <w:t xml:space="preserve"> </w:t>
      </w:r>
      <w:r w:rsidRPr="00472418">
        <w:rPr>
          <w:lang w:val="en-US"/>
        </w:rPr>
        <w:t>features and samples</w:t>
      </w:r>
      <w:r w:rsidR="004C53EC">
        <w:rPr>
          <w:lang w:val="en-US"/>
        </w:rPr>
        <w:t xml:space="preserve"> by </w:t>
      </w:r>
      <w:proofErr w:type="spellStart"/>
      <w:r w:rsidR="004C53EC" w:rsidRPr="007550C6">
        <w:rPr>
          <w:rStyle w:val="PackagesChar"/>
        </w:rPr>
        <w:t>get_region_summary</w:t>
      </w:r>
      <w:proofErr w:type="spellEnd"/>
      <w:r w:rsidR="004C53EC" w:rsidRPr="007550C6">
        <w:rPr>
          <w:rStyle w:val="PackagesChar"/>
        </w:rPr>
        <w:t>()</w:t>
      </w:r>
      <w:r w:rsidR="004C53EC">
        <w:rPr>
          <w:lang w:val="en-US"/>
        </w:rPr>
        <w:t xml:space="preserve">, </w:t>
      </w:r>
      <w:proofErr w:type="spellStart"/>
      <w:r w:rsidR="004C53EC" w:rsidRPr="007550C6">
        <w:rPr>
          <w:rStyle w:val="PackagesChar"/>
        </w:rPr>
        <w:t>get_rowdata_stats</w:t>
      </w:r>
      <w:proofErr w:type="spellEnd"/>
      <w:r w:rsidR="004C53EC" w:rsidRPr="007550C6">
        <w:rPr>
          <w:rStyle w:val="PackagesChar"/>
        </w:rPr>
        <w:t>()</w:t>
      </w:r>
      <w:r w:rsidR="004C53EC">
        <w:rPr>
          <w:lang w:val="en-US"/>
        </w:rPr>
        <w:t xml:space="preserve">, and </w:t>
      </w:r>
      <w:proofErr w:type="spellStart"/>
      <w:r w:rsidR="004C53EC" w:rsidRPr="007550C6">
        <w:rPr>
          <w:rStyle w:val="PackagesChar"/>
        </w:rPr>
        <w:t>get_coldata_stats</w:t>
      </w:r>
      <w:proofErr w:type="spellEnd"/>
      <w:r w:rsidR="004C53EC" w:rsidRPr="007550C6">
        <w:rPr>
          <w:rStyle w:val="PackagesChar"/>
        </w:rPr>
        <w:t>()</w:t>
      </w:r>
      <w:r>
        <w:rPr>
          <w:lang w:val="en-US"/>
        </w:rPr>
        <w:t xml:space="preserve">. Genomic regions can be subset by sample, chromosome, or region. The </w:t>
      </w:r>
      <w:proofErr w:type="spellStart"/>
      <w:r w:rsidRPr="007550C6">
        <w:rPr>
          <w:rStyle w:val="PackagesChar"/>
        </w:rPr>
        <w:t>GenomicRanges</w:t>
      </w:r>
      <w:proofErr w:type="spellEnd"/>
      <w:r>
        <w:rPr>
          <w:lang w:val="en-US"/>
        </w:rPr>
        <w:t xml:space="preserve"> datatype allows easy generation of genomic windows as well as range-based set operations to isolate the target features.</w:t>
      </w:r>
      <w:r w:rsidR="004C53EC">
        <w:rPr>
          <w:lang w:val="en-US"/>
        </w:rPr>
        <w:t xml:space="preserve"> </w:t>
      </w:r>
    </w:p>
    <w:p w14:paraId="536E67F3" w14:textId="43314729" w:rsidR="00377D61" w:rsidRDefault="00377D61" w:rsidP="005D7692">
      <w:pPr>
        <w:jc w:val="both"/>
        <w:rPr>
          <w:lang w:val="en-US"/>
        </w:rPr>
      </w:pPr>
      <w:r w:rsidRPr="00514E16">
        <w:rPr>
          <w:b/>
          <w:bCs/>
          <w:lang w:val="en-US"/>
        </w:rPr>
        <w:t>Merging:</w:t>
      </w:r>
      <w:r>
        <w:rPr>
          <w:lang w:val="en-US"/>
        </w:rPr>
        <w:t xml:space="preserve"> It may be necessary to import data at different times or constructed for other input types, so experiments can be merged together. </w:t>
      </w:r>
      <w:r w:rsidR="00D85ECF">
        <w:rPr>
          <w:lang w:val="en-US"/>
        </w:rPr>
        <w:t xml:space="preserve">Metadata inside </w:t>
      </w:r>
      <w:r w:rsidR="00D85ECF" w:rsidRPr="00D85ECF">
        <w:rPr>
          <w:rStyle w:val="PackagesChar"/>
        </w:rPr>
        <w:t>metadata()</w:t>
      </w:r>
      <w:r w:rsidR="00D85ECF">
        <w:rPr>
          <w:lang w:val="en-US"/>
        </w:rPr>
        <w:t xml:space="preserve">, </w:t>
      </w:r>
      <w:proofErr w:type="spellStart"/>
      <w:r w:rsidR="00D85ECF" w:rsidRPr="00D85ECF">
        <w:rPr>
          <w:rStyle w:val="PackagesChar"/>
        </w:rPr>
        <w:t>rowData</w:t>
      </w:r>
      <w:proofErr w:type="spellEnd"/>
      <w:r w:rsidR="00D85ECF" w:rsidRPr="00D85ECF">
        <w:rPr>
          <w:rStyle w:val="PackagesChar"/>
        </w:rPr>
        <w:t>()</w:t>
      </w:r>
      <w:r w:rsidR="00D85ECF">
        <w:rPr>
          <w:lang w:val="en-US"/>
        </w:rPr>
        <w:t xml:space="preserve">, and </w:t>
      </w:r>
      <w:proofErr w:type="spellStart"/>
      <w:r w:rsidR="00D85ECF" w:rsidRPr="00D85ECF">
        <w:rPr>
          <w:rStyle w:val="PackagesChar"/>
        </w:rPr>
        <w:t>colData</w:t>
      </w:r>
      <w:proofErr w:type="spellEnd"/>
      <w:r w:rsidR="00D85ECF" w:rsidRPr="00D85ECF">
        <w:rPr>
          <w:rStyle w:val="PackagesChar"/>
        </w:rPr>
        <w:t>()</w:t>
      </w:r>
      <w:r>
        <w:rPr>
          <w:lang w:val="en-US"/>
        </w:rPr>
        <w:t xml:space="preserve"> will be retained during merging, and overlapping metadata will be </w:t>
      </w:r>
      <w:r w:rsidR="00D85ECF">
        <w:rPr>
          <w:lang w:val="en-US"/>
        </w:rPr>
        <w:t>condensed</w:t>
      </w:r>
      <w:r>
        <w:rPr>
          <w:lang w:val="en-US"/>
        </w:rPr>
        <w:t xml:space="preserve"> if identical, or appended if diffe</w:t>
      </w:r>
      <w:r w:rsidR="000222E8">
        <w:rPr>
          <w:lang w:val="en-US"/>
        </w:rPr>
        <w:t>rent</w:t>
      </w:r>
      <w:r>
        <w:rPr>
          <w:lang w:val="en-US"/>
        </w:rPr>
        <w:t xml:space="preserve">. </w:t>
      </w:r>
    </w:p>
    <w:p w14:paraId="542C7C4E" w14:textId="7A0C6BC0" w:rsidR="005D7692" w:rsidRDefault="005D7692" w:rsidP="005D7692">
      <w:pPr>
        <w:jc w:val="both"/>
        <w:rPr>
          <w:lang w:val="en-US"/>
        </w:rPr>
      </w:pPr>
      <w:r w:rsidRPr="00551823">
        <w:rPr>
          <w:b/>
          <w:bCs/>
          <w:lang w:val="en-US"/>
        </w:rPr>
        <w:t>Binning:</w:t>
      </w:r>
      <w:r>
        <w:rPr>
          <w:lang w:val="en-US"/>
        </w:rPr>
        <w:t xml:space="preserve"> There are multiple options to customize binning windows. Binning can be done as whole genome or by regions, and within these, windows can be specified by number of base pairs or CpG sites. By default, the binning will calculate the mean of the region, except for the coverage matrix, in which the sum count will be taken. The transformation used </w:t>
      </w:r>
      <w:r w:rsidR="002D3009">
        <w:rPr>
          <w:lang w:val="en-US"/>
        </w:rPr>
        <w:t>in</w:t>
      </w:r>
      <w:r>
        <w:rPr>
          <w:lang w:val="en-US"/>
        </w:rPr>
        <w:t xml:space="preserve"> binning is user customizable</w:t>
      </w:r>
      <w:r w:rsidR="00307BDF">
        <w:rPr>
          <w:lang w:val="en-US"/>
        </w:rPr>
        <w:t xml:space="preserve"> </w:t>
      </w:r>
      <w:r w:rsidR="00D238B7">
        <w:rPr>
          <w:lang w:val="en-US"/>
        </w:rPr>
        <w:t>for each</w:t>
      </w:r>
      <w:r w:rsidR="00307BDF">
        <w:rPr>
          <w:lang w:val="en-US"/>
        </w:rPr>
        <w:t xml:space="preserve"> assay</w:t>
      </w:r>
      <w:r>
        <w:rPr>
          <w:lang w:val="en-US"/>
        </w:rPr>
        <w:t xml:space="preserve">. The list of CpGs binned in each region can optionally be stored in </w:t>
      </w:r>
      <w:proofErr w:type="spellStart"/>
      <w:r w:rsidRPr="007550C6">
        <w:rPr>
          <w:rStyle w:val="PackagesChar"/>
        </w:rPr>
        <w:t>rowData</w:t>
      </w:r>
      <w:proofErr w:type="spellEnd"/>
      <w:r w:rsidRPr="007550C6">
        <w:rPr>
          <w:rStyle w:val="PackagesChar"/>
        </w:rPr>
        <w:t>()</w:t>
      </w:r>
      <w:r>
        <w:rPr>
          <w:lang w:val="en-US"/>
        </w:rPr>
        <w:t>.</w:t>
      </w:r>
    </w:p>
    <w:p w14:paraId="49A9A3BD" w14:textId="77777777" w:rsidR="005D7692" w:rsidRDefault="005D7692" w:rsidP="005D7692">
      <w:pPr>
        <w:jc w:val="both"/>
        <w:rPr>
          <w:b/>
          <w:bCs/>
          <w:lang w:val="en-US"/>
        </w:rPr>
      </w:pPr>
    </w:p>
    <w:tbl>
      <w:tblPr>
        <w:tblStyle w:val="TableGrid0"/>
        <w:tblW w:w="0" w:type="auto"/>
        <w:tblLook w:val="04A0" w:firstRow="1" w:lastRow="0" w:firstColumn="1" w:lastColumn="0" w:noHBand="0" w:noVBand="1"/>
      </w:tblPr>
      <w:tblGrid>
        <w:gridCol w:w="9350"/>
      </w:tblGrid>
      <w:tr w:rsidR="005D7692" w14:paraId="44368D6A" w14:textId="77777777" w:rsidTr="00E125F1">
        <w:tc>
          <w:tcPr>
            <w:tcW w:w="9350" w:type="dxa"/>
          </w:tcPr>
          <w:p w14:paraId="0BFB569D" w14:textId="77777777" w:rsidR="005D7692" w:rsidRDefault="005D7692" w:rsidP="00E125F1">
            <w:pPr>
              <w:jc w:val="both"/>
              <w:rPr>
                <w:lang w:val="en-US"/>
              </w:rPr>
            </w:pPr>
            <w:r>
              <w:rPr>
                <w:noProof/>
              </w:rPr>
              <w:lastRenderedPageBreak/>
              <w:drawing>
                <wp:inline distT="0" distB="0" distL="0" distR="0" wp14:anchorId="13CDB1AC" wp14:editId="5525D50C">
                  <wp:extent cx="5772150" cy="3042096"/>
                  <wp:effectExtent l="0" t="0" r="0" b="6350"/>
                  <wp:docPr id="1" name="Picture 1"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8067" cy="3045214"/>
                          </a:xfrm>
                          <a:prstGeom prst="rect">
                            <a:avLst/>
                          </a:prstGeom>
                          <a:noFill/>
                          <a:ln>
                            <a:noFill/>
                          </a:ln>
                        </pic:spPr>
                      </pic:pic>
                    </a:graphicData>
                  </a:graphic>
                </wp:inline>
              </w:drawing>
            </w:r>
          </w:p>
        </w:tc>
      </w:tr>
      <w:tr w:rsidR="005D7692" w14:paraId="498856BB" w14:textId="77777777" w:rsidTr="00E80086">
        <w:trPr>
          <w:trHeight w:val="1295"/>
        </w:trPr>
        <w:tc>
          <w:tcPr>
            <w:tcW w:w="9350" w:type="dxa"/>
          </w:tcPr>
          <w:p w14:paraId="7BDC072D" w14:textId="4371547A" w:rsidR="005D7692" w:rsidRPr="00E80086" w:rsidRDefault="005D7692" w:rsidP="00E80086">
            <w:pPr>
              <w:pStyle w:val="CitTitle"/>
            </w:pPr>
            <w:bookmarkStart w:id="37" w:name="_Ref87445575"/>
            <w:bookmarkStart w:id="38" w:name="_Toc87454341"/>
            <w:r w:rsidRPr="00E80086">
              <w:t xml:space="preserve">Figure </w:t>
            </w:r>
            <w:r w:rsidRPr="00E80086">
              <w:fldChar w:fldCharType="begin"/>
            </w:r>
            <w:r w:rsidRPr="00E80086">
              <w:instrText xml:space="preserve"> SEQ Figure \* ARABIC </w:instrText>
            </w:r>
            <w:r w:rsidRPr="00E80086">
              <w:fldChar w:fldCharType="separate"/>
            </w:r>
            <w:r w:rsidR="0063348A">
              <w:rPr>
                <w:noProof/>
              </w:rPr>
              <w:t>2</w:t>
            </w:r>
            <w:r w:rsidRPr="00E80086">
              <w:fldChar w:fldCharType="end"/>
            </w:r>
            <w:bookmarkEnd w:id="37"/>
            <w:r w:rsidRPr="00E80086">
              <w:t xml:space="preserve">. Structure of the </w:t>
            </w:r>
            <w:proofErr w:type="spellStart"/>
            <w:r w:rsidRPr="00E80086">
              <w:rPr>
                <w:rStyle w:val="PackagesChar"/>
              </w:rPr>
              <w:t>scMethrix</w:t>
            </w:r>
            <w:proofErr w:type="spellEnd"/>
            <w:r w:rsidRPr="00E80086">
              <w:t xml:space="preserve"> class.</w:t>
            </w:r>
            <w:bookmarkEnd w:id="38"/>
          </w:p>
          <w:p w14:paraId="430C4A39" w14:textId="5A10E4AA" w:rsidR="005D7692" w:rsidRPr="00351557" w:rsidRDefault="005D7692" w:rsidP="00351557">
            <w:pPr>
              <w:pStyle w:val="CitText"/>
              <w:rPr>
                <w:rStyle w:val="SubtleEmphasis"/>
                <w:b w:val="0"/>
                <w:bCs w:val="0"/>
              </w:rPr>
            </w:pPr>
            <w:r w:rsidRPr="00E80086">
              <w:rPr>
                <w:rStyle w:val="SubtleEmphasis"/>
                <w:b w:val="0"/>
                <w:bCs w:val="0"/>
              </w:rPr>
              <w:t xml:space="preserve">Multiple containers are present in the </w:t>
            </w:r>
            <w:proofErr w:type="spellStart"/>
            <w:r w:rsidRPr="00E80086">
              <w:rPr>
                <w:rStyle w:val="PackagesChar"/>
              </w:rPr>
              <w:t>scMethrix</w:t>
            </w:r>
            <w:proofErr w:type="spellEnd"/>
            <w:r w:rsidRPr="00E80086">
              <w:rPr>
                <w:rStyle w:val="SubtleEmphasis"/>
                <w:b w:val="0"/>
                <w:bCs w:val="0"/>
              </w:rPr>
              <w:t xml:space="preserve"> object to store data from single cell methylation experiments. </w:t>
            </w:r>
            <w:r w:rsidR="00E80086" w:rsidRPr="00E80086">
              <w:rPr>
                <w:rStyle w:val="SubtleEmphasis"/>
                <w:b w:val="0"/>
                <w:bCs w:val="0"/>
              </w:rPr>
              <w:t xml:space="preserve">Genomic loci for CpGs are stored as </w:t>
            </w:r>
            <w:proofErr w:type="spellStart"/>
            <w:r w:rsidR="00E80086" w:rsidRPr="00E80086">
              <w:rPr>
                <w:rStyle w:val="PackagesChar"/>
              </w:rPr>
              <w:t>GenomicRanges</w:t>
            </w:r>
            <w:proofErr w:type="spellEnd"/>
            <w:r w:rsidR="00E80086" w:rsidRPr="00E80086">
              <w:rPr>
                <w:rStyle w:val="SubtleEmphasis"/>
                <w:b w:val="0"/>
                <w:bCs w:val="0"/>
              </w:rPr>
              <w:t xml:space="preserve"> </w:t>
            </w:r>
            <w:r w:rsidR="00E80086">
              <w:rPr>
                <w:rStyle w:val="SubtleEmphasis"/>
                <w:b w:val="0"/>
                <w:bCs w:val="0"/>
              </w:rPr>
              <w:t xml:space="preserve">in </w:t>
            </w:r>
            <w:proofErr w:type="spellStart"/>
            <w:proofErr w:type="gramStart"/>
            <w:r w:rsidR="00E80086" w:rsidRPr="00E80086">
              <w:rPr>
                <w:rStyle w:val="PackagesChar"/>
              </w:rPr>
              <w:t>rowData</w:t>
            </w:r>
            <w:proofErr w:type="spellEnd"/>
            <w:r w:rsidR="00E80086" w:rsidRPr="00E80086">
              <w:rPr>
                <w:rStyle w:val="PackagesChar"/>
              </w:rPr>
              <w:t>(</w:t>
            </w:r>
            <w:proofErr w:type="gramEnd"/>
            <w:r w:rsidR="00E80086" w:rsidRPr="00E80086">
              <w:rPr>
                <w:rStyle w:val="PackagesChar"/>
              </w:rPr>
              <w:t>)</w:t>
            </w:r>
            <w:r w:rsidR="00B41792">
              <w:rPr>
                <w:rStyle w:val="PackagesChar"/>
              </w:rPr>
              <w:t>.</w:t>
            </w:r>
            <w:r w:rsidR="00E80086" w:rsidRPr="00E80086">
              <w:rPr>
                <w:rStyle w:val="SubtleEmphasis"/>
                <w:b w:val="0"/>
                <w:bCs w:val="0"/>
              </w:rPr>
              <w:t xml:space="preserve"> The rows and columns of each </w:t>
            </w:r>
            <w:proofErr w:type="gramStart"/>
            <w:r w:rsidR="00E80086" w:rsidRPr="00B41792">
              <w:rPr>
                <w:rStyle w:val="PackagesChar"/>
              </w:rPr>
              <w:t>assay(</w:t>
            </w:r>
            <w:proofErr w:type="gramEnd"/>
            <w:r w:rsidR="00E80086" w:rsidRPr="00B41792">
              <w:rPr>
                <w:rStyle w:val="PackagesChar"/>
              </w:rPr>
              <w:t>)</w:t>
            </w:r>
            <w:r w:rsidR="00E80086" w:rsidRPr="00E80086">
              <w:rPr>
                <w:rStyle w:val="SubtleEmphasis"/>
                <w:b w:val="0"/>
                <w:bCs w:val="0"/>
              </w:rPr>
              <w:t xml:space="preserve"> represent each CpG and sample, respectively. </w:t>
            </w:r>
            <w:r w:rsidR="00B41792">
              <w:rPr>
                <w:rStyle w:val="SubtleEmphasis"/>
                <w:b w:val="0"/>
                <w:bCs w:val="0"/>
              </w:rPr>
              <w:t>S</w:t>
            </w:r>
            <w:r w:rsidR="00B41792" w:rsidRPr="00E80086">
              <w:rPr>
                <w:rStyle w:val="SubtleEmphasis"/>
                <w:b w:val="0"/>
                <w:bCs w:val="0"/>
              </w:rPr>
              <w:t xml:space="preserve">ample information is stored </w:t>
            </w:r>
            <w:r w:rsidR="00B41792">
              <w:rPr>
                <w:rStyle w:val="SubtleEmphasis"/>
                <w:b w:val="0"/>
                <w:bCs w:val="0"/>
              </w:rPr>
              <w:t xml:space="preserve">as a </w:t>
            </w:r>
            <w:proofErr w:type="spellStart"/>
            <w:proofErr w:type="gramStart"/>
            <w:r w:rsidR="00B41792" w:rsidRPr="00B41792">
              <w:rPr>
                <w:rStyle w:val="PackagesChar"/>
              </w:rPr>
              <w:t>data.frame</w:t>
            </w:r>
            <w:proofErr w:type="spellEnd"/>
            <w:proofErr w:type="gramEnd"/>
            <w:r w:rsidR="00B41792">
              <w:rPr>
                <w:rStyle w:val="SubtleEmphasis"/>
                <w:b w:val="0"/>
                <w:bCs w:val="0"/>
              </w:rPr>
              <w:t xml:space="preserve"> in</w:t>
            </w:r>
            <w:r w:rsidR="00B41792" w:rsidRPr="00E80086">
              <w:rPr>
                <w:rStyle w:val="SubtleEmphasis"/>
                <w:b w:val="0"/>
                <w:bCs w:val="0"/>
              </w:rPr>
              <w:t xml:space="preserve"> </w:t>
            </w:r>
            <w:proofErr w:type="spellStart"/>
            <w:r w:rsidR="00B41792" w:rsidRPr="00B41792">
              <w:rPr>
                <w:rStyle w:val="PackagesChar"/>
              </w:rPr>
              <w:t>colData</w:t>
            </w:r>
            <w:proofErr w:type="spellEnd"/>
            <w:r w:rsidR="00B41792" w:rsidRPr="00B41792">
              <w:rPr>
                <w:rStyle w:val="PackagesChar"/>
              </w:rPr>
              <w:t>()</w:t>
            </w:r>
            <w:r w:rsidR="00B41792" w:rsidRPr="00351557">
              <w:t>,</w:t>
            </w:r>
            <w:r w:rsidR="00351557">
              <w:t xml:space="preserve"> </w:t>
            </w:r>
            <w:r w:rsidR="00B41792" w:rsidRPr="00B41792">
              <w:t>as is</w:t>
            </w:r>
            <w:r w:rsidR="00B41792">
              <w:t xml:space="preserve"> the</w:t>
            </w:r>
            <w:r w:rsidR="00B41792" w:rsidRPr="00B41792">
              <w:t xml:space="preserve"> </w:t>
            </w:r>
            <w:r w:rsidR="00B41792">
              <w:t>d</w:t>
            </w:r>
            <w:r w:rsidRPr="00B41792">
              <w:t xml:space="preserve">imensionality reduction data stored in </w:t>
            </w:r>
            <w:proofErr w:type="spellStart"/>
            <w:r w:rsidRPr="00B41792">
              <w:rPr>
                <w:rStyle w:val="PackagesChar"/>
              </w:rPr>
              <w:t>reducedDims</w:t>
            </w:r>
            <w:proofErr w:type="spellEnd"/>
            <w:r w:rsidRPr="00B41792">
              <w:rPr>
                <w:rStyle w:val="PackagesChar"/>
              </w:rPr>
              <w:t>()</w:t>
            </w:r>
            <w:r w:rsidR="00351557" w:rsidRPr="00351557">
              <w:t>.</w:t>
            </w:r>
            <w:r w:rsidR="00351557">
              <w:t xml:space="preserve"> The green and blue colored bands</w:t>
            </w:r>
            <w:r w:rsidR="009D0AEC">
              <w:t xml:space="preserve"> among each component</w:t>
            </w:r>
            <w:r w:rsidR="00351557">
              <w:t xml:space="preserve"> indicate</w:t>
            </w:r>
            <w:r w:rsidR="009D0AEC">
              <w:t xml:space="preserve">s </w:t>
            </w:r>
            <w:r w:rsidR="00351557">
              <w:t>CpGs and samples, respectively.</w:t>
            </w:r>
            <w:r w:rsidR="00F9490A">
              <w:t xml:space="preserve"> </w:t>
            </w:r>
            <w:r w:rsidR="007D484C">
              <w:t>For synchronicity, each CpG and sample in assays must have a corresponding match among the row and column metadata.</w:t>
            </w:r>
          </w:p>
        </w:tc>
      </w:tr>
    </w:tbl>
    <w:p w14:paraId="0E741E9A" w14:textId="77777777" w:rsidR="005D7692" w:rsidRDefault="005D7692" w:rsidP="005D7692">
      <w:pPr>
        <w:jc w:val="both"/>
        <w:rPr>
          <w:b/>
          <w:bCs/>
          <w:lang w:val="en-US"/>
        </w:rPr>
      </w:pPr>
    </w:p>
    <w:p w14:paraId="17C6A52F" w14:textId="77777777" w:rsidR="005D7692" w:rsidRPr="007550C6" w:rsidRDefault="005D7692" w:rsidP="005D7692">
      <w:pPr>
        <w:jc w:val="both"/>
        <w:rPr>
          <w:lang w:val="en-US"/>
        </w:rPr>
      </w:pPr>
      <w:r w:rsidRPr="007550C6">
        <w:rPr>
          <w:b/>
          <w:bCs/>
          <w:lang w:val="en-US"/>
        </w:rPr>
        <w:t xml:space="preserve">Collapsing: </w:t>
      </w:r>
      <w:r w:rsidRPr="007550C6">
        <w:rPr>
          <w:lang w:val="en-US"/>
        </w:rPr>
        <w:t xml:space="preserve">Samples can be collapsed via a specified </w:t>
      </w:r>
      <w:proofErr w:type="spellStart"/>
      <w:r w:rsidRPr="007550C6">
        <w:rPr>
          <w:rStyle w:val="PackagesChar"/>
        </w:rPr>
        <w:t>colData</w:t>
      </w:r>
      <w:proofErr w:type="spellEnd"/>
      <w:r w:rsidRPr="007550C6">
        <w:rPr>
          <w:rStyle w:val="PackagesChar"/>
        </w:rPr>
        <w:t>()</w:t>
      </w:r>
      <w:r w:rsidRPr="007550C6">
        <w:rPr>
          <w:lang w:val="en-US"/>
        </w:rPr>
        <w:t xml:space="preserve"> column. Typically, this column would be given by the user during </w:t>
      </w:r>
      <w:proofErr w:type="spellStart"/>
      <w:r w:rsidRPr="007550C6">
        <w:rPr>
          <w:rStyle w:val="PackagesChar"/>
        </w:rPr>
        <w:t>read_beds</w:t>
      </w:r>
      <w:proofErr w:type="spellEnd"/>
      <w:r w:rsidRPr="007550C6">
        <w:rPr>
          <w:rStyle w:val="PackagesChar"/>
        </w:rPr>
        <w:t>()</w:t>
      </w:r>
      <w:r w:rsidRPr="007550C6">
        <w:rPr>
          <w:lang w:val="en-US"/>
        </w:rPr>
        <w:t xml:space="preserve"> from some type of external sorting (e.g., from a cell identification assay) or after clustering (see below). Like binning, mean or sum is used by default for calculations, but an arbitrary function can also be used. As well, </w:t>
      </w:r>
      <w:proofErr w:type="spellStart"/>
      <w:r w:rsidRPr="007550C6">
        <w:rPr>
          <w:rStyle w:val="PackagesChar"/>
        </w:rPr>
        <w:t>colData</w:t>
      </w:r>
      <w:proofErr w:type="spellEnd"/>
      <w:r w:rsidRPr="007550C6">
        <w:rPr>
          <w:rStyle w:val="PackagesChar"/>
        </w:rPr>
        <w:t>()</w:t>
      </w:r>
      <w:r w:rsidRPr="007550C6">
        <w:rPr>
          <w:lang w:val="en-US"/>
        </w:rPr>
        <w:t xml:space="preserve"> can capture the names of samples in each collapsed group.</w:t>
      </w:r>
    </w:p>
    <w:p w14:paraId="3ABBA822" w14:textId="3466334D" w:rsidR="005D7692" w:rsidRPr="007550C6" w:rsidRDefault="005D7692" w:rsidP="005D7692">
      <w:pPr>
        <w:jc w:val="both"/>
        <w:rPr>
          <w:lang w:val="en-US"/>
        </w:rPr>
      </w:pPr>
      <w:r w:rsidRPr="007550C6">
        <w:rPr>
          <w:b/>
          <w:bCs/>
          <w:lang w:val="en-US"/>
        </w:rPr>
        <w:t>Imputation:</w:t>
      </w:r>
      <w:r w:rsidRPr="007550C6">
        <w:rPr>
          <w:lang w:val="en-US"/>
        </w:rPr>
        <w:t xml:space="preserve"> Due to the sparsity of single cell data, imputation is typically used to fill the gaps after binning or collapsing. This package contains three methods of imputation: k-nearest-neighbor (</w:t>
      </w:r>
      <w:proofErr w:type="spellStart"/>
      <w:r w:rsidRPr="007550C6">
        <w:rPr>
          <w:lang w:val="en-US"/>
        </w:rPr>
        <w:t>kNN</w:t>
      </w:r>
      <w:proofErr w:type="spellEnd"/>
      <w:r w:rsidRPr="007550C6">
        <w:rPr>
          <w:lang w:val="en-US"/>
        </w:rPr>
        <w:t xml:space="preserve">; via </w:t>
      </w:r>
      <w:r w:rsidRPr="007550C6">
        <w:rPr>
          <w:rStyle w:val="PackagesChar"/>
        </w:rPr>
        <w:t>impute</w:t>
      </w:r>
      <w:r w:rsidRPr="007550C6">
        <w:rPr>
          <w:lang w:val="en-US"/>
        </w:rPr>
        <w:fldChar w:fldCharType="begin"/>
      </w:r>
      <w:r w:rsidR="0000695A">
        <w:rPr>
          <w:lang w:val="en-US"/>
        </w:rPr>
        <w:instrText xml:space="preserve"> ADDIN ZOTERO_ITEM CSL_CITATION {"citationID":"izwOmWor","properties":{"formattedCitation":"\\super 113\\nosupersub{}","plainCitation":"113","noteIndex":0},"citationItems":[{"id":890,"uris":["http://zotero.org/users/local/oxMpWYo5/items/GI5B8U9Y"],"uri":["http://zotero.org/users/local/oxMpWYo5/items/GI5B8U9Y"],"itemData":{"id":890,"type":"book","abstract":"Imputation for microarray data (currently KNN only)","note":"DOI: 10.18129/B9.bioc.impute","publisher":"Bioconductor version: Release (3.14)","source":"Bioconductor","title":"impute: impute: Imputation for microarray data","title-short":"impute","URL":"https://bioconductor.org/packages/impute/","version":"1.68.0","author":[{"family":"Hastie","given":"Trevor"},{"family":"Tibshirani","given":"Robert"},{"family":"Narasimhan","given":"Balasubramanian"},{"family":"Chu","given":"Gilbert"}],"accessed":{"date-parts":[["2021",11,3]]},"issued":{"date-parts":[["2021"]]}}}],"schema":"https://github.com/citation-style-language/schema/raw/master/csl-citation.json"} </w:instrText>
      </w:r>
      <w:r w:rsidRPr="007550C6">
        <w:rPr>
          <w:lang w:val="en-US"/>
        </w:rPr>
        <w:fldChar w:fldCharType="separate"/>
      </w:r>
      <w:r w:rsidR="0000695A" w:rsidRPr="0000695A">
        <w:rPr>
          <w:rFonts w:ascii="Calibri" w:hAnsi="Calibri" w:cs="Calibri"/>
          <w:szCs w:val="24"/>
          <w:vertAlign w:val="superscript"/>
        </w:rPr>
        <w:t>113</w:t>
      </w:r>
      <w:r w:rsidRPr="007550C6">
        <w:rPr>
          <w:lang w:val="en-US"/>
        </w:rPr>
        <w:fldChar w:fldCharType="end"/>
      </w:r>
      <w:r w:rsidRPr="007550C6">
        <w:rPr>
          <w:lang w:val="en-US"/>
        </w:rPr>
        <w:t>), iterative principal component analysis (</w:t>
      </w:r>
      <w:proofErr w:type="spellStart"/>
      <w:r w:rsidRPr="007550C6">
        <w:rPr>
          <w:lang w:val="en-US"/>
        </w:rPr>
        <w:t>iPCA</w:t>
      </w:r>
      <w:proofErr w:type="spellEnd"/>
      <w:r w:rsidRPr="007550C6">
        <w:rPr>
          <w:lang w:val="en-US"/>
        </w:rPr>
        <w:t xml:space="preserve">; via </w:t>
      </w:r>
      <w:proofErr w:type="spellStart"/>
      <w:r w:rsidRPr="007550C6">
        <w:rPr>
          <w:rStyle w:val="PackagesChar"/>
        </w:rPr>
        <w:t>missMDA</w:t>
      </w:r>
      <w:proofErr w:type="spellEnd"/>
      <w:r w:rsidRPr="007550C6">
        <w:rPr>
          <w:lang w:val="en-US"/>
        </w:rPr>
        <w:fldChar w:fldCharType="begin"/>
      </w:r>
      <w:r w:rsidR="0000695A">
        <w:rPr>
          <w:lang w:val="en-US"/>
        </w:rPr>
        <w:instrText xml:space="preserve"> ADDIN ZOTERO_ITEM CSL_CITATION {"citationID":"Dh4rNbIj","properties":{"formattedCitation":"\\super 114\\nosupersub{}","plainCitation":"114","noteIndex":0},"citationItems":[{"id":891,"uris":["http://zotero.org/users/local/oxMpWYo5/items/AQD3F78D"],"uri":["http://zotero.org/users/local/oxMpWYo5/items/AQD3F78D"],"itemData":{"id":891,"type":"book","abstract":"Imputation of incomplete continuous or categorical datasets; Missing values are imputed with a principal component analysis (PCA), a multiple correspondence analysis (MCA) model or a multiple factor analysis (MFA) model; Perform multiple imputation with and in PCA or MCA.","source":"R-Packages","title":"missMDA: Handling Missing Values with Multivariate Data Analysis","title-short":"missMDA","URL":"https://CRAN.R-project.org/package=missMDA","version":"1.18","author":[{"family":"Husson","given":"Francois"},{"family":"Josse","given":"Julie"}],"accessed":{"date-parts":[["2021",11,3]]},"issued":{"date-parts":[["2020",12,11]]}}}],"schema":"https://github.com/citation-style-language/schema/raw/master/csl-citation.json"} </w:instrText>
      </w:r>
      <w:r w:rsidRPr="007550C6">
        <w:rPr>
          <w:lang w:val="en-US"/>
        </w:rPr>
        <w:fldChar w:fldCharType="separate"/>
      </w:r>
      <w:r w:rsidR="0000695A" w:rsidRPr="0000695A">
        <w:rPr>
          <w:rFonts w:ascii="Calibri" w:hAnsi="Calibri" w:cs="Calibri"/>
          <w:szCs w:val="24"/>
          <w:vertAlign w:val="superscript"/>
        </w:rPr>
        <w:t>114</w:t>
      </w:r>
      <w:r w:rsidRPr="007550C6">
        <w:rPr>
          <w:lang w:val="en-US"/>
        </w:rPr>
        <w:fldChar w:fldCharType="end"/>
      </w:r>
      <w:r w:rsidRPr="007550C6">
        <w:rPr>
          <w:lang w:val="en-US"/>
        </w:rPr>
        <w:t xml:space="preserve">), and random forest (RF; via </w:t>
      </w:r>
      <w:proofErr w:type="spellStart"/>
      <w:r w:rsidRPr="007550C6">
        <w:rPr>
          <w:rStyle w:val="PackagesChar"/>
        </w:rPr>
        <w:t>missForest</w:t>
      </w:r>
      <w:proofErr w:type="spellEnd"/>
      <w:r w:rsidRPr="007550C6">
        <w:rPr>
          <w:lang w:val="en-US"/>
        </w:rPr>
        <w:fldChar w:fldCharType="begin"/>
      </w:r>
      <w:r w:rsidR="0000695A">
        <w:rPr>
          <w:lang w:val="en-US"/>
        </w:rPr>
        <w:instrText xml:space="preserve"> ADDIN ZOTERO_ITEM CSL_CITATION {"citationID":"4KGxZ8ZI","properties":{"formattedCitation":"\\super 115\\nosupersub{}","plainCitation":"115","noteIndex":0},"citationItems":[{"id":892,"uris":["http://zotero.org/users/local/oxMpWYo5/items/I788EX55"],"uri":["http://zotero.org/users/local/oxMpWYo5/items/I788EX55"],"itemData":{"id":892,"type":"book","abstract":"The function 'missForest' in this package is used to impute missing values particularly in the case of mixed-type data. It uses a random forest trained on the observed values of a data matrix to predict the missing values. It can be used to impute continuous and/or categorical data including complex interactions and non-linear relations. It yields an out-of-bag (OOB) imputation error estimate without the need of a test set or elaborate cross-validation. It can be run in parallel to save computation time.","source":"R-Packages","title":"missForest: Nonparametric Missing Value Imputation using Random Forest","title-short":"missForest","URL":"https://CRAN.R-project.org/package=missForest","version":"1.4","author":[{"family":"Stekhoven","given":"Daniel J."}],"accessed":{"date-parts":[["2021",11,3]]},"issued":{"date-parts":[["2013",12,31]]}}}],"schema":"https://github.com/citation-style-language/schema/raw/master/csl-citation.json"} </w:instrText>
      </w:r>
      <w:r w:rsidRPr="007550C6">
        <w:rPr>
          <w:lang w:val="en-US"/>
        </w:rPr>
        <w:fldChar w:fldCharType="separate"/>
      </w:r>
      <w:r w:rsidR="0000695A" w:rsidRPr="0000695A">
        <w:rPr>
          <w:rFonts w:ascii="Calibri" w:hAnsi="Calibri" w:cs="Calibri"/>
          <w:szCs w:val="24"/>
          <w:vertAlign w:val="superscript"/>
        </w:rPr>
        <w:t>115</w:t>
      </w:r>
      <w:r w:rsidRPr="007550C6">
        <w:rPr>
          <w:lang w:val="en-US"/>
        </w:rPr>
        <w:fldChar w:fldCharType="end"/>
      </w:r>
      <w:r w:rsidRPr="007550C6">
        <w:rPr>
          <w:lang w:val="en-US"/>
        </w:rPr>
        <w:t>). Other imputation functions can be used as well via an arbitrary input function. Imputation can be performed either by whole genome or by regions, but this should be done with the assumption of quasi-independence of those regions.</w:t>
      </w:r>
    </w:p>
    <w:p w14:paraId="4C2DF2B3" w14:textId="2F643EE9" w:rsidR="005D7692" w:rsidRDefault="005D7692" w:rsidP="005D7692">
      <w:pPr>
        <w:jc w:val="both"/>
        <w:rPr>
          <w:lang w:val="en-US"/>
        </w:rPr>
      </w:pPr>
      <w:r w:rsidRPr="003267B8">
        <w:rPr>
          <w:b/>
          <w:bCs/>
          <w:lang w:val="en-US"/>
        </w:rPr>
        <w:t>Clustering:</w:t>
      </w:r>
      <w:r>
        <w:rPr>
          <w:lang w:val="en-US"/>
        </w:rPr>
        <w:t xml:space="preserve"> Before clustering, multiple distance metrics are available to create the distance matrix: E</w:t>
      </w:r>
      <w:r w:rsidRPr="00080E54">
        <w:rPr>
          <w:lang w:val="en-US"/>
        </w:rPr>
        <w:t xml:space="preserve">uclidean, </w:t>
      </w:r>
      <w:r>
        <w:rPr>
          <w:lang w:val="en-US"/>
        </w:rPr>
        <w:t>M</w:t>
      </w:r>
      <w:r w:rsidRPr="00080E54">
        <w:rPr>
          <w:lang w:val="en-US"/>
        </w:rPr>
        <w:t xml:space="preserve">anhattan, </w:t>
      </w:r>
      <w:r>
        <w:rPr>
          <w:lang w:val="en-US"/>
        </w:rPr>
        <w:t>C</w:t>
      </w:r>
      <w:r w:rsidRPr="00080E54">
        <w:rPr>
          <w:lang w:val="en-US"/>
        </w:rPr>
        <w:t xml:space="preserve">anberra, binary, </w:t>
      </w:r>
      <w:r>
        <w:rPr>
          <w:lang w:val="en-US"/>
        </w:rPr>
        <w:t xml:space="preserve">and </w:t>
      </w:r>
      <w:proofErr w:type="spellStart"/>
      <w:r>
        <w:rPr>
          <w:lang w:val="en-US"/>
        </w:rPr>
        <w:t>M</w:t>
      </w:r>
      <w:r w:rsidRPr="00080E54">
        <w:rPr>
          <w:lang w:val="en-US"/>
        </w:rPr>
        <w:t>inkowski</w:t>
      </w:r>
      <w:proofErr w:type="spellEnd"/>
      <w:r>
        <w:rPr>
          <w:lang w:val="en-US"/>
        </w:rPr>
        <w:t xml:space="preserve"> (via base R), as well as </w:t>
      </w:r>
      <w:r w:rsidRPr="00080E54">
        <w:rPr>
          <w:lang w:val="en-US"/>
        </w:rPr>
        <w:t xml:space="preserve">Pearson, </w:t>
      </w:r>
      <w:r>
        <w:rPr>
          <w:lang w:val="en-US"/>
        </w:rPr>
        <w:t>S</w:t>
      </w:r>
      <w:r w:rsidRPr="00080E54">
        <w:rPr>
          <w:lang w:val="en-US"/>
        </w:rPr>
        <w:t xml:space="preserve">pearman, </w:t>
      </w:r>
      <w:r>
        <w:rPr>
          <w:lang w:val="en-US"/>
        </w:rPr>
        <w:t>and K</w:t>
      </w:r>
      <w:r w:rsidRPr="00080E54">
        <w:rPr>
          <w:lang w:val="en-US"/>
        </w:rPr>
        <w:t>endall</w:t>
      </w:r>
      <w:r>
        <w:rPr>
          <w:lang w:val="en-US"/>
        </w:rPr>
        <w:t xml:space="preserve"> (via </w:t>
      </w:r>
      <w:proofErr w:type="spellStart"/>
      <w:r w:rsidRPr="007550C6">
        <w:rPr>
          <w:rStyle w:val="PackagesChar"/>
        </w:rPr>
        <w:t>biodist</w:t>
      </w:r>
      <w:proofErr w:type="spellEnd"/>
      <w:r>
        <w:rPr>
          <w:lang w:val="en-US"/>
        </w:rPr>
        <w:fldChar w:fldCharType="begin"/>
      </w:r>
      <w:r w:rsidR="0000695A">
        <w:rPr>
          <w:lang w:val="en-US"/>
        </w:rPr>
        <w:instrText xml:space="preserve"> ADDIN ZOTERO_ITEM CSL_CITATION {"citationID":"TTfKva7a","properties":{"formattedCitation":"\\super 116\\nosupersub{}","plainCitation":"116","noteIndex":0},"citationItems":[{"id":896,"uris":["http://zotero.org/users/local/oxMpWYo5/items/SPDS8523"],"uri":["http://zotero.org/users/local/oxMpWYo5/items/SPDS8523"],"itemData":{"id":896,"type":"book","abstract":"A collection of software tools for calculating distance measures.","note":"DOI: 10.18129/B9.bioc.bioDist","publisher":"Bioconductor version: Release (3.14)","source":"Bioconductor","title":"bioDist: Different distance measures","title-short":"bioDist","URL":"https://bioconductor.org/packages/bioDist/","version":"1.66.0","author":[{"family":"Ding","given":"B."},{"family":"Gentleman","given":"R."},{"family":"Carey","given":"Vincent"}],"accessed":{"date-parts":[["2021",11,3]]},"issued":{"date-parts":[["2021"]]}}}],"schema":"https://github.com/citation-style-language/schema/raw/master/csl-citation.json"} </w:instrText>
      </w:r>
      <w:r>
        <w:rPr>
          <w:lang w:val="en-US"/>
        </w:rPr>
        <w:fldChar w:fldCharType="separate"/>
      </w:r>
      <w:r w:rsidR="0000695A" w:rsidRPr="0000695A">
        <w:rPr>
          <w:rFonts w:ascii="Calibri" w:hAnsi="Calibri" w:cs="Calibri"/>
          <w:szCs w:val="24"/>
          <w:vertAlign w:val="superscript"/>
        </w:rPr>
        <w:t>116</w:t>
      </w:r>
      <w:r>
        <w:rPr>
          <w:lang w:val="en-US"/>
        </w:rPr>
        <w:fldChar w:fldCharType="end"/>
      </w:r>
      <w:r>
        <w:rPr>
          <w:lang w:val="en-US"/>
        </w:rPr>
        <w:t xml:space="preserve">). Using this metric, clusters can be generated via hierarchy or partitions (via </w:t>
      </w:r>
      <w:proofErr w:type="spellStart"/>
      <w:r w:rsidR="000821B2" w:rsidRPr="000821B2">
        <w:rPr>
          <w:rStyle w:val="PackagesChar"/>
        </w:rPr>
        <w:t>hclust</w:t>
      </w:r>
      <w:proofErr w:type="spellEnd"/>
      <w:r w:rsidR="000821B2">
        <w:rPr>
          <w:lang w:val="en-US"/>
        </w:rPr>
        <w:t xml:space="preserve"> and </w:t>
      </w:r>
      <w:proofErr w:type="spellStart"/>
      <w:r w:rsidR="000821B2" w:rsidRPr="000821B2">
        <w:rPr>
          <w:rStyle w:val="PackagesChar"/>
        </w:rPr>
        <w:t>kmeans</w:t>
      </w:r>
      <w:proofErr w:type="spellEnd"/>
      <w:r w:rsidR="000821B2" w:rsidRPr="000821B2">
        <w:t xml:space="preserve"> in </w:t>
      </w:r>
      <w:r>
        <w:rPr>
          <w:lang w:val="en-US"/>
        </w:rPr>
        <w:t xml:space="preserve">base R), as well as model-based clustering (via </w:t>
      </w:r>
      <w:proofErr w:type="spellStart"/>
      <w:r w:rsidRPr="007550C6">
        <w:rPr>
          <w:rStyle w:val="PackagesChar"/>
        </w:rPr>
        <w:t>mclust</w:t>
      </w:r>
      <w:proofErr w:type="spellEnd"/>
      <w:r>
        <w:rPr>
          <w:lang w:val="en-US"/>
        </w:rPr>
        <w:fldChar w:fldCharType="begin"/>
      </w:r>
      <w:r w:rsidR="0000695A">
        <w:rPr>
          <w:lang w:val="en-US"/>
        </w:rPr>
        <w:instrText xml:space="preserve"> ADDIN ZOTERO_ITEM CSL_CITATION {"citationID":"UzNEG1hm","properties":{"formattedCitation":"\\super 117\\nosupersub{}","plainCitation":"117","noteIndex":0},"citationItems":[{"id":897,"uris":["http://zotero.org/users/local/oxMpWYo5/items/5TH6NYUV"],"uri":["http://zotero.org/users/local/oxMpWYo5/items/5TH6NYUV"],"itemData":{"id":897,"type":"book","abstract":"Gaussian finite mixture models fitted via EM algorithm for model-based clustering, classification, and density estimation, including Bayesian regularization, dimension reduction for visualisation, and resampling-based inference.","source":"R-Packages","title":"mclust: Gaussian Mixture Modelling for Model-Based Clustering, Classification, and Density Estimation","title-short":"mclust","URL":"https://CRAN.R-project.org/package=mclust","version":"5.4.7","author":[{"family":"Fraley","given":"Chris"},{"family":"Raftery","given":"Adrian E."},{"family":"Scrucca","given":"Luca"},{"family":"Murphy","given":"Thomas Brendan"},{"family":"Fop","given":"Michael"}],"accessed":{"date-parts":[["2021",11,3]]},"issued":{"date-parts":[["2020",11,20]]}}}],"schema":"https://github.com/citation-style-language/schema/raw/master/csl-citation.json"} </w:instrText>
      </w:r>
      <w:r>
        <w:rPr>
          <w:lang w:val="en-US"/>
        </w:rPr>
        <w:fldChar w:fldCharType="separate"/>
      </w:r>
      <w:r w:rsidR="0000695A" w:rsidRPr="0000695A">
        <w:rPr>
          <w:rFonts w:ascii="Calibri" w:hAnsi="Calibri" w:cs="Calibri"/>
          <w:szCs w:val="24"/>
          <w:vertAlign w:val="superscript"/>
        </w:rPr>
        <w:t>117</w:t>
      </w:r>
      <w:r>
        <w:rPr>
          <w:lang w:val="en-US"/>
        </w:rPr>
        <w:fldChar w:fldCharType="end"/>
      </w:r>
      <w:r>
        <w:rPr>
          <w:lang w:val="en-US"/>
        </w:rPr>
        <w:t>). Other clustering algorithms and distance metrics can be used via arbitrary function.</w:t>
      </w:r>
      <w:r w:rsidR="004D4ED1">
        <w:rPr>
          <w:lang w:val="en-US"/>
        </w:rPr>
        <w:t xml:space="preserve"> The discovered clusters will be stored in </w:t>
      </w:r>
      <w:proofErr w:type="spellStart"/>
      <w:r w:rsidR="004D4ED1" w:rsidRPr="004D4ED1">
        <w:rPr>
          <w:rStyle w:val="PackagesChar"/>
        </w:rPr>
        <w:t>colData</w:t>
      </w:r>
      <w:proofErr w:type="spellEnd"/>
      <w:r w:rsidR="004D4ED1" w:rsidRPr="004D4ED1">
        <w:rPr>
          <w:rStyle w:val="PackagesChar"/>
        </w:rPr>
        <w:t>()</w:t>
      </w:r>
      <w:r w:rsidR="004D4ED1">
        <w:rPr>
          <w:lang w:val="en-US"/>
        </w:rPr>
        <w:t>.</w:t>
      </w:r>
    </w:p>
    <w:p w14:paraId="19C48868" w14:textId="0C792429" w:rsidR="005D7692" w:rsidRPr="007550C6" w:rsidRDefault="005D7692" w:rsidP="005D7692">
      <w:pPr>
        <w:jc w:val="both"/>
        <w:rPr>
          <w:lang w:val="en-US"/>
        </w:rPr>
      </w:pPr>
      <w:r w:rsidRPr="007550C6">
        <w:rPr>
          <w:b/>
          <w:bCs/>
          <w:lang w:val="en-US"/>
        </w:rPr>
        <w:t>Dimensionality reduction:</w:t>
      </w:r>
      <w:r w:rsidRPr="007550C6">
        <w:rPr>
          <w:lang w:val="en-US"/>
        </w:rPr>
        <w:t xml:space="preserve"> For plotting and clustering visualization, dimensionality must be reduced. Using the </w:t>
      </w:r>
      <w:proofErr w:type="spellStart"/>
      <w:r w:rsidRPr="007550C6">
        <w:rPr>
          <w:rStyle w:val="PackagesChar"/>
        </w:rPr>
        <w:t>dim_red_scMethrix</w:t>
      </w:r>
      <w:proofErr w:type="spellEnd"/>
      <w:r w:rsidRPr="007550C6">
        <w:rPr>
          <w:rStyle w:val="PackagesChar"/>
        </w:rPr>
        <w:t>()</w:t>
      </w:r>
      <w:r w:rsidRPr="007550C6">
        <w:rPr>
          <w:lang w:val="en-US"/>
        </w:rPr>
        <w:t xml:space="preserve"> function, reduction can be done by </w:t>
      </w:r>
      <w:r w:rsidRPr="007550C6">
        <w:t>PCA</w:t>
      </w:r>
      <w:r w:rsidRPr="007550C6">
        <w:rPr>
          <w:lang w:val="en-US"/>
        </w:rPr>
        <w:t xml:space="preserve"> (</w:t>
      </w:r>
      <w:r w:rsidR="007550C6" w:rsidRPr="007550C6">
        <w:rPr>
          <w:rStyle w:val="PackagesChar"/>
        </w:rPr>
        <w:t>stats</w:t>
      </w:r>
      <w:r w:rsidRPr="007550C6">
        <w:rPr>
          <w:lang w:val="en-US"/>
        </w:rPr>
        <w:t xml:space="preserve">), uniform manifold approximation and projection (UMAP; via </w:t>
      </w:r>
      <w:proofErr w:type="spellStart"/>
      <w:r w:rsidRPr="007550C6">
        <w:rPr>
          <w:rStyle w:val="PackagesChar"/>
        </w:rPr>
        <w:t>umap</w:t>
      </w:r>
      <w:proofErr w:type="spellEnd"/>
      <w:r w:rsidRPr="007550C6">
        <w:rPr>
          <w:lang w:val="en-US"/>
        </w:rPr>
        <w:fldChar w:fldCharType="begin"/>
      </w:r>
      <w:r w:rsidR="0000695A">
        <w:rPr>
          <w:lang w:val="en-US"/>
        </w:rPr>
        <w:instrText xml:space="preserve"> ADDIN ZOTERO_ITEM CSL_CITATION {"citationID":"YI6e35Su","properties":{"formattedCitation":"\\super 118\\nosupersub{}","plainCitation":"118","noteIndex":0},"citationItems":[{"id":898,"uris":["http://zotero.org/users/local/oxMpWYo5/items/2GIVWPW4"],"uri":["http://zotero.org/users/local/oxMpWYo5/items/2GIVWPW4"],"itemData":{"id":898,"type":"book","abstract":"Uniform manifold approximation and projection is a technique for dimension reduction. The algorithm was described by McInnes and Healy (2018) in &lt;arXiv:1802.03426&gt;. This package provides an interface for two implementations. One is written from scratch, including components for nearest-neighbor search and for embedding. The second implementation is a wrapper for 'python' package 'umap-learn' (requires separate installation, see vignette for more details).","source":"R-Packages","title":"umap: Uniform Manifold Approximation and Projection","title-short":"umap","URL":"https://CRAN.R-project.org/package=umap","version":"0.2.7.0","author":[{"family":"Konopka","given":"Tomasz"}],"accessed":{"date-parts":[["2021",11,3]]},"issued":{"date-parts":[["2020",11,4]]}}}],"schema":"https://github.com/citation-style-language/schema/raw/master/csl-citation.json"} </w:instrText>
      </w:r>
      <w:r w:rsidRPr="007550C6">
        <w:rPr>
          <w:lang w:val="en-US"/>
        </w:rPr>
        <w:fldChar w:fldCharType="separate"/>
      </w:r>
      <w:r w:rsidR="0000695A" w:rsidRPr="0000695A">
        <w:rPr>
          <w:rFonts w:ascii="Calibri" w:hAnsi="Calibri" w:cs="Calibri"/>
          <w:szCs w:val="24"/>
          <w:vertAlign w:val="superscript"/>
        </w:rPr>
        <w:t>118</w:t>
      </w:r>
      <w:r w:rsidRPr="007550C6">
        <w:rPr>
          <w:lang w:val="en-US"/>
        </w:rPr>
        <w:fldChar w:fldCharType="end"/>
      </w:r>
      <w:r w:rsidRPr="007550C6">
        <w:rPr>
          <w:lang w:val="en-US"/>
        </w:rPr>
        <w:t>), or t-distributed stochastic neighbor embedding (</w:t>
      </w:r>
      <w:proofErr w:type="spellStart"/>
      <w:r w:rsidRPr="007550C6">
        <w:rPr>
          <w:lang w:val="en-US"/>
        </w:rPr>
        <w:t>tSNE</w:t>
      </w:r>
      <w:proofErr w:type="spellEnd"/>
      <w:r w:rsidRPr="007550C6">
        <w:rPr>
          <w:lang w:val="en-US"/>
        </w:rPr>
        <w:t xml:space="preserve">; </w:t>
      </w:r>
      <w:r w:rsidRPr="007550C6">
        <w:rPr>
          <w:lang w:val="en-US"/>
        </w:rPr>
        <w:lastRenderedPageBreak/>
        <w:t xml:space="preserve">via </w:t>
      </w:r>
      <w:proofErr w:type="spellStart"/>
      <w:r w:rsidRPr="007550C6">
        <w:rPr>
          <w:rStyle w:val="PackagesChar"/>
        </w:rPr>
        <w:t>tsne</w:t>
      </w:r>
      <w:proofErr w:type="spellEnd"/>
      <w:r w:rsidRPr="007550C6">
        <w:rPr>
          <w:lang w:val="en-US"/>
        </w:rPr>
        <w:fldChar w:fldCharType="begin"/>
      </w:r>
      <w:r w:rsidR="0000695A">
        <w:rPr>
          <w:lang w:val="en-US"/>
        </w:rPr>
        <w:instrText xml:space="preserve"> ADDIN ZOTERO_ITEM CSL_CITATION {"citationID":"kD0TgdZx","properties":{"formattedCitation":"\\super 119\\nosupersub{}","plainCitation":"119","noteIndex":0},"citationItems":[{"id":901,"uris":["http://zotero.org/users/local/oxMpWYo5/items/GSLXF7C5"],"uri":["http://zotero.org/users/local/oxMpWYo5/items/GSLXF7C5"],"itemData":{"id":901,"type":"book","abstract":"A \"pure R\" implementation of the t-SNE algorithm.","source":"R-Packages","title":"tsne: T-Distributed Stochastic Neighbor Embedding for R (t-SNE)","title-short":"tsne","URL":"https://CRAN.R-project.org/package=tsne","version":"0.1-3","author":[{"family":"Donaldson","given":"Justin"}],"accessed":{"date-parts":[["2021",11,3]]},"issued":{"date-parts":[["2016",7,15]]}}}],"schema":"https://github.com/citation-style-language/schema/raw/master/csl-citation.json"} </w:instrText>
      </w:r>
      <w:r w:rsidRPr="007550C6">
        <w:rPr>
          <w:lang w:val="en-US"/>
        </w:rPr>
        <w:fldChar w:fldCharType="separate"/>
      </w:r>
      <w:r w:rsidR="0000695A" w:rsidRPr="0000695A">
        <w:rPr>
          <w:rFonts w:ascii="Calibri" w:hAnsi="Calibri" w:cs="Calibri"/>
          <w:szCs w:val="24"/>
          <w:vertAlign w:val="superscript"/>
        </w:rPr>
        <w:t>119</w:t>
      </w:r>
      <w:r w:rsidRPr="007550C6">
        <w:rPr>
          <w:lang w:val="en-US"/>
        </w:rPr>
        <w:fldChar w:fldCharType="end"/>
      </w:r>
      <w:r w:rsidRPr="007550C6">
        <w:rPr>
          <w:lang w:val="en-US"/>
        </w:rPr>
        <w:t xml:space="preserve">). The number of CpGs to use can be either by highest variance or randomly chosen. This data is stored in the experiment object for later plotting under </w:t>
      </w:r>
      <w:proofErr w:type="spellStart"/>
      <w:r w:rsidRPr="007550C6">
        <w:rPr>
          <w:rStyle w:val="PackagesChar"/>
        </w:rPr>
        <w:t>reduced_dims</w:t>
      </w:r>
      <w:proofErr w:type="spellEnd"/>
      <w:r w:rsidRPr="007550C6">
        <w:rPr>
          <w:rStyle w:val="PackagesChar"/>
        </w:rPr>
        <w:t>()</w:t>
      </w:r>
      <w:r w:rsidRPr="007550C6">
        <w:rPr>
          <w:lang w:val="en-US"/>
        </w:rPr>
        <w:t>.</w:t>
      </w:r>
    </w:p>
    <w:p w14:paraId="23B1CD48" w14:textId="7B97C4D3" w:rsidR="005D7692" w:rsidRDefault="005D7692" w:rsidP="005D7692">
      <w:pPr>
        <w:jc w:val="both"/>
        <w:rPr>
          <w:lang w:val="en-US"/>
        </w:rPr>
      </w:pPr>
      <w:r w:rsidRPr="0096066E">
        <w:rPr>
          <w:b/>
          <w:bCs/>
          <w:lang w:val="en-US"/>
        </w:rPr>
        <w:t>Transformation:</w:t>
      </w:r>
      <w:r>
        <w:rPr>
          <w:lang w:val="en-US"/>
        </w:rPr>
        <w:t xml:space="preserve">  Further operations to each data point can be done directly on assays. A</w:t>
      </w:r>
      <w:r w:rsidR="00CA4487">
        <w:rPr>
          <w:lang w:val="en-US"/>
        </w:rPr>
        <w:t xml:space="preserve">n assay can be transformed using </w:t>
      </w:r>
      <w:r>
        <w:rPr>
          <w:lang w:val="en-US"/>
        </w:rPr>
        <w:t xml:space="preserve">some arbitrary function, such as the included </w:t>
      </w:r>
      <w:r w:rsidRPr="007550C6">
        <w:rPr>
          <w:rStyle w:val="PackagesChar"/>
        </w:rPr>
        <w:t>binarize()</w:t>
      </w:r>
      <w:r w:rsidR="005536E2" w:rsidRPr="00D0253A">
        <w:t xml:space="preserve"> </w:t>
      </w:r>
      <w:r>
        <w:rPr>
          <w:lang w:val="en-US"/>
        </w:rPr>
        <w:t>function</w:t>
      </w:r>
      <w:r w:rsidR="005536E2">
        <w:rPr>
          <w:lang w:val="en-US"/>
        </w:rPr>
        <w:t xml:space="preserve"> or any user-defined vectorized function</w:t>
      </w:r>
      <w:r>
        <w:rPr>
          <w:lang w:val="en-US"/>
        </w:rPr>
        <w:t xml:space="preserve">, and </w:t>
      </w:r>
      <w:r w:rsidR="00B77093">
        <w:rPr>
          <w:lang w:val="en-US"/>
        </w:rPr>
        <w:t xml:space="preserve">then </w:t>
      </w:r>
      <w:r>
        <w:rPr>
          <w:lang w:val="en-US"/>
        </w:rPr>
        <w:t>stored in the experiment object</w:t>
      </w:r>
      <w:r w:rsidR="00B94E3F">
        <w:rPr>
          <w:lang w:val="en-US"/>
        </w:rPr>
        <w:t xml:space="preserve"> as a new assay</w:t>
      </w:r>
      <w:r>
        <w:rPr>
          <w:lang w:val="en-US"/>
        </w:rPr>
        <w:t>.</w:t>
      </w:r>
      <w:r w:rsidR="00EC3213">
        <w:rPr>
          <w:lang w:val="en-US"/>
        </w:rPr>
        <w:t xml:space="preserve"> </w:t>
      </w:r>
      <w:r>
        <w:rPr>
          <w:lang w:val="en-US"/>
        </w:rPr>
        <w:t xml:space="preserve"> Unneeded assays, excluding the score matrix, can easily be removed from the </w:t>
      </w:r>
      <w:proofErr w:type="spellStart"/>
      <w:r w:rsidRPr="007550C6">
        <w:rPr>
          <w:rStyle w:val="PackagesChar"/>
        </w:rPr>
        <w:t>scMethrix</w:t>
      </w:r>
      <w:proofErr w:type="spellEnd"/>
      <w:r>
        <w:rPr>
          <w:lang w:val="en-US"/>
        </w:rPr>
        <w:t xml:space="preserve"> object. </w:t>
      </w:r>
      <w:r w:rsidR="00F40BE0">
        <w:rPr>
          <w:lang w:val="en-US"/>
        </w:rPr>
        <w:t>Assays can additionally be added to the experiment using t</w:t>
      </w:r>
      <w:r w:rsidR="006B4199">
        <w:rPr>
          <w:lang w:val="en-US"/>
        </w:rPr>
        <w:t xml:space="preserve">he </w:t>
      </w:r>
      <w:proofErr w:type="spellStart"/>
      <w:r w:rsidR="006B4199" w:rsidRPr="00445B23">
        <w:rPr>
          <w:rStyle w:val="PackagesChar"/>
        </w:rPr>
        <w:t>add_assay</w:t>
      </w:r>
      <w:proofErr w:type="spellEnd"/>
      <w:r w:rsidR="006B4199" w:rsidRPr="00445B23">
        <w:rPr>
          <w:rStyle w:val="PackagesChar"/>
        </w:rPr>
        <w:t>()</w:t>
      </w:r>
      <w:r w:rsidR="006B4199">
        <w:rPr>
          <w:lang w:val="en-US"/>
        </w:rPr>
        <w:t xml:space="preserve"> function</w:t>
      </w:r>
      <w:r w:rsidR="00F40BE0">
        <w:rPr>
          <w:lang w:val="en-US"/>
        </w:rPr>
        <w:t xml:space="preserve">. Compared to using </w:t>
      </w:r>
      <w:r w:rsidR="00F40BE0">
        <w:rPr>
          <w:lang w:val="en-US"/>
        </w:rPr>
        <w:t>a d</w:t>
      </w:r>
      <w:proofErr w:type="spellStart"/>
      <w:r w:rsidR="00F40BE0" w:rsidRPr="006B4199">
        <w:t>irect</w:t>
      </w:r>
      <w:proofErr w:type="spellEnd"/>
      <w:r w:rsidR="00F40BE0" w:rsidRPr="006B4199">
        <w:t xml:space="preserve"> assignment operation</w:t>
      </w:r>
      <w:r w:rsidR="00F40BE0">
        <w:t xml:space="preserve">, </w:t>
      </w:r>
      <w:r w:rsidR="00F40BE0">
        <w:rPr>
          <w:lang w:val="en-US"/>
        </w:rPr>
        <w:t>this function</w:t>
      </w:r>
      <w:r w:rsidR="006B4199">
        <w:rPr>
          <w:lang w:val="en-US"/>
        </w:rPr>
        <w:t xml:space="preserve"> will </w:t>
      </w:r>
      <w:r w:rsidR="004B5FDA">
        <w:rPr>
          <w:lang w:val="en-US"/>
        </w:rPr>
        <w:t>perform validation checks of the input assay</w:t>
      </w:r>
      <w:r w:rsidR="009D0711">
        <w:rPr>
          <w:lang w:val="en-US"/>
        </w:rPr>
        <w:t xml:space="preserve"> format</w:t>
      </w:r>
      <w:r w:rsidR="006B4199" w:rsidRPr="006B4199">
        <w:t>.</w:t>
      </w:r>
    </w:p>
    <w:p w14:paraId="771D1247" w14:textId="1B209281" w:rsidR="005D7692" w:rsidRDefault="005D7692" w:rsidP="005D7692">
      <w:pPr>
        <w:jc w:val="both"/>
        <w:rPr>
          <w:lang w:val="en-US"/>
        </w:rPr>
      </w:pPr>
      <w:r w:rsidRPr="00E95142">
        <w:rPr>
          <w:b/>
          <w:bCs/>
          <w:lang w:val="en-US"/>
        </w:rPr>
        <w:t>Visualization:</w:t>
      </w:r>
      <w:r>
        <w:rPr>
          <w:lang w:val="en-US"/>
        </w:rPr>
        <w:t xml:space="preserve"> Using </w:t>
      </w:r>
      <w:r w:rsidRPr="00C34242">
        <w:rPr>
          <w:rStyle w:val="PackagesChar"/>
        </w:rPr>
        <w:t>ggplot2</w:t>
      </w:r>
      <w:r w:rsidR="001C2985">
        <w:rPr>
          <w:lang w:val="en-US"/>
        </w:rPr>
        <w:fldChar w:fldCharType="begin"/>
      </w:r>
      <w:r w:rsidR="0000695A">
        <w:rPr>
          <w:lang w:val="en-US"/>
        </w:rPr>
        <w:instrText xml:space="preserve"> ADDIN ZOTERO_ITEM CSL_CITATION {"citationID":"c2IwEpxJ","properties":{"formattedCitation":"\\super 120\\nosupersub{}","plainCitation":"120","noteIndex":0},"citationItems":[{"id":1424,"uris":["http://zotero.org/users/local/oxMpWYo5/items/BKFQ5FRX"],"uri":["http://zotero.org/users/local/oxMpWYo5/items/BKFQ5FRX"],"itemData":{"id":1424,"type":"book","abstract":"A system for 'declaratively' creating graphics, based on \"The Grammar of Graphics\". You provide the data, tell 'ggplot2' how to map variables to aesthetics, what graphical primitives to use, and it takes care of the details.","source":"R-Packages","title":"ggplot2: Create Elegant Data Visualisations Using the Grammar of Graphics","title-short":"ggplot2","URL":"https://CRAN.R-project.org/package=ggplot2","version":"3.3.5","author":[{"family":"Wickham","given":"Hadley"},{"family":"Chang","given":"Winston"},{"family":"Henry","given":"Lionel"},{"family":"Pedersen","given":"Thomas Lin"},{"family":"Takahashi","given":"Kohske"},{"family":"Wilke","given":"Claus"},{"family":"Woo","given":"Kara"},{"family":"Yutani","given":"Hiroaki"},{"family":"Dunnington","given":"Dewey"},{"family":"RStudio","given":""}],"accessed":{"date-parts":[["2021",11,29]]},"issued":{"date-parts":[["2021",6,25]]}}}],"schema":"https://github.com/citation-style-language/schema/raw/master/csl-citation.json"} </w:instrText>
      </w:r>
      <w:r w:rsidR="001C2985">
        <w:rPr>
          <w:lang w:val="en-US"/>
        </w:rPr>
        <w:fldChar w:fldCharType="separate"/>
      </w:r>
      <w:r w:rsidR="0000695A" w:rsidRPr="0000695A">
        <w:rPr>
          <w:rFonts w:ascii="Calibri" w:hAnsi="Calibri" w:cs="Calibri"/>
          <w:szCs w:val="24"/>
          <w:vertAlign w:val="superscript"/>
        </w:rPr>
        <w:t>120</w:t>
      </w:r>
      <w:r w:rsidR="001C2985">
        <w:rPr>
          <w:lang w:val="en-US"/>
        </w:rPr>
        <w:fldChar w:fldCharType="end"/>
      </w:r>
      <w:r w:rsidR="002A7FE6">
        <w:rPr>
          <w:lang w:val="en-US"/>
        </w:rPr>
        <w:t>,</w:t>
      </w:r>
      <w:r>
        <w:rPr>
          <w:lang w:val="en-US"/>
        </w:rPr>
        <w:t xml:space="preserve"> dataset characteristics can be plotted, including </w:t>
      </w:r>
      <w:r w:rsidR="000962AC">
        <w:rPr>
          <w:lang w:val="en-US"/>
        </w:rPr>
        <w:t>methylation</w:t>
      </w:r>
      <w:r w:rsidR="002E303E">
        <w:rPr>
          <w:lang w:val="en-US"/>
        </w:rPr>
        <w:t>/</w:t>
      </w:r>
      <w:r>
        <w:rPr>
          <w:lang w:val="en-US"/>
        </w:rPr>
        <w:t>coverage (</w:t>
      </w:r>
      <w:proofErr w:type="spellStart"/>
      <w:r w:rsidRPr="007550C6">
        <w:rPr>
          <w:rStyle w:val="PackagesChar"/>
        </w:rPr>
        <w:t>plot_violin</w:t>
      </w:r>
      <w:proofErr w:type="spellEnd"/>
      <w:r w:rsidRPr="007550C6">
        <w:rPr>
          <w:rStyle w:val="PackagesChar"/>
        </w:rPr>
        <w:t>()</w:t>
      </w:r>
      <w:r>
        <w:rPr>
          <w:lang w:val="en-US"/>
        </w:rPr>
        <w:t xml:space="preserve">, </w:t>
      </w:r>
      <w:proofErr w:type="spellStart"/>
      <w:r w:rsidRPr="007550C6">
        <w:rPr>
          <w:rStyle w:val="PackagesChar"/>
        </w:rPr>
        <w:t>plot_density</w:t>
      </w:r>
      <w:proofErr w:type="spellEnd"/>
      <w:r w:rsidRPr="007550C6">
        <w:rPr>
          <w:rStyle w:val="PackagesChar"/>
        </w:rPr>
        <w:t>()</w:t>
      </w:r>
      <w:r>
        <w:rPr>
          <w:lang w:val="en-US"/>
        </w:rPr>
        <w:t xml:space="preserve">, </w:t>
      </w:r>
      <w:proofErr w:type="spellStart"/>
      <w:r w:rsidRPr="007550C6">
        <w:rPr>
          <w:rStyle w:val="PackagesChar"/>
        </w:rPr>
        <w:t>plot_coverage</w:t>
      </w:r>
      <w:proofErr w:type="spellEnd"/>
      <w:r w:rsidRPr="007550C6">
        <w:rPr>
          <w:rStyle w:val="PackagesChar"/>
        </w:rPr>
        <w:t>()</w:t>
      </w:r>
      <w:r>
        <w:rPr>
          <w:lang w:val="en-US"/>
        </w:rPr>
        <w:t>)</w:t>
      </w:r>
      <w:r w:rsidR="00EF19EA">
        <w:rPr>
          <w:lang w:val="en-US"/>
        </w:rPr>
        <w:t>,</w:t>
      </w:r>
      <w:r>
        <w:rPr>
          <w:lang w:val="en-US"/>
        </w:rPr>
        <w:t xml:space="preserve"> quality control (</w:t>
      </w:r>
      <w:proofErr w:type="spellStart"/>
      <w:r w:rsidRPr="007550C6">
        <w:rPr>
          <w:rStyle w:val="PackagesChar"/>
        </w:rPr>
        <w:t>plot_sparsity</w:t>
      </w:r>
      <w:proofErr w:type="spellEnd"/>
      <w:r w:rsidRPr="007550C6">
        <w:rPr>
          <w:rStyle w:val="PackagesChar"/>
        </w:rPr>
        <w:t>()</w:t>
      </w:r>
      <w:r>
        <w:rPr>
          <w:lang w:val="en-US"/>
        </w:rPr>
        <w:t xml:space="preserve">, </w:t>
      </w:r>
      <w:proofErr w:type="spellStart"/>
      <w:r w:rsidRPr="007550C6">
        <w:rPr>
          <w:rStyle w:val="PackagesChar"/>
        </w:rPr>
        <w:t>plot_stats</w:t>
      </w:r>
      <w:proofErr w:type="spellEnd"/>
      <w:r w:rsidRPr="007550C6">
        <w:rPr>
          <w:rStyle w:val="PackagesChar"/>
        </w:rPr>
        <w:t>()</w:t>
      </w:r>
      <w:r>
        <w:rPr>
          <w:lang w:val="en-US"/>
        </w:rPr>
        <w:t>)</w:t>
      </w:r>
      <w:r w:rsidR="00EF19EA">
        <w:rPr>
          <w:lang w:val="en-US"/>
        </w:rPr>
        <w:t>,</w:t>
      </w:r>
      <w:r>
        <w:rPr>
          <w:lang w:val="en-US"/>
        </w:rPr>
        <w:t xml:space="preserve"> as well as </w:t>
      </w:r>
      <w:r w:rsidR="00023195">
        <w:rPr>
          <w:lang w:val="en-US"/>
        </w:rPr>
        <w:t xml:space="preserve">previously performed </w:t>
      </w:r>
      <w:r>
        <w:rPr>
          <w:lang w:val="en-US"/>
        </w:rPr>
        <w:t>dimensionality reduction</w:t>
      </w:r>
      <w:r w:rsidR="00023195">
        <w:rPr>
          <w:lang w:val="en-US"/>
        </w:rPr>
        <w:t>s</w:t>
      </w:r>
      <w:r w:rsidR="003B5905">
        <w:rPr>
          <w:lang w:val="en-US"/>
        </w:rPr>
        <w:t xml:space="preserve"> </w:t>
      </w:r>
      <w:r>
        <w:rPr>
          <w:lang w:val="en-US"/>
        </w:rPr>
        <w:t>(</w:t>
      </w:r>
      <w:proofErr w:type="spellStart"/>
      <w:r w:rsidRPr="007550C6">
        <w:rPr>
          <w:rStyle w:val="PackagesChar"/>
        </w:rPr>
        <w:t>plot_dim_red</w:t>
      </w:r>
      <w:proofErr w:type="spellEnd"/>
      <w:r w:rsidRPr="007550C6">
        <w:rPr>
          <w:rStyle w:val="PackagesChar"/>
        </w:rPr>
        <w:t>()</w:t>
      </w:r>
      <w:r w:rsidRPr="00D659C3">
        <w:rPr>
          <w:lang w:val="en-US"/>
        </w:rPr>
        <w:t>)</w:t>
      </w:r>
      <w:r>
        <w:rPr>
          <w:lang w:val="en-US"/>
        </w:rPr>
        <w:t xml:space="preserve">. Shape or color of data points can be specified using </w:t>
      </w:r>
      <w:proofErr w:type="spellStart"/>
      <w:r w:rsidRPr="007550C6">
        <w:rPr>
          <w:rStyle w:val="PackagesChar"/>
        </w:rPr>
        <w:t>colData</w:t>
      </w:r>
      <w:proofErr w:type="spellEnd"/>
      <w:r w:rsidRPr="007550C6">
        <w:rPr>
          <w:rStyle w:val="PackagesChar"/>
        </w:rPr>
        <w:t>()</w:t>
      </w:r>
      <w:r>
        <w:rPr>
          <w:lang w:val="en-US"/>
        </w:rPr>
        <w:t xml:space="preserve"> derived from clustering or previous user input.</w:t>
      </w:r>
      <w:r w:rsidR="00C43899">
        <w:rPr>
          <w:lang w:val="en-US"/>
        </w:rPr>
        <w:t xml:space="preserve"> </w:t>
      </w:r>
    </w:p>
    <w:p w14:paraId="315326CE" w14:textId="77777777" w:rsidR="005D7692" w:rsidRDefault="005D7692" w:rsidP="005D7692">
      <w:pPr>
        <w:jc w:val="both"/>
        <w:rPr>
          <w:lang w:val="en-US"/>
        </w:rPr>
      </w:pPr>
    </w:p>
    <w:tbl>
      <w:tblPr>
        <w:tblStyle w:val="TableGrid0"/>
        <w:tblpPr w:leftFromText="187" w:rightFromText="187" w:vertAnchor="text" w:tblpXSpec="center" w:tblpY="1"/>
        <w:tblOverlap w:val="never"/>
        <w:tblW w:w="0" w:type="auto"/>
        <w:tblLook w:val="04A0" w:firstRow="1" w:lastRow="0" w:firstColumn="1" w:lastColumn="0" w:noHBand="0" w:noVBand="1"/>
      </w:tblPr>
      <w:tblGrid>
        <w:gridCol w:w="9350"/>
      </w:tblGrid>
      <w:tr w:rsidR="005D7692" w14:paraId="6AF51774" w14:textId="77777777" w:rsidTr="00E125F1">
        <w:tc>
          <w:tcPr>
            <w:tcW w:w="9350" w:type="dxa"/>
          </w:tcPr>
          <w:p w14:paraId="5E046DCC" w14:textId="77777777" w:rsidR="005D7692" w:rsidRDefault="005D7692" w:rsidP="00E125F1">
            <w:pPr>
              <w:jc w:val="both"/>
              <w:rPr>
                <w:lang w:val="en-US"/>
              </w:rPr>
            </w:pPr>
            <w:r>
              <w:rPr>
                <w:noProof/>
              </w:rPr>
              <w:lastRenderedPageBreak/>
              <w:drawing>
                <wp:anchor distT="0" distB="0" distL="114300" distR="114300" simplePos="0" relativeHeight="251660800" behindDoc="0" locked="0" layoutInCell="1" allowOverlap="1" wp14:anchorId="276B04BA" wp14:editId="4FA12577">
                  <wp:simplePos x="0" y="0"/>
                  <wp:positionH relativeFrom="column">
                    <wp:posOffset>-65405</wp:posOffset>
                  </wp:positionH>
                  <wp:positionV relativeFrom="paragraph">
                    <wp:posOffset>2540</wp:posOffset>
                  </wp:positionV>
                  <wp:extent cx="5943600" cy="7227570"/>
                  <wp:effectExtent l="0" t="0" r="0" b="0"/>
                  <wp:wrapTopAndBottom/>
                  <wp:docPr id="2" name="Picture 2"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227570"/>
                          </a:xfrm>
                          <a:prstGeom prst="rect">
                            <a:avLst/>
                          </a:prstGeom>
                          <a:noFill/>
                          <a:ln>
                            <a:noFill/>
                          </a:ln>
                        </pic:spPr>
                      </pic:pic>
                    </a:graphicData>
                  </a:graphic>
                </wp:anchor>
              </w:drawing>
            </w:r>
          </w:p>
        </w:tc>
      </w:tr>
      <w:tr w:rsidR="005D7692" w14:paraId="7FC16E4C" w14:textId="77777777" w:rsidTr="00E125F1">
        <w:tc>
          <w:tcPr>
            <w:tcW w:w="9350" w:type="dxa"/>
          </w:tcPr>
          <w:p w14:paraId="5791B001" w14:textId="669FF9C6" w:rsidR="005D7692" w:rsidRDefault="005D7692" w:rsidP="00C74317">
            <w:pPr>
              <w:pStyle w:val="CitTitle"/>
            </w:pPr>
            <w:bookmarkStart w:id="39" w:name="_Ref87451890"/>
            <w:bookmarkStart w:id="40" w:name="_Toc87454342"/>
            <w:r w:rsidRPr="005F30D8">
              <w:t xml:space="preserve">Figure </w:t>
            </w:r>
            <w:r w:rsidRPr="005F30D8">
              <w:fldChar w:fldCharType="begin"/>
            </w:r>
            <w:r w:rsidRPr="005F30D8">
              <w:instrText xml:space="preserve"> SEQ Figure \* ARABIC </w:instrText>
            </w:r>
            <w:r w:rsidRPr="005F30D8">
              <w:fldChar w:fldCharType="separate"/>
            </w:r>
            <w:r w:rsidR="0063348A">
              <w:rPr>
                <w:noProof/>
              </w:rPr>
              <w:t>3</w:t>
            </w:r>
            <w:r w:rsidRPr="005F30D8">
              <w:fldChar w:fldCharType="end"/>
            </w:r>
            <w:bookmarkEnd w:id="39"/>
            <w:r w:rsidRPr="005F30D8">
              <w:t xml:space="preserve">.  Workflow for analyzing single-cell data with </w:t>
            </w:r>
            <w:proofErr w:type="spellStart"/>
            <w:r w:rsidRPr="005F30D8">
              <w:t>scMethrix</w:t>
            </w:r>
            <w:proofErr w:type="spellEnd"/>
            <w:r w:rsidRPr="005F30D8">
              <w:t>.</w:t>
            </w:r>
            <w:bookmarkEnd w:id="40"/>
          </w:p>
          <w:p w14:paraId="63D61AD5" w14:textId="44D1365F" w:rsidR="00C74317" w:rsidRPr="00C74317" w:rsidRDefault="00C74317" w:rsidP="00C74317">
            <w:pPr>
              <w:pStyle w:val="CitText"/>
            </w:pPr>
            <w:r>
              <w:t xml:space="preserve">This </w:t>
            </w:r>
            <w:proofErr w:type="gramStart"/>
            <w:r>
              <w:t>describe</w:t>
            </w:r>
            <w:proofErr w:type="gramEnd"/>
            <w:r>
              <w:t xml:space="preserve"> the basic workflow progress</w:t>
            </w:r>
          </w:p>
          <w:p w14:paraId="0B1A01BD" w14:textId="77777777" w:rsidR="005D7692" w:rsidRDefault="005D7692" w:rsidP="00E125F1">
            <w:pPr>
              <w:keepNext/>
              <w:jc w:val="both"/>
              <w:rPr>
                <w:lang w:val="en-US"/>
              </w:rPr>
            </w:pPr>
          </w:p>
        </w:tc>
      </w:tr>
    </w:tbl>
    <w:p w14:paraId="3AB1541E" w14:textId="77777777" w:rsidR="005D7692" w:rsidRDefault="005D7692" w:rsidP="005D7692">
      <w:pPr>
        <w:rPr>
          <w:lang w:val="en-US"/>
        </w:rPr>
      </w:pPr>
      <w:r>
        <w:rPr>
          <w:lang w:val="en-US"/>
        </w:rPr>
        <w:br w:type="page"/>
      </w:r>
    </w:p>
    <w:p w14:paraId="3FF4DC23" w14:textId="30FAA542" w:rsidR="005D7692" w:rsidRDefault="0016584D" w:rsidP="0016584D">
      <w:pPr>
        <w:pStyle w:val="Heading3"/>
        <w:rPr>
          <w:lang w:val="en-US"/>
        </w:rPr>
      </w:pPr>
      <w:bookmarkStart w:id="41" w:name="_Toc88849753"/>
      <w:r>
        <w:rPr>
          <w:lang w:val="en-US"/>
        </w:rPr>
        <w:lastRenderedPageBreak/>
        <w:t>Additional Features</w:t>
      </w:r>
      <w:bookmarkEnd w:id="41"/>
    </w:p>
    <w:p w14:paraId="1AA2A9A6" w14:textId="460ED3A5" w:rsidR="0016584D" w:rsidRDefault="0016584D" w:rsidP="0016584D">
      <w:pPr>
        <w:rPr>
          <w:lang w:val="en-US"/>
        </w:rPr>
      </w:pPr>
      <w:r w:rsidRPr="00897EDC">
        <w:rPr>
          <w:b/>
          <w:bCs/>
          <w:lang w:val="en-US"/>
        </w:rPr>
        <w:t xml:space="preserve">Input validation: </w:t>
      </w:r>
      <w:r w:rsidR="002803D4">
        <w:rPr>
          <w:lang w:val="en-US"/>
        </w:rPr>
        <w:t xml:space="preserve">A robust functionality for argument checking was implemented. </w:t>
      </w:r>
      <w:r w:rsidR="00A979F8">
        <w:rPr>
          <w:lang w:val="en-US"/>
        </w:rPr>
        <w:t>This supports type- or  value-checking</w:t>
      </w:r>
      <w:r w:rsidR="000015D3">
        <w:rPr>
          <w:lang w:val="en-US"/>
        </w:rPr>
        <w:t xml:space="preserve"> where multiple comparisons can be made in a single function. P</w:t>
      </w:r>
      <w:r w:rsidR="00A979F8">
        <w:rPr>
          <w:lang w:val="en-US"/>
        </w:rPr>
        <w:t>artial argument matching</w:t>
      </w:r>
      <w:r w:rsidR="000015D3">
        <w:rPr>
          <w:lang w:val="en-US"/>
        </w:rPr>
        <w:t xml:space="preserve"> for strings is enabled for all functions without affecting downstream functions. </w:t>
      </w:r>
      <w:r w:rsidR="004C2440">
        <w:rPr>
          <w:lang w:val="en-US"/>
        </w:rPr>
        <w:t>Other functions for checking experiment or assay existence, and available threads for parallelization are also implemented. Each of these functions has a verbose error message which indicates the particular variable that has violated a condition as well as displays what the correct conditions are.</w:t>
      </w:r>
    </w:p>
    <w:p w14:paraId="7858C21E" w14:textId="474D2259" w:rsidR="0016584D" w:rsidRDefault="0016584D" w:rsidP="0016584D">
      <w:pPr>
        <w:rPr>
          <w:lang w:val="en-US"/>
        </w:rPr>
      </w:pPr>
      <w:r w:rsidRPr="00650FF8">
        <w:rPr>
          <w:b/>
          <w:bCs/>
          <w:lang w:val="en-US"/>
        </w:rPr>
        <w:t xml:space="preserve">Enhanced save function: </w:t>
      </w:r>
      <w:r>
        <w:rPr>
          <w:lang w:val="en-US"/>
        </w:rPr>
        <w:t xml:space="preserve">By default, HDF5 experiments are saved into a specified folder in two files: </w:t>
      </w:r>
      <w:r w:rsidRPr="00DE6A15">
        <w:rPr>
          <w:rStyle w:val="PackagesChar"/>
        </w:rPr>
        <w:t>assays.h5</w:t>
      </w:r>
      <w:r>
        <w:rPr>
          <w:lang w:val="en-US"/>
        </w:rPr>
        <w:t xml:space="preserve"> and </w:t>
      </w:r>
      <w:proofErr w:type="spellStart"/>
      <w:r w:rsidRPr="00DE6A15">
        <w:rPr>
          <w:rStyle w:val="PackagesChar"/>
        </w:rPr>
        <w:t>se.rds</w:t>
      </w:r>
      <w:proofErr w:type="spellEnd"/>
      <w:r>
        <w:rPr>
          <w:lang w:val="en-US"/>
        </w:rPr>
        <w:t xml:space="preserve">. These filenames are hardcoded into </w:t>
      </w:r>
      <w:r w:rsidRPr="0016584D">
        <w:rPr>
          <w:rStyle w:val="PackagesChar"/>
        </w:rPr>
        <w:t>HDF5Array</w:t>
      </w:r>
      <w:r w:rsidRPr="0016584D">
        <w:t xml:space="preserve"> objects</w:t>
      </w:r>
      <w:r>
        <w:rPr>
          <w:lang w:val="en-US"/>
        </w:rPr>
        <w:t>. As well, all contents of the specified save folder will automatically be deleted during saving.</w:t>
      </w:r>
      <w:r w:rsidR="00650FF8">
        <w:rPr>
          <w:lang w:val="en-US"/>
        </w:rPr>
        <w:t xml:space="preserve"> The </w:t>
      </w:r>
      <w:proofErr w:type="spellStart"/>
      <w:r w:rsidR="00650FF8" w:rsidRPr="00650FF8">
        <w:rPr>
          <w:rStyle w:val="PackagesChar"/>
        </w:rPr>
        <w:t>save_scMethrix</w:t>
      </w:r>
      <w:proofErr w:type="spellEnd"/>
      <w:r w:rsidR="00650FF8" w:rsidRPr="00650FF8">
        <w:rPr>
          <w:rStyle w:val="PackagesChar"/>
        </w:rPr>
        <w:t>()</w:t>
      </w:r>
      <w:r w:rsidR="00650FF8">
        <w:rPr>
          <w:lang w:val="en-US"/>
        </w:rPr>
        <w:t xml:space="preserve"> function wraps the default save function, adding support for custom file names, as well as removing the auto-deletion of contents in the save folder. </w:t>
      </w:r>
      <w:r w:rsidR="00CB4FE6">
        <w:rPr>
          <w:lang w:val="en-US"/>
        </w:rPr>
        <w:t>This function also allows saving of i</w:t>
      </w:r>
      <w:r w:rsidR="00650FF8">
        <w:rPr>
          <w:lang w:val="en-US"/>
        </w:rPr>
        <w:t xml:space="preserve">n-memory </w:t>
      </w:r>
      <w:proofErr w:type="spellStart"/>
      <w:r w:rsidR="00650FF8">
        <w:rPr>
          <w:lang w:val="en-US"/>
        </w:rPr>
        <w:t>scMethrix</w:t>
      </w:r>
      <w:proofErr w:type="spellEnd"/>
      <w:r w:rsidR="00650FF8">
        <w:rPr>
          <w:lang w:val="en-US"/>
        </w:rPr>
        <w:t xml:space="preserve"> objects</w:t>
      </w:r>
      <w:r w:rsidR="00CB4FE6">
        <w:rPr>
          <w:lang w:val="en-US"/>
        </w:rPr>
        <w:t>, and these will be stored as .RDS files.</w:t>
      </w:r>
    </w:p>
    <w:p w14:paraId="3EE21F59" w14:textId="2F8385AB" w:rsidR="00D5498C" w:rsidRDefault="00681AF6" w:rsidP="00D5498C">
      <w:pPr>
        <w:rPr>
          <w:lang w:val="en-US"/>
        </w:rPr>
      </w:pPr>
      <w:r w:rsidRPr="00F06CC8">
        <w:rPr>
          <w:b/>
          <w:bCs/>
          <w:lang w:val="en-US"/>
        </w:rPr>
        <w:t xml:space="preserve">Convenience functions: </w:t>
      </w:r>
      <w:r>
        <w:rPr>
          <w:lang w:val="en-US"/>
        </w:rPr>
        <w:t>Numerous accessory functions were implemented to increase ease-of-use.</w:t>
      </w:r>
      <w:r w:rsidR="00B97834">
        <w:rPr>
          <w:lang w:val="en-US"/>
        </w:rPr>
        <w:t xml:space="preserve"> </w:t>
      </w:r>
      <w:proofErr w:type="spellStart"/>
      <w:r w:rsidR="00B97834" w:rsidRPr="00B97834">
        <w:rPr>
          <w:rStyle w:val="PackagesChar"/>
        </w:rPr>
        <w:t>GenomicRanges</w:t>
      </w:r>
      <w:proofErr w:type="spellEnd"/>
      <w:r w:rsidR="00695205">
        <w:rPr>
          <w:rStyle w:val="PackagesChar"/>
        </w:rPr>
        <w:t>,</w:t>
      </w:r>
      <w:r w:rsidR="00B97834">
        <w:rPr>
          <w:lang w:val="en-US"/>
        </w:rPr>
        <w:t xml:space="preserve"> </w:t>
      </w:r>
      <w:r w:rsidR="00A03D65">
        <w:rPr>
          <w:lang w:val="en-US"/>
        </w:rPr>
        <w:t xml:space="preserve">and the equivalent </w:t>
      </w:r>
      <w:proofErr w:type="spellStart"/>
      <w:r w:rsidR="00A03D65" w:rsidRPr="00A03D65">
        <w:rPr>
          <w:rStyle w:val="PackagesChar"/>
        </w:rPr>
        <w:t>data.table</w:t>
      </w:r>
      <w:proofErr w:type="spellEnd"/>
      <w:r w:rsidR="00A03D65" w:rsidRPr="00A03D65">
        <w:rPr>
          <w:lang w:val="en-US"/>
        </w:rPr>
        <w:t xml:space="preserve"> </w:t>
      </w:r>
      <w:r w:rsidR="00A03D65">
        <w:rPr>
          <w:lang w:val="en-US"/>
        </w:rPr>
        <w:t xml:space="preserve">objects </w:t>
      </w:r>
      <w:r w:rsidR="00695205">
        <w:rPr>
          <w:lang w:val="en-US"/>
        </w:rPr>
        <w:t xml:space="preserve">via automatic casting, </w:t>
      </w:r>
      <w:r w:rsidR="00B97834">
        <w:rPr>
          <w:lang w:val="en-US"/>
        </w:rPr>
        <w:t>hav</w:t>
      </w:r>
      <w:r w:rsidR="00A03D65">
        <w:rPr>
          <w:lang w:val="en-US"/>
        </w:rPr>
        <w:t>e</w:t>
      </w:r>
      <w:r w:rsidR="00B97834">
        <w:rPr>
          <w:lang w:val="en-US"/>
        </w:rPr>
        <w:t xml:space="preserve"> additional options for splitting, </w:t>
      </w:r>
      <w:proofErr w:type="spellStart"/>
      <w:r w:rsidR="00B97834">
        <w:rPr>
          <w:lang w:val="en-US"/>
        </w:rPr>
        <w:t>subsetting</w:t>
      </w:r>
      <w:proofErr w:type="spellEnd"/>
      <w:r w:rsidR="00B97834">
        <w:rPr>
          <w:lang w:val="en-US"/>
        </w:rPr>
        <w:t>, and creating windows. A</w:t>
      </w:r>
      <w:r w:rsidR="00D5498C">
        <w:rPr>
          <w:lang w:val="en-US"/>
        </w:rPr>
        <w:t xml:space="preserve"> simple stopwatch-like system was added to track</w:t>
      </w:r>
      <w:r w:rsidR="006A523E">
        <w:rPr>
          <w:lang w:val="en-US"/>
        </w:rPr>
        <w:t xml:space="preserve"> multiple</w:t>
      </w:r>
      <w:r w:rsidR="00D5498C">
        <w:rPr>
          <w:lang w:val="en-US"/>
        </w:rPr>
        <w:t xml:space="preserve"> function running times</w:t>
      </w:r>
      <w:r w:rsidR="006A523E">
        <w:rPr>
          <w:lang w:val="en-US"/>
        </w:rPr>
        <w:t xml:space="preserve"> at once</w:t>
      </w:r>
      <w:r w:rsidR="00D5498C">
        <w:rPr>
          <w:lang w:val="en-US"/>
        </w:rPr>
        <w:t>.</w:t>
      </w:r>
      <w:r w:rsidR="006A523E">
        <w:rPr>
          <w:lang w:val="en-US"/>
        </w:rPr>
        <w:t xml:space="preserve"> </w:t>
      </w:r>
    </w:p>
    <w:p w14:paraId="45D2293A" w14:textId="21DFE84D" w:rsidR="00217AEB" w:rsidRDefault="00710546" w:rsidP="00D5498C">
      <w:pPr>
        <w:pStyle w:val="Heading3"/>
        <w:rPr>
          <w:lang w:val="en-US"/>
        </w:rPr>
      </w:pPr>
      <w:bookmarkStart w:id="42" w:name="_Toc88849754"/>
      <w:r>
        <w:rPr>
          <w:lang w:val="en-US"/>
        </w:rPr>
        <w:t>Performance</w:t>
      </w:r>
      <w:bookmarkEnd w:id="42"/>
    </w:p>
    <w:p w14:paraId="25DF993B" w14:textId="06107F14" w:rsidR="0029783E" w:rsidRDefault="0029783E" w:rsidP="0029783E">
      <w:pPr>
        <w:rPr>
          <w:lang w:val="en-US"/>
        </w:rPr>
      </w:pPr>
      <w:r w:rsidRPr="0029783E">
        <w:rPr>
          <w:b/>
          <w:bCs/>
          <w:lang w:val="en-US"/>
        </w:rPr>
        <w:t>Computations:</w:t>
      </w:r>
      <w:r>
        <w:rPr>
          <w:b/>
          <w:bCs/>
          <w:lang w:val="en-US"/>
        </w:rPr>
        <w:t xml:space="preserve"> </w:t>
      </w:r>
      <w:r>
        <w:rPr>
          <w:lang w:val="en-US"/>
        </w:rPr>
        <w:t xml:space="preserve">For most functions, assays are converted to </w:t>
      </w:r>
      <w:proofErr w:type="spellStart"/>
      <w:r w:rsidRPr="0029783E">
        <w:rPr>
          <w:rStyle w:val="PackagesChar"/>
        </w:rPr>
        <w:t>data.table</w:t>
      </w:r>
      <w:proofErr w:type="spellEnd"/>
      <w:r>
        <w:rPr>
          <w:lang w:val="en-US"/>
        </w:rPr>
        <w:t xml:space="preserve"> </w:t>
      </w:r>
      <w:r w:rsidR="00BC771F">
        <w:rPr>
          <w:lang w:val="en-US"/>
        </w:rPr>
        <w:t>format for</w:t>
      </w:r>
      <w:r>
        <w:rPr>
          <w:lang w:val="en-US"/>
        </w:rPr>
        <w:t xml:space="preserve"> increase</w:t>
      </w:r>
      <w:r w:rsidR="00BC771F">
        <w:rPr>
          <w:lang w:val="en-US"/>
        </w:rPr>
        <w:t>d</w:t>
      </w:r>
      <w:r>
        <w:rPr>
          <w:lang w:val="en-US"/>
        </w:rPr>
        <w:t xml:space="preserve"> performance. </w:t>
      </w:r>
    </w:p>
    <w:p w14:paraId="41E7D657" w14:textId="151F1F67" w:rsidR="002C5008" w:rsidRPr="0029783E" w:rsidRDefault="002C5008" w:rsidP="002C5008">
      <w:pPr>
        <w:rPr>
          <w:lang w:val="en-US"/>
        </w:rPr>
      </w:pPr>
      <w:r>
        <w:rPr>
          <w:lang w:val="en-US"/>
        </w:rPr>
        <w:t xml:space="preserve">For calculation on HDF5 </w:t>
      </w:r>
      <w:proofErr w:type="spellStart"/>
      <w:r>
        <w:rPr>
          <w:lang w:val="en-US"/>
        </w:rPr>
        <w:t>matricies</w:t>
      </w:r>
      <w:proofErr w:type="spellEnd"/>
      <w:r>
        <w:rPr>
          <w:lang w:val="en-US"/>
        </w:rPr>
        <w:t xml:space="preserve">, </w:t>
      </w:r>
      <w:proofErr w:type="spellStart"/>
      <w:r w:rsidRPr="002C5008">
        <w:rPr>
          <w:rStyle w:val="PackagesChar"/>
        </w:rPr>
        <w:t>DelayedMatrixStats</w:t>
      </w:r>
      <w:proofErr w:type="spellEnd"/>
      <w:r>
        <w:rPr>
          <w:lang w:val="en-US"/>
        </w:rPr>
        <w:t xml:space="preserve"> is used for all computations. These functions wrap the standard </w:t>
      </w:r>
      <w:proofErr w:type="spellStart"/>
      <w:r w:rsidRPr="002C5008">
        <w:rPr>
          <w:rStyle w:val="PackagesChar"/>
        </w:rPr>
        <w:t>MatrixStats</w:t>
      </w:r>
      <w:proofErr w:type="spellEnd"/>
      <w:r>
        <w:rPr>
          <w:lang w:val="en-US"/>
        </w:rPr>
        <w:t>, so all non-</w:t>
      </w:r>
      <w:proofErr w:type="spellStart"/>
      <w:r w:rsidRPr="002C5008">
        <w:rPr>
          <w:rStyle w:val="PackagesChar"/>
        </w:rPr>
        <w:t>data.table</w:t>
      </w:r>
      <w:proofErr w:type="spellEnd"/>
      <w:r>
        <w:rPr>
          <w:lang w:val="en-US"/>
        </w:rPr>
        <w:t xml:space="preserve"> stats functions instead use </w:t>
      </w:r>
      <w:proofErr w:type="spellStart"/>
      <w:r w:rsidRPr="002C5008">
        <w:rPr>
          <w:rStyle w:val="PackagesChar"/>
        </w:rPr>
        <w:t>DelayedMatrixStats</w:t>
      </w:r>
      <w:proofErr w:type="spellEnd"/>
      <w:r w:rsidRPr="002C5008">
        <w:t xml:space="preserve"> functions.</w:t>
      </w:r>
      <w:r>
        <w:t xml:space="preserve"> </w:t>
      </w:r>
      <w:r w:rsidR="00CA301F">
        <w:t xml:space="preserve">Storage on HDF5 is </w:t>
      </w:r>
      <w:r w:rsidR="00296247">
        <w:t xml:space="preserve">implicitly </w:t>
      </w:r>
      <w:r w:rsidR="00CA301F">
        <w:t>‘chunked’ into sub-</w:t>
      </w:r>
      <w:r w:rsidR="00296247">
        <w:t>matrices</w:t>
      </w:r>
      <w:r w:rsidR="00CA301F">
        <w:t xml:space="preserve"> for efficiency to access. </w:t>
      </w:r>
      <w:r w:rsidR="00296247">
        <w:t xml:space="preserve">In </w:t>
      </w:r>
      <w:proofErr w:type="spellStart"/>
      <w:r w:rsidR="00296247" w:rsidRPr="00296247">
        <w:rPr>
          <w:rStyle w:val="PackagesChar"/>
        </w:rPr>
        <w:t>scMethrix</w:t>
      </w:r>
      <w:proofErr w:type="spellEnd"/>
      <w:r w:rsidR="00296247">
        <w:t>, these are defined as individual columns</w:t>
      </w:r>
    </w:p>
    <w:p w14:paraId="3E0A61B6" w14:textId="06161E93" w:rsidR="0029783E" w:rsidRDefault="0029783E" w:rsidP="0029783E">
      <w:pPr>
        <w:rPr>
          <w:lang w:val="en-US"/>
        </w:rPr>
      </w:pPr>
      <w:r>
        <w:rPr>
          <w:lang w:val="en-US"/>
        </w:rPr>
        <w:t xml:space="preserve"> </w:t>
      </w:r>
    </w:p>
    <w:p w14:paraId="2D894483" w14:textId="77777777" w:rsidR="0029783E" w:rsidRPr="0029783E" w:rsidRDefault="0029783E" w:rsidP="0029783E">
      <w:pPr>
        <w:rPr>
          <w:lang w:val="en-US"/>
        </w:rPr>
      </w:pPr>
    </w:p>
    <w:p w14:paraId="6139380F" w14:textId="5781DAB8" w:rsidR="00733EEF" w:rsidRPr="004053C6" w:rsidRDefault="00E36575" w:rsidP="005206DF">
      <w:pPr>
        <w:jc w:val="both"/>
        <w:rPr>
          <w:b/>
          <w:bCs/>
          <w:lang w:val="en-US"/>
        </w:rPr>
      </w:pPr>
      <w:r w:rsidRPr="004053C6">
        <w:rPr>
          <w:b/>
          <w:bCs/>
          <w:lang w:val="en-US"/>
        </w:rPr>
        <w:t xml:space="preserve">Batch processing: </w:t>
      </w:r>
      <w:r w:rsidR="007A4571" w:rsidRPr="007A4571">
        <w:rPr>
          <w:lang w:val="en-US"/>
        </w:rPr>
        <w:t xml:space="preserve">To </w:t>
      </w:r>
      <w:r w:rsidR="007A4571">
        <w:rPr>
          <w:lang w:val="en-US"/>
        </w:rPr>
        <w:t>prevent memory overflows, functions that require significant memory</w:t>
      </w:r>
      <w:r w:rsidR="00EE5233">
        <w:rPr>
          <w:lang w:val="en-US"/>
        </w:rPr>
        <w:t xml:space="preserve"> can be processed in batches. </w:t>
      </w:r>
      <w:r w:rsidR="00702841">
        <w:rPr>
          <w:lang w:val="en-US"/>
        </w:rPr>
        <w:t>Batch processing is automatically used in the HDF5 backend.</w:t>
      </w:r>
    </w:p>
    <w:p w14:paraId="2BDD08B0" w14:textId="7E34F792" w:rsidR="00CF17E9" w:rsidRDefault="008543AB" w:rsidP="005206DF">
      <w:pPr>
        <w:jc w:val="both"/>
        <w:rPr>
          <w:lang w:val="en-US"/>
        </w:rPr>
      </w:pPr>
      <w:r w:rsidRPr="00B957EB">
        <w:rPr>
          <w:b/>
          <w:bCs/>
          <w:lang w:val="en-US"/>
        </w:rPr>
        <w:t>Parallelization:</w:t>
      </w:r>
      <w:r>
        <w:rPr>
          <w:lang w:val="en-US"/>
        </w:rPr>
        <w:t xml:space="preserve"> </w:t>
      </w:r>
      <w:r w:rsidR="00A04284">
        <w:rPr>
          <w:lang w:val="en-US"/>
        </w:rPr>
        <w:t>Some</w:t>
      </w:r>
      <w:r>
        <w:rPr>
          <w:lang w:val="en-US"/>
        </w:rPr>
        <w:t xml:space="preserve"> of the functions used in </w:t>
      </w:r>
      <w:proofErr w:type="spellStart"/>
      <w:r w:rsidRPr="00D74406">
        <w:rPr>
          <w:rStyle w:val="PackagesChar"/>
        </w:rPr>
        <w:t>scMethrix</w:t>
      </w:r>
      <w:proofErr w:type="spellEnd"/>
      <w:r>
        <w:rPr>
          <w:lang w:val="en-US"/>
        </w:rPr>
        <w:t xml:space="preserve"> can utilize multiple cores. </w:t>
      </w:r>
      <w:r w:rsidR="00441578">
        <w:rPr>
          <w:lang w:val="en-US"/>
        </w:rPr>
        <w:t xml:space="preserve">This can provide a substantial increase in performance at the cost of memory usage. </w:t>
      </w:r>
      <w:r w:rsidR="00672D0C">
        <w:rPr>
          <w:lang w:val="en-US"/>
        </w:rPr>
        <w:t xml:space="preserve">Through the </w:t>
      </w:r>
      <w:r w:rsidR="00672D0C" w:rsidRPr="007550C6">
        <w:rPr>
          <w:rStyle w:val="PackagesChar"/>
        </w:rPr>
        <w:t>paralle</w:t>
      </w:r>
      <w:r w:rsidR="00FE148A">
        <w:rPr>
          <w:rStyle w:val="PackagesChar"/>
        </w:rPr>
        <w:t>l</w:t>
      </w:r>
      <w:r w:rsidR="00FE148A" w:rsidRPr="00261077">
        <w:rPr>
          <w:vertAlign w:val="superscript"/>
        </w:rPr>
        <w:fldChar w:fldCharType="begin"/>
      </w:r>
      <w:r w:rsidR="0000695A">
        <w:rPr>
          <w:vertAlign w:val="superscript"/>
        </w:rPr>
        <w:instrText xml:space="preserve"> ADDIN ZOTERO_ITEM CSL_CITATION {"citationID":"5amQ3Swu","properties":{"formattedCitation":"\\super 121\\nosupersub{}","plainCitation":"121","noteIndex":0},"citationItems":[{"id":956,"uris":["http://zotero.org/users/local/oxMpWYo5/items/VEHSZ3E3"],"uri":["http://zotero.org/users/local/oxMpWYo5/items/VEHSZ3E3"],"itemData":{"id":956,"type":"article-journal","note":"publisher: Vienna, Austria","title":"R: A language and environment for statistical computing","author":[{"family":"Team","given":"R Core"},{"literal":"others"}],"issued":{"date-parts":[["2013"]]}}}],"schema":"https://github.com/citation-style-language/schema/raw/master/csl-citation.json"} </w:instrText>
      </w:r>
      <w:r w:rsidR="00FE148A" w:rsidRPr="00261077">
        <w:rPr>
          <w:vertAlign w:val="superscript"/>
        </w:rPr>
        <w:fldChar w:fldCharType="separate"/>
      </w:r>
      <w:r w:rsidR="0000695A" w:rsidRPr="0000695A">
        <w:rPr>
          <w:rFonts w:ascii="Calibri" w:hAnsi="Calibri" w:cs="Calibri"/>
          <w:szCs w:val="24"/>
          <w:vertAlign w:val="superscript"/>
        </w:rPr>
        <w:t>121</w:t>
      </w:r>
      <w:r w:rsidR="00FE148A" w:rsidRPr="00261077">
        <w:rPr>
          <w:vertAlign w:val="superscript"/>
        </w:rPr>
        <w:fldChar w:fldCharType="end"/>
      </w:r>
      <w:r w:rsidR="00FE148A">
        <w:rPr>
          <w:rStyle w:val="PackagesChar"/>
        </w:rPr>
        <w:t xml:space="preserve"> </w:t>
      </w:r>
      <w:r w:rsidR="00173516">
        <w:rPr>
          <w:lang w:val="en-US"/>
        </w:rPr>
        <w:t xml:space="preserve">and </w:t>
      </w:r>
      <w:proofErr w:type="spellStart"/>
      <w:r w:rsidR="00173516" w:rsidRPr="00D74406">
        <w:rPr>
          <w:rStyle w:val="PackagesChar"/>
        </w:rPr>
        <w:t>doParallel</w:t>
      </w:r>
      <w:proofErr w:type="spellEnd"/>
      <w:r w:rsidR="00173516">
        <w:rPr>
          <w:lang w:val="en-US"/>
        </w:rPr>
        <w:t xml:space="preserve"> </w:t>
      </w:r>
      <w:r w:rsidR="00672D0C">
        <w:rPr>
          <w:lang w:val="en-US"/>
        </w:rPr>
        <w:t>R package</w:t>
      </w:r>
      <w:r w:rsidR="00173516">
        <w:rPr>
          <w:lang w:val="en-US"/>
        </w:rPr>
        <w:t>s</w:t>
      </w:r>
      <w:r w:rsidR="0045131A">
        <w:rPr>
          <w:lang w:val="en-US"/>
        </w:rPr>
        <w:fldChar w:fldCharType="begin"/>
      </w:r>
      <w:r w:rsidR="0000695A">
        <w:rPr>
          <w:lang w:val="en-US"/>
        </w:rPr>
        <w:instrText xml:space="preserve"> ADDIN ZOTERO_ITEM CSL_CITATION {"citationID":"BUgSioiH","properties":{"formattedCitation":"\\super 122\\nosupersub{}","plainCitation":"122","noteIndex":0},"citationItems":[{"id":957,"uris":["http://zotero.org/users/local/oxMpWYo5/items/TMJP82HJ"],"uri":["http://zotero.org/users/local/oxMpWYo5/items/TMJP82HJ"],"itemData":{"id":957,"type":"book","abstract":"Provides a parallel backend for the %dopar% function using the parallel package.","source":"R-Packages","title":"doParallel: Foreach Parallel Adaptor for the 'parallel' Package","title-short":"doParallel","URL":"https://CRAN.R-project.org/package=doParallel","version":"1.0.16","author":[{"family":"Wallig","given":"Michelle"},{"family":"Corporation","given":"Microsoft"},{"family":"Weston","given":"Steve"},{"family":"Tenenbaum","given":"Dan"}],"accessed":{"date-parts":[["2021",11,7]]},"issued":{"date-parts":[["2020",10,16]]}}}],"schema":"https://github.com/citation-style-language/schema/raw/master/csl-citation.json"} </w:instrText>
      </w:r>
      <w:r w:rsidR="0045131A">
        <w:rPr>
          <w:lang w:val="en-US"/>
        </w:rPr>
        <w:fldChar w:fldCharType="separate"/>
      </w:r>
      <w:r w:rsidR="0000695A" w:rsidRPr="0000695A">
        <w:rPr>
          <w:rFonts w:ascii="Calibri" w:hAnsi="Calibri" w:cs="Calibri"/>
          <w:szCs w:val="24"/>
          <w:vertAlign w:val="superscript"/>
        </w:rPr>
        <w:t>122</w:t>
      </w:r>
      <w:r w:rsidR="0045131A">
        <w:rPr>
          <w:lang w:val="en-US"/>
        </w:rPr>
        <w:fldChar w:fldCharType="end"/>
      </w:r>
      <w:r w:rsidR="0045131A">
        <w:rPr>
          <w:lang w:val="en-US"/>
        </w:rPr>
        <w:t>, both Windows and Unix-based systems are supported.</w:t>
      </w:r>
      <w:r w:rsidR="00A04284">
        <w:rPr>
          <w:lang w:val="en-US"/>
        </w:rPr>
        <w:t xml:space="preserve"> However, </w:t>
      </w:r>
      <w:proofErr w:type="spellStart"/>
      <w:r w:rsidR="00A04284" w:rsidRPr="00A04284">
        <w:rPr>
          <w:rStyle w:val="PackagesChar"/>
        </w:rPr>
        <w:t>data.table</w:t>
      </w:r>
      <w:proofErr w:type="spellEnd"/>
      <w:r w:rsidR="00A04284">
        <w:rPr>
          <w:lang w:val="en-US"/>
        </w:rPr>
        <w:t xml:space="preserve"> is internally parallelized, and does not support Windows forking.</w:t>
      </w:r>
    </w:p>
    <w:p w14:paraId="4E9EC5F7" w14:textId="10534C56" w:rsidR="0092338B" w:rsidRDefault="00C825B5" w:rsidP="00EA1866">
      <w:pPr>
        <w:pStyle w:val="Heading3"/>
        <w:rPr>
          <w:lang w:val="en-US"/>
        </w:rPr>
      </w:pPr>
      <w:r>
        <w:rPr>
          <w:lang w:val="en-US"/>
        </w:rPr>
        <w:t>Usage</w:t>
      </w:r>
    </w:p>
    <w:p w14:paraId="486159A9" w14:textId="785D7F1D" w:rsidR="001F1678" w:rsidRDefault="00EA1866" w:rsidP="00EA1866">
      <w:pPr>
        <w:rPr>
          <w:lang w:val="en-US"/>
        </w:rPr>
      </w:pPr>
      <w:r>
        <w:rPr>
          <w:lang w:val="en-US"/>
        </w:rPr>
        <w:t xml:space="preserve">To show simple functionality of the package, a small </w:t>
      </w:r>
      <w:r w:rsidR="005F42B5">
        <w:rPr>
          <w:lang w:val="en-US"/>
        </w:rPr>
        <w:t xml:space="preserve">example </w:t>
      </w:r>
      <w:r>
        <w:rPr>
          <w:lang w:val="en-US"/>
        </w:rPr>
        <w:t xml:space="preserve">experiment was created from </w:t>
      </w:r>
      <w:r w:rsidRPr="00EA1866">
        <w:rPr>
          <w:lang w:val="en-US"/>
        </w:rPr>
        <w:t>GSE56879</w:t>
      </w:r>
      <w:r>
        <w:rPr>
          <w:lang w:val="en-US"/>
        </w:rPr>
        <w:fldChar w:fldCharType="begin"/>
      </w:r>
      <w:r w:rsidR="00E805BD">
        <w:rPr>
          <w:lang w:val="en-US"/>
        </w:rPr>
        <w:instrText xml:space="preserve"> ADDIN ZOTERO_ITEM CSL_CITATION {"citationID":"FcRWFCZL","properties":{"formattedCitation":"\\super 88\\nosupersub{}","plainCitation":"88","noteIndex":0},"citationItems":[{"id":1023,"uris":["http://zotero.org/users/local/oxMpWYo5/items/KLZSE5RE"],"uri":["http://zotero.org/users/local/oxMpWYo5/items/KLZSE5RE"],"itemData":{"id":1023,"type":"article-journal","abstract":"We report a single-cell bisulfite sequencing method (scBS-Seq) capable of accurately measuring DNA methylation at up to 48.4% of CpGs. We observed that ESCs grown in serum or 2i both display epigenetic heterogeneity, with “2i-like” cells present in serum cultures. In silico integration of 12 individual mouse oocyte datasets largely recapitulates the whole DNA methylome, making scBS-Seq a versatile tool to explore DNA methylation in rare cells and heterogeneous populations.","container-title":"Nature methods","DOI":"10.1038/nmeth.3035","ISSN":"1548-7091","issue":"8","journalAbbreviation":"Nat Methods","note":"PMID: 25042786\nPMCID: PMC4117646","page":"817-820","source":"PubMed Central","title":"Single-Cell Genome-Wide Bisulfite Sequencing for Assessing Epigenetic Heterogeneity","volume":"11","author":[{"family":"Smallwood","given":"Sébastien A"},{"family":"Lee","given":"Heather J"},{"family":"Angermueller","given":"Christof"},{"family":"Krueger","given":"Felix"},{"family":"Saadeh","given":"Heba"},{"family":"Peat","given":"Julian"},{"family":"Andrews","given":"Simon R"},{"family":"Stegle","given":"Oliver"},{"family":"Reik","given":"Wolf"},{"family":"Kelsey","given":"Gavin"}],"issued":{"date-parts":[["2014",8]]}}}],"schema":"https://github.com/citation-style-language/schema/raw/master/csl-citation.json"} </w:instrText>
      </w:r>
      <w:r>
        <w:rPr>
          <w:lang w:val="en-US"/>
        </w:rPr>
        <w:fldChar w:fldCharType="separate"/>
      </w:r>
      <w:r w:rsidR="00E805BD" w:rsidRPr="00E805BD">
        <w:rPr>
          <w:rFonts w:ascii="Calibri" w:hAnsi="Calibri" w:cs="Calibri"/>
          <w:szCs w:val="24"/>
          <w:vertAlign w:val="superscript"/>
        </w:rPr>
        <w:t>88</w:t>
      </w:r>
      <w:r>
        <w:rPr>
          <w:lang w:val="en-US"/>
        </w:rPr>
        <w:fldChar w:fldCharType="end"/>
      </w:r>
      <w:r>
        <w:rPr>
          <w:lang w:val="en-US"/>
        </w:rPr>
        <w:t>.</w:t>
      </w:r>
      <w:r w:rsidR="00DC5810">
        <w:rPr>
          <w:lang w:val="en-US"/>
        </w:rPr>
        <w:t xml:space="preserve"> </w:t>
      </w:r>
      <w:r w:rsidR="0022683B">
        <w:rPr>
          <w:lang w:val="en-US"/>
        </w:rPr>
        <w:t>From this</w:t>
      </w:r>
      <w:r w:rsidR="005F42B5">
        <w:rPr>
          <w:lang w:val="en-US"/>
        </w:rPr>
        <w:t>,</w:t>
      </w:r>
      <w:r w:rsidR="0022683B">
        <w:rPr>
          <w:lang w:val="en-US"/>
        </w:rPr>
        <w:t xml:space="preserve"> </w:t>
      </w:r>
      <w:r w:rsidR="00834B54">
        <w:rPr>
          <w:lang w:val="en-US"/>
        </w:rPr>
        <w:t>fourteen</w:t>
      </w:r>
      <w:r w:rsidR="005F42B5">
        <w:rPr>
          <w:lang w:val="en-US"/>
        </w:rPr>
        <w:t xml:space="preserve"> samples </w:t>
      </w:r>
      <w:r w:rsidR="006151EC">
        <w:rPr>
          <w:lang w:val="en-US"/>
        </w:rPr>
        <w:t xml:space="preserve">from </w:t>
      </w:r>
      <w:r w:rsidR="006151EC" w:rsidRPr="006151EC">
        <w:rPr>
          <w:lang w:val="en-US"/>
        </w:rPr>
        <w:t>C57BL/6Babr</w:t>
      </w:r>
      <w:r w:rsidR="006151EC">
        <w:rPr>
          <w:lang w:val="en-US"/>
        </w:rPr>
        <w:t xml:space="preserve"> strain mice </w:t>
      </w:r>
      <w:r w:rsidR="005F42B5">
        <w:rPr>
          <w:lang w:val="en-US"/>
        </w:rPr>
        <w:t xml:space="preserve">were obtained, consisting of </w:t>
      </w:r>
      <w:r w:rsidR="00754391" w:rsidRPr="00754391">
        <w:rPr>
          <w:lang w:val="en-US"/>
        </w:rPr>
        <w:t>E14 embryonic stem cells (ESCs)</w:t>
      </w:r>
      <w:r w:rsidR="005F42B5">
        <w:rPr>
          <w:lang w:val="en-US"/>
        </w:rPr>
        <w:t xml:space="preserve"> that were cultured in either </w:t>
      </w:r>
      <w:r w:rsidR="005F42B5" w:rsidRPr="005F42B5">
        <w:rPr>
          <w:lang w:val="en-US"/>
        </w:rPr>
        <w:t>serum</w:t>
      </w:r>
      <w:r w:rsidR="001511E8">
        <w:rPr>
          <w:lang w:val="en-US"/>
        </w:rPr>
        <w:t>/l</w:t>
      </w:r>
      <w:r w:rsidR="001511E8" w:rsidRPr="001511E8">
        <w:rPr>
          <w:lang w:val="en-US"/>
        </w:rPr>
        <w:t>eukemia inhibitory factor</w:t>
      </w:r>
      <w:r w:rsidR="001511E8">
        <w:rPr>
          <w:lang w:val="en-US"/>
        </w:rPr>
        <w:t xml:space="preserve"> (LIF)</w:t>
      </w:r>
      <w:r w:rsidR="005F42B5" w:rsidRPr="005F42B5">
        <w:rPr>
          <w:lang w:val="en-US"/>
        </w:rPr>
        <w:t xml:space="preserve"> </w:t>
      </w:r>
      <w:r w:rsidR="005F42B5">
        <w:rPr>
          <w:lang w:val="en-US"/>
        </w:rPr>
        <w:t xml:space="preserve">or </w:t>
      </w:r>
      <w:r w:rsidR="001511E8">
        <w:rPr>
          <w:lang w:val="en-US"/>
        </w:rPr>
        <w:t>2i/LIF.</w:t>
      </w:r>
      <w:r w:rsidR="00647ACB">
        <w:rPr>
          <w:lang w:val="en-US"/>
        </w:rPr>
        <w:t xml:space="preserve"> </w:t>
      </w:r>
      <w:r w:rsidR="00B3291B">
        <w:rPr>
          <w:lang w:val="en-US"/>
        </w:rPr>
        <w:t xml:space="preserve">The goal is </w:t>
      </w:r>
      <w:r w:rsidR="00B3291B">
        <w:rPr>
          <w:lang w:val="en-US"/>
        </w:rPr>
        <w:lastRenderedPageBreak/>
        <w:t>to determine any difference</w:t>
      </w:r>
      <w:r w:rsidR="00FF239A">
        <w:rPr>
          <w:lang w:val="en-US"/>
        </w:rPr>
        <w:t xml:space="preserve">s between the </w:t>
      </w:r>
      <w:r w:rsidR="00834B54">
        <w:rPr>
          <w:lang w:val="en-US"/>
        </w:rPr>
        <w:t>populations</w:t>
      </w:r>
      <w:r w:rsidR="00B3291B">
        <w:rPr>
          <w:lang w:val="en-US"/>
        </w:rPr>
        <w:t xml:space="preserve"> due to the culture medium.</w:t>
      </w:r>
      <w:r w:rsidR="004E24F5">
        <w:rPr>
          <w:lang w:val="en-US"/>
        </w:rPr>
        <w:t xml:space="preserve"> See </w:t>
      </w:r>
      <w:r w:rsidR="004E24F5" w:rsidRPr="0097159A">
        <w:rPr>
          <w:rStyle w:val="CitationChar"/>
        </w:rPr>
        <w:fldChar w:fldCharType="begin"/>
      </w:r>
      <w:r w:rsidR="004E24F5" w:rsidRPr="0097159A">
        <w:rPr>
          <w:rStyle w:val="CitationChar"/>
        </w:rPr>
        <w:instrText xml:space="preserve"> REF _Ref87291392 \h  \* MERGEFORMAT </w:instrText>
      </w:r>
      <w:r w:rsidR="004E24F5" w:rsidRPr="0097159A">
        <w:rPr>
          <w:rStyle w:val="CitationChar"/>
        </w:rPr>
      </w:r>
      <w:r w:rsidR="004E24F5" w:rsidRPr="0097159A">
        <w:rPr>
          <w:rStyle w:val="CitationChar"/>
        </w:rPr>
        <w:fldChar w:fldCharType="separate"/>
      </w:r>
      <w:r w:rsidR="004E24F5" w:rsidRPr="0097159A">
        <w:rPr>
          <w:rStyle w:val="CitationChar"/>
        </w:rPr>
        <w:t>Supplemental Method 1</w:t>
      </w:r>
      <w:r w:rsidR="004E24F5" w:rsidRPr="0097159A">
        <w:rPr>
          <w:rStyle w:val="CitationChar"/>
        </w:rPr>
        <w:fldChar w:fldCharType="end"/>
      </w:r>
      <w:r w:rsidR="004E24F5">
        <w:rPr>
          <w:lang w:val="en-US"/>
        </w:rPr>
        <w:t xml:space="preserve"> for</w:t>
      </w:r>
      <w:r w:rsidR="0097159A">
        <w:rPr>
          <w:lang w:val="en-US"/>
        </w:rPr>
        <w:t xml:space="preserve"> condensed source code.</w:t>
      </w:r>
    </w:p>
    <w:p w14:paraId="6BE841C8" w14:textId="5383E8D1" w:rsidR="00EA1866" w:rsidRDefault="001F1678" w:rsidP="00EA1866">
      <w:pPr>
        <w:rPr>
          <w:lang w:val="en-US"/>
        </w:rPr>
      </w:pPr>
      <w:r>
        <w:rPr>
          <w:lang w:val="en-US"/>
        </w:rPr>
        <w:t>The</w:t>
      </w:r>
      <w:r w:rsidR="00222895">
        <w:rPr>
          <w:lang w:val="en-US"/>
        </w:rPr>
        <w:t xml:space="preserve"> raw data from GEO </w:t>
      </w:r>
      <w:r>
        <w:rPr>
          <w:lang w:val="en-US"/>
        </w:rPr>
        <w:t xml:space="preserve">were imported into </w:t>
      </w:r>
      <w:proofErr w:type="spellStart"/>
      <w:r w:rsidRPr="001F1678">
        <w:rPr>
          <w:rStyle w:val="PackagesChar"/>
        </w:rPr>
        <w:t>scMethrix</w:t>
      </w:r>
      <w:proofErr w:type="spellEnd"/>
      <w:r>
        <w:rPr>
          <w:lang w:val="en-US"/>
        </w:rPr>
        <w:t xml:space="preserve"> as an in-memory experiment due the lower number of samples. </w:t>
      </w:r>
      <w:r w:rsidR="007B5DCC">
        <w:rPr>
          <w:lang w:val="en-US"/>
        </w:rPr>
        <w:t xml:space="preserve">Max-min </w:t>
      </w:r>
      <w:r w:rsidR="00312357">
        <w:rPr>
          <w:lang w:val="en-US"/>
        </w:rPr>
        <w:t>normalization</w:t>
      </w:r>
      <w:r w:rsidR="007B5DCC">
        <w:rPr>
          <w:lang w:val="en-US"/>
        </w:rPr>
        <w:t xml:space="preserve"> is automatically performed during conversion to </w:t>
      </w:r>
      <w:r w:rsidR="00312357">
        <w:rPr>
          <w:rFonts w:cstheme="minorHAnsi"/>
          <w:lang w:val="en-US"/>
        </w:rPr>
        <w:t>β</w:t>
      </w:r>
      <w:r w:rsidR="00312357">
        <w:rPr>
          <w:lang w:val="en-US"/>
        </w:rPr>
        <w:t>-value. Next</w:t>
      </w:r>
      <w:r w:rsidR="000962AC">
        <w:rPr>
          <w:lang w:val="en-US"/>
        </w:rPr>
        <w:t xml:space="preserve">, the </w:t>
      </w:r>
      <w:r w:rsidR="001F6ABD">
        <w:rPr>
          <w:lang w:val="en-US"/>
        </w:rPr>
        <w:t>methylation</w:t>
      </w:r>
      <w:r w:rsidR="008056E2">
        <w:rPr>
          <w:lang w:val="en-US"/>
        </w:rPr>
        <w:t>, sparsity,</w:t>
      </w:r>
      <w:r w:rsidR="001F6ABD">
        <w:rPr>
          <w:lang w:val="en-US"/>
        </w:rPr>
        <w:t xml:space="preserve"> and coverage data </w:t>
      </w:r>
      <w:r w:rsidR="0021637F">
        <w:rPr>
          <w:lang w:val="en-US"/>
        </w:rPr>
        <w:t>were</w:t>
      </w:r>
      <w:r w:rsidR="001F6ABD">
        <w:rPr>
          <w:lang w:val="en-US"/>
        </w:rPr>
        <w:t xml:space="preserve"> plotted to identify an</w:t>
      </w:r>
      <w:r w:rsidR="0021637F">
        <w:rPr>
          <w:lang w:val="en-US"/>
        </w:rPr>
        <w:t>y</w:t>
      </w:r>
      <w:r w:rsidR="001F6ABD">
        <w:rPr>
          <w:lang w:val="en-US"/>
        </w:rPr>
        <w:t xml:space="preserve"> irregularities</w:t>
      </w:r>
      <w:r w:rsidR="0021637F">
        <w:rPr>
          <w:lang w:val="en-US"/>
        </w:rPr>
        <w:t xml:space="preserve"> such as non-bimodal </w:t>
      </w:r>
      <w:r w:rsidR="0021637F">
        <w:rPr>
          <w:rFonts w:cstheme="minorHAnsi"/>
          <w:lang w:val="en-US"/>
        </w:rPr>
        <w:t>β</w:t>
      </w:r>
      <w:r w:rsidR="0021637F">
        <w:rPr>
          <w:lang w:val="en-US"/>
        </w:rPr>
        <w:t>-density or too-high coverage</w:t>
      </w:r>
      <w:r w:rsidR="001F6ABD">
        <w:rPr>
          <w:lang w:val="en-US"/>
        </w:rPr>
        <w:t>.</w:t>
      </w:r>
      <w:r w:rsidR="00FC12B3">
        <w:rPr>
          <w:lang w:val="en-US"/>
        </w:rPr>
        <w:t xml:space="preserve"> </w:t>
      </w:r>
      <w:r w:rsidR="00DF52BD">
        <w:rPr>
          <w:lang w:val="en-US"/>
        </w:rPr>
        <w:t xml:space="preserve">Then, quality control was performed to remove artifacts and low usefulness CpGs. </w:t>
      </w:r>
      <w:r w:rsidR="001343AB">
        <w:rPr>
          <w:lang w:val="en-US"/>
        </w:rPr>
        <w:t>Sites that were un</w:t>
      </w:r>
      <w:r w:rsidR="00116288">
        <w:rPr>
          <w:lang w:val="en-US"/>
        </w:rPr>
        <w:t xml:space="preserve">read or read by only one sample were removed, as well as </w:t>
      </w:r>
      <w:r w:rsidR="00116288">
        <w:rPr>
          <w:lang w:val="en-US"/>
        </w:rPr>
        <w:t>any site with a homogeneous methylation state</w:t>
      </w:r>
      <w:r w:rsidR="00116288">
        <w:rPr>
          <w:lang w:val="en-US"/>
        </w:rPr>
        <w:t xml:space="preserve">. </w:t>
      </w:r>
      <w:r w:rsidR="00DF52BD">
        <w:rPr>
          <w:lang w:val="en-US"/>
        </w:rPr>
        <w:t>For</w:t>
      </w:r>
      <w:r w:rsidR="003627A9">
        <w:rPr>
          <w:lang w:val="en-US"/>
        </w:rPr>
        <w:t xml:space="preserve"> single cell unstranded </w:t>
      </w:r>
      <w:r w:rsidR="00DF52BD">
        <w:rPr>
          <w:lang w:val="en-US"/>
        </w:rPr>
        <w:t xml:space="preserve">DNAme </w:t>
      </w:r>
      <w:r w:rsidR="003627A9">
        <w:rPr>
          <w:lang w:val="en-US"/>
        </w:rPr>
        <w:t xml:space="preserve">data, only </w:t>
      </w:r>
      <w:r w:rsidR="00BD433D">
        <w:rPr>
          <w:lang w:val="en-US"/>
        </w:rPr>
        <w:t>1 read is expected per allele, so</w:t>
      </w:r>
      <w:r w:rsidR="00065519">
        <w:rPr>
          <w:lang w:val="en-US"/>
        </w:rPr>
        <w:t xml:space="preserve"> CpG sites with an average coverage of &gt; </w:t>
      </w:r>
      <w:r w:rsidR="00BD433D">
        <w:rPr>
          <w:lang w:val="en-US"/>
        </w:rPr>
        <w:t>2</w:t>
      </w:r>
      <w:r w:rsidR="00065519">
        <w:rPr>
          <w:lang w:val="en-US"/>
        </w:rPr>
        <w:t xml:space="preserve"> were masked. </w:t>
      </w:r>
      <w:r w:rsidR="009E0CEA">
        <w:rPr>
          <w:lang w:val="en-US"/>
        </w:rPr>
        <w:t>Then</w:t>
      </w:r>
      <w:r w:rsidR="009E0CEA">
        <w:rPr>
          <w:lang w:val="en-US"/>
        </w:rPr>
        <w:t>, statistics were generated across samples, CpGs, and chromosomes.</w:t>
      </w:r>
    </w:p>
    <w:p w14:paraId="49959765" w14:textId="3DDD4DB0" w:rsidR="000E6C4A" w:rsidRDefault="00B46B50" w:rsidP="00E52FF8">
      <w:r>
        <w:rPr>
          <w:lang w:val="en-US"/>
        </w:rPr>
        <w:t xml:space="preserve">To </w:t>
      </w:r>
      <w:r w:rsidR="00342D3D">
        <w:rPr>
          <w:lang w:val="en-US"/>
        </w:rPr>
        <w:t>identify</w:t>
      </w:r>
      <w:r>
        <w:rPr>
          <w:lang w:val="en-US"/>
        </w:rPr>
        <w:t xml:space="preserve"> potential functional difference between the samples, the experiment was subset to include only CpG</w:t>
      </w:r>
      <w:r w:rsidR="00E5363D">
        <w:rPr>
          <w:lang w:val="en-US"/>
        </w:rPr>
        <w:t>s</w:t>
      </w:r>
      <w:r>
        <w:rPr>
          <w:lang w:val="en-US"/>
        </w:rPr>
        <w:t xml:space="preserve"> located in promoter regions</w:t>
      </w:r>
      <w:r w:rsidR="00E72080">
        <w:rPr>
          <w:lang w:val="en-US"/>
        </w:rPr>
        <w:t xml:space="preserve"> obtained from the</w:t>
      </w:r>
      <w:r>
        <w:rPr>
          <w:lang w:val="en-US"/>
        </w:rPr>
        <w:t xml:space="preserve"> </w:t>
      </w:r>
      <w:r w:rsidR="006343A4">
        <w:rPr>
          <w:lang w:val="en-US"/>
        </w:rPr>
        <w:t>Eukaryotic Promoter Database (EPD)</w:t>
      </w:r>
      <w:r w:rsidR="006343A4">
        <w:rPr>
          <w:lang w:val="en-US"/>
        </w:rPr>
        <w:fldChar w:fldCharType="begin"/>
      </w:r>
      <w:r w:rsidR="0000695A">
        <w:rPr>
          <w:lang w:val="en-US"/>
        </w:rPr>
        <w:instrText xml:space="preserve"> ADDIN ZOTERO_ITEM CSL_CITATION {"citationID":"VTMfE6E8","properties":{"formattedCitation":"\\super 123\\nosupersub{}","plainCitation":"123","noteIndex":0},"citationItems":[{"id":1343,"uris":["http://zotero.org/users/local/oxMpWYo5/items/7ZRNMYX8"],"uri":["http://zotero.org/users/local/oxMpWYo5/items/7ZRNMYX8"],"itemData":{"id":1343,"type":"article-journal","abstract":"We present an update of the Eukaryotic Promoter Database EPD (http://epd.vital-it.ch), more specifically on the EPDnew division, which contains comprehensive organisms-specific transcription start site (TSS) collections automatically derived from next generation sequencing (NGS) data. Thanks to the abundant release of new high-throughput transcript mapping data (CAGE, TSS-seq, GRO-cap) the database could be extended to plant and fungal species. We further report on the expansion of the mass genome annotation (MGA) repository containing promoter-relevant chromatin profiling data and on improvements for the EPD entry viewers. Finally, we present a new data access tool, ChIP-Extract, which enables computational biologists to extract diverse types of promoter-associated data in numerical table formats that are readily imported into statistical analysis platforms such as R.","container-title":"Nucleic Acids Research","DOI":"10.1093/nar/gkw1069","ISSN":"0305-1048","issue":"D1","journalAbbreviation":"Nucleic Acids Research","page":"D51-D55","source":"Silverchair","title":"The eukaryotic promoter database in its 30th year: focus on non-vertebrate organisms","title-short":"The eukaryotic promoter database in its 30th year","volume":"45","author":[{"family":"Dreos","given":"René"},{"family":"Ambrosini","given":"Giovanna"},{"family":"Groux","given":"Romain"},{"family":"Cavin Périer","given":"Rouaïda"},{"family":"Bucher","given":"Philipp"}],"issued":{"date-parts":[["2017",1,4]]}}}],"schema":"https://github.com/citation-style-language/schema/raw/master/csl-citation.json"} </w:instrText>
      </w:r>
      <w:r w:rsidR="006343A4">
        <w:rPr>
          <w:lang w:val="en-US"/>
        </w:rPr>
        <w:fldChar w:fldCharType="separate"/>
      </w:r>
      <w:r w:rsidR="0000695A" w:rsidRPr="0000695A">
        <w:rPr>
          <w:rFonts w:ascii="Calibri" w:hAnsi="Calibri" w:cs="Calibri"/>
          <w:szCs w:val="24"/>
          <w:vertAlign w:val="superscript"/>
        </w:rPr>
        <w:t>123</w:t>
      </w:r>
      <w:r w:rsidR="006343A4">
        <w:rPr>
          <w:lang w:val="en-US"/>
        </w:rPr>
        <w:fldChar w:fldCharType="end"/>
      </w:r>
      <w:r w:rsidR="006343A4">
        <w:rPr>
          <w:lang w:val="en-US"/>
        </w:rPr>
        <w:t xml:space="preserve"> for the  </w:t>
      </w:r>
      <w:r w:rsidRPr="00B46B50">
        <w:rPr>
          <w:lang w:val="en-US"/>
        </w:rPr>
        <w:t xml:space="preserve">Genome Reference Consortium </w:t>
      </w:r>
      <w:r w:rsidR="004D50C7">
        <w:rPr>
          <w:lang w:val="en-US"/>
        </w:rPr>
        <w:t>m</w:t>
      </w:r>
      <w:r w:rsidRPr="00B46B50">
        <w:rPr>
          <w:lang w:val="en-US"/>
        </w:rPr>
        <w:t xml:space="preserve">ouse </w:t>
      </w:r>
      <w:r w:rsidR="004D50C7">
        <w:rPr>
          <w:lang w:val="en-US"/>
        </w:rPr>
        <w:t>b</w:t>
      </w:r>
      <w:r w:rsidRPr="00B46B50">
        <w:rPr>
          <w:lang w:val="en-US"/>
        </w:rPr>
        <w:t>uild 38</w:t>
      </w:r>
      <w:r>
        <w:rPr>
          <w:lang w:val="en-US"/>
        </w:rPr>
        <w:t xml:space="preserve"> (mm10)</w:t>
      </w:r>
      <w:r>
        <w:rPr>
          <w:lang w:val="en-US"/>
        </w:rPr>
        <w:fldChar w:fldCharType="begin"/>
      </w:r>
      <w:r w:rsidR="0000695A">
        <w:rPr>
          <w:lang w:val="en-US"/>
        </w:rPr>
        <w:instrText xml:space="preserve"> ADDIN ZOTERO_ITEM CSL_CITATION {"citationID":"FNzeaIm2","properties":{"formattedCitation":"\\super 124\\nosupersub{}","plainCitation":"124","noteIndex":0},"citationItems":[{"id":1320,"uris":["http://zotero.org/users/local/oxMpWYo5/items/JUFQVWXQ"],"uri":["http://zotero.org/users/local/oxMpWYo5/items/JUFQVWXQ"],"itemData":{"id":1320,"type":"webpage","title":"GRCm38 - mm10 - Genome - Assembly - NCBI","URL":"https://www.ncbi.nlm.nih.gov/assembly/GCF_000001635.20/","accessed":{"date-parts":[["2021",11,25]]}}}],"schema":"https://github.com/citation-style-language/schema/raw/master/csl-citation.json"} </w:instrText>
      </w:r>
      <w:r>
        <w:rPr>
          <w:lang w:val="en-US"/>
        </w:rPr>
        <w:fldChar w:fldCharType="separate"/>
      </w:r>
      <w:r w:rsidR="0000695A" w:rsidRPr="0000695A">
        <w:rPr>
          <w:rFonts w:ascii="Calibri" w:hAnsi="Calibri" w:cs="Calibri"/>
          <w:szCs w:val="24"/>
          <w:vertAlign w:val="superscript"/>
        </w:rPr>
        <w:t>124</w:t>
      </w:r>
      <w:r>
        <w:rPr>
          <w:lang w:val="en-US"/>
        </w:rPr>
        <w:fldChar w:fldCharType="end"/>
      </w:r>
      <w:r>
        <w:rPr>
          <w:lang w:val="en-US"/>
        </w:rPr>
        <w:t xml:space="preserve">. </w:t>
      </w:r>
      <w:r w:rsidR="002A608B">
        <w:rPr>
          <w:lang w:val="en-US"/>
        </w:rPr>
        <w:t xml:space="preserve">From the transcription start site (TSS), </w:t>
      </w:r>
      <w:r w:rsidR="009B2281">
        <w:rPr>
          <w:lang w:val="en-US"/>
        </w:rPr>
        <w:t xml:space="preserve">2000 bp upstream and </w:t>
      </w:r>
      <w:r w:rsidR="004F27AA">
        <w:rPr>
          <w:lang w:val="en-US"/>
        </w:rPr>
        <w:t>2</w:t>
      </w:r>
      <w:r w:rsidR="009B2281">
        <w:rPr>
          <w:lang w:val="en-US"/>
        </w:rPr>
        <w:t>00 bp downstream define</w:t>
      </w:r>
      <w:r w:rsidR="00195DA3">
        <w:rPr>
          <w:lang w:val="en-US"/>
        </w:rPr>
        <w:t>d</w:t>
      </w:r>
      <w:r w:rsidR="009B2281">
        <w:rPr>
          <w:lang w:val="en-US"/>
        </w:rPr>
        <w:t xml:space="preserve"> the promoter region</w:t>
      </w:r>
      <w:r w:rsidR="00195DA3">
        <w:rPr>
          <w:lang w:val="en-US"/>
        </w:rPr>
        <w:t>s</w:t>
      </w:r>
      <w:r w:rsidR="009B2281">
        <w:rPr>
          <w:lang w:val="en-US"/>
        </w:rPr>
        <w:t>. E</w:t>
      </w:r>
      <w:r w:rsidR="00FE16B4">
        <w:rPr>
          <w:lang w:val="en-US"/>
        </w:rPr>
        <w:t xml:space="preserve">ach region was binned by averaging the methylation of the overlapping CpGs, </w:t>
      </w:r>
      <w:r w:rsidR="00382BEA">
        <w:rPr>
          <w:lang w:val="en-US"/>
        </w:rPr>
        <w:t>and</w:t>
      </w:r>
      <w:r w:rsidR="00FE16B4">
        <w:rPr>
          <w:lang w:val="en-US"/>
        </w:rPr>
        <w:t xml:space="preserve"> coverage was summed</w:t>
      </w:r>
      <w:r w:rsidR="00382BEA">
        <w:rPr>
          <w:lang w:val="en-US"/>
        </w:rPr>
        <w:t>,</w:t>
      </w:r>
      <w:r w:rsidR="007977B6">
        <w:rPr>
          <w:lang w:val="en-US"/>
        </w:rPr>
        <w:t xml:space="preserve"> </w:t>
      </w:r>
      <w:r w:rsidR="00382BEA">
        <w:rPr>
          <w:lang w:val="en-US"/>
        </w:rPr>
        <w:t>then s</w:t>
      </w:r>
      <w:r w:rsidR="0071622B">
        <w:rPr>
          <w:lang w:val="en-US"/>
        </w:rPr>
        <w:t>tatistics were visualized for the new bins</w:t>
      </w:r>
      <w:r w:rsidR="00382BEA">
        <w:rPr>
          <w:lang w:val="en-US"/>
        </w:rPr>
        <w:t xml:space="preserve">. </w:t>
      </w:r>
      <w:r w:rsidR="00D26C0C">
        <w:rPr>
          <w:lang w:val="en-US"/>
        </w:rPr>
        <w:t xml:space="preserve">To prepare for dimensionality reduction and clustering, </w:t>
      </w:r>
      <w:r w:rsidR="00783C2B">
        <w:rPr>
          <w:lang w:val="en-US"/>
        </w:rPr>
        <w:t xml:space="preserve">missing methylation values were imputed via </w:t>
      </w:r>
      <w:proofErr w:type="spellStart"/>
      <w:r w:rsidR="00783C2B" w:rsidRPr="00783C2B">
        <w:rPr>
          <w:rStyle w:val="PackagesChar"/>
        </w:rPr>
        <w:t>kNN</w:t>
      </w:r>
      <w:proofErr w:type="spellEnd"/>
      <w:r w:rsidR="00783C2B">
        <w:rPr>
          <w:lang w:val="en-US"/>
        </w:rPr>
        <w:t xml:space="preserve"> using k = 5.</w:t>
      </w:r>
      <w:r w:rsidR="00086526">
        <w:rPr>
          <w:lang w:val="en-US"/>
        </w:rPr>
        <w:t xml:space="preserve"> </w:t>
      </w:r>
      <w:r w:rsidR="00E52FF8">
        <w:rPr>
          <w:lang w:val="en-US"/>
        </w:rPr>
        <w:t xml:space="preserve">Dimensionality reduction was performed with </w:t>
      </w:r>
      <w:proofErr w:type="spellStart"/>
      <w:r w:rsidR="00E52FF8" w:rsidRPr="00E52FF8">
        <w:rPr>
          <w:rStyle w:val="PackagesChar"/>
        </w:rPr>
        <w:t>tSNE</w:t>
      </w:r>
      <w:proofErr w:type="spellEnd"/>
      <w:r w:rsidR="00E52FF8">
        <w:rPr>
          <w:rStyle w:val="PackagesChar"/>
        </w:rPr>
        <w:t xml:space="preserve"> </w:t>
      </w:r>
      <w:r w:rsidR="00E52FF8" w:rsidRPr="0019761B">
        <w:t xml:space="preserve">to </w:t>
      </w:r>
      <w:r w:rsidR="0019761B" w:rsidRPr="0019761B">
        <w:t>check for unique clusters of the two input populations</w:t>
      </w:r>
      <w:r w:rsidR="0019761B">
        <w:t>.</w:t>
      </w:r>
      <w:r w:rsidR="005C2337">
        <w:t xml:space="preserve"> </w:t>
      </w:r>
    </w:p>
    <w:p w14:paraId="4C6CA350" w14:textId="3DF8375E" w:rsidR="00B46B50" w:rsidRDefault="009D7EC4" w:rsidP="00EA1866">
      <w:pPr>
        <w:rPr>
          <w:lang w:val="en-US"/>
        </w:rPr>
      </w:pPr>
      <w:r>
        <w:t>D</w:t>
      </w:r>
      <w:r w:rsidR="003B4CBB">
        <w:t>ifferentially methylated promoters</w:t>
      </w:r>
      <w:r>
        <w:t xml:space="preserve"> were then </w:t>
      </w:r>
      <w:r w:rsidR="00C76640">
        <w:t>chosen</w:t>
      </w:r>
      <w:r w:rsidR="00731CA8">
        <w:t xml:space="preserve"> as</w:t>
      </w:r>
      <w:r w:rsidR="00397B49">
        <w:t xml:space="preserve"> </w:t>
      </w:r>
      <w:r w:rsidR="00731CA8">
        <w:t>t</w:t>
      </w:r>
      <w:r w:rsidR="00397B49">
        <w:t xml:space="preserve">he </w:t>
      </w:r>
      <w:r w:rsidR="0058084D">
        <w:t xml:space="preserve">promoters with the highest </w:t>
      </w:r>
      <w:r w:rsidR="0058084D">
        <w:rPr>
          <w:rFonts w:cstheme="minorHAnsi"/>
        </w:rPr>
        <w:t>β</w:t>
      </w:r>
      <w:r w:rsidR="0058084D">
        <w:t>-value variance</w:t>
      </w:r>
      <w:r w:rsidR="00350A53">
        <w:t xml:space="preserve"> (n = </w:t>
      </w:r>
      <w:r w:rsidR="00D20F47">
        <w:t>500</w:t>
      </w:r>
      <w:r w:rsidR="00350A53">
        <w:t>)</w:t>
      </w:r>
      <w:r w:rsidR="0058084D">
        <w:t xml:space="preserve">. </w:t>
      </w:r>
      <w:r w:rsidR="007F63E4">
        <w:t xml:space="preserve">These promoters were then </w:t>
      </w:r>
      <w:r w:rsidR="009A3452">
        <w:t>hierarchically</w:t>
      </w:r>
      <w:r w:rsidR="0067124E">
        <w:t xml:space="preserve"> clustered </w:t>
      </w:r>
      <w:r w:rsidR="00512B3A">
        <w:t xml:space="preserve">with </w:t>
      </w:r>
      <w:proofErr w:type="gramStart"/>
      <w:r w:rsidR="001956C6" w:rsidRPr="001956C6">
        <w:rPr>
          <w:rStyle w:val="PackagesChar"/>
        </w:rPr>
        <w:t>stats::</w:t>
      </w:r>
      <w:proofErr w:type="spellStart"/>
      <w:proofErr w:type="gramEnd"/>
      <w:r w:rsidR="00C47214">
        <w:rPr>
          <w:rStyle w:val="PackagesChar"/>
        </w:rPr>
        <w:t>hclust</w:t>
      </w:r>
      <w:proofErr w:type="spellEnd"/>
      <w:r w:rsidR="00512B3A">
        <w:t xml:space="preserve"> </w:t>
      </w:r>
      <w:r w:rsidR="00EE140E">
        <w:t xml:space="preserve">using k = </w:t>
      </w:r>
      <w:r w:rsidR="00AB6691">
        <w:t>5</w:t>
      </w:r>
      <w:r w:rsidR="00373F21">
        <w:t xml:space="preserve">, and visualized on the previous dimensionality reduction </w:t>
      </w:r>
      <w:r w:rsidR="000940FC">
        <w:t xml:space="preserve">using the </w:t>
      </w:r>
      <w:r w:rsidR="000B012A">
        <w:t>discovered</w:t>
      </w:r>
      <w:r w:rsidR="000940FC">
        <w:t xml:space="preserve"> cluster</w:t>
      </w:r>
      <w:r w:rsidR="000B012A">
        <w:t>s</w:t>
      </w:r>
      <w:r w:rsidR="000940FC">
        <w:t>.</w:t>
      </w:r>
      <w:r w:rsidR="00F731B5">
        <w:t xml:space="preserve"> </w:t>
      </w:r>
      <w:r w:rsidR="009B50FC">
        <w:t xml:space="preserve">To visualize patterns of methylation, </w:t>
      </w:r>
      <w:r w:rsidR="00C01FE2">
        <w:t>a heatmap was generated for the two clusters.</w:t>
      </w:r>
      <w:r w:rsidR="00F55F69">
        <w:t xml:space="preserve"> </w:t>
      </w:r>
      <w:r w:rsidR="0043613E">
        <w:t>Promoter function</w:t>
      </w:r>
      <w:r w:rsidR="000E5960">
        <w:t>s</w:t>
      </w:r>
      <w:r w:rsidR="0043613E">
        <w:t xml:space="preserve"> </w:t>
      </w:r>
      <w:r w:rsidR="00234FA6">
        <w:t>w</w:t>
      </w:r>
      <w:r w:rsidR="000E5960">
        <w:t>ere</w:t>
      </w:r>
      <w:r w:rsidR="00234FA6">
        <w:t xml:space="preserve"> then identified </w:t>
      </w:r>
      <w:r w:rsidR="009A7B5D">
        <w:t>by ontology via</w:t>
      </w:r>
      <w:r w:rsidR="00234FA6">
        <w:t xml:space="preserve"> </w:t>
      </w:r>
      <w:r w:rsidR="009A7B5D" w:rsidRPr="009A7B5D">
        <w:t>Gene Ontology (GO)</w:t>
      </w:r>
      <w:r w:rsidR="009A7B5D">
        <w:t xml:space="preserve"> </w:t>
      </w:r>
      <w:r w:rsidR="00234FA6">
        <w:t xml:space="preserve">and </w:t>
      </w:r>
      <w:r w:rsidR="009A7B5D">
        <w:t xml:space="preserve">pathway involvement via the </w:t>
      </w:r>
      <w:r w:rsidR="009A7B5D" w:rsidRPr="009A7B5D">
        <w:t>Kyoto Encyclopedia of Genes and Genomes</w:t>
      </w:r>
      <w:r w:rsidR="009A7B5D">
        <w:t xml:space="preserve"> (</w:t>
      </w:r>
      <w:r w:rsidR="00234FA6">
        <w:t>KEGG</w:t>
      </w:r>
      <w:r w:rsidR="009A7B5D">
        <w:t>)</w:t>
      </w:r>
      <w:r w:rsidR="00234FA6">
        <w:t>.</w:t>
      </w:r>
    </w:p>
    <w:p w14:paraId="6140437C" w14:textId="77777777" w:rsidR="00625A09" w:rsidRDefault="00625A09" w:rsidP="00625A09">
      <w:pPr>
        <w:pStyle w:val="Heading2"/>
        <w:rPr>
          <w:lang w:val="en-US"/>
        </w:rPr>
      </w:pPr>
      <w:bookmarkStart w:id="43" w:name="_Data_collection"/>
      <w:bookmarkStart w:id="44" w:name="_Toc88849756"/>
      <w:bookmarkEnd w:id="43"/>
      <w:r>
        <w:rPr>
          <w:lang w:val="en-US"/>
        </w:rPr>
        <w:t>Glioma tumor-associated macrophages</w:t>
      </w:r>
      <w:bookmarkEnd w:id="44"/>
    </w:p>
    <w:p w14:paraId="3DE5269C" w14:textId="2804BD64" w:rsidR="00906CB7" w:rsidRPr="00906CB7" w:rsidRDefault="00906CB7" w:rsidP="00906CB7">
      <w:pPr>
        <w:pStyle w:val="Heading3"/>
        <w:rPr>
          <w:lang w:val="en-US"/>
        </w:rPr>
      </w:pPr>
      <w:bookmarkStart w:id="45" w:name="_Toc88849757"/>
      <w:r>
        <w:rPr>
          <w:lang w:val="en-US"/>
        </w:rPr>
        <w:t>Raw data</w:t>
      </w:r>
      <w:bookmarkEnd w:id="45"/>
    </w:p>
    <w:p w14:paraId="23BDB1FF" w14:textId="479E71A7" w:rsidR="00F776AE" w:rsidRPr="00F776AE" w:rsidRDefault="00715B39" w:rsidP="00A545E1">
      <w:r>
        <w:rPr>
          <w:b/>
          <w:bCs/>
        </w:rPr>
        <w:t>Datasets</w:t>
      </w:r>
      <w:r w:rsidR="00C94E37">
        <w:rPr>
          <w:b/>
          <w:bCs/>
        </w:rPr>
        <w:t xml:space="preserve">: </w:t>
      </w:r>
      <w:r w:rsidR="00B954E7">
        <w:rPr>
          <w:b/>
          <w:bCs/>
        </w:rPr>
        <w:t xml:space="preserve"> </w:t>
      </w:r>
      <w:r w:rsidR="00023BEB" w:rsidRPr="00023BEB">
        <w:t>Methylation</w:t>
      </w:r>
      <w:r w:rsidR="00023BEB">
        <w:rPr>
          <w:b/>
          <w:bCs/>
        </w:rPr>
        <w:t xml:space="preserve"> </w:t>
      </w:r>
      <w:r w:rsidR="00D639BA">
        <w:t>data files were obtained from</w:t>
      </w:r>
      <w:r w:rsidR="000050FE">
        <w:t xml:space="preserve"> the Gene Expression Omnibus</w:t>
      </w:r>
      <w:r w:rsidR="00D639BA">
        <w:t xml:space="preserve"> </w:t>
      </w:r>
      <w:r w:rsidR="000050FE">
        <w:t xml:space="preserve">(GEO). </w:t>
      </w:r>
      <w:r w:rsidR="00023BEB">
        <w:t xml:space="preserve">This includes </w:t>
      </w:r>
      <w:r w:rsidR="00CB0D82">
        <w:t>immune</w:t>
      </w:r>
      <w:r w:rsidR="000050FE">
        <w:t xml:space="preserve"> cell types,</w:t>
      </w:r>
      <w:r w:rsidR="00D639BA">
        <w:t xml:space="preserve"> including </w:t>
      </w:r>
      <w:r w:rsidR="00D639BA" w:rsidRPr="00A8410B">
        <w:t>monocyt</w:t>
      </w:r>
      <w:r w:rsidR="00D639BA">
        <w:t>e</w:t>
      </w:r>
      <w:r w:rsidR="00D639BA" w:rsidRPr="00A8410B">
        <w:t xml:space="preserve">, neutrophil, </w:t>
      </w:r>
      <w:r w:rsidR="00D639BA">
        <w:t>natural killer (</w:t>
      </w:r>
      <w:r w:rsidR="00D639BA" w:rsidRPr="00A8410B">
        <w:t>NK</w:t>
      </w:r>
      <w:r w:rsidR="00D639BA">
        <w:t>)</w:t>
      </w:r>
      <w:r w:rsidR="00D639BA" w:rsidRPr="00A8410B">
        <w:t xml:space="preserve"> cells, eosinophils</w:t>
      </w:r>
      <w:r w:rsidR="00D639BA">
        <w:t xml:space="preserve"> </w:t>
      </w:r>
      <w:r w:rsidR="00D639BA" w:rsidRPr="00A8410B">
        <w:t>(</w:t>
      </w:r>
      <w:r w:rsidR="00D639BA" w:rsidRPr="00A545E1">
        <w:rPr>
          <w:rStyle w:val="GSEChar"/>
        </w:rPr>
        <w:t>GSE35069</w:t>
      </w:r>
      <w:r w:rsidR="00D940D2">
        <w:fldChar w:fldCharType="begin"/>
      </w:r>
      <w:r w:rsidR="0000695A">
        <w:instrText xml:space="preserve"> ADDIN ZOTERO_ITEM CSL_CITATION {"citationID":"GDGuHJmX","properties":{"formattedCitation":"\\super 125\\nosupersub{}","plainCitation":"125","noteIndex":0},"citationItems":[{"id":986,"uris":["http://zotero.org/users/local/oxMpWYo5/items/9EKA7Y23"],"uri":["http://zotero.org/users/local/oxMpWYo5/items/9EKA7Y23"],"itemData":{"id":986,"type":"article-journal","abstract":"Methylation of cytosines at CpG sites is a common epigenetic DNA modification that can be measured by a large number of methods, now even in a genome-wide manner for hundreds of thousands of sites. The application of DNA methylation analysis is becoming widely popular in complex disorders, for example, to understand part of the \"missing heritability\". The DNA samples most readily available for methylation studies are derived from whole blood. However, blood consists of many functionally and developmentally distinct cell populations in varying proportions. We studied whether such variation might affect the interpretation of methylation studies based on whole blood DNA. We found in healthy male blood donors there is important variation in the methylation profiles of whole blood, mononuclear cells, granulocytes, and cells from seven selected purified lineages. CpG methylation between mononuclear cells and granulocytes differed for 22% of the 8252 probes covering the selected 343 genes implicated in immune-related disorders by genome-wide association studies, and at least one probe was differentially methylated for 85% of the genes, indicating that whole blood methylation results might be unintelligible. For individual genes, even if the overall methylation patterns might appear similar, a few CpG sites in the regulatory regions may have opposite methylation patterns (i.e., hypo/hyper) in the main blood cell types. We conclude that interpretation of whole blood methylation profiles should be performed with great caution and for any differences implicated in a disorder, the differences resulting from varying proportions of white blood cell types should be considered.","container-title":"PloS One","DOI":"10.1371/journal.pone.0041361","ISSN":"1932-6203","issue":"7","journalAbbreviation":"PLoS One","language":"eng","note":"PMID: 22848472\nPMCID: PMC3405143","page":"e41361","source":"PubMed","title":"Differential DNA methylation in purified human blood cells: implications for cell lineage and studies on disease susceptibility","title-short":"Differential DNA methylation in purified human blood cells","volume":"7","author":[{"family":"Reinius","given":"Lovisa E."},{"family":"Acevedo","given":"Nathalie"},{"family":"Joerink","given":"Maaike"},{"family":"Pershagen","given":"Göran"},{"family":"Dahlén","given":"Sven-Erik"},{"family":"Greco","given":"Dario"},{"family":"Söderhäll","given":"Cilla"},{"family":"Scheynius","given":"Annika"},{"family":"Kere","given":"Juha"}],"issued":{"date-parts":[["2012"]]}}}],"schema":"https://github.com/citation-style-language/schema/raw/master/csl-citation.json"} </w:instrText>
      </w:r>
      <w:r w:rsidR="00D940D2">
        <w:fldChar w:fldCharType="separate"/>
      </w:r>
      <w:r w:rsidR="0000695A" w:rsidRPr="0000695A">
        <w:rPr>
          <w:rFonts w:ascii="Calibri" w:hAnsi="Calibri" w:cs="Calibri"/>
          <w:szCs w:val="24"/>
          <w:vertAlign w:val="superscript"/>
        </w:rPr>
        <w:t>125</w:t>
      </w:r>
      <w:r w:rsidR="00D940D2">
        <w:fldChar w:fldCharType="end"/>
      </w:r>
      <w:r w:rsidR="00D639BA" w:rsidRPr="00A8410B">
        <w:t xml:space="preserve">, </w:t>
      </w:r>
      <w:r w:rsidR="00CB0D82" w:rsidRPr="00A545E1">
        <w:rPr>
          <w:rStyle w:val="GSEChar"/>
        </w:rPr>
        <w:t>GSE49618</w:t>
      </w:r>
      <w:r w:rsidR="00CF3DD5">
        <w:fldChar w:fldCharType="begin"/>
      </w:r>
      <w:r w:rsidR="0000695A">
        <w:instrText xml:space="preserve"> ADDIN ZOTERO_ITEM CSL_CITATION {"citationID":"TDhs0WaW","properties":{"formattedCitation":"\\super 126\\nosupersub{}","plainCitation":"126","noteIndex":0},"citationItems":[{"id":1286,"uris":["http://zotero.org/users/local/oxMpWYo5/items/X6SPYKNU"],"uri":["http://zotero.org/users/local/oxMpWYo5/items/X6SPYKNU"],"itemData":{"id":1286,"type":"article-journal","abstract":"BACKGROUND: Many mutations that contribute to the pathogenesis of acute myeloid leukemia (AML) are undefined. The relationships between patterns of mutations and epigenetic phenotypes are not yet clear.\nMETHODS: We analyzed the genomes of 200 clinically annotated adult cases of de novo AML, using either whole-genome sequencing (50 cases) or whole-exome sequencing (150 cases), along with RNA and microRNA sequencing and DNA-methylation analysis.\nRESULTS: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Health.).","container-title":"The New England Journal of Medicine","DOI":"10.1056/NEJMoa1301689","ISSN":"1533-4406","issue":"22","journalAbbreviation":"N Engl J Med","language":"eng","note":"PMID: 23634996\nPMCID: PMC3767041","page":"2059-2074","source":"PubMed","title":"Genomic and epigenomic landscapes of adult de novo acute myeloid leukemia","volume":"368","author":[{"literal":"Cancer Genome Atlas Research Network"},{"family":"Ley","given":"Timothy J."},{"family":"Miller","given":"Christopher"},{"family":"Ding","given":"Li"},{"family":"Raphael","given":"Benjamin J."},{"family":"Mungall","given":"Andrew J."},{"family":"Robertson","given":"A. Gordon"},{"family":"Hoadley","given":"Katherine"},{"family":"Triche","given":"Timothy J."},{"family":"Laird","given":"Peter W."},{"family":"Baty","given":"Jack D."},{"family":"Fulton","given":"Lucinda L."},{"family":"Fulton","given":"Robert"},{"family":"Heath","given":"Sharon E."},{"family":"Kalicki-Veizer","given":"Joelle"},{"family":"Kandoth","given":"Cyriac"},{"family":"Klco","given":"Jeffery M."},{"family":"Koboldt","given":"Daniel C."},{"family":"Kanchi","given":"Krishna-Latha"},{"family":"Kulkarni","given":"Shashikant"},{"family":"Lamprecht","given":"Tamara L."},{"family":"Larson","given":"David E."},{"family":"Lin","given":"Ling"},{"family":"Lu","given":"Charles"},{"family":"McLellan","given":"Michael D."},{"family":"McMichael","given":"Joshua F."},{"family":"Payton","given":"Jacqueline"},{"family":"Schmidt","given":"Heather"},{"family":"Spencer","given":"David H."},{"family":"Tomasson","given":"Michael H."},{"family":"Wallis","given":"John W."},{"family":"Wartman","given":"Lukas D."},{"family":"Watson","given":"Mark A."},{"family":"Welch","given":"John"},{"family":"Wendl","given":"Michael C."},{"family":"Ally","given":"Adrian"},{"family":"Balasundaram","given":"Miruna"},{"family":"Birol","given":"Inanc"},{"family":"Butterfield","given":"Yaron"},{"family":"Chiu","given":"Readman"},{"family":"Chu","given":"Andy"},{"family":"Chuah","given":"Eric"},{"family":"Chun","given":"Hye-Jung"},{"family":"Corbett","given":"Richard"},{"family":"Dhalla","given":"Noreen"},{"family":"Guin","given":"Ranabir"},{"family":"He","given":"An"},{"family":"Hirst","given":"Carrie"},{"family":"Hirst","given":"Martin"},{"family":"Holt","given":"Robert A."},{"family":"Jones","given":"Steven"},{"family":"Karsan","given":"Aly"},{"family":"Lee","given":"Darlene"},{"family":"Li","given":"Haiyan I."},{"family":"Marra","given":"Marco A."},{"family":"Mayo","given":"Michael"},{"family":"Moore","given":"Richard A."},{"family":"Mungall","given":"Karen"},{"family":"Parker","given":"Jeremy"},{"family":"Pleasance","given":"Erin"},{"family":"Plettner","given":"Patrick"},{"family":"Schein","given":"Jacquie"},{"family":"Stoll","given":"Dominik"},{"family":"Swanson","given":"Lucas"},{"family":"Tam","given":"Angela"},{"family":"Thiessen","given":"Nina"},{"family":"Varhol","given":"Richard"},{"family":"Wye","given":"Natasja"},{"family":"Zhao","given":"Yongjun"},{"family":"Gabriel","given":"Stacey"},{"family":"Getz","given":"Gad"},{"family":"Sougnez","given":"Carrie"},{"family":"Zou","given":"Lihua"},{"family":"Leiserson","given":"Mark D. M."},{"family":"Vandin","given":"Fabio"},{"family":"Wu","given":"Hsin-Ta"},{"family":"Applebaum","given":"Frederick"},{"family":"Baylin","given":"Stephen B."},{"family":"Akbani","given":"Rehan"},{"family":"Broom","given":"Bradley M."},{"family":"Chen","given":"Ken"},{"family":"Motter","given":"Thomas C."},{"family":"Nguyen","given":"Khanh"},{"family":"Weinstein","given":"John N."},{"family":"Zhang","given":"Nianziang"},{"family":"Ferguson","given":"Martin L."},{"family":"Adams","given":"Christopher"},{"family":"Black","given":"Aaron"},{"family":"Bowen","given":"Jay"},{"family":"Gastier-Foster","given":"Julie"},{"family":"Grossman","given":"Thomas"},{"family":"Lichtenberg","given":"Tara"},{"family":"Wise","given":"Lisa"},{"family":"Davidsen","given":"Tanja"},{"family":"Demchok","given":"John A."},{"family":"Shaw","given":"Kenna R. Mills"},{"family":"Sheth","given":"Margi"},{"family":"Sofia","given":"Heidi J."},{"family":"Yang","given":"Liming"},{"family":"Downing","given":"James R."},{"family":"Eley","given":"Greg"}],"issued":{"date-parts":[["2013",5,30]]}}}],"schema":"https://github.com/citation-style-language/schema/raw/master/csl-citation.json"} </w:instrText>
      </w:r>
      <w:r w:rsidR="00CF3DD5">
        <w:fldChar w:fldCharType="separate"/>
      </w:r>
      <w:r w:rsidR="0000695A" w:rsidRPr="0000695A">
        <w:rPr>
          <w:rFonts w:ascii="Calibri" w:hAnsi="Calibri" w:cs="Calibri"/>
          <w:szCs w:val="24"/>
          <w:vertAlign w:val="superscript"/>
        </w:rPr>
        <w:t>126</w:t>
      </w:r>
      <w:r w:rsidR="00CF3DD5">
        <w:fldChar w:fldCharType="end"/>
      </w:r>
      <w:r w:rsidR="00CB0D82">
        <w:t>,</w:t>
      </w:r>
      <w:r w:rsidR="00CF3DD5" w:rsidRPr="00CF3DD5">
        <w:t xml:space="preserve"> </w:t>
      </w:r>
      <w:r w:rsidR="00CF3DD5" w:rsidRPr="00A545E1">
        <w:rPr>
          <w:rStyle w:val="GSEChar"/>
        </w:rPr>
        <w:t>GSE49667</w:t>
      </w:r>
      <w:r w:rsidR="00CF3DD5">
        <w:fldChar w:fldCharType="begin"/>
      </w:r>
      <w:r w:rsidR="0000695A">
        <w:instrText xml:space="preserve"> ADDIN ZOTERO_ITEM CSL_CITATION {"citationID":"DnfJO2WR","properties":{"formattedCitation":"\\super 127\\nosupersub{}","plainCitation":"127","noteIndex":0},"citationItems":[{"id":1289,"uris":["http://zotero.org/users/local/oxMpWYo5/items/MUL6IMVU"],"uri":["http://zotero.org/users/local/oxMpWYo5/items/MUL6IMVU"],"itemData":{"id":1289,"type":"article-journal","abstract":"Regulatory T cells (Treg) prevent the emergence of autoimmune disease. Prototypic natural Treg (nTreg) can be reliably identified by demethylation at the Forkhead-box P3 (FOXP3) locus. To explore the methylation landscape of nTreg, we analyzed genome-wide methylation in human naive nTreg (rTreg) and conventional naive CD4(+) T cells (Naive). We detected 2315 differentially methylated cytosine-guanosine dinucleotides (CpGs) between these 2 cell types, many of which clustered into 127 regions of differential methylation (RDMs). Activation changed the methylation status of 466 CpGs and 18 RDMs in Naive but did not alter DNA methylation in rTreg. Gene-set testing of the 127 RDMs showed that promoter methylation and gene expression were reciprocally related. RDMs were enriched for putative FOXP3-binding motifs. Moreover, CpGs within known FOXP3-binding regions in the genome were hypomethylated. In support of the view that methylation limits access of FOXP3 to its DNA targets, we showed that increased expression of the immune suppressive receptor T-cell immunoglobulin and immunoreceptor tyrosine-based inhibitory motif domain (TIGIT), which delineated Treg from activated effector T cells, was associated with hypomethylation and FOXP3 binding at the TIGIT locus. Differential methylation analysis provides insight into previously undefined human Treg signature genes and their mode of regulation.","container-title":"Blood","DOI":"10.1182/blood-2013-02-481788","ISSN":"1528-0020","issue":"16","journalAbbreviation":"Blood","language":"eng","note":"PMID: 23974203\nPMCID: PMC3798997","page":"2823-2836","source":"PubMed","title":"Genome-wide DNA methylation analysis identifies hypomethylated genes regulated by FOXP3 in human regulatory T cells","volume":"122","author":[{"family":"Zhang","given":"Yuxia"},{"family":"Maksimovic","given":"Jovana"},{"family":"Naselli","given":"Gaetano"},{"family":"Qian","given":"Junyan"},{"family":"Chopin","given":"Michael"},{"family":"Blewitt","given":"Marnie E."},{"family":"Oshlack","given":"Alicia"},{"family":"Harrison","given":"Leonard C."}],"issued":{"date-parts":[["2013",10,17]]}}}],"schema":"https://github.com/citation-style-language/schema/raw/master/csl-citation.json"} </w:instrText>
      </w:r>
      <w:r w:rsidR="00CF3DD5">
        <w:fldChar w:fldCharType="separate"/>
      </w:r>
      <w:r w:rsidR="0000695A" w:rsidRPr="0000695A">
        <w:rPr>
          <w:rFonts w:ascii="Calibri" w:hAnsi="Calibri" w:cs="Calibri"/>
          <w:szCs w:val="24"/>
          <w:vertAlign w:val="superscript"/>
        </w:rPr>
        <w:t>127</w:t>
      </w:r>
      <w:r w:rsidR="00CF3DD5">
        <w:fldChar w:fldCharType="end"/>
      </w:r>
      <w:r w:rsidR="00CB0D82">
        <w:t xml:space="preserve">, </w:t>
      </w:r>
      <w:r w:rsidR="00D639BA" w:rsidRPr="00A545E1">
        <w:rPr>
          <w:rStyle w:val="GSEChar"/>
        </w:rPr>
        <w:t>GSE88824</w:t>
      </w:r>
      <w:r w:rsidR="00D940D2">
        <w:fldChar w:fldCharType="begin"/>
      </w:r>
      <w:r w:rsidR="0000695A">
        <w:instrText xml:space="preserve"> ADDIN ZOTERO_ITEM CSL_CITATION {"citationID":"6c6zoUYP","properties":{"formattedCitation":"\\super 128\\nosupersub{}","plainCitation":"128","noteIndex":0},"citationItems":[{"id":980,"uris":["http://zotero.org/users/local/oxMpWYo5/items/TJ6927ER"],"uri":["http://zotero.org/users/local/oxMpWYo5/items/TJ6927ER"],"itemData":{"id":980,"type":"article-journal","abstract":"Epigenome-wide association studies seek to identify DNA methylation sites associated with clinical outcomes. Difference in observed methylation between specific cell-subtypes is often of interest; however, available samples often comprise a mixture of cells. To date, cell-subtype estimates have been obtained from mixed-cell DNA data using linear regression models, but the accuracy of such estimates has not been critically assessed. We evaluated linear regression performance for cell-subtype specific methylation estimation using a 450K methylation array dataset of both mixed-cell and cell-subtype sorted samples from six healthy males. CpGs associated with each cell-subtype were first identified using t-tests between groups of cell-subtype sorted samples. Subsequent reduced panels of reliably accurate CpGs were identified from mixed-cell samples using an accuracy heuristic (D). Performance was assessed by comparing cell-subtype specific estimates from mixed-cells with corresponding cell-sorted mean using the mean absolute error (MAE) and the Coefficient of Determination (R2). At the cell-subtype level, methylation levels at 3272 CpGs could be estimated to within a MAE of 5% of the expected value. The cell-subtypes with the highest accuracy were CD56+ NK (R2 = 0.56) and CD8+T (R2 = 0.48), where 23% of sites were accurately estimated. Hierarchical clustering and pathways enrichment analysis confirmed the biological relevance of the panels. Our results suggest that linear regression for cell-subtype specific methylation estimation is accurate only for some cell-subtypes at a small fraction of cell-associated sites but may be applicable to EWASs of disease traits with a blood-based pathology. Although sample size was a limitation in this study, we suggest that alternative statistical methods will provide the greatest performance improvements.","container-title":"PloS One","DOI":"10.1371/journal.pone.0208915","ISSN":"1932-6203","issue":"12","journalAbbreviation":"PLoS One","language":"eng","note":"PMID: 30571772\nPMCID: PMC6301777","page":"e0208915","source":"PubMed","title":"Critical evaluation of linear regression models for cell-subtype specific methylation signal from mixed blood cell DNA","volume":"13","author":[{"family":"Kennedy","given":"Daniel W."},{"family":"White","given":"Nicole M."},{"family":"Benton","given":"Miles C."},{"family":"Fox","given":"Andrew"},{"family":"Scott","given":"Rodney J."},{"family":"Griffiths","given":"Lyn R."},{"family":"Mengersen","given":"Kerrie"},{"family":"Lea","given":"Rodney A."}],"issued":{"date-parts":[["2018"]]}}}],"schema":"https://github.com/citation-style-language/schema/raw/master/csl-citation.json"} </w:instrText>
      </w:r>
      <w:r w:rsidR="00D940D2">
        <w:fldChar w:fldCharType="separate"/>
      </w:r>
      <w:r w:rsidR="0000695A" w:rsidRPr="0000695A">
        <w:rPr>
          <w:rFonts w:ascii="Calibri" w:hAnsi="Calibri" w:cs="Calibri"/>
          <w:szCs w:val="24"/>
          <w:vertAlign w:val="superscript"/>
        </w:rPr>
        <w:t>128</w:t>
      </w:r>
      <w:r w:rsidR="00D940D2">
        <w:fldChar w:fldCharType="end"/>
      </w:r>
      <w:r w:rsidR="00D639BA">
        <w:t>,</w:t>
      </w:r>
      <w:r w:rsidR="00D639BA" w:rsidRPr="00EB5EAD">
        <w:t xml:space="preserve"> </w:t>
      </w:r>
      <w:r w:rsidR="00D639BA" w:rsidRPr="00A545E1">
        <w:rPr>
          <w:rStyle w:val="GSEChar"/>
        </w:rPr>
        <w:t>GSE166844</w:t>
      </w:r>
      <w:r w:rsidR="00A914F7">
        <w:fldChar w:fldCharType="begin"/>
      </w:r>
      <w:r w:rsidR="0000695A">
        <w:instrText xml:space="preserve"> ADDIN ZOTERO_ITEM CSL_CITATION {"citationID":"sXuHHLnE","properties":{"formattedCitation":"\\super 129\\nosupersub{}","plainCitation":"129","noteIndex":0},"citationItems":[{"id":988,"uris":["http://zotero.org/users/local/oxMpWYo5/items/IDKKGQR5"],"uri":["http://zotero.org/users/local/oxMpWYo5/items/IDKKGQR5"],"itemData":{"id":988,"type":"article-journal","abstract":"Most epigenome-wide association studies (EWAS) quantify DNA methylation (DNAm) in peripheral tissues such as whole blood to identify positions in the genome where variation is statistically associated with a trait or exposure. As whole blood comprises a mix of cell types, it is unclear whether trait-associated DNAm variation is specific to an individual cellular population. We collected three peripheral tissues (whole blood, buccal epithelial and nasal epithelial cells) from thirty individuals. Whole blood samples were subsequently processed using fluorescence-activated cell sorting (FACS) to purify five constituent cell-types (monocytes, granulocytes, CD4+ T cells, CD8+ T cells, and B cells). DNAm was profiled in all eight sample-types from each individual using the Illumina EPIC array. We identified significant differences in both the level and variability of DNAm between different sample types, and DNAm data-derived estimates of age and smoking were found to differ dramatically across sample types from the same individual. We found that for the majority of loci variation in DNAm in individual blood cell types was only weakly predictive of variance in DNAm measured in whole blood, although the proportion of variance explained was greater than that explained by either buccal or nasal epithelial samples. Covariation across sample types was much higher for DNAm sites influenced by genetic factors. Overall, we observe that DNAm variation in whole blood is additively influenced by a combination of the major blood cell types. For a subset of sites, however, variable DNAm detected in whole blood can be attributed to variation in a single blood cell type providing potential mechanistic insight about EWAS findings. Our results suggest that associations between whole blood DNAm and traits or exposures reflect differences in multiple cell types and our data will facilitate the interpretation of findings in epigenetic epidemiology.","container-title":"PLoS genetics","DOI":"10.1371/journal.pgen.1009443","ISSN":"1553-7404","issue":"3","journalAbbreviation":"PLoS Genet","language":"eng","note":"PMID: 33739972\nPMCID: PMC8011804","page":"e1009443","source":"PubMed","title":"Assessing the co-variability of DNA methylation across peripheral cells and tissues: Implications for the interpretation of findings in epigenetic epidemiology","title-short":"Assessing the co-variability of DNA methylation across peripheral cells and tissues","volume":"17","author":[{"family":"Hannon","given":"Eilis"},{"family":"Mansell","given":"Georgina"},{"family":"Walker","given":"Emma"},{"family":"Nabais","given":"Marta F."},{"family":"Burrage","given":"Joe"},{"family":"Kepa","given":"Agnieszka"},{"family":"Best-Lane","given":"Janis"},{"family":"Rose","given":"Anna"},{"family":"Heck","given":"Suzanne"},{"family":"Moffitt","given":"Terrie E."},{"family":"Caspi","given":"Avshalom"},{"family":"Arseneault","given":"Louise"},{"family":"Mill","given":"Jonathan"}],"issued":{"date-parts":[["2021",3]]}}}],"schema":"https://github.com/citation-style-language/schema/raw/master/csl-citation.json"} </w:instrText>
      </w:r>
      <w:r w:rsidR="00A914F7">
        <w:fldChar w:fldCharType="separate"/>
      </w:r>
      <w:r w:rsidR="0000695A" w:rsidRPr="0000695A">
        <w:rPr>
          <w:rFonts w:ascii="Calibri" w:hAnsi="Calibri" w:cs="Calibri"/>
          <w:szCs w:val="24"/>
          <w:vertAlign w:val="superscript"/>
        </w:rPr>
        <w:t>129</w:t>
      </w:r>
      <w:r w:rsidR="00A914F7">
        <w:fldChar w:fldCharType="end"/>
      </w:r>
      <w:r w:rsidR="00D639BA" w:rsidRPr="00A8410B">
        <w:t>)</w:t>
      </w:r>
      <w:r w:rsidR="00CB0D82">
        <w:t xml:space="preserve">; </w:t>
      </w:r>
      <w:r w:rsidR="00E40E3D">
        <w:t>dendritic cells (</w:t>
      </w:r>
      <w:r w:rsidR="00E40E3D" w:rsidRPr="00A545E1">
        <w:rPr>
          <w:rStyle w:val="GSEChar"/>
        </w:rPr>
        <w:t>GSE83458</w:t>
      </w:r>
      <w:r w:rsidR="00E40E3D">
        <w:fldChar w:fldCharType="begin"/>
      </w:r>
      <w:r w:rsidR="00E40E3D">
        <w:instrText xml:space="preserve"> ADDIN ZOTERO_ITEM CSL_CITATION {"citationID":"aWntHqCF","properties":{"formattedCitation":"\\super 31\\nosupersub{}","plainCitation":"31","noteIndex":0},"citationItems":[{"id":1227,"uris":["http://zotero.org/users/local/oxMpWYo5/items/WHZLBSBK"],"uri":["http://zotero.org/users/local/oxMpWYo5/items/WHZLBSBK"],"itemData":{"id":1227,"type":"article-journal","abstract":"DNA methylation-mediated regulation drives and stabilizes transcription states throughout development. In myeloid differentiation, DNA methylation changes occur predominantly in the direction towards hypomethylation. Also, in vitro differentiation of monocytes to dendritic cells and macrophages is characterized by DNA demethylation. In this study, we identified the existence of methylation changes in the direction of hypermethylation among genes that become repressed during monocyte-to-dendritic cell differentiation. We identified the acquisition of DNA methylation in genes such as CSF3R, FYN, and CX3CR1, but not in others, such as CD14. Analysis of the dynamics of methylation and expression changes of these genes revealed that loss of expression was rapid and was associated with the loss of H3K4me3 and H3K36me3, whereas gains of DNA methylation were progressive and partially concomitant with increases in H3K9me3 and H3K27me3. Inhibition of DNA methyltransferases, with the DNA replication-independent drug nanaomycin A, revealed that there were no effects on expression and H3K4me3 changes, despite the partial impairment of DNA methylation and H3K27me3 acquisition. However, cells treated with the DNA methyltransferase inhibitor showed lower levels of dendritic cell surface markers, suggesting a potential effect on the stability of the differentiated phenotype. Our data give rise to a novel perspective on the functional relevance and mechanisms of the acquisition of DNA methylation in myeloid cell differentiation.","container-title":"The FEBS Journal","DOI":"10.1111/febs.13045","ISSN":"1742-4658","issue":"9","language":"en","note":"_eprint: https://onlinelibrary.wiley.com/doi/pdf/10.1111/febs.13045","page":"1815-1825","source":"Wiley Online Library","title":"Gains of DNA methylation in myeloid terminal differentiation are dispensable for gene silencing but influence the differentiated phenotype","volume":"282","author":[{"family":"Vento-Tormo","given":"Roser"},{"family":"Álvarez-Errico","given":"Damiana"},{"family":"Rodríguez-Ubreva","given":"Javier"},{"family":"Ballestar","given":"Esteban"}],"issued":{"date-parts":[["2015"]]}}}],"schema":"https://github.com/citation-style-language/schema/raw/master/csl-citation.json"} </w:instrText>
      </w:r>
      <w:r w:rsidR="00E40E3D">
        <w:fldChar w:fldCharType="separate"/>
      </w:r>
      <w:r w:rsidR="00E40E3D" w:rsidRPr="00E40E3D">
        <w:rPr>
          <w:rFonts w:ascii="Calibri" w:hAnsi="Calibri" w:cs="Calibri"/>
          <w:szCs w:val="24"/>
          <w:vertAlign w:val="superscript"/>
        </w:rPr>
        <w:t>31</w:t>
      </w:r>
      <w:r w:rsidR="00E40E3D">
        <w:fldChar w:fldCharType="end"/>
      </w:r>
      <w:r w:rsidR="00E40E3D">
        <w:t xml:space="preserve">); </w:t>
      </w:r>
      <w:r w:rsidR="00CB0D82">
        <w:t>brain-specific cells,</w:t>
      </w:r>
      <w:r w:rsidR="00D639BA">
        <w:t xml:space="preserve"> glia</w:t>
      </w:r>
      <w:r w:rsidR="00DE33CD">
        <w:t xml:space="preserve"> and neuron</w:t>
      </w:r>
      <w:r w:rsidR="00D639BA">
        <w:t xml:space="preserve"> (</w:t>
      </w:r>
      <w:r w:rsidR="00D639BA" w:rsidRPr="00170FCC">
        <w:t>GSE66351</w:t>
      </w:r>
      <w:r w:rsidR="00DE33CD">
        <w:fldChar w:fldCharType="begin"/>
      </w:r>
      <w:r w:rsidR="0000695A">
        <w:instrText xml:space="preserve"> ADDIN ZOTERO_ITEM CSL_CITATION {"citationID":"0yKs858K","properties":{"formattedCitation":"\\super 130\\nosupersub{}","plainCitation":"130","noteIndex":0},"citationItems":[{"id":995,"uris":["http://zotero.org/users/local/oxMpWYo5/items/M5D4EKQH"],"uri":["http://zotero.org/users/local/oxMpWYo5/items/M5D4EKQH"],"itemData":{"id":995,"type":"article-journal","abstract":"BACKGROUND: Epigenome-wide association studies (EWAS) based on human brain samples allow a deep and direct understanding of epigenetic dysregulation in Alzheimer's disease (AD). However, strong variation of cell-type proportions across brain tissue samples represents a significant source of data noise. Here, we report the first EWAS based on sorted neuronal and non-neuronal (mostly glia) nuclei from postmortem human brain tissues.\nRESULTS: We show that cell sorting strongly enhances the robust detection of disease-related DNA methylation changes even in a relatively small cohort. We identify numerous genes with cell-type-specific methylation signatures and document differential methylation dynamics associated with aging specifically in neurons such as CLU, SYNJ2 and NCOR2 or in glia RAI1,CXXC5 and INPP5A. Further, we found neuron or glia-specific associations with AD Braak stage progression at genes such as MCF2L, ANK1, MAP2, LRRC8B, STK32C and S100B. A comparison of our study with previous tissue-based EWAS validates multiple AD-associated DNA methylation signals and additionally specifies their origin to neuron, e.g., HOXA3 or glia (ANK1). In a meta-analysis, we reveal two novel previously unrecognized methylation changes at the key AD risk genes APP and ADAM17.\nCONCLUSIONS: Our data highlight the complex interplay between disease, age and cell-type-specific methylation changes in AD risk genes thus offering new perspectives for the validation and interpretation of large EWAS results.","container-title":"Epigenetics &amp; Chromatin","DOI":"10.1186/s13072-018-0211-3","ISSN":"1756-8935","issue":"1","journalAbbreviation":"Epigenetics Chromatin","language":"eng","note":"PMID: 30045751\nPMCID: PMC6058387","page":"41","source":"PubMed","title":"DNA methylation analysis on purified neurons and glia dissects age and Alzheimer's disease-specific changes in the human cortex","volume":"11","author":[{"family":"Gasparoni","given":"Gilles"},{"family":"Bultmann","given":"Sebastian"},{"family":"Lutsik","given":"Pavlo"},{"family":"Kraus","given":"Theo F. J."},{"family":"Sordon","given":"Sabrina"},{"family":"Vlcek","given":"Julia"},{"family":"Dietinger","given":"Vanessa"},{"family":"Steinmaurer","given":"Martina"},{"family":"Haider","given":"Melanie"},{"family":"Mulholland","given":"Christopher B."},{"family":"Arzberger","given":"Thomas"},{"family":"Roeber","given":"Sigrun"},{"family":"Riemenschneider","given":"Matthias"},{"family":"Kretzschmar","given":"Hans A."},{"family":"Giese","given":"Armin"},{"family":"Leonhardt","given":"Heinrich"},{"family":"Walter","given":"Jörn"}],"issued":{"date-parts":[["2018",7,25]]}}}],"schema":"https://github.com/citation-style-language/schema/raw/master/csl-citation.json"} </w:instrText>
      </w:r>
      <w:r w:rsidR="00DE33CD">
        <w:fldChar w:fldCharType="separate"/>
      </w:r>
      <w:r w:rsidR="0000695A" w:rsidRPr="0000695A">
        <w:rPr>
          <w:rFonts w:ascii="Calibri" w:hAnsi="Calibri" w:cs="Calibri"/>
          <w:szCs w:val="24"/>
          <w:vertAlign w:val="superscript"/>
        </w:rPr>
        <w:t>130</w:t>
      </w:r>
      <w:r w:rsidR="00DE33CD">
        <w:fldChar w:fldCharType="end"/>
      </w:r>
      <w:r w:rsidR="00D639BA">
        <w:t>),</w:t>
      </w:r>
      <w:r w:rsidR="00D639BA" w:rsidRPr="00170FCC">
        <w:t xml:space="preserve"> </w:t>
      </w:r>
      <w:r w:rsidR="00835919">
        <w:t>microglia</w:t>
      </w:r>
      <w:r w:rsidR="00835919">
        <w:fldChar w:fldCharType="begin"/>
      </w:r>
      <w:r w:rsidR="00E805BD">
        <w:instrText xml:space="preserve"> ADDIN ZOTERO_ITEM CSL_CITATION {"citationID":"jiWzkGg7","properties":{"formattedCitation":"\\super 72\\nosupersub{}","plainCitation":"72","noteIndex":0},"citationItems":[{"id":921,"uris":["http://zotero.org/users/local/oxMpWYo5/items/BMR7RSR4"],"uri":["http://zotero.org/users/local/oxMpWYo5/items/BMR7RSR4"],"itemData":{"id":921,"type":"article-journal","abstract":"It is recognized that the tumor microenvironment (TME) plays a critical role in the biology of cancer. To better understand the role of immune cell components in CNS tumors, we applied a deconvolution approach to bulk DNA methylation array data in a large set of newly profiled samples (n = 741) as well as samples from external data sources (n = 3311) of methylation-defined glial and glioneuronal tumors. Using the cell-type proportion data as input, we used dimensionality reduction to visualize sample-wise patterns that emerge from the cell type proportion estimations. In IDH-wildtype glioblastomas (n = 2,072), we identified distinct tumor clusters based on immune cell proportion and demonstrated an association with oncogenic alterations such as EGFR amplification and CDKN2A/B homozygous deletion. We also investigated the immune cluster-specific distribution of four malignant cellular states (AC-like, OPC-like, MES-like and NPC-like) in the IDH-wildtype cohort. We identified two major immune-based subgroups of IDH-mutant gliomas, which largely aligned with 1p/19q co-deletion status. Non-codeleted gliomas showed distinct proportions of a key genomic aberration (CDKN2A/B loss) among immune cell-based groups. We also observed significant positive correlations between monocyte proportion and expression of PD-L1 and PD-L2 (R = 0.54 and 0.68, respectively). Overall, the findings highlight specific roles of the TME in biology and classification of CNS tumors, where specific immune cell admixtures correlate with tumor types and genomic alterations.","container-title":"Acta Neuropathologica Communications","DOI":"10.1186/s40478-021-01249-9","ISSN":"2051-5960","issue":"1","journalAbbreviation":"Acta Neuropathologica Communications","page":"148","source":"BioMed Central","title":"Immune cell deconvolution of bulk DNA methylation data reveals an association with methylation class, key somatic alterations, and cell state in glial/glioneuronal tumors","volume":"9","author":[{"family":"Singh","given":"Omkar"},{"family":"Pratt","given":"Drew"},{"family":"Aldape","given":"Kenneth"}],"issued":{"date-parts":[["2021",9,8]]}}}],"schema":"https://github.com/citation-style-language/schema/raw/master/csl-citation.json"} </w:instrText>
      </w:r>
      <w:r w:rsidR="00835919">
        <w:fldChar w:fldCharType="separate"/>
      </w:r>
      <w:r w:rsidR="00E805BD" w:rsidRPr="00E805BD">
        <w:rPr>
          <w:rFonts w:ascii="Calibri" w:hAnsi="Calibri" w:cs="Calibri"/>
          <w:szCs w:val="24"/>
          <w:vertAlign w:val="superscript"/>
        </w:rPr>
        <w:t>72</w:t>
      </w:r>
      <w:r w:rsidR="00835919">
        <w:fldChar w:fldCharType="end"/>
      </w:r>
      <w:r w:rsidR="00835919">
        <w:t xml:space="preserve"> and </w:t>
      </w:r>
      <w:r w:rsidR="00D639BA">
        <w:t>microglia-like (</w:t>
      </w:r>
      <w:r w:rsidR="00D639BA" w:rsidRPr="00A545E1">
        <w:rPr>
          <w:rStyle w:val="GSEChar"/>
        </w:rPr>
        <w:t>GSE121483</w:t>
      </w:r>
      <w:r w:rsidR="00DE33CD">
        <w:fldChar w:fldCharType="begin"/>
      </w:r>
      <w:r w:rsidR="0000695A">
        <w:instrText xml:space="preserve"> ADDIN ZOTERO_ITEM CSL_CITATION {"citationID":"Gi4wBbQU","properties":{"formattedCitation":"\\super 131\\nosupersub{}","plainCitation":"131","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DE33CD">
        <w:fldChar w:fldCharType="separate"/>
      </w:r>
      <w:r w:rsidR="0000695A" w:rsidRPr="0000695A">
        <w:rPr>
          <w:rFonts w:ascii="Calibri" w:hAnsi="Calibri" w:cs="Calibri"/>
          <w:szCs w:val="24"/>
          <w:vertAlign w:val="superscript"/>
        </w:rPr>
        <w:t>131</w:t>
      </w:r>
      <w:r w:rsidR="00DE33CD">
        <w:fldChar w:fldCharType="end"/>
      </w:r>
      <w:r w:rsidR="00D639BA">
        <w:t xml:space="preserve">), </w:t>
      </w:r>
      <w:r w:rsidR="00023BEB">
        <w:t xml:space="preserve">and </w:t>
      </w:r>
      <w:r w:rsidR="00D639BA">
        <w:t>glioma-related immune cells (</w:t>
      </w:r>
      <w:r w:rsidR="00D639BA" w:rsidRPr="00A545E1">
        <w:rPr>
          <w:rStyle w:val="GSEChar"/>
        </w:rPr>
        <w:t>GSE151506</w:t>
      </w:r>
      <w:r w:rsidR="00DE33CD">
        <w:fldChar w:fldCharType="begin"/>
      </w:r>
      <w:r w:rsidR="0000695A">
        <w:instrText xml:space="preserve"> ADDIN ZOTERO_ITEM CSL_CITATION {"citationID":"RpXMFg8Q","properties":{"formattedCitation":"\\super 94\\nosupersub{}","plainCitation":"94","noteIndex":0},"citationItems":[{"id":732,"uris":["http://zotero.org/users/local/oxMpWYo5/items/4UCVG6IN"],"uri":["http://zotero.org/users/local/oxMpWYo5/items/4UCVG6IN"],"itemData":{"id":732,"type":"article-journal","abstract":"Single-cell RNA sequencing has revealed extensive transcriptional cell state diversity in cancer, often observed independently of genetic heterogeneity, raising the central question of how malignant cell states are encoded epigenetically. To address this, here we performed multiomics single-cell profiling—integrating DNA methylation, transcriptome and genotype within the same cells—of diffuse gliomas, tumors characterized by defined transcriptional cell state diversity. Direct comparison of the epigenetic profiles of distinct cell states revealed key switches for state transitions recapitulating neurodevelopmental trajectories and highlighted dysregulated epigenetic mechanisms underlying gliomagenesis. We further developed a quantitative framework to directly measure cell state heritability and transition dynamics based on high-resolution lineage trees in human samples. We demonstrated heritability of malignant cell states, with key differences in hierarchal and plastic cell state architectures in IDH-mutant glioma versus IDH-wild-type glioblastoma, respectively. This work provides a framework anchoring transcriptional cancer cell states in their epigenetic encoding, inheritance and transition dynamics.","container-title":"Nature Genetics","DOI":"10.1038/s41588-021-00927-7","ISSN":"1546-1718","journalAbbreviation":"Nat Genet","language":"en","note":"Bandiera_abtest: a\nCg_type: Nature Research Journals\nPrimary_atype: Research\npublisher: Nature Publishing Group\nSubject_term: CNS cancer;Epigenetics;Epigenomics\nSubject_term_id: cns-cancer;epigenetics;epigenomics","page":"1-11","source":"www.nature.com","title":"Epigenetic encoding, heritability and plasticity of glioma transcriptional cell states","author":[{"family":"Chaligne","given":"Ronan"},{"family":"Gaiti","given":"Federico"},{"family":"Silverbush","given":"Dana"},{"family":"Schiffman","given":"Joshua S."},{"family":"Weisman","given":"Hannah R."},{"family":"Kluegel","given":"Lloyd"},{"family":"Gritsch","given":"Simon"},{"family":"Deochand","given":"Sunil D."},{"family":"Gonzalez Castro","given":"L. Nicolas"},{"family":"Richman","given":"Alyssa R."},{"family":"Klughammer","given":"Johanna"},{"family":"Biancalani","given":"Tommaso"},{"family":"Muus","given":"Christoph"},{"family":"Sheridan","given":"Caroline"},{"family":"Alonso","given":"Alicia"},{"family":"Izzo","given":"Franco"},{"family":"Park","given":"Jane"},{"family":"Rozenblatt-Rosen","given":"Orit"},{"family":"Regev","given":"Aviv"},{"family":"Suvà","given":"Mario L."},{"family":"Landau","given":"Dan A."}],"issued":{"date-parts":[["2021",9,30]]}}}],"schema":"https://github.com/citation-style-language/schema/raw/master/csl-citation.json"} </w:instrText>
      </w:r>
      <w:r w:rsidR="00DE33CD">
        <w:fldChar w:fldCharType="separate"/>
      </w:r>
      <w:r w:rsidR="0000695A" w:rsidRPr="0000695A">
        <w:rPr>
          <w:rFonts w:ascii="Calibri" w:hAnsi="Calibri" w:cs="Calibri"/>
          <w:szCs w:val="24"/>
          <w:vertAlign w:val="superscript"/>
        </w:rPr>
        <w:t>94</w:t>
      </w:r>
      <w:r w:rsidR="00DE33CD">
        <w:fldChar w:fldCharType="end"/>
      </w:r>
      <w:r w:rsidR="00D639BA">
        <w:t>)</w:t>
      </w:r>
      <w:r w:rsidR="00023BEB">
        <w:t>.</w:t>
      </w:r>
      <w:r w:rsidR="00D639BA">
        <w:t xml:space="preserve"> </w:t>
      </w:r>
      <w:r w:rsidR="00023BEB">
        <w:t xml:space="preserve">Neoplastic cells were also obtained, including </w:t>
      </w:r>
      <w:r w:rsidR="004B43AA">
        <w:t xml:space="preserve">lower grade </w:t>
      </w:r>
      <w:r w:rsidR="00D14528">
        <w:t>glioma (</w:t>
      </w:r>
      <w:r w:rsidR="004B43AA">
        <w:t xml:space="preserve">LGG; </w:t>
      </w:r>
      <w:r w:rsidR="00A545E1" w:rsidRPr="00A545E1">
        <w:rPr>
          <w:rStyle w:val="GSEChar"/>
        </w:rPr>
        <w:t>GSE104293</w:t>
      </w:r>
      <w:r w:rsidR="00A545E1">
        <w:fldChar w:fldCharType="begin"/>
      </w:r>
      <w:r w:rsidR="0000695A">
        <w:instrText xml:space="preserve"> ADDIN ZOTERO_ITEM CSL_CITATION {"citationID":"b31egIjI","properties":{"formattedCitation":"\\super 132\\nosupersub{}","plainCitation":"132","noteIndex":0},"citationItems":[{"id":1325,"uris":["http://zotero.org/users/local/oxMpWYo5/items/VKS3VPXR"],"uri":["http://zotero.org/users/local/oxMpWYo5/items/VKS3VPXR"],"itemData":{"id":1325,"type":"article-journal","abstract":"The optimal treatment for patients with low-grade glioma (LGG) WHO grade II remains controversial. Overall survival ranges from 2 to over 15 years depending on molecular and clinical factors. Hence, risk-adjusted treatments are required for optimizing outcome and quality of life. We aim at identifying mechanisms and associated molecular markers predictive for benefit from radiotherapy (RT) or temozolomide (TMZ) in LGG patients treated in the randomized phase III trial EORTC 22033. As candidate biomarkers for these genotoxic treatments, we considered the DNA methylome of 410 DNA damage response (DDR) genes. We first identified 62 functionally relevant CpG sites located in the promoters of 24 DDR genes, using the LGG data from The Cancer Genome Atlas. Then we tested their association with outcome [progression-free survival (PFS)] depending on treatment in 120 LGG patients of EORTC 22033, whose tumors were mutant for isocitrate dehydrogenase 1 or 2 (IDHmt), the molecular hallmark of LGG. The results suggested that seven CpGs of four DDR genes may be predictive for longer PFS in one of the treatment arms that comprised MGMT, MLH3, RAD21, and SMC4. Most interestingly, the two CpGs identified for MGMT are the same, previously selected for the MGMT-STP27 score that is used to determine the methylation status of the MGMT gene. This score was higher in the LGG with 1p/19q codeletion, in this and other independent LGG datasets. It was predictive for PFS in the TMZ, but not in the RT arm of EORTC 22033. The results support the hypothesis that a high score predicts benefit from TMZ treatment for patients with IDHmt LGG, regardless of the 1p/19q status. This MGMT methylation score may identify patients who benefit from first-line treatment with TMZ, to defer RT for long-term preservation of cognitive function and quality of life.","container-title":"Acta Neuropathologica","DOI":"10.1007/s00401-018-1810-6","ISSN":"1432-0533","issue":"4","journalAbbreviation":"Acta Neuropathol","language":"eng","note":"PMID: 29368212\nPMCID: PMC5978935","page":"601-615","source":"PubMed","title":"The DNA methylome of DDR genes and benefit from RT or TMZ in IDH mutant low-grade glioma treated in EORTC 22033","volume":"135","author":[{"family":"Bady","given":"Pierre"},{"family":"Kurscheid","given":"Sebastian"},{"family":"Delorenzi","given":"Mauro"},{"family":"Gorlia","given":"Thierry"},{"family":"Bent","given":"Martin J.","non-dropping-particle":"van den"},{"family":"Hoang-Xuan","given":"Khê"},{"family":"Vauléon","given":"Élodie"},{"family":"Gijtenbeek","given":"Anja"},{"family":"Enting","given":"Roelien"},{"family":"Thiessen","given":"Brian"},{"family":"Chinot","given":"Olivier"},{"family":"Dhermain","given":"Frédéric"},{"family":"Brandes","given":"Alba A."},{"family":"Reijneveld","given":"Jaap C."},{"family":"Marosi","given":"Christine"},{"family":"Taphoorn","given":"Martin J. B."},{"family":"Wick","given":"Wolfgang"},{"family":"Deimling","given":"Andreas","non-dropping-particle":"von"},{"family":"French","given":"Pim"},{"family":"Stupp","given":"Roger"},{"family":"Baumert","given":"Brigitta G."},{"family":"Hegi","given":"Monika E."}],"issued":{"date-parts":[["2018",4]]}}}],"schema":"https://github.com/citation-style-language/schema/raw/master/csl-citation.json"} </w:instrText>
      </w:r>
      <w:r w:rsidR="00A545E1">
        <w:fldChar w:fldCharType="separate"/>
      </w:r>
      <w:r w:rsidR="0000695A" w:rsidRPr="0000695A">
        <w:rPr>
          <w:rFonts w:ascii="Calibri" w:hAnsi="Calibri" w:cs="Calibri"/>
          <w:szCs w:val="24"/>
          <w:vertAlign w:val="superscript"/>
        </w:rPr>
        <w:t>132</w:t>
      </w:r>
      <w:r w:rsidR="00A545E1">
        <w:fldChar w:fldCharType="end"/>
      </w:r>
      <w:r w:rsidR="00A545E1">
        <w:t xml:space="preserve">, </w:t>
      </w:r>
      <w:r w:rsidR="00D14528" w:rsidRPr="00A545E1">
        <w:rPr>
          <w:rStyle w:val="GSEChar"/>
        </w:rPr>
        <w:t>GSE152035</w:t>
      </w:r>
      <w:r w:rsidR="00D14528">
        <w:fldChar w:fldCharType="begin"/>
      </w:r>
      <w:r w:rsidR="0000695A">
        <w:instrText xml:space="preserve"> ADDIN ZOTERO_ITEM CSL_CITATION {"citationID":"Dk8vvHFD","properties":{"formattedCitation":"\\super 133\\nosupersub{}","plainCitation":"133","noteIndex":0},"citationItems":[{"id":1038,"uris":["http://zotero.org/users/local/oxMpWYo5/items/4V3PVWYJ"],"uri":["http://zotero.org/users/local/oxMpWYo5/items/4V3PVWYJ"],"itemData":{"id":1038,"type":"article-journal","abstract":"Pediatric high-grade glioma (pHGG) is a major contributor to cancer-related death in children. In vitro and in vivo disease models reflecting the intimate connection between developmental context and pathogenesis of pHGG are essential to advance understanding and identify therapeutic vulnerabilities. Here we report establishment of 21 patient-derived pHGG orthotopic xenograft (PDOX) models and eight matched cell lines from diverse groups of pHGG. These models recapitulate histopathology, DNA methylation signatures, mutations and gene expression patterns of the patient tumors from which they were derived, and include rare subgroups not well-represented by existing models. We deploy 16 new and existing cell lines for high-throughput screening (HTS). In vitro HTS results predict variable in vivo response to PI3K/mTOR and MEK pathway inhibitors. These unique new models and an online interactive data portal for exploration of associated detailed molecular characterization and HTS chemical sensitivity data provide a rich resource for pediatric brain tumor research.","container-title":"Nature Communications","DOI":"10.1038/s41467-021-24168-8","ISSN":"2041-1723","issue":"1","journalAbbreviation":"Nat Commun","language":"eng","note":"PMID: 34215733\nPMCID: PMC8253809","page":"4089","source":"PubMed","title":"Patient-derived models recapitulate heterogeneity of molecular signatures and drug response in pediatric high-grade glioma","volume":"12","author":[{"family":"He","given":"Chen"},{"family":"Xu","given":"Ke"},{"family":"Zhu","given":"Xiaoyan"},{"family":"Dunphy","given":"Paige S."},{"family":"Gudenas","given":"Brian"},{"family":"Lin","given":"Wenwei"},{"family":"Twarog","given":"Nathaniel"},{"family":"Hover","given":"Laura D."},{"family":"Kwon","given":"Chang-Hyuk"},{"family":"Kasper","given":"Lawryn H."},{"family":"Zhang","given":"Junyuan"},{"family":"Li","given":"Xiaoyu"},{"family":"Dalton","given":"James"},{"family":"Jonchere","given":"Barbara"},{"family":"Mercer","given":"Kimberly S."},{"family":"Currier","given":"Duane G."},{"family":"Caufield","given":"William"},{"family":"Wang","given":"Yingzhe"},{"family":"Xie","given":"Jia"},{"family":"Broniscer","given":"Alberto"},{"family":"Wetmore","given":"Cynthia"},{"family":"Upadhyaya","given":"Santhosh A."},{"family":"Qaddoumi","given":"Ibrahim"},{"family":"Klimo","given":"Paul"},{"family":"Boop","given":"Frederick"},{"family":"Gajjar","given":"Amar"},{"family":"Zhang","given":"Jinghui"},{"family":"Orr","given":"Brent A."},{"family":"Robinson","given":"Giles W."},{"family":"Monje","given":"Michelle"},{"family":"Freeman Iii","given":"Burgess B."},{"family":"Roussel","given":"Martine F."},{"family":"Northcott","given":"Paul A."},{"family":"Chen","given":"Taosheng"},{"family":"Rankovic","given":"Zoran"},{"family":"Wu","given":"Gang"},{"family":"Chiang","given":"Jason"},{"family":"Tinkle","given":"Christopher L."},{"family":"Shelat","given":"Anang A."},{"family":"Baker","given":"Suzanne J."}],"issued":{"date-parts":[["2021",7,2]]}}}],"schema":"https://github.com/citation-style-language/schema/raw/master/csl-citation.json"} </w:instrText>
      </w:r>
      <w:r w:rsidR="00D14528">
        <w:fldChar w:fldCharType="separate"/>
      </w:r>
      <w:r w:rsidR="0000695A" w:rsidRPr="0000695A">
        <w:rPr>
          <w:rFonts w:ascii="Calibri" w:hAnsi="Calibri" w:cs="Calibri"/>
          <w:szCs w:val="24"/>
          <w:vertAlign w:val="superscript"/>
        </w:rPr>
        <w:t>133</w:t>
      </w:r>
      <w:r w:rsidR="00D14528">
        <w:fldChar w:fldCharType="end"/>
      </w:r>
      <w:r w:rsidR="00D14528">
        <w:t xml:space="preserve">, </w:t>
      </w:r>
      <w:r w:rsidR="00D14528" w:rsidRPr="00A545E1">
        <w:rPr>
          <w:rStyle w:val="GSEChar"/>
        </w:rPr>
        <w:t>GSE137845</w:t>
      </w:r>
      <w:r w:rsidR="00D14528">
        <w:fldChar w:fldCharType="begin"/>
      </w:r>
      <w:r w:rsidR="0000695A">
        <w:instrText xml:space="preserve"> ADDIN ZOTERO_ITEM CSL_CITATION {"citationID":"adDuZGVs","properties":{"formattedCitation":"\\super 134\\nosupersub{}","plainCitation":"134","noteIndex":0},"citationItems":[{"id":1041,"uris":["http://zotero.org/users/local/oxMpWYo5/items/SM3HBXHS"],"uri":["http://zotero.org/users/local/oxMpWYo5/items/SM3HBXHS"],"itemData":{"id":1041,"type":"article-journal","abstract":"Patient-based cancer models are essential tools for studying tumor biology and for the assessment of drug responses in a translational context. We report the establishment a large cohort of unique organoids and patient-derived orthotopic xenografts (PDOX) of various glioma subtypes, including gliomas with mutations in IDH1, and paired longitudinal PDOX from primary and recurrent tumors of the same patient. We show that glioma PDOXs enable long-term propagation of patient tumors and represent clinically relevant patient avatars that retain histopathological, genetic, epigenetic, and transcriptomic features of parental tumors. We find no evidence of mouse-specific clonal evolution in glioma PDOXs. Our cohort captures individual molecular genotypes for precision medicine including mutations in IDH1, ATRX, TP53, MDM2/4, amplification of EGFR, PDGFRA, MET, CDK4/6, MDM2/4, and deletion of CDKN2A/B, PTCH, and PTEN. Matched longitudinal PDOX recapitulate the limited genetic evolution of gliomas observed in patients following treatment. At the histological level, we observe increased vascularization in the rat host as compared to mice. PDOX-derived standardized glioma organoids are amenable to high-throughput drug screens that can be validated in mice. We show clinically relevant responses to temozolomide (TMZ) and to targeted treatments, such as EGFR and CDK4/6 inhibitors in (epi)genetically defined subgroups, according to MGMT promoter and EGFR/CDK status, respectively. Dianhydrogalactitol (VAL-083), a promising bifunctional alkylating agent in the current clinical trial, displayed high therapeutic efficacy, and was able to overcome TMZ resistance in glioblastoma. Our work underscores the clinical relevance of glioma organoids and PDOX models for translational research and personalized treatment studies and represents a unique publicly available resource for precision oncology.","container-title":"Acta Neuropathologica","DOI":"10.1007/s00401-020-02226-7","ISSN":"1432-0533","issue":"6","journalAbbreviation":"Acta Neuropathol","language":"eng","note":"PMID: 33009951\nPMCID: PMC7666297","page":"919-949","source":"PubMed","title":"Patient-derived organoids and orthotopic xenografts of primary and recurrent gliomas represent relevant patient avatars for precision oncology","volume":"140","author":[{"family":"Golebiewska","given":"Anna"},{"family":"Hau","given":"Ann-Christin"},{"family":"Oudin","given":"Anaïs"},{"family":"Stieber","given":"Daniel"},{"family":"Yabo","given":"Yahaya A."},{"family":"Baus","given":"Virginie"},{"family":"Barthelemy","given":"Vanessa"},{"family":"Klein","given":"Eliane"},{"family":"Bougnaud","given":"Sébastien"},{"family":"Keunen","given":"Olivier"},{"family":"Wantz","given":"May"},{"family":"Michelucci","given":"Alessandro"},{"family":"Neirinckx","given":"Virginie"},{"family":"Muller","given":"Arnaud"},{"family":"Kaoma","given":"Tony"},{"family":"Nazarov","given":"Petr V."},{"family":"Azuaje","given":"Francisco"},{"family":"De Falco","given":"Alfonso"},{"family":"Flies","given":"Ben"},{"family":"Richart","given":"Lorraine"},{"family":"Poovathingal","given":"Suresh"},{"family":"Arns","given":"Thais"},{"family":"Grzyb","given":"Kamil"},{"family":"Mock","given":"Andreas"},{"family":"Herold-Mende","given":"Christel"},{"family":"Steino","given":"Anne"},{"family":"Brown","given":"Dennis"},{"family":"May","given":"Patrick"},{"family":"Miletic","given":"Hrvoje"},{"family":"Malta","given":"Tathiane M."},{"family":"Noushmehr","given":"Houtan"},{"family":"Kwon","given":"Yong-Jun"},{"family":"Jahn","given":"Winnie"},{"family":"Klink","given":"Barbara"},{"family":"Tanner","given":"Georgette"},{"family":"Stead","given":"Lucy F."},{"family":"Mittelbronn","given":"Michel"},{"family":"Skupin","given":"Alexander"},{"family":"Hertel","given":"Frank"},{"family":"Bjerkvig","given":"Rolf"},{"family":"Niclou","given":"Simone P."}],"issued":{"date-parts":[["2020",12]]}}}],"schema":"https://github.com/citation-style-language/schema/raw/master/csl-citation.json"} </w:instrText>
      </w:r>
      <w:r w:rsidR="00D14528">
        <w:fldChar w:fldCharType="separate"/>
      </w:r>
      <w:r w:rsidR="0000695A" w:rsidRPr="0000695A">
        <w:rPr>
          <w:rFonts w:ascii="Calibri" w:hAnsi="Calibri" w:cs="Calibri"/>
          <w:szCs w:val="24"/>
          <w:vertAlign w:val="superscript"/>
        </w:rPr>
        <w:t>134</w:t>
      </w:r>
      <w:r w:rsidR="00D14528">
        <w:fldChar w:fldCharType="end"/>
      </w:r>
      <w:r w:rsidR="00D14528">
        <w:t xml:space="preserve">) and </w:t>
      </w:r>
      <w:r w:rsidR="00D639BA">
        <w:t xml:space="preserve">glioblastoma (IDH-WT and IDH-mut; </w:t>
      </w:r>
      <w:r w:rsidR="00D639BA" w:rsidRPr="00A545E1">
        <w:rPr>
          <w:rStyle w:val="GSEChar"/>
        </w:rPr>
        <w:t>GSE151506</w:t>
      </w:r>
      <w:r w:rsidR="00A545E1">
        <w:t xml:space="preserve">, </w:t>
      </w:r>
      <w:r w:rsidR="00A545E1" w:rsidRPr="00A545E1">
        <w:rPr>
          <w:rStyle w:val="GSEChar"/>
        </w:rPr>
        <w:t>GSE103659</w:t>
      </w:r>
      <w:r w:rsidR="00A545E1">
        <w:fldChar w:fldCharType="begin"/>
      </w:r>
      <w:r w:rsidR="0000695A">
        <w:instrText xml:space="preserve"> ADDIN ZOTERO_ITEM CSL_CITATION {"citationID":"YLQ0smZE","properties":{"formattedCitation":"\\super 135\\nosupersub{}","plainCitation":"135","noteIndex":0},"citationItems":[{"id":1322,"uris":["http://zotero.org/users/local/oxMpWYo5/items/RI63U4K8"],"uri":["http://zotero.org/users/local/oxMpWYo5/items/RI63U4K8"],"itemData":{"id":1322,"type":"article-journal","abstract":"Background: The purpose of this study was to analyze the potential of radiomics for disease stratification beyond key molecular, clinical, and standard imaging features in patients with glioblastoma.\nMethods: Quantitative imaging features (n = 1043) were extracted from the multiparametric MRI of 181 patients with newly diagnosed glioblastoma prior to standard-of-care treatment (allocated to a discovery and a validation set, 2:1 ratio). A subset of 386/1043 features were identified as reproducible (in an independent MRI test-retest cohort) and selected for analysis. A penalized Cox model with 10-fold cross-validation (Coxnet) was fitted on the discovery set to construct a radiomic signature for predicting progression-free and overall survival (PFS and OS). The incremental value of a radiomic signature beyond molecular (O6-methylguanine-DNA methyltransferase [MGMT] promoter methylation, DNA methylation subgroups), clinical (patient's age, KPS, extent of resection, adjuvant treatment), and standard imaging parameters (tumor volumes) for stratifying PFS and OS was assessed with multivariate Cox models (performance quantified with prediction error curves).\nResults: The radiomic signature (constructed from 8/386 features identified through Coxnet) increased the prediction accuracy for PFS and OS (in both discovery and validation sets) beyond the assessed molecular, clinical, and standard imaging parameters (P ≤ 0.01). Prediction errors decreased by 36% for PFS and 37% for OS when adding the radiomic signature (compared with 29% and 27%, respectively, with molecular + clinical features alone). The radiomic signature was-along with MGMT status-the only parameter with independent significance on multivariate analysis (P ≤ 0.01).\nConclusions: Our study stresses the role of integrating radiomics into a multilayer decision framework with key molecular and clinical features to improve disease stratification and to potentially advance personalized treatment of patients with glioblastoma.","container-title":"Neuro-Oncology","DOI":"10.1093/neuonc/nox188","ISSN":"1523-5866","issue":"6","journalAbbreviation":"Neuro Oncol","language":"eng","note":"PMID: 29036412\nPMCID: PMC5961168","page":"848-857","source":"PubMed","title":"Radiomic subtyping improves disease stratification beyond key molecular, clinical, and standard imaging characteristics in patients with glioblastoma","volume":"20","author":[{"family":"Kickingereder","given":"Philipp"},{"family":"Neuberger","given":"Ulf"},{"family":"Bonekamp","given":"David"},{"family":"Piechotta","given":"Paula L."},{"family":"Götz","given":"Michael"},{"family":"Wick","given":"Antje"},{"family":"Sill","given":"Martin"},{"family":"Kratz","given":"Annekathrin"},{"family":"Shinohara","given":"Russell T."},{"family":"Jones","given":"David T. W."},{"family":"Radbruch","given":"Alexander"},{"family":"Muschelli","given":"John"},{"family":"Unterberg","given":"Andreas"},{"family":"Debus","given":"Jürgen"},{"family":"Schlemmer","given":"Heinz-Peter"},{"family":"Herold-Mende","given":"Christel"},{"family":"Pfister","given":"Stefan"},{"family":"Deimling","given":"Andreas","non-dropping-particle":"von"},{"family":"Wick","given":"Wolfgang"},{"family":"Capper","given":"David"},{"family":"Maier-Hein","given":"Klaus H."},{"family":"Bendszus","given":"Martin"}],"issued":{"date-parts":[["2018",5,18]]}}}],"schema":"https://github.com/citation-style-language/schema/raw/master/csl-citation.json"} </w:instrText>
      </w:r>
      <w:r w:rsidR="00A545E1">
        <w:fldChar w:fldCharType="separate"/>
      </w:r>
      <w:r w:rsidR="0000695A" w:rsidRPr="0000695A">
        <w:rPr>
          <w:rFonts w:ascii="Calibri" w:hAnsi="Calibri" w:cs="Calibri"/>
          <w:szCs w:val="24"/>
          <w:vertAlign w:val="superscript"/>
        </w:rPr>
        <w:t>135</w:t>
      </w:r>
      <w:r w:rsidR="00A545E1">
        <w:fldChar w:fldCharType="end"/>
      </w:r>
      <w:r w:rsidR="00D639BA">
        <w:t>)</w:t>
      </w:r>
      <w:r w:rsidR="00D14528">
        <w:t>.</w:t>
      </w:r>
      <w:r w:rsidR="00DE33CD">
        <w:t xml:space="preserve"> </w:t>
      </w:r>
      <w:r w:rsidR="00E965AE">
        <w:t>For lineage analysis, precursors to immune cells were also obtained, including h</w:t>
      </w:r>
      <w:r w:rsidR="00E965AE" w:rsidRPr="00E965AE">
        <w:t>ematopoietic stem cells (HSC</w:t>
      </w:r>
      <w:r w:rsidR="00E965AE">
        <w:t>; from bone and blood</w:t>
      </w:r>
      <w:r w:rsidR="00E965AE" w:rsidRPr="00E965AE">
        <w:t>)</w:t>
      </w:r>
      <w:r w:rsidR="00E965AE">
        <w:t>, multipotent progenitors (MPP; from bone and blood), common lymphoid progenitors (CMP), granulocyte-monocyte progenitors (GMP), common myeloid progenitors (CMP), and common monocyte progenitors (</w:t>
      </w:r>
      <w:proofErr w:type="spellStart"/>
      <w:r w:rsidR="00E965AE">
        <w:t>cMOP</w:t>
      </w:r>
      <w:proofErr w:type="spellEnd"/>
      <w:r w:rsidR="00E965AE">
        <w:t>)</w:t>
      </w:r>
      <w:r w:rsidR="00541751">
        <w:t xml:space="preserve"> </w:t>
      </w:r>
      <w:r w:rsidR="008522FB">
        <w:t xml:space="preserve">from </w:t>
      </w:r>
      <w:r w:rsidR="00541751" w:rsidRPr="00A545E1">
        <w:rPr>
          <w:rStyle w:val="GSEChar"/>
        </w:rPr>
        <w:t>G</w:t>
      </w:r>
      <w:r w:rsidR="00D14528" w:rsidRPr="00A545E1">
        <w:rPr>
          <w:rStyle w:val="GSEChar"/>
        </w:rPr>
        <w:t>SE</w:t>
      </w:r>
      <w:r w:rsidR="00541751" w:rsidRPr="00A545E1">
        <w:rPr>
          <w:rStyle w:val="GSEChar"/>
        </w:rPr>
        <w:t>49618</w:t>
      </w:r>
      <w:r w:rsidR="00CF3DD5">
        <w:fldChar w:fldCharType="begin"/>
      </w:r>
      <w:r w:rsidR="0000695A">
        <w:instrText xml:space="preserve"> ADDIN ZOTERO_ITEM CSL_CITATION {"citationID":"6wIzX3SD","properties":{"formattedCitation":"\\super 126\\nosupersub{}","plainCitation":"126","noteIndex":0},"citationItems":[{"id":1286,"uris":["http://zotero.org/users/local/oxMpWYo5/items/X6SPYKNU"],"uri":["http://zotero.org/users/local/oxMpWYo5/items/X6SPYKNU"],"itemData":{"id":1286,"type":"article-journal","abstract":"BACKGROUND: Many mutations that contribute to the pathogenesis of acute myeloid leukemia (AML) are undefined. The relationships between patterns of mutations and epigenetic phenotypes are not yet clear.\nMETHODS: We analyzed the genomes of 200 clinically annotated adult cases of de novo AML, using either whole-genome sequencing (50 cases) or whole-exome sequencing (150 cases), along with RNA and microRNA sequencing and DNA-methylation analysis.\nRESULTS: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Health.).","container-title":"The New England Journal of Medicine","DOI":"10.1056/NEJMoa1301689","ISSN":"1533-4406","issue":"22","journalAbbreviation":"N Engl J Med","language":"eng","note":"PMID: 23634996\nPMCID: PMC3767041","page":"2059-2074","source":"PubMed","title":"Genomic and epigenomic landscapes of adult de novo acute myeloid leukemia","volume":"368","author":[{"literal":"Cancer Genome Atlas Research Network"},{"family":"Ley","given":"Timothy J."},{"family":"Miller","given":"Christopher"},{"family":"Ding","given":"Li"},{"family":"Raphael","given":"Benjamin J."},{"family":"Mungall","given":"Andrew J."},{"family":"Robertson","given":"A. Gordon"},{"family":"Hoadley","given":"Katherine"},{"family":"Triche","given":"Timothy J."},{"family":"Laird","given":"Peter W."},{"family":"Baty","given":"Jack D."},{"family":"Fulton","given":"Lucinda L."},{"family":"Fulton","given":"Robert"},{"family":"Heath","given":"Sharon E."},{"family":"Kalicki-Veizer","given":"Joelle"},{"family":"Kandoth","given":"Cyriac"},{"family":"Klco","given":"Jeffery M."},{"family":"Koboldt","given":"Daniel C."},{"family":"Kanchi","given":"Krishna-Latha"},{"family":"Kulkarni","given":"Shashikant"},{"family":"Lamprecht","given":"Tamara L."},{"family":"Larson","given":"David E."},{"family":"Lin","given":"Ling"},{"family":"Lu","given":"Charles"},{"family":"McLellan","given":"Michael D."},{"family":"McMichael","given":"Joshua F."},{"family":"Payton","given":"Jacqueline"},{"family":"Schmidt","given":"Heather"},{"family":"Spencer","given":"David H."},{"family":"Tomasson","given":"Michael H."},{"family":"Wallis","given":"John W."},{"family":"Wartman","given":"Lukas D."},{"family":"Watson","given":"Mark A."},{"family":"Welch","given":"John"},{"family":"Wendl","given":"Michael C."},{"family":"Ally","given":"Adrian"},{"family":"Balasundaram","given":"Miruna"},{"family":"Birol","given":"Inanc"},{"family":"Butterfield","given":"Yaron"},{"family":"Chiu","given":"Readman"},{"family":"Chu","given":"Andy"},{"family":"Chuah","given":"Eric"},{"family":"Chun","given":"Hye-Jung"},{"family":"Corbett","given":"Richard"},{"family":"Dhalla","given":"Noreen"},{"family":"Guin","given":"Ranabir"},{"family":"He","given":"An"},{"family":"Hirst","given":"Carrie"},{"family":"Hirst","given":"Martin"},{"family":"Holt","given":"Robert A."},{"family":"Jones","given":"Steven"},{"family":"Karsan","given":"Aly"},{"family":"Lee","given":"Darlene"},{"family":"Li","given":"Haiyan I."},{"family":"Marra","given":"Marco A."},{"family":"Mayo","given":"Michael"},{"family":"Moore","given":"Richard A."},{"family":"Mungall","given":"Karen"},{"family":"Parker","given":"Jeremy"},{"family":"Pleasance","given":"Erin"},{"family":"Plettner","given":"Patrick"},{"family":"Schein","given":"Jacquie"},{"family":"Stoll","given":"Dominik"},{"family":"Swanson","given":"Lucas"},{"family":"Tam","given":"Angela"},{"family":"Thiessen","given":"Nina"},{"family":"Varhol","given":"Richard"},{"family":"Wye","given":"Natasja"},{"family":"Zhao","given":"Yongjun"},{"family":"Gabriel","given":"Stacey"},{"family":"Getz","given":"Gad"},{"family":"Sougnez","given":"Carrie"},{"family":"Zou","given":"Lihua"},{"family":"Leiserson","given":"Mark D. M."},{"family":"Vandin","given":"Fabio"},{"family":"Wu","given":"Hsin-Ta"},{"family":"Applebaum","given":"Frederick"},{"family":"Baylin","given":"Stephen B."},{"family":"Akbani","given":"Rehan"},{"family":"Broom","given":"Bradley M."},{"family":"Chen","given":"Ken"},{"family":"Motter","given":"Thomas C."},{"family":"Nguyen","given":"Khanh"},{"family":"Weinstein","given":"John N."},{"family":"Zhang","given":"Nianziang"},{"family":"Ferguson","given":"Martin L."},{"family":"Adams","given":"Christopher"},{"family":"Black","given":"Aaron"},{"family":"Bowen","given":"Jay"},{"family":"Gastier-Foster","given":"Julie"},{"family":"Grossman","given":"Thomas"},{"family":"Lichtenberg","given":"Tara"},{"family":"Wise","given":"Lisa"},{"family":"Davidsen","given":"Tanja"},{"family":"Demchok","given":"John A."},{"family":"Shaw","given":"Kenna R. Mills"},{"family":"Sheth","given":"Margi"},{"family":"Sofia","given":"Heidi J."},{"family":"Yang","given":"Liming"},{"family":"Downing","given":"James R."},{"family":"Eley","given":"Greg"}],"issued":{"date-parts":[["2013",5,30]]}}}],"schema":"https://github.com/citation-style-language/schema/raw/master/csl-citation.json"} </w:instrText>
      </w:r>
      <w:r w:rsidR="00CF3DD5">
        <w:fldChar w:fldCharType="separate"/>
      </w:r>
      <w:r w:rsidR="0000695A" w:rsidRPr="0000695A">
        <w:rPr>
          <w:rFonts w:ascii="Calibri" w:hAnsi="Calibri" w:cs="Calibri"/>
          <w:szCs w:val="24"/>
          <w:vertAlign w:val="superscript"/>
        </w:rPr>
        <w:t>126</w:t>
      </w:r>
      <w:r w:rsidR="00CF3DD5">
        <w:fldChar w:fldCharType="end"/>
      </w:r>
      <w:r w:rsidR="00541751">
        <w:t xml:space="preserve">, </w:t>
      </w:r>
      <w:r w:rsidR="00541751" w:rsidRPr="00A545E1">
        <w:rPr>
          <w:rStyle w:val="GSEChar"/>
        </w:rPr>
        <w:t>G</w:t>
      </w:r>
      <w:r w:rsidR="00D14528" w:rsidRPr="00A545E1">
        <w:rPr>
          <w:rStyle w:val="GSEChar"/>
        </w:rPr>
        <w:t>SE</w:t>
      </w:r>
      <w:r w:rsidR="00541751" w:rsidRPr="00A545E1">
        <w:rPr>
          <w:rStyle w:val="GSEChar"/>
        </w:rPr>
        <w:t>63409</w:t>
      </w:r>
      <w:r w:rsidR="00D14528">
        <w:fldChar w:fldCharType="begin"/>
      </w:r>
      <w:r w:rsidR="0000695A">
        <w:instrText xml:space="preserve"> ADDIN ZOTERO_ITEM CSL_CITATION {"citationID":"IthkfJxX","properties":{"formattedCitation":"\\super 136\\nosupersub{}","plainCitation":"136","noteIndex":0},"citationItems":[{"id":1277,"uris":["http://zotero.org/users/local/oxMpWYo5/items/QYUMB29F"],"uri":["http://zotero.org/users/local/oxMpWYo5/items/QYUMB29F"],"itemData":{"id":1277,"type":"article-journal","abstract":"Acute myeloid leukaemia (AML) is characterized by subpopulations of leukaemia stem cells (LSCs) that are defined by their ability to engraft in immunodeficient mice. Here we show an LSC DNA methylation signature, derived from xenografts and integration with gene expression that is comprised of 71 genes and identifies a key role for the HOXA cluster. Most of the genes are epigenetically regulated independently of underlying mutations, although several are downstream targets of epigenetic modifier genes mutated in AML. The LSC epigenetic signature is associated with poor prognosis independent of known risk factors such as age and cytogenetics. Analysis of early haematopoietic progenitors from normal individuals reveals two distinct clusters of AML LSC resembling either lymphoid-primed multipotent progenitors or granulocyte/macrophage progenitors. These results provide evidence for DNA methylation variation between AML LSCs and their blast progeny, and identify epigenetically distinct subgroups of AML likely reflecting the cell of origin.","container-title":"Nature Communications","DOI":"10.1038/ncomms9489","ISSN":"2041-1723","journalAbbreviation":"Nat Commun","language":"eng","note":"PMID: 26444494\nPMCID: PMC4633733","page":"8489","source":"PubMed","title":"An LSC epigenetic signature is largely mutation independent and implicates the HOXA cluster in AML pathogenesis","volume":"6","author":[{"family":"Jung","given":"Namyoung"},{"family":"Dai","given":"Bo"},{"family":"Gentles","given":"Andrew J."},{"family":"Majeti","given":"Ravindra"},{"family":"Feinberg","given":"Andrew P."}],"issued":{"date-parts":[["2015",10,7]]}}}],"schema":"https://github.com/citation-style-language/schema/raw/master/csl-citation.json"} </w:instrText>
      </w:r>
      <w:r w:rsidR="00D14528">
        <w:fldChar w:fldCharType="separate"/>
      </w:r>
      <w:r w:rsidR="0000695A" w:rsidRPr="0000695A">
        <w:rPr>
          <w:rFonts w:ascii="Calibri" w:hAnsi="Calibri" w:cs="Calibri"/>
          <w:szCs w:val="24"/>
          <w:vertAlign w:val="superscript"/>
        </w:rPr>
        <w:t>136</w:t>
      </w:r>
      <w:r w:rsidR="00D14528">
        <w:fldChar w:fldCharType="end"/>
      </w:r>
      <w:r w:rsidR="00541751">
        <w:t xml:space="preserve">, </w:t>
      </w:r>
      <w:r w:rsidR="00541751" w:rsidRPr="00A545E1">
        <w:rPr>
          <w:rStyle w:val="GSEChar"/>
        </w:rPr>
        <w:t>GSE87196</w:t>
      </w:r>
      <w:r w:rsidR="001F3F4A">
        <w:fldChar w:fldCharType="begin"/>
      </w:r>
      <w:r w:rsidR="001F3F4A">
        <w:instrText xml:space="preserve"> ADDIN ZOTERO_ITEM CSL_CITATION {"citationID":"RO2f7CDC","properties":{"formattedCitation":"\\super 30\\nosupersub{}","plainCitation":"30","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w:instrText>
      </w:r>
      <w:r w:rsidR="001F3F4A" w:rsidRPr="00CF3DD5">
        <w:rPr>
          <w:lang w:val="sv-SE"/>
        </w:rPr>
        <w:instrText xml:space="preserve">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schema":"https://github.com/citation-style-language/schema/raw/master/csl-citation.json"} </w:instrText>
      </w:r>
      <w:r w:rsidR="001F3F4A">
        <w:fldChar w:fldCharType="separate"/>
      </w:r>
      <w:r w:rsidR="001F3F4A" w:rsidRPr="00CF3DD5">
        <w:rPr>
          <w:rFonts w:ascii="Calibri" w:hAnsi="Calibri" w:cs="Calibri"/>
          <w:szCs w:val="24"/>
          <w:vertAlign w:val="superscript"/>
          <w:lang w:val="sv-SE"/>
        </w:rPr>
        <w:t>30</w:t>
      </w:r>
      <w:r w:rsidR="001F3F4A">
        <w:fldChar w:fldCharType="end"/>
      </w:r>
      <w:r w:rsidR="00541751" w:rsidRPr="00CF3DD5">
        <w:rPr>
          <w:lang w:val="sv-SE"/>
        </w:rPr>
        <w:t xml:space="preserve">, </w:t>
      </w:r>
      <w:r w:rsidR="00541751" w:rsidRPr="00A545E1">
        <w:rPr>
          <w:rStyle w:val="GSEChar"/>
        </w:rPr>
        <w:t>GSE121483</w:t>
      </w:r>
      <w:r w:rsidR="001F3F4A">
        <w:fldChar w:fldCharType="begin"/>
      </w:r>
      <w:r w:rsidR="0000695A">
        <w:rPr>
          <w:lang w:val="sv-SE"/>
        </w:rPr>
        <w:instrText xml:space="preserve"> ADDIN ZOTERO_ITEM CSL_CITATION {"citationID":"7JefgSie","properties":{"formattedCitation":"\\super 131\\nosupersub{}","plainCitation":"131","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1F3F4A">
        <w:fldChar w:fldCharType="separate"/>
      </w:r>
      <w:r w:rsidR="0000695A" w:rsidRPr="0000695A">
        <w:rPr>
          <w:rFonts w:ascii="Calibri" w:hAnsi="Calibri" w:cs="Calibri"/>
          <w:szCs w:val="24"/>
          <w:vertAlign w:val="superscript"/>
        </w:rPr>
        <w:t>131</w:t>
      </w:r>
      <w:r w:rsidR="001F3F4A">
        <w:fldChar w:fldCharType="end"/>
      </w:r>
      <w:r w:rsidR="00541751" w:rsidRPr="00CF3DD5">
        <w:rPr>
          <w:lang w:val="sv-SE"/>
        </w:rPr>
        <w:t>.</w:t>
      </w:r>
      <w:r w:rsidR="00DC66C1">
        <w:rPr>
          <w:lang w:val="sv-SE"/>
        </w:rPr>
        <w:t xml:space="preserve"> </w:t>
      </w:r>
      <w:r w:rsidR="00F776AE" w:rsidRPr="00F776AE">
        <w:t>Non-glioma cancer cell lines were obtained from GSE68379</w:t>
      </w:r>
      <w:r w:rsidR="00F776AE">
        <w:rPr>
          <w:lang w:val="sv-SE"/>
        </w:rPr>
        <w:fldChar w:fldCharType="begin"/>
      </w:r>
      <w:r w:rsidR="0000695A">
        <w:instrText xml:space="preserve"> ADDIN ZOTERO_ITEM CSL_CITATION {"citationID":"W4aQIixC","properties":{"formattedCitation":"\\super 137\\nosupersub{}","plainCitation":"137","noteIndex":0},"citationItems":[{"id":1334,"uris":["http://zotero.org/users/local/oxMpWYo5/items/ZZIS3PID"],"uri":["http://zotero.org/users/local/oxMpWYo5/items/ZZIS3PID"],"itemData":{"id":1334,"type":"article-journal","abstract":"Systematic studies of cancer genomes have provided unprecedented insights into the molecular nature of cancer. Using this information to guide the development and application of therapies in the clinic is challenging. Here, we report how cancer-driven alterations identified in 11,289 tumors from 29 tissues (integrating somatic mutations, copy number alterations, DNA methylation, and gene expression) can be mapped onto 1,001 molecularly annotated human cancer cell lines and correlated with sensitivity to 265 drugs. We find that cell lines faithfully recapitulate oncogenic alterations identified in tumors, find that many of these associate with drug sensitivity/resistance, and highlight the importance of tissue lineage in mediating drug response. Logic-based modeling uncovers combinations of alterations that sensitize to drugs, while machine learning demonstrates the relative importance of different data types in predicting drug response. Our analysis and datasets are rich resources to link genotypes with cellular phenotypes and to identify therapeutic options for selected cancer sub-populations.","container-title":"Cell","DOI":"10.1016/j.cell.2016.06.017","ISSN":"1097-4172","issue":"3","journalAbbreviation":"Cell","language":"eng","note":"PMID: 27397505\nPMCID: PMC4967469","page":"740-754","source":"PubMed","title":"A Landscape of Pharmacogenomic Interactions in Cancer","volume":"166","author":[{"family":"Iorio","given":"Francesco"},{"family":"Knijnenburg","given":"Theo A."},{"family":"Vis","given":"Daniel J."},{"family":"Bignell","given":"Graham R."},{"family":"Menden","given":"Michael P."},{"family":"Schubert","given":"Michael"},{"family":"Aben","given":"Nanne"},{"family":"Gonçalves","given":"Emanuel"},{"family":"Barthorpe","given":"Syd"},{"family":"Lightfoot","given":"Howard"},{"family":"Cokelaer","given":"Thomas"},{"family":"Greninger","given":"Patricia"},{"family":"Dyk","given":"Ewald","non-dropping-particle":"van"},{"family":"Chang","given":"Han"},{"family":"Silva","given":"Heshani","non-dropping-particle":"de"},{"family":"Heyn","given":"Holger"},{"family":"Deng","given":"Xianming"},{"family":"Egan","given":"Regina K."},{"family":"Liu","given":"Qingsong"},{"family":"Mironenko","given":"Tatiana"},{"family":"Mitropoulos","given":"Xeni"},{"family":"Richardson","given":"Laura"},{"family":"Wang","given":"Jinhua"},{"family":"Zhang","given":"Tinghu"},{"family":"Moran","given":"Sebastian"},{"family":"Sayols","given":"Sergi"},{"family":"Soleimani","given":"Maryam"},{"family":"Tamborero","given":"David"},{"family":"Lopez-Bigas","given":"Nuria"},{"family":"Ross-Macdonald","given":"Petra"},{"family":"Esteller","given":"Manel"},{"family":"Gray","given":"Nathanael S."},{"family":"Haber","given":"Daniel A."},{"family":"Stratton","given":"Michael R."},{"family":"Benes","given":"Cyril H."},{"family":"Wessels","given":"Lodewyk F. A."},{"family":"Saez-Rodriguez","given":"Julio"},{"family":"McDermott","given":"Ultan"},{"family":"Garnett","given":"Mathew J."}],"issued":{"date-parts":[["2016",7,28]]}}}],"schema":"https://github.com/citation-style-language/schema/raw/master/csl-citation.json"} </w:instrText>
      </w:r>
      <w:r w:rsidR="00F776AE">
        <w:rPr>
          <w:lang w:val="sv-SE"/>
        </w:rPr>
        <w:fldChar w:fldCharType="separate"/>
      </w:r>
      <w:r w:rsidR="0000695A" w:rsidRPr="0000695A">
        <w:rPr>
          <w:rFonts w:ascii="Calibri" w:hAnsi="Calibri" w:cs="Calibri"/>
          <w:szCs w:val="24"/>
          <w:vertAlign w:val="superscript"/>
        </w:rPr>
        <w:t>137</w:t>
      </w:r>
      <w:r w:rsidR="00F776AE">
        <w:rPr>
          <w:lang w:val="sv-SE"/>
        </w:rPr>
        <w:fldChar w:fldCharType="end"/>
      </w:r>
      <w:r w:rsidR="00F776AE" w:rsidRPr="00F776AE">
        <w:t>.</w:t>
      </w:r>
    </w:p>
    <w:p w14:paraId="11FC568A" w14:textId="1E694C16" w:rsidR="00D639BA" w:rsidRPr="00DC66C1" w:rsidRDefault="006469A2" w:rsidP="00A545E1">
      <w:r w:rsidRPr="00F776AE">
        <w:t>D</w:t>
      </w:r>
      <w:r w:rsidR="00D648C4" w:rsidRPr="00F776AE">
        <w:t xml:space="preserve">ata </w:t>
      </w:r>
      <w:r w:rsidRPr="00F776AE">
        <w:t>for</w:t>
      </w:r>
      <w:r w:rsidR="00D648C4" w:rsidRPr="00F776AE">
        <w:t xml:space="preserve"> </w:t>
      </w:r>
      <w:r w:rsidR="00351C61" w:rsidRPr="00F776AE">
        <w:t xml:space="preserve">microglia and </w:t>
      </w:r>
      <w:r w:rsidR="00D648C4" w:rsidRPr="00A545E1">
        <w:rPr>
          <w:rStyle w:val="GSEChar"/>
        </w:rPr>
        <w:t>GSE151506</w:t>
      </w:r>
      <w:r w:rsidR="00D648C4" w:rsidRPr="00F776AE">
        <w:t xml:space="preserve"> was obtained directly from the </w:t>
      </w:r>
      <w:r w:rsidR="00F12D45" w:rsidRPr="00F776AE">
        <w:t xml:space="preserve">respective </w:t>
      </w:r>
      <w:r w:rsidR="00D648C4" w:rsidRPr="00F776AE">
        <w:t xml:space="preserve">authors. </w:t>
      </w:r>
      <w:r w:rsidR="00BC7B73">
        <w:t>For</w:t>
      </w:r>
      <w:r w:rsidR="00A20C9F">
        <w:t xml:space="preserve"> datasets where c</w:t>
      </w:r>
      <w:r w:rsidR="00D639BA">
        <w:t xml:space="preserve">ell types </w:t>
      </w:r>
      <w:r w:rsidR="005847CD">
        <w:t xml:space="preserve">are </w:t>
      </w:r>
      <w:r w:rsidR="00D639BA">
        <w:t xml:space="preserve">identified only </w:t>
      </w:r>
      <w:r w:rsidR="005847CD">
        <w:t xml:space="preserve">by </w:t>
      </w:r>
      <w:r w:rsidR="00D639BA">
        <w:t>protein markers</w:t>
      </w:r>
      <w:r w:rsidR="00A20C9F">
        <w:t xml:space="preserve">, </w:t>
      </w:r>
      <w:r w:rsidR="00D639BA" w:rsidRPr="000C18ED">
        <w:t xml:space="preserve">archetypal </w:t>
      </w:r>
      <w:r w:rsidR="00D639BA">
        <w:t xml:space="preserve">cell type </w:t>
      </w:r>
      <w:r w:rsidR="001E0CA0">
        <w:t xml:space="preserve">was used instead </w:t>
      </w:r>
      <w:r w:rsidR="00D639BA">
        <w:t xml:space="preserve">(e.g., CD45+ </w:t>
      </w:r>
      <w:r w:rsidR="00A96420">
        <w:t>representing</w:t>
      </w:r>
      <w:r w:rsidR="00D639BA">
        <w:t xml:space="preserve"> NK cells</w:t>
      </w:r>
      <w:r w:rsidR="00395173">
        <w:fldChar w:fldCharType="begin"/>
      </w:r>
      <w:r w:rsidR="0000695A">
        <w:instrText xml:space="preserve"> ADDIN ZOTERO_ITEM CSL_CITATION {"citationID":"qIeVVrnP","properties":{"formattedCitation":"\\super 138\\nosupersub{}","plainCitation":"138","noteIndex":0},"citationItems":[{"id":1256,"uris":["http://zotero.org/users/local/oxMpWYo5/items/2M4XTCQ3"],"uri":["http://zotero.org/users/local/oxMpWYo5/items/2M4XTCQ3"],"itemData":{"id":1256,"type":"article","title":"Immune Cell Guide - Human and mouse antigens","URL":"https://assets.thermofisher.com/TFS-Assets/LSG/brochures/immune-cell-guide.pdf","author":[{"literal":"Thermo Fisher Scientific"}],"accessed":{"date-parts":[["2021",11,21]]}}}],"schema":"https://github.com/citation-style-language/schema/raw/master/csl-citation.json"} </w:instrText>
      </w:r>
      <w:r w:rsidR="00395173">
        <w:fldChar w:fldCharType="separate"/>
      </w:r>
      <w:r w:rsidR="0000695A" w:rsidRPr="0000695A">
        <w:rPr>
          <w:rFonts w:ascii="Calibri" w:hAnsi="Calibri" w:cs="Calibri"/>
          <w:szCs w:val="24"/>
          <w:vertAlign w:val="superscript"/>
        </w:rPr>
        <w:t>138</w:t>
      </w:r>
      <w:r w:rsidR="00395173">
        <w:fldChar w:fldCharType="end"/>
      </w:r>
      <w:r w:rsidR="00D639BA">
        <w:t>).</w:t>
      </w:r>
      <w:r w:rsidR="00E33269">
        <w:t xml:space="preserve"> </w:t>
      </w:r>
      <w:r w:rsidR="00523DA8">
        <w:t xml:space="preserve">As well, </w:t>
      </w:r>
      <w:r w:rsidR="00E66977">
        <w:t>for</w:t>
      </w:r>
      <w:r w:rsidR="00523DA8">
        <w:t xml:space="preserve"> studies investigat</w:t>
      </w:r>
      <w:r w:rsidR="009F1EC3">
        <w:t>ing</w:t>
      </w:r>
      <w:r w:rsidR="00523DA8">
        <w:t xml:space="preserve"> </w:t>
      </w:r>
      <w:r w:rsidR="00E66977">
        <w:t xml:space="preserve">methylation </w:t>
      </w:r>
      <w:r w:rsidR="008C0445">
        <w:t>and</w:t>
      </w:r>
      <w:r w:rsidR="00E66977">
        <w:t xml:space="preserve"> </w:t>
      </w:r>
      <w:r w:rsidR="00523DA8">
        <w:t xml:space="preserve">disease (e.g., </w:t>
      </w:r>
      <w:r w:rsidR="0041270E" w:rsidRPr="00A545E1">
        <w:rPr>
          <w:rStyle w:val="GSEChar"/>
        </w:rPr>
        <w:lastRenderedPageBreak/>
        <w:t>GSE66351</w:t>
      </w:r>
      <w:r w:rsidR="00147382">
        <w:t xml:space="preserve"> </w:t>
      </w:r>
      <w:r w:rsidR="00FF5D57">
        <w:t>with</w:t>
      </w:r>
      <w:r w:rsidR="0041270E">
        <w:t xml:space="preserve"> </w:t>
      </w:r>
      <w:r w:rsidR="00523DA8">
        <w:t xml:space="preserve">Alzheimer’s disease), </w:t>
      </w:r>
      <w:r w:rsidR="00F7032F">
        <w:t>only</w:t>
      </w:r>
      <w:r w:rsidR="00E66977">
        <w:t xml:space="preserve"> the</w:t>
      </w:r>
      <w:r w:rsidR="00F7032F">
        <w:t xml:space="preserve"> data from control subjects was </w:t>
      </w:r>
      <w:r w:rsidR="00F42B79">
        <w:t>taken.</w:t>
      </w:r>
      <w:r w:rsidR="00DC66C1">
        <w:t xml:space="preserve"> </w:t>
      </w:r>
      <w:r w:rsidR="00DC66C1" w:rsidRPr="00DC66C1">
        <w:t xml:space="preserve">See </w:t>
      </w:r>
      <w:r w:rsidR="00885327" w:rsidRPr="00885327">
        <w:rPr>
          <w:rStyle w:val="CitationChar"/>
        </w:rPr>
        <w:fldChar w:fldCharType="begin"/>
      </w:r>
      <w:r w:rsidR="00885327" w:rsidRPr="00885327">
        <w:rPr>
          <w:rStyle w:val="CitationChar"/>
        </w:rPr>
        <w:instrText xml:space="preserve"> REF _Ref89088159 \h </w:instrText>
      </w:r>
      <w:r w:rsidR="00885327" w:rsidRPr="00885327">
        <w:rPr>
          <w:rStyle w:val="CitationChar"/>
        </w:rPr>
      </w:r>
      <w:r w:rsidR="00885327">
        <w:rPr>
          <w:rStyle w:val="CitationChar"/>
        </w:rPr>
        <w:instrText xml:space="preserve"> \* MERGEFORMAT </w:instrText>
      </w:r>
      <w:r w:rsidR="00885327" w:rsidRPr="00885327">
        <w:rPr>
          <w:rStyle w:val="CitationChar"/>
        </w:rPr>
        <w:fldChar w:fldCharType="separate"/>
      </w:r>
      <w:r w:rsidR="00885327" w:rsidRPr="00885327">
        <w:rPr>
          <w:rStyle w:val="CitationChar"/>
        </w:rPr>
        <w:t>Supplementary Table 1</w:t>
      </w:r>
      <w:r w:rsidR="00885327" w:rsidRPr="00885327">
        <w:rPr>
          <w:rStyle w:val="CitationChar"/>
        </w:rPr>
        <w:fldChar w:fldCharType="end"/>
      </w:r>
      <w:r w:rsidR="00885327">
        <w:t xml:space="preserve"> </w:t>
      </w:r>
      <w:r w:rsidR="00DC66C1" w:rsidRPr="00DC66C1">
        <w:t>for full breakdown of cell types</w:t>
      </w:r>
      <w:r w:rsidR="00560584">
        <w:t xml:space="preserve"> and</w:t>
      </w:r>
      <w:r w:rsidR="00DC66C1" w:rsidRPr="00DC66C1">
        <w:t xml:space="preserve"> sample sizes</w:t>
      </w:r>
      <w:r w:rsidR="00560584">
        <w:t>.</w:t>
      </w:r>
    </w:p>
    <w:p w14:paraId="788EA392" w14:textId="28C54EE2" w:rsidR="00F86755" w:rsidRDefault="00C94E37" w:rsidP="005206DF">
      <w:pPr>
        <w:jc w:val="both"/>
        <w:rPr>
          <w:lang w:val="en-US"/>
        </w:rPr>
      </w:pPr>
      <w:r w:rsidRPr="00C94E37">
        <w:rPr>
          <w:b/>
          <w:bCs/>
          <w:lang w:val="en-US"/>
        </w:rPr>
        <w:t>Annotation:</w:t>
      </w:r>
      <w:r w:rsidR="00B954E7">
        <w:rPr>
          <w:lang w:val="en-US"/>
        </w:rPr>
        <w:t xml:space="preserve"> </w:t>
      </w:r>
      <w:r w:rsidR="007A14F2">
        <w:rPr>
          <w:lang w:val="en-US"/>
        </w:rPr>
        <w:t>Identification data</w:t>
      </w:r>
      <w:r w:rsidR="00164123">
        <w:rPr>
          <w:lang w:val="en-US"/>
        </w:rPr>
        <w:t xml:space="preserve"> </w:t>
      </w:r>
      <w:r w:rsidR="00DA1028">
        <w:rPr>
          <w:lang w:val="en-US"/>
        </w:rPr>
        <w:t xml:space="preserve">for </w:t>
      </w:r>
      <w:r w:rsidR="009B5964">
        <w:rPr>
          <w:lang w:val="en-US"/>
        </w:rPr>
        <w:t xml:space="preserve">Illumina 450k/EPIC </w:t>
      </w:r>
      <w:r w:rsidR="00DA1028">
        <w:rPr>
          <w:lang w:val="en-US"/>
        </w:rPr>
        <w:t>m</w:t>
      </w:r>
      <w:r w:rsidR="00D639BA">
        <w:rPr>
          <w:lang w:val="en-US"/>
        </w:rPr>
        <w:t xml:space="preserve">ethylation array </w:t>
      </w:r>
      <w:r w:rsidR="004A0BF9">
        <w:rPr>
          <w:lang w:val="en-US"/>
        </w:rPr>
        <w:t>probes</w:t>
      </w:r>
      <w:r w:rsidR="00DA1028">
        <w:rPr>
          <w:lang w:val="en-US"/>
        </w:rPr>
        <w:t xml:space="preserve"> was obtained</w:t>
      </w:r>
      <w:r w:rsidR="007A14F2">
        <w:rPr>
          <w:lang w:val="en-US"/>
        </w:rPr>
        <w:t xml:space="preserve"> via Bioconductor</w:t>
      </w:r>
      <w:r w:rsidR="00DA1028">
        <w:rPr>
          <w:lang w:val="en-US"/>
        </w:rPr>
        <w:fldChar w:fldCharType="begin"/>
      </w:r>
      <w:r w:rsidR="0000695A">
        <w:rPr>
          <w:lang w:val="en-US"/>
        </w:rPr>
        <w:instrText xml:space="preserve"> ADDIN ZOTERO_ITEM CSL_CITATION {"citationID":"vFQ56iFG","properties":{"formattedCitation":"\\super 139,140\\nosupersub{}","plainCitation":"139,140","noteIndex":0},"citationItems":[{"id":1054,"uris":["http://zotero.org/users/local/oxMpWYo5/items/FPT8AF89"],"uri":["http://zotero.org/users/local/oxMpWYo5/items/FPT8AF89"],"itemData":{"id":1054,"type":"webpage","abstract":"IlluminaHumanMethylation450kanno.ilmn12.hg19: Annotation for Illumina's 450k methylation arrays","container-title":"Bioconductor","language":"en-US","title":"IlluminaHumanMethylation450kanno.ilmn12.hg19","URL":"http://bioconductor.org/packages/IlluminaHumanMethylation450kanno.ilmn12.hg19/","author":[{"family":"Hansen","given":"KD"}],"accessed":{"date-parts":[["2021",11,13]]}}},{"id":1057,"uris":["http://zotero.org/users/local/oxMpWYo5/items/2NSG9NVT"],"uri":["http://zotero.org/users/local/oxMpWYo5/items/2NSG9NVT"],"itemData":{"id":1057,"type":"webpage","abstract":"IlluminaHumanMethylationEPICanno.ilm10b4.hg19: Annotation for Illumina's EPIC methylation arrays","container-title":"Bioconductor","language":"en-US","title":"IlluminaHumanMethylationEPICanno.ilm10b4.hg19","URL":"http://bioconductor.org/packages/IlluminaHumanMethylationEPICanno.ilm10b4.hg19/","author":[{"family":"Hansen","given":"KD"}],"accessed":{"date-parts":[["2021",11,13]]}}}],"schema":"https://github.com/citation-style-language/schema/raw/master/csl-citation.json"} </w:instrText>
      </w:r>
      <w:r w:rsidR="00DA1028">
        <w:rPr>
          <w:lang w:val="en-US"/>
        </w:rPr>
        <w:fldChar w:fldCharType="separate"/>
      </w:r>
      <w:r w:rsidR="0000695A" w:rsidRPr="0000695A">
        <w:rPr>
          <w:rFonts w:ascii="Calibri" w:hAnsi="Calibri" w:cs="Calibri"/>
          <w:szCs w:val="24"/>
          <w:vertAlign w:val="superscript"/>
        </w:rPr>
        <w:t>139,140</w:t>
      </w:r>
      <w:r w:rsidR="00DA1028">
        <w:rPr>
          <w:lang w:val="en-US"/>
        </w:rPr>
        <w:fldChar w:fldCharType="end"/>
      </w:r>
      <w:r w:rsidR="00DA1028">
        <w:rPr>
          <w:lang w:val="en-US"/>
        </w:rPr>
        <w:t>, then</w:t>
      </w:r>
      <w:r w:rsidR="00D639BA">
        <w:rPr>
          <w:lang w:val="en-US"/>
        </w:rPr>
        <w:t xml:space="preserve"> converted to genomic positions via </w:t>
      </w:r>
      <w:proofErr w:type="spellStart"/>
      <w:r w:rsidR="00D639BA" w:rsidRPr="00CF1E03">
        <w:rPr>
          <w:rStyle w:val="PackagesChar"/>
        </w:rPr>
        <w:t>Minfi</w:t>
      </w:r>
      <w:proofErr w:type="spellEnd"/>
      <w:r w:rsidR="00D639BA">
        <w:rPr>
          <w:lang w:val="en-US"/>
        </w:rPr>
        <w:fldChar w:fldCharType="begin"/>
      </w:r>
      <w:r w:rsidR="0000695A">
        <w:rPr>
          <w:lang w:val="en-US"/>
        </w:rPr>
        <w:instrText xml:space="preserve"> ADDIN ZOTERO_ITEM CSL_CITATION {"citationID":"71p0QQMd","properties":{"formattedCitation":"\\super 141\\nosupersub{}","plainCitation":"141","noteIndex":0},"citationItems":[{"id":855,"uris":["http://zotero.org/users/local/oxMpWYo5/items/6ZHEXCQR"],"uri":["http://zotero.org/users/local/oxMpWYo5/items/6ZHEXCQR"],"itemData":{"id":855,"type":"article-journal","abstract":"MOTIVATION: The recently released Infinium HumanMethylation450 array (the '450k' array) provides a high-throughput assay to quantify DNA methylation (DNAm) at </w:instrText>
      </w:r>
      <w:r w:rsidR="0000695A">
        <w:rPr>
          <w:rFonts w:ascii="Cambria Math" w:hAnsi="Cambria Math" w:cs="Cambria Math"/>
          <w:lang w:val="en-US"/>
        </w:rPr>
        <w:instrText>∼</w:instrText>
      </w:r>
      <w:r w:rsidR="0000695A">
        <w:rPr>
          <w:lang w:val="en-US"/>
        </w:rPr>
        <w:instrText xml:space="preserve">450 000 loci across a range of genomic features. Although less comprehensive than high-throughput sequencing-based techniques, this product is more cost-effective and promises to be the most widely used DNAm high-throughput measurement technology over the next several years.\nRESULTS: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methods.\nAVAILABILITY AND IMPLEMENTATION: http://bioconductor.org/packages/release/bioc/html/minfi.html.\nCONTACT: khansen@jhsph.edu; rafa@jimmy.harvard.edu\nSUPPLEMENTARY INFORMATION: Supplementary data are available at Bioinformatics online.","container-title":"Bioinformatics (Oxford, England)","DOI":"10.1093/bioinformatics/btu049","ISSN":"1367-4811","issue":"10","journalAbbreviation":"Bioinformatics","language":"eng","note":"PMID: 24478339\nPMCID: PMC4016708","page":"1363-1369","source":"PubMed","title":"Minfi: a flexible and comprehensive Bioconductor package for the analysis of Infinium DNA methylation microarrays","title-short":"Minfi","volume":"30","author":[{"family":"Aryee","given":"Martin J."},{"family":"Jaffe","given":"Andrew E."},{"family":"Corrada-Bravo","given":"Hector"},{"family":"Ladd-Acosta","given":"Christine"},{"family":"Feinberg","given":"Andrew P."},{"family":"Hansen","given":"Kasper D."},{"family":"Irizarry","given":"Rafael A."}],"issued":{"date-parts":[["2014",5,15]]}}}],"schema":"https://github.com/citation-style-language/schema/raw/master/csl-citation.json"} </w:instrText>
      </w:r>
      <w:r w:rsidR="00D639BA">
        <w:rPr>
          <w:lang w:val="en-US"/>
        </w:rPr>
        <w:fldChar w:fldCharType="separate"/>
      </w:r>
      <w:r w:rsidR="0000695A" w:rsidRPr="0000695A">
        <w:rPr>
          <w:rFonts w:ascii="Calibri" w:hAnsi="Calibri" w:cs="Calibri"/>
          <w:szCs w:val="24"/>
          <w:vertAlign w:val="superscript"/>
        </w:rPr>
        <w:t>141</w:t>
      </w:r>
      <w:r w:rsidR="00D639BA">
        <w:rPr>
          <w:lang w:val="en-US"/>
        </w:rPr>
        <w:fldChar w:fldCharType="end"/>
      </w:r>
      <w:r w:rsidR="00D639BA">
        <w:rPr>
          <w:lang w:val="en-US"/>
        </w:rPr>
        <w:t xml:space="preserve">. </w:t>
      </w:r>
      <w:r w:rsidR="00AE3E22">
        <w:rPr>
          <w:lang w:val="en-US"/>
        </w:rPr>
        <w:t>Probes that have previously shown to be cross-reactive</w:t>
      </w:r>
      <w:r w:rsidR="00136775">
        <w:rPr>
          <w:lang w:val="en-US"/>
        </w:rPr>
        <w:t xml:space="preserve">, </w:t>
      </w:r>
      <w:r w:rsidR="00136775">
        <w:rPr>
          <w:rFonts w:ascii="Verdana" w:hAnsi="Verdana"/>
          <w:color w:val="000000"/>
          <w:sz w:val="18"/>
          <w:szCs w:val="18"/>
          <w:shd w:val="clear" w:color="auto" w:fill="FFFFFF"/>
        </w:rPr>
        <w:t>low-quality genomic mapping, or</w:t>
      </w:r>
      <w:r w:rsidR="00AE3E22">
        <w:rPr>
          <w:lang w:val="en-US"/>
        </w:rPr>
        <w:t xml:space="preserve"> target</w:t>
      </w:r>
      <w:r w:rsidR="00AE3E22" w:rsidRPr="0010441F">
        <w:rPr>
          <w:lang w:val="en-US"/>
        </w:rPr>
        <w:t xml:space="preserve"> polymorphic CpGs</w:t>
      </w:r>
      <w:r w:rsidR="00AE3E22">
        <w:rPr>
          <w:lang w:val="en-US"/>
        </w:rPr>
        <w:t xml:space="preserve"> were removed</w:t>
      </w:r>
      <w:r w:rsidR="00AE3E22">
        <w:rPr>
          <w:lang w:val="en-US"/>
        </w:rPr>
        <w:fldChar w:fldCharType="begin"/>
      </w:r>
      <w:r w:rsidR="0000695A">
        <w:rPr>
          <w:lang w:val="en-US"/>
        </w:rPr>
        <w:instrText xml:space="preserve"> ADDIN ZOTERO_ITEM CSL_CITATION {"citationID":"JtU8if3v","properties":{"formattedCitation":"\\super 142\\nosupersub{}","plainCitation":"142","noteIndex":0},"citationItems":[{"id":1239,"uris":["http://zotero.org/users/local/oxMpWYo5/items/PHNMSZ3C"],"uri":["http://zotero.org/users/local/oxMpWYo5/items/PHNMSZ3C"],"itemData":{"id":1239,"type":"webpage","abstract":"Maxprobes package collects cross-reactive probes of Illumina\n    methylation array 450K and EPIC/850K.","language":"en","title":"markgene/maxprobes: Methylation Array Cross-Reactive Probes version 0.0.2 from GitHub","title-short":"markgene/maxprobes","URL":"https://rdrr.io/github/markgene/maxprobes/","accessed":{"date-parts":[["2021",11,19]]}}}],"schema":"https://github.com/citation-style-language/schema/raw/master/csl-citation.json"} </w:instrText>
      </w:r>
      <w:r w:rsidR="00AE3E22">
        <w:rPr>
          <w:lang w:val="en-US"/>
        </w:rPr>
        <w:fldChar w:fldCharType="separate"/>
      </w:r>
      <w:r w:rsidR="0000695A" w:rsidRPr="0000695A">
        <w:rPr>
          <w:rFonts w:ascii="Calibri" w:hAnsi="Calibri" w:cs="Calibri"/>
          <w:szCs w:val="24"/>
          <w:vertAlign w:val="superscript"/>
        </w:rPr>
        <w:t>142</w:t>
      </w:r>
      <w:r w:rsidR="00AE3E22">
        <w:rPr>
          <w:lang w:val="en-US"/>
        </w:rPr>
        <w:fldChar w:fldCharType="end"/>
      </w:r>
      <w:r w:rsidR="00AE3E22">
        <w:rPr>
          <w:lang w:val="en-US"/>
        </w:rPr>
        <w:t xml:space="preserve">. </w:t>
      </w:r>
      <w:r w:rsidR="00626E7F">
        <w:rPr>
          <w:lang w:val="en-US"/>
        </w:rPr>
        <w:t xml:space="preserve">Array data and bisulfite sequencing </w:t>
      </w:r>
      <w:r w:rsidR="009C637A">
        <w:rPr>
          <w:lang w:val="en-US"/>
        </w:rPr>
        <w:t>are suitable for comparison (</w:t>
      </w:r>
      <w:r w:rsidR="009C637A" w:rsidRPr="009C637A">
        <w:rPr>
          <w:lang w:val="en-US"/>
        </w:rPr>
        <w:t>Pearson's r</w:t>
      </w:r>
      <w:r w:rsidR="009C637A">
        <w:rPr>
          <w:lang w:val="en-US"/>
        </w:rPr>
        <w:t xml:space="preserve"> = 0.95 – 0.97</w:t>
      </w:r>
      <w:r w:rsidR="009C637A">
        <w:rPr>
          <w:lang w:val="en-US"/>
        </w:rPr>
        <w:fldChar w:fldCharType="begin"/>
      </w:r>
      <w:r w:rsidR="00E805BD">
        <w:rPr>
          <w:lang w:val="en-US"/>
        </w:rPr>
        <w:instrText xml:space="preserve"> ADDIN ZOTERO_ITEM CSL_CITATION {"citationID":"2YPjXByG","properties":{"formattedCitation":"\\super 86\\nosupersub{}","plainCitation":"86","noteIndex":0},"citationItems":[{"id":1003,"uris":["http://zotero.org/users/local/oxMpWYo5/items/AB26XYGU"],"uri":["http://zotero.org/users/local/oxMpWYo5/items/AB26XYGU"],"itemData":{"id":1003,"type":"article-journal","abstract":"Whole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9C637A">
        <w:rPr>
          <w:lang w:val="en-US"/>
        </w:rPr>
        <w:fldChar w:fldCharType="separate"/>
      </w:r>
      <w:r w:rsidR="00E805BD" w:rsidRPr="00E805BD">
        <w:rPr>
          <w:rFonts w:ascii="Calibri" w:hAnsi="Calibri" w:cs="Calibri"/>
          <w:szCs w:val="24"/>
          <w:vertAlign w:val="superscript"/>
        </w:rPr>
        <w:t>86</w:t>
      </w:r>
      <w:r w:rsidR="009C637A">
        <w:rPr>
          <w:lang w:val="en-US"/>
        </w:rPr>
        <w:fldChar w:fldCharType="end"/>
      </w:r>
      <w:r w:rsidR="009C637A">
        <w:rPr>
          <w:lang w:val="en-US"/>
        </w:rPr>
        <w:t>)</w:t>
      </w:r>
      <w:r w:rsidR="00626E7F">
        <w:rPr>
          <w:lang w:val="en-US"/>
        </w:rPr>
        <w:t xml:space="preserve">. </w:t>
      </w:r>
      <w:r w:rsidR="009C637A">
        <w:rPr>
          <w:lang w:val="en-US"/>
        </w:rPr>
        <w:t>D</w:t>
      </w:r>
      <w:r w:rsidR="003F44AF">
        <w:rPr>
          <w:lang w:val="en-US"/>
        </w:rPr>
        <w:t>ata sourced from mouse models (</w:t>
      </w:r>
      <w:r w:rsidR="003F44AF" w:rsidRPr="00A545E1">
        <w:rPr>
          <w:rStyle w:val="GSEChar"/>
        </w:rPr>
        <w:t>GSE121483</w:t>
      </w:r>
      <w:r w:rsidR="003F44AF">
        <w:rPr>
          <w:lang w:val="en-US"/>
        </w:rPr>
        <w:t>)</w:t>
      </w:r>
      <w:r w:rsidR="009C637A">
        <w:rPr>
          <w:lang w:val="en-US"/>
        </w:rPr>
        <w:t xml:space="preserve"> was limited </w:t>
      </w:r>
      <w:r w:rsidR="009C637A" w:rsidRPr="009C637A">
        <w:rPr>
          <w:lang w:val="en-US"/>
        </w:rPr>
        <w:t xml:space="preserve">19,420 probes </w:t>
      </w:r>
      <w:r w:rsidR="009C637A">
        <w:rPr>
          <w:lang w:val="en-US"/>
        </w:rPr>
        <w:t>common</w:t>
      </w:r>
      <w:r w:rsidR="009C637A" w:rsidRPr="009C637A">
        <w:rPr>
          <w:lang w:val="en-US"/>
        </w:rPr>
        <w:t xml:space="preserve"> with humans </w:t>
      </w:r>
      <w:r w:rsidR="009C637A">
        <w:rPr>
          <w:lang w:val="en-US"/>
        </w:rPr>
        <w:t>that are highly conserved in brain tissue</w:t>
      </w:r>
      <w:r w:rsidR="009C637A">
        <w:rPr>
          <w:lang w:val="en-US"/>
        </w:rPr>
        <w:fldChar w:fldCharType="begin"/>
      </w:r>
      <w:r w:rsidR="0000695A">
        <w:rPr>
          <w:lang w:val="en-US"/>
        </w:rPr>
        <w:instrText xml:space="preserve"> ADDIN ZOTERO_ITEM CSL_CITATION {"citationID":"r8KxqAEV","properties":{"formattedCitation":"\\super 143,144\\nosupersub{}","plainCitation":"143,144","noteIndex":0},"citationItems":[{"id":852,"uris":["http://zotero.org/users/local/oxMpWYo5/items/XYSYQ5FM"],"uri":["http://zotero.org/users/local/oxMpWYo5/items/XYSYQ5FM"],"itemData":{"id":852,"type":"article-journal","abstract":"Understanding epigenetic differences that distinguish neurons and glia is of fundamental importance to the nascent field of neuroepigenetics. A recent study used genome-wide bisulfite sequencing to survey differences in DNA methylation between these two cell types, in both humans and mice. That study minimized the importance of cell type-specific differences in CpG methylation, claiming these are restricted to localized genomic regions, and instead emphasized that widespread and highly conserved differences in non-CpG methylation distinguish neurons and glia. We reanalyzed the data from that study and came to markedly different conclusions. In particular, we found widespread cell type-specific differences in CpG methylation, with a genome-wide tendency for neuronal CpG-hypermethylation punctuated by regions of glia-specific hypermethylation. Alarmingly, our analysis indicated that the majority of genes identified by the primary study as exhibiting cell type-specific CpG methylation differences were misclassified. To verify the accuracy of our analysis, we isolated neuronal and glial DNA from mouse cortex and performed quantitative bisulfite pyrosequencing at nine loci. The pyrosequencing results corroborated our analysis, without exception. Most interestingly, we found that gene-associated neuron vs. glia CpG methylation differences are highly conserved across human and mouse, and are very likely to be functional. In addition to underscoring the importance of independent verification to confirm the conclusions of genome-wide epigenetic analyses, our data indicate that CpG methylation plays a major role in neuroepigenetics, and that the mouse is likely an excellent model in which to study the role of DNA methylation in human neurodevelopment and disease.","container-title":"Human Molecular Genetics","DOI":"10.1093/hmg/ddv459","ISSN":"0964-6906","issue":"2","journalAbbreviation":"Human Molecular Genetics","page":"223-232","source":"Silverchair","title":"CpG methylation differences between neurons and glia are highly conserved from mouse to human","volume":"25","author":[{"family":"Kessler","given":"Noah J."},{"family":"Van Baak","given":"Timothy E."},{"family":"Baker","given":"Maria S."},{"family":"Laritsky","given":"Eleonora"},{"family":"Coarfa","given":"Cristian"},{"family":"Waterland","given":"Robert A."}],"issued":{"date-parts":[["2016",1,15]]}}},{"id":858,"uris":["http://zotero.org/users/local/oxMpWYo5/items/BYKHKMET"],"uri":["http://zotero.org/users/local/oxMpWYo5/items/BYKHKMET"],"itemData":{"id":858,"type":"article-journal","abstract":"The advent of array-based genome-wide DNA methylation methods has enabled quantitative measurement of single CpG methylation status at relatively low cost and sample input. Whereas the use of Infinium Human Methylation BeadChips has shown great utility in clinical studies, no equivalent tool is available for rodent animal samples. We examined the feasibility of using the new Infinium MethylationEPIC BeadChip for studying DNA methylation in mouse.","container-title":"BMC Bioinformatics","DOI":"10.1186/s12859-017-1870-y","ISSN":"1471-2105","issue":"1","journalAbbreviation":"BMC Bioinformatics","page":"486","source":"BioMed Central","title":"Usability of human Infinium MethylationEPIC BeadChip for mouse DNA methylation studies","volume":"18","author":[{"family":"Needhamsen","given":"Maria"},{"family":"Ewing","given":"Ewoud"},{"family":"Lund","given":"Harald"},{"family":"Gomez-Cabrero","given":"David"},{"family":"Harris","given":"Robert Adam"},{"family":"Kular","given":"Lara"},{"family":"Jagodic","given":"Maja"}],"issued":{"date-parts":[["2017",11,15]]}}}],"schema":"https://github.com/citation-style-language/schema/raw/master/csl-citation.json"} </w:instrText>
      </w:r>
      <w:r w:rsidR="009C637A">
        <w:rPr>
          <w:lang w:val="en-US"/>
        </w:rPr>
        <w:fldChar w:fldCharType="separate"/>
      </w:r>
      <w:r w:rsidR="0000695A" w:rsidRPr="0000695A">
        <w:rPr>
          <w:rFonts w:ascii="Calibri" w:hAnsi="Calibri" w:cs="Calibri"/>
          <w:szCs w:val="24"/>
          <w:vertAlign w:val="superscript"/>
        </w:rPr>
        <w:t>143,144</w:t>
      </w:r>
      <w:r w:rsidR="009C637A">
        <w:rPr>
          <w:lang w:val="en-US"/>
        </w:rPr>
        <w:fldChar w:fldCharType="end"/>
      </w:r>
      <w:r w:rsidR="003F44AF">
        <w:rPr>
          <w:lang w:val="en-US"/>
        </w:rPr>
        <w:t>.</w:t>
      </w:r>
      <w:r w:rsidR="003D7FBA">
        <w:rPr>
          <w:lang w:val="en-US"/>
        </w:rPr>
        <w:t xml:space="preserve"> All genome assemblies for sample </w:t>
      </w:r>
      <w:r w:rsidR="00AE69A2">
        <w:rPr>
          <w:lang w:val="en-US"/>
        </w:rPr>
        <w:t>and reference data was</w:t>
      </w:r>
      <w:r w:rsidR="003D7FBA">
        <w:rPr>
          <w:lang w:val="en-US"/>
        </w:rPr>
        <w:t xml:space="preserve"> translated to </w:t>
      </w:r>
      <w:r w:rsidR="00D17934" w:rsidRPr="00D17934">
        <w:rPr>
          <w:lang w:val="en-US"/>
        </w:rPr>
        <w:t xml:space="preserve">Genome Reference Consortium Human Build 38 </w:t>
      </w:r>
      <w:r w:rsidR="00D17934">
        <w:rPr>
          <w:lang w:val="en-US"/>
        </w:rPr>
        <w:t>(hg38</w:t>
      </w:r>
      <w:r w:rsidR="00D17934">
        <w:rPr>
          <w:lang w:val="en-US"/>
        </w:rPr>
        <w:fldChar w:fldCharType="begin"/>
      </w:r>
      <w:r w:rsidR="0000695A">
        <w:rPr>
          <w:lang w:val="en-US"/>
        </w:rPr>
        <w:instrText xml:space="preserve"> ADDIN ZOTERO_ITEM CSL_CITATION {"citationID":"oeGaLydD","properties":{"formattedCitation":"\\super 145\\nosupersub{}","plainCitation":"145","noteIndex":0},"citationItems":[{"id":1296,"uris":["http://zotero.org/users/local/oxMpWYo5/items/9KDNQC6G"],"uri":["http://zotero.org/users/local/oxMpWYo5/items/9KDNQC6G"],"itemData":{"id":1296,"type":"webpage","title":"GRCh38 - hg38 - Genome - Assembly - NCBI","URL":"https://www.ncbi.nlm.nih.gov/assembly/GCF_000001405.26/","accessed":{"date-parts":[["2021",11,23]]}},"locator":"38"}],"schema":"https://github.com/citation-style-language/schema/raw/master/csl-citation.json"} </w:instrText>
      </w:r>
      <w:r w:rsidR="00D17934">
        <w:rPr>
          <w:lang w:val="en-US"/>
        </w:rPr>
        <w:fldChar w:fldCharType="separate"/>
      </w:r>
      <w:r w:rsidR="0000695A" w:rsidRPr="0000695A">
        <w:rPr>
          <w:rFonts w:ascii="Calibri" w:hAnsi="Calibri" w:cs="Calibri"/>
          <w:szCs w:val="24"/>
          <w:vertAlign w:val="superscript"/>
        </w:rPr>
        <w:t>145</w:t>
      </w:r>
      <w:r w:rsidR="00D17934">
        <w:rPr>
          <w:lang w:val="en-US"/>
        </w:rPr>
        <w:fldChar w:fldCharType="end"/>
      </w:r>
      <w:r w:rsidR="00D17934">
        <w:rPr>
          <w:lang w:val="en-US"/>
        </w:rPr>
        <w:t xml:space="preserve">) </w:t>
      </w:r>
      <w:r w:rsidR="003D7FBA">
        <w:rPr>
          <w:lang w:val="en-US"/>
        </w:rPr>
        <w:t xml:space="preserve">by </w:t>
      </w:r>
      <w:proofErr w:type="spellStart"/>
      <w:r w:rsidR="003D7FBA" w:rsidRPr="00CC175A">
        <w:rPr>
          <w:rStyle w:val="PackagesChar"/>
        </w:rPr>
        <w:t>liftOver</w:t>
      </w:r>
      <w:proofErr w:type="spellEnd"/>
      <w:r w:rsidR="003D7FBA">
        <w:rPr>
          <w:lang w:val="en-US"/>
        </w:rPr>
        <w:fldChar w:fldCharType="begin"/>
      </w:r>
      <w:r w:rsidR="0000695A">
        <w:rPr>
          <w:lang w:val="en-US"/>
        </w:rPr>
        <w:instrText xml:space="preserve"> ADDIN ZOTERO_ITEM CSL_CITATION {"citationID":"wgCBYf5y","properties":{"formattedCitation":"\\super 146\\nosupersub{}","plainCitation":"146","noteIndex":0},"citationItems":[{"id":850,"uris":["http://zotero.org/users/local/oxMpWYo5/items/2KY5TSJY"],"uri":["http://zotero.org/users/local/oxMpWYo5/items/2KY5TSJY"],"itemData":{"id":850,"type":"webpage","abstract":"The liftOver facilities developed in conjunction with the UCSC browser track infrastructure are available for transforming data in GRanges formats.  This is illustrated here with an image of the EBI/NHGRI GWAS catalog that is, as of May 10 2017, distributed with coordinates defined by NCBI build hg38.","language":"en-US","title":"liftOver: Changing genomic coordinate systems with rtracklayer::liftOver. R package version 1.18.0","URL":"https://www.bioconductor.org/help/workflows/liftOver/","author":[{"family":"Bioconductor Package Maintainer","given":""}],"accessed":{"date-parts":[["2021",11,2]]}}}],"schema":"https://github.com/citation-style-language/schema/raw/master/csl-citation.json"} </w:instrText>
      </w:r>
      <w:r w:rsidR="003D7FBA">
        <w:rPr>
          <w:lang w:val="en-US"/>
        </w:rPr>
        <w:fldChar w:fldCharType="separate"/>
      </w:r>
      <w:r w:rsidR="0000695A" w:rsidRPr="0000695A">
        <w:rPr>
          <w:rFonts w:ascii="Calibri" w:hAnsi="Calibri" w:cs="Calibri"/>
          <w:szCs w:val="24"/>
          <w:vertAlign w:val="superscript"/>
        </w:rPr>
        <w:t>146</w:t>
      </w:r>
      <w:r w:rsidR="003D7FBA">
        <w:rPr>
          <w:lang w:val="en-US"/>
        </w:rPr>
        <w:fldChar w:fldCharType="end"/>
      </w:r>
      <w:r w:rsidR="00B16D61">
        <w:rPr>
          <w:lang w:val="en-US"/>
        </w:rPr>
        <w:t xml:space="preserve"> using chains from </w:t>
      </w:r>
      <w:proofErr w:type="spellStart"/>
      <w:r w:rsidR="00B16D61" w:rsidRPr="00B87B24">
        <w:rPr>
          <w:rStyle w:val="PackagesChar"/>
        </w:rPr>
        <w:t>AnnotationHub</w:t>
      </w:r>
      <w:proofErr w:type="spellEnd"/>
      <w:r w:rsidR="00F52063">
        <w:rPr>
          <w:rStyle w:val="PackagesChar"/>
        </w:rPr>
        <w:fldChar w:fldCharType="begin"/>
      </w:r>
      <w:r w:rsidR="0000695A">
        <w:rPr>
          <w:rStyle w:val="PackagesChar"/>
        </w:rPr>
        <w:instrText xml:space="preserve"> ADDIN ZOTERO_ITEM CSL_CITATION {"citationID":"Re15KT5p","properties":{"formattedCitation":"\\super 147\\nosupersub{}","plainCitation":"147","noteIndex":0},"citationItems":[{"id":1423,"uris":["http://zotero.org/users/local/oxMpWYo5/items/HWKULHSX"],"uri":["http://zotero.org/users/local/oxMpWYo5/items/HWKULHSX"],"itemData":{"id":1423,"type":"book","abstract":"This package provides a client for the Bioconductor AnnotationHub web resource. The AnnotationHub web resource provides a central location where genomic files (e.g., VCF, bed, wig) and other resources from standard locations (e.g., UCSC, Ensembl) can be discovered. The resource includes metadata about each resource, e.g., a textual description, tags, and date of modification. The client creates and manages a local cache of files retrieved by the user, helping with quick and reproducible access.","note":"DOI: 10.18129/B9.bioc.AnnotationHub","publisher":"Bioconductor version: Release (3.14)","source":"Bioconductor","title":"AnnotationHub: Client to access AnnotationHub resources","title-short":"AnnotationHub","URL":"https://bioconductor.org/packages/AnnotationHub/","version":"3.2.0","author":[{"family":"Morgan","given":"Martin"},{"family":"Shepherd","given":"Lori"},{"family":"Carlson","given":"Marc"},{"family":"Tenenbaum","given":"Dan"},{"family":"Arora","given":"Sonali"},{"family":"Oberchain","given":"Valerie"},{"family":"Morrell","given":"Kayla"}],"accessed":{"date-parts":[["2021",11,29]]},"issued":{"date-parts":[["2021"]]}}}],"schema":"https://github.com/citation-style-language/schema/raw/master/csl-citation.json"} </w:instrText>
      </w:r>
      <w:r w:rsidR="00F52063">
        <w:rPr>
          <w:rStyle w:val="PackagesChar"/>
        </w:rPr>
        <w:fldChar w:fldCharType="separate"/>
      </w:r>
      <w:r w:rsidR="0000695A" w:rsidRPr="0000695A">
        <w:rPr>
          <w:rFonts w:ascii="Lucida Sans Typewriter" w:hAnsi="Lucida Sans Typewriter" w:cs="Times New Roman"/>
          <w:sz w:val="16"/>
          <w:szCs w:val="24"/>
          <w:vertAlign w:val="superscript"/>
        </w:rPr>
        <w:t>147</w:t>
      </w:r>
      <w:r w:rsidR="00F52063">
        <w:rPr>
          <w:rStyle w:val="PackagesChar"/>
        </w:rPr>
        <w:fldChar w:fldCharType="end"/>
      </w:r>
      <w:r w:rsidR="00B16D61">
        <w:rPr>
          <w:lang w:val="en-US"/>
        </w:rPr>
        <w:t>.</w:t>
      </w:r>
      <w:r w:rsidR="00C91125">
        <w:rPr>
          <w:lang w:val="en-US"/>
        </w:rPr>
        <w:t xml:space="preserve"> </w:t>
      </w:r>
      <w:r w:rsidR="00DA6DD9">
        <w:rPr>
          <w:lang w:val="en-US"/>
        </w:rPr>
        <w:t>Human p</w:t>
      </w:r>
      <w:r w:rsidR="00C91125">
        <w:rPr>
          <w:lang w:val="en-US"/>
        </w:rPr>
        <w:t>romoter loc</w:t>
      </w:r>
      <w:r w:rsidR="00DA6DD9">
        <w:rPr>
          <w:lang w:val="en-US"/>
        </w:rPr>
        <w:t>i</w:t>
      </w:r>
      <w:r w:rsidR="00C91125">
        <w:rPr>
          <w:lang w:val="en-US"/>
        </w:rPr>
        <w:t xml:space="preserve"> were obtained from </w:t>
      </w:r>
      <w:r w:rsidR="006343A4">
        <w:rPr>
          <w:lang w:val="en-US"/>
        </w:rPr>
        <w:t>the EPD</w:t>
      </w:r>
      <w:r w:rsidR="00C91125">
        <w:rPr>
          <w:lang w:val="en-US"/>
        </w:rPr>
        <w:t xml:space="preserve"> and limited to include only the most representative promoter </w:t>
      </w:r>
      <w:r w:rsidR="003E4055">
        <w:rPr>
          <w:lang w:val="en-US"/>
        </w:rPr>
        <w:t>for each</w:t>
      </w:r>
      <w:r w:rsidR="00C91125">
        <w:rPr>
          <w:lang w:val="en-US"/>
        </w:rPr>
        <w:t xml:space="preserve"> gene (N = 16,455). </w:t>
      </w:r>
    </w:p>
    <w:p w14:paraId="1835E63B" w14:textId="66CE23FF" w:rsidR="002E28F1" w:rsidRDefault="002E28F1" w:rsidP="008B5FF4">
      <w:pPr>
        <w:pStyle w:val="Heading3"/>
        <w:rPr>
          <w:lang w:val="en-US"/>
        </w:rPr>
      </w:pPr>
      <w:bookmarkStart w:id="46" w:name="_Toc88849758"/>
      <w:r>
        <w:rPr>
          <w:lang w:val="en-US"/>
        </w:rPr>
        <w:t>Data processing</w:t>
      </w:r>
      <w:bookmarkEnd w:id="46"/>
    </w:p>
    <w:p w14:paraId="268D96A7" w14:textId="436767FE" w:rsidR="007F3A65" w:rsidRDefault="00804CF2" w:rsidP="00E51FC1">
      <w:pPr>
        <w:jc w:val="both"/>
        <w:rPr>
          <w:lang w:val="en-US"/>
        </w:rPr>
      </w:pPr>
      <w:r w:rsidRPr="00804CF2">
        <w:rPr>
          <w:b/>
          <w:bCs/>
          <w:lang w:val="en-US"/>
        </w:rPr>
        <w:t xml:space="preserve">Data </w:t>
      </w:r>
      <w:r w:rsidR="008B5FF4">
        <w:rPr>
          <w:b/>
          <w:bCs/>
          <w:lang w:val="en-US"/>
        </w:rPr>
        <w:t>importation</w:t>
      </w:r>
      <w:r w:rsidRPr="00804CF2">
        <w:rPr>
          <w:b/>
          <w:bCs/>
          <w:lang w:val="en-US"/>
        </w:rPr>
        <w:t>:</w:t>
      </w:r>
      <w:r>
        <w:rPr>
          <w:lang w:val="en-US"/>
        </w:rPr>
        <w:t xml:space="preserve"> </w:t>
      </w:r>
      <w:r w:rsidR="0047312E">
        <w:rPr>
          <w:lang w:val="en-US"/>
        </w:rPr>
        <w:t xml:space="preserve">For array-based data, </w:t>
      </w:r>
      <w:r w:rsidR="007F3A65">
        <w:rPr>
          <w:lang w:val="en-US"/>
        </w:rPr>
        <w:t>data</w:t>
      </w:r>
      <w:r w:rsidR="003710DE">
        <w:rPr>
          <w:lang w:val="en-US"/>
        </w:rPr>
        <w:t>sets were</w:t>
      </w:r>
      <w:r w:rsidR="007F3A65">
        <w:rPr>
          <w:lang w:val="en-US"/>
        </w:rPr>
        <w:t xml:space="preserve"> generally provided as</w:t>
      </w:r>
      <w:r w:rsidR="0047312E">
        <w:rPr>
          <w:lang w:val="en-US"/>
        </w:rPr>
        <w:t xml:space="preserve"> r</w:t>
      </w:r>
      <w:r w:rsidR="0047312E" w:rsidRPr="0047312E">
        <w:rPr>
          <w:lang w:val="en-US"/>
        </w:rPr>
        <w:t>aw 450K/</w:t>
      </w:r>
      <w:r w:rsidR="0047312E">
        <w:rPr>
          <w:lang w:val="en-US"/>
        </w:rPr>
        <w:t>EPIC</w:t>
      </w:r>
      <w:r w:rsidR="0047312E" w:rsidRPr="0047312E">
        <w:rPr>
          <w:lang w:val="en-US"/>
        </w:rPr>
        <w:t xml:space="preserve"> Illumina Methylation array (.</w:t>
      </w:r>
      <w:proofErr w:type="spellStart"/>
      <w:r w:rsidR="0047312E" w:rsidRPr="0047312E">
        <w:rPr>
          <w:lang w:val="en-US"/>
        </w:rPr>
        <w:t>idat</w:t>
      </w:r>
      <w:proofErr w:type="spellEnd"/>
      <w:r w:rsidR="0047312E" w:rsidRPr="0047312E">
        <w:rPr>
          <w:lang w:val="en-US"/>
        </w:rPr>
        <w:t xml:space="preserve">) </w:t>
      </w:r>
      <w:r w:rsidR="00E51FC1" w:rsidRPr="0047312E">
        <w:rPr>
          <w:lang w:val="en-US"/>
        </w:rPr>
        <w:t>files</w:t>
      </w:r>
      <w:r w:rsidR="00E51FC1">
        <w:rPr>
          <w:lang w:val="en-US"/>
        </w:rPr>
        <w:t xml:space="preserve"> or</w:t>
      </w:r>
      <w:r w:rsidR="0047312E">
        <w:rPr>
          <w:lang w:val="en-US"/>
        </w:rPr>
        <w:t xml:space="preserve"> </w:t>
      </w:r>
      <w:r w:rsidR="00D92EB1">
        <w:rPr>
          <w:lang w:val="en-US"/>
        </w:rPr>
        <w:t xml:space="preserve">as </w:t>
      </w:r>
      <w:r w:rsidR="00D92EB1">
        <w:rPr>
          <w:rFonts w:cstheme="minorHAnsi"/>
          <w:lang w:val="en-US"/>
        </w:rPr>
        <w:t>β</w:t>
      </w:r>
      <w:r w:rsidR="00D92EB1">
        <w:rPr>
          <w:lang w:val="en-US"/>
        </w:rPr>
        <w:t xml:space="preserve">-values </w:t>
      </w:r>
      <w:r w:rsidR="00E51FC1">
        <w:rPr>
          <w:lang w:val="en-US"/>
        </w:rPr>
        <w:t>scraped from</w:t>
      </w:r>
      <w:r w:rsidR="007F3A65">
        <w:rPr>
          <w:lang w:val="en-US"/>
        </w:rPr>
        <w:t xml:space="preserve"> </w:t>
      </w:r>
      <w:r w:rsidR="003710DE">
        <w:rPr>
          <w:lang w:val="en-US"/>
        </w:rPr>
        <w:t xml:space="preserve">Series Matrix Files or SOFT family files associated with the GEO accession. </w:t>
      </w:r>
      <w:r w:rsidR="00E51FC1">
        <w:rPr>
          <w:lang w:val="en-US"/>
        </w:rPr>
        <w:t>This data was processed</w:t>
      </w:r>
      <w:r w:rsidR="007F3A65" w:rsidRPr="00915876">
        <w:rPr>
          <w:lang w:val="en-US"/>
        </w:rPr>
        <w:t xml:space="preserve">, </w:t>
      </w:r>
      <w:r w:rsidR="00333D53">
        <w:rPr>
          <w:lang w:val="en-US"/>
        </w:rPr>
        <w:t>quality control (QC)</w:t>
      </w:r>
      <w:r w:rsidR="007F3A65" w:rsidRPr="00915876">
        <w:rPr>
          <w:lang w:val="en-US"/>
        </w:rPr>
        <w:t xml:space="preserve"> checked, and normalized </w:t>
      </w:r>
      <w:r w:rsidR="007F3A65" w:rsidRPr="0025350E">
        <w:rPr>
          <w:lang w:val="en-US"/>
        </w:rPr>
        <w:t xml:space="preserve">by </w:t>
      </w:r>
      <w:r w:rsidR="007F3A65">
        <w:rPr>
          <w:lang w:val="en-US"/>
        </w:rPr>
        <w:t xml:space="preserve">the </w:t>
      </w:r>
      <w:r w:rsidR="007F3A65" w:rsidRPr="0025350E">
        <w:rPr>
          <w:lang w:val="en-US"/>
        </w:rPr>
        <w:t xml:space="preserve">single sample noob function in </w:t>
      </w:r>
      <w:proofErr w:type="spellStart"/>
      <w:r w:rsidR="007F3A65" w:rsidRPr="00CC175A">
        <w:rPr>
          <w:rStyle w:val="PackagesChar"/>
        </w:rPr>
        <w:t>Minfi</w:t>
      </w:r>
      <w:proofErr w:type="spellEnd"/>
      <w:r w:rsidR="007F3A65">
        <w:rPr>
          <w:i/>
          <w:iCs/>
          <w:lang w:val="en-US"/>
        </w:rPr>
        <w:fldChar w:fldCharType="begin"/>
      </w:r>
      <w:r w:rsidR="0000695A">
        <w:rPr>
          <w:i/>
          <w:iCs/>
          <w:lang w:val="en-US"/>
        </w:rPr>
        <w:instrText xml:space="preserve"> ADDIN ZOTERO_ITEM CSL_CITATION {"citationID":"IVOT1an0","properties":{"formattedCitation":"\\super 148\\nosupersub{}","plainCitation":"148","noteIndex":0},"citationItems":[{"id":1241,"uris":["http://zotero.org/users/local/oxMpWYo5/items/5X2BW72S"],"uri":["http://zotero.org/users/local/oxMpWYo5/items/5X2BW72S"],"itemData":{"id":1241,"type":"article-journal","abstract":"We propose a novel approach to background correction for Infinium HumanMethylation data to account for technical variation in background fluorescence signal. Our approach capitalizes on a new use for the Infinium I design bead types to measure non-specific fluorescence in the colour channel opposite of their design (Cy3/Cy5). This provides tens of thousands of features for measuring background instead of the much smaller number of negative control probes on the platforms (n = 32 for HumanMethylation27 and n = 614 for HumanMethylation450, respectively). We compare the performance of our methods with existing approaches, using technical replicates of both mixture samples and biological samples, and demonstrate that within- and between-platform artefacts can be substantially reduced, with concomitant improvement in sensitivity, by the proposed methods.","container-title":"Nucleic Acids Research","DOI":"10.1093/nar/gkt090","ISSN":"0305-1048","issue":"7","journalAbbreviation":"Nucleic Acids Res","note":"PMID: 23476028\nPMCID: PMC3627582","page":"e90","source":"PubMed Central","title":"Low-level processing of Illumina Infinium DNA Methylation BeadArrays","volume":"41","author":[{"family":"Triche","given":"Timothy J."},{"family":"Weisenberger","given":"Daniel J."},{"family":"Van Den Berg","given":"David"},{"family":"Laird","given":"Peter W."},{"family":"Siegmund","given":"Kimberly D."}],"issued":{"date-parts":[["2013",4]]}}}],"schema":"https://github.com/citation-style-language/schema/raw/master/csl-citation.json"} </w:instrText>
      </w:r>
      <w:r w:rsidR="007F3A65">
        <w:rPr>
          <w:i/>
          <w:iCs/>
          <w:lang w:val="en-US"/>
        </w:rPr>
        <w:fldChar w:fldCharType="separate"/>
      </w:r>
      <w:r w:rsidR="0000695A" w:rsidRPr="0000695A">
        <w:rPr>
          <w:rFonts w:ascii="Calibri" w:hAnsi="Calibri" w:cs="Calibri"/>
          <w:szCs w:val="24"/>
          <w:vertAlign w:val="superscript"/>
        </w:rPr>
        <w:t>148</w:t>
      </w:r>
      <w:r w:rsidR="007F3A65">
        <w:rPr>
          <w:i/>
          <w:iCs/>
          <w:lang w:val="en-US"/>
        </w:rPr>
        <w:fldChar w:fldCharType="end"/>
      </w:r>
      <w:r w:rsidR="00A83037">
        <w:rPr>
          <w:lang w:val="en-US"/>
        </w:rPr>
        <w:t xml:space="preserve">, then converted into </w:t>
      </w:r>
      <w:r w:rsidR="00A83037" w:rsidRPr="00A83037">
        <w:rPr>
          <w:lang w:val="en-US"/>
        </w:rPr>
        <w:t>450k array</w:t>
      </w:r>
      <w:r w:rsidR="00A83037">
        <w:rPr>
          <w:lang w:val="en-US"/>
        </w:rPr>
        <w:t>s</w:t>
      </w:r>
      <w:r w:rsidR="007F3A65">
        <w:rPr>
          <w:lang w:val="en-US"/>
        </w:rPr>
        <w:t>.</w:t>
      </w:r>
      <w:r w:rsidR="00EE43E7">
        <w:rPr>
          <w:lang w:val="en-US"/>
        </w:rPr>
        <w:t xml:space="preserve"> </w:t>
      </w:r>
      <w:r w:rsidR="0008031B">
        <w:rPr>
          <w:lang w:val="en-US"/>
        </w:rPr>
        <w:t>All non-</w:t>
      </w:r>
      <w:proofErr w:type="spellStart"/>
      <w:r w:rsidR="0008031B">
        <w:rPr>
          <w:lang w:val="en-US"/>
        </w:rPr>
        <w:t>idat</w:t>
      </w:r>
      <w:proofErr w:type="spellEnd"/>
      <w:r w:rsidR="0008031B">
        <w:rPr>
          <w:lang w:val="en-US"/>
        </w:rPr>
        <w:t xml:space="preserve"> </w:t>
      </w:r>
      <w:r w:rsidR="00261062">
        <w:rPr>
          <w:lang w:val="en-US"/>
        </w:rPr>
        <w:t xml:space="preserve">datasets were previously processed </w:t>
      </w:r>
      <w:r w:rsidR="001C687A">
        <w:rPr>
          <w:lang w:val="en-US"/>
        </w:rPr>
        <w:t xml:space="preserve">and used directly </w:t>
      </w:r>
      <w:r w:rsidR="00261062">
        <w:rPr>
          <w:lang w:val="en-US"/>
        </w:rPr>
        <w:t>(</w:t>
      </w:r>
      <w:r w:rsidR="006103E2">
        <w:rPr>
          <w:lang w:val="en-US"/>
        </w:rPr>
        <w:t xml:space="preserve">see </w:t>
      </w:r>
      <w:r w:rsidR="006103E2" w:rsidRPr="001F1AAE">
        <w:rPr>
          <w:rStyle w:val="CitationChar"/>
        </w:rPr>
        <w:t>Supplementary Table S1</w:t>
      </w:r>
      <w:r w:rsidR="006103E2">
        <w:rPr>
          <w:lang w:val="en-US"/>
        </w:rPr>
        <w:t xml:space="preserve"> for processing details)</w:t>
      </w:r>
      <w:r w:rsidR="00D200EC">
        <w:rPr>
          <w:lang w:val="en-US"/>
        </w:rPr>
        <w:t>.</w:t>
      </w:r>
    </w:p>
    <w:p w14:paraId="4F7E8584" w14:textId="4A7F4147" w:rsidR="0047312E" w:rsidRDefault="002221E3" w:rsidP="005206DF">
      <w:pPr>
        <w:jc w:val="both"/>
        <w:rPr>
          <w:lang w:val="en-US"/>
        </w:rPr>
      </w:pPr>
      <w:r w:rsidRPr="002221E3">
        <w:rPr>
          <w:b/>
          <w:bCs/>
          <w:lang w:val="en-US"/>
        </w:rPr>
        <w:t xml:space="preserve">Data </w:t>
      </w:r>
      <w:r w:rsidR="008B5FF4">
        <w:rPr>
          <w:b/>
          <w:bCs/>
          <w:lang w:val="en-US"/>
        </w:rPr>
        <w:t>filtering</w:t>
      </w:r>
      <w:r w:rsidRPr="002221E3">
        <w:rPr>
          <w:b/>
          <w:bCs/>
          <w:lang w:val="en-US"/>
        </w:rPr>
        <w:t>:</w:t>
      </w:r>
      <w:r>
        <w:rPr>
          <w:lang w:val="en-US"/>
        </w:rPr>
        <w:t xml:space="preserve"> </w:t>
      </w:r>
      <w:r w:rsidR="00BC4221">
        <w:rPr>
          <w:lang w:val="en-US"/>
        </w:rPr>
        <w:t>All</w:t>
      </w:r>
      <w:r w:rsidR="003D71FB">
        <w:rPr>
          <w:lang w:val="en-US"/>
        </w:rPr>
        <w:t xml:space="preserve"> array-based</w:t>
      </w:r>
      <w:r w:rsidR="00BC4221">
        <w:rPr>
          <w:lang w:val="en-US"/>
        </w:rPr>
        <w:t xml:space="preserve"> samples were subset to include only 450k probes using 6 bp windows around each probe to account for </w:t>
      </w:r>
      <w:r w:rsidR="00BE449A">
        <w:rPr>
          <w:lang w:val="en-US"/>
        </w:rPr>
        <w:t>difference</w:t>
      </w:r>
      <w:r w:rsidR="00BC4221">
        <w:rPr>
          <w:lang w:val="en-US"/>
        </w:rPr>
        <w:t>s due to 0- and 1-based genomic coordinates</w:t>
      </w:r>
      <w:r w:rsidR="00BE449A">
        <w:rPr>
          <w:lang w:val="en-US"/>
        </w:rPr>
        <w:t>, strand sense</w:t>
      </w:r>
      <w:r w:rsidR="00B06DF7">
        <w:rPr>
          <w:lang w:val="en-US"/>
        </w:rPr>
        <w:t xml:space="preserve"> offset</w:t>
      </w:r>
      <w:r w:rsidR="00BE449A">
        <w:rPr>
          <w:lang w:val="en-US"/>
        </w:rPr>
        <w:t xml:space="preserve">, and </w:t>
      </w:r>
      <w:r w:rsidR="00BC4221">
        <w:rPr>
          <w:lang w:val="en-US"/>
        </w:rPr>
        <w:t xml:space="preserve">conversion between hg19 and hg38 reference genomes. </w:t>
      </w:r>
      <w:r w:rsidR="00D93CA2">
        <w:rPr>
          <w:lang w:val="en-US"/>
        </w:rPr>
        <w:t>Probes common to less than 5% cells or showed homogenous methylation (</w:t>
      </w:r>
      <w:r w:rsidR="00CD4224">
        <w:rPr>
          <w:rFonts w:cstheme="minorHAnsi"/>
          <w:lang w:val="en-US"/>
        </w:rPr>
        <w:t>β</w:t>
      </w:r>
      <w:r w:rsidR="00CD4224">
        <w:rPr>
          <w:lang w:val="en-US"/>
        </w:rPr>
        <w:t>-</w:t>
      </w:r>
      <w:r w:rsidR="00D93CA2">
        <w:rPr>
          <w:lang w:val="en-US"/>
        </w:rPr>
        <w:t xml:space="preserve">value SD &lt; 0.05) were removed. </w:t>
      </w:r>
      <w:r w:rsidR="00056099">
        <w:rPr>
          <w:lang w:val="en-US"/>
        </w:rPr>
        <w:t>S</w:t>
      </w:r>
      <w:r w:rsidR="00B07752">
        <w:rPr>
          <w:lang w:val="en-US"/>
        </w:rPr>
        <w:t>ample</w:t>
      </w:r>
      <w:r w:rsidR="00E204C2">
        <w:rPr>
          <w:lang w:val="en-US"/>
        </w:rPr>
        <w:t>s</w:t>
      </w:r>
      <w:r w:rsidR="00B07752">
        <w:rPr>
          <w:lang w:val="en-US"/>
        </w:rPr>
        <w:t xml:space="preserve"> with less than 50,000 identified CpGs were </w:t>
      </w:r>
      <w:r w:rsidR="00E204C2">
        <w:rPr>
          <w:lang w:val="en-US"/>
        </w:rPr>
        <w:t>filtered out</w:t>
      </w:r>
      <w:r w:rsidR="00655C24">
        <w:rPr>
          <w:lang w:val="en-US"/>
        </w:rPr>
        <w:t xml:space="preserve"> (excluding</w:t>
      </w:r>
      <w:r w:rsidR="00B07C49">
        <w:rPr>
          <w:lang w:val="en-US"/>
        </w:rPr>
        <w:t xml:space="preserve"> WGBS </w:t>
      </w:r>
      <w:r w:rsidR="00655C24">
        <w:rPr>
          <w:lang w:val="en-US"/>
        </w:rPr>
        <w:t>samples)</w:t>
      </w:r>
      <w:r w:rsidR="00B07752">
        <w:rPr>
          <w:lang w:val="en-US"/>
        </w:rPr>
        <w:t>.</w:t>
      </w:r>
      <w:r w:rsidR="00081D2D">
        <w:rPr>
          <w:lang w:val="en-US"/>
        </w:rPr>
        <w:t xml:space="preserve"> </w:t>
      </w:r>
      <w:r w:rsidR="006D7394">
        <w:rPr>
          <w:lang w:val="en-US"/>
        </w:rPr>
        <w:t xml:space="preserve">To bridge </w:t>
      </w:r>
      <w:r w:rsidR="00353A9E">
        <w:rPr>
          <w:lang w:val="en-US"/>
        </w:rPr>
        <w:t>bisulfite</w:t>
      </w:r>
      <w:r w:rsidR="006D7394">
        <w:rPr>
          <w:lang w:val="en-US"/>
        </w:rPr>
        <w:t xml:space="preserve"> and array-based data, </w:t>
      </w:r>
      <w:r w:rsidR="004129E8">
        <w:rPr>
          <w:lang w:val="en-US"/>
        </w:rPr>
        <w:t>a window of 1000 bp was defined for each probe</w:t>
      </w:r>
      <w:r w:rsidR="00614D82">
        <w:rPr>
          <w:lang w:val="en-US"/>
        </w:rPr>
        <w:t>, and</w:t>
      </w:r>
      <w:r w:rsidR="004129E8">
        <w:rPr>
          <w:lang w:val="en-US"/>
        </w:rPr>
        <w:t xml:space="preserve"> </w:t>
      </w:r>
      <w:r w:rsidR="00614D82">
        <w:rPr>
          <w:lang w:val="en-US"/>
        </w:rPr>
        <w:t>o</w:t>
      </w:r>
      <w:r w:rsidR="004129E8">
        <w:rPr>
          <w:lang w:val="en-US"/>
        </w:rPr>
        <w:t>verlapping windows</w:t>
      </w:r>
      <w:r w:rsidR="00FF1944">
        <w:rPr>
          <w:lang w:val="en-US"/>
        </w:rPr>
        <w:t xml:space="preserve"> were </w:t>
      </w:r>
      <w:r w:rsidR="004129E8">
        <w:rPr>
          <w:lang w:val="en-US"/>
        </w:rPr>
        <w:t>combined and tiled into a minimum number of 1000 bp windows</w:t>
      </w:r>
      <w:r w:rsidR="00EA63D7">
        <w:rPr>
          <w:lang w:val="en-US"/>
        </w:rPr>
        <w:t xml:space="preserve">, as per </w:t>
      </w:r>
      <w:proofErr w:type="spellStart"/>
      <w:r w:rsidR="00EA63D7">
        <w:rPr>
          <w:lang w:val="en-US"/>
        </w:rPr>
        <w:t>Chaligne</w:t>
      </w:r>
      <w:proofErr w:type="spellEnd"/>
      <w:r w:rsidR="00EA63D7">
        <w:rPr>
          <w:lang w:val="en-US"/>
        </w:rPr>
        <w:t xml:space="preserve"> et al.</w:t>
      </w:r>
      <w:r w:rsidR="00BB1FE6">
        <w:rPr>
          <w:lang w:val="en-US"/>
        </w:rPr>
        <w:t xml:space="preserve"> (2021)</w:t>
      </w:r>
      <w:r w:rsidR="00EA63D7">
        <w:rPr>
          <w:lang w:val="en-US"/>
        </w:rPr>
        <w:fldChar w:fldCharType="begin"/>
      </w:r>
      <w:r w:rsidR="0000695A">
        <w:rPr>
          <w:lang w:val="en-US"/>
        </w:rPr>
        <w:instrText xml:space="preserve"> ADDIN ZOTERO_ITEM CSL_CITATION {"citationID":"KafsIH39","properties":{"formattedCitation":"\\super 94\\nosupersub{}","plainCitation":"94","noteIndex":0},"citationItems":[{"id":732,"uris":["http://zotero.org/users/local/oxMpWYo5/items/4UCVG6IN"],"uri":["http://zotero.org/users/local/oxMpWYo5/items/4UCVG6IN"],"itemData":{"id":732,"type":"article-journal","abstract":"Single-cell RNA sequencing has revealed extensive transcriptional cell state diversity in cancer, often observed independently of genetic heterogeneity, raising the central question of how malignant cell states are encoded epigenetically. To address this, here we performed multiomics single-cell profiling—integrating DNA methylation, transcriptome and genotype within the same cells—of diffuse gliomas, tumors characterized by defined transcriptional cell state diversity. Direct comparison of the epigenetic profiles of distinct cell states revealed key switches for state transitions recapitulating neurodevelopmental trajectories and highlighted dysregulated epigenetic mechanisms underlying gliomagenesis. We further developed a quantitative framework to directly measure cell state heritability and transition dynamics based on high-resolution lineage trees in human samples. We demonstrated heritability of malignant cell states, with key differences in hierarchal and plastic cell state architectures in IDH-mutant glioma versus IDH-wild-type glioblastoma, respectively. This work provides a framework anchoring transcriptional cancer cell states in their epigenetic encoding, inheritance and transition dynamics.","container-title":"Nature Genetics","DOI":"10.1038/s41588-021-00927-7","ISSN":"1546-1718","journalAbbreviation":"Nat Genet","language":"en","note":"Bandiera_abtest: a\nCg_type: Nature Research Journals\nPrimary_atype: Research\npublisher: Nature Publishing Group\nSubject_term: CNS cancer;Epigenetics;Epigenomics\nSubject_term_id: cns-cancer;epigenetics;epigenomics","page":"1-11","source":"www.nature.com","title":"Epigenetic encoding, heritability and plasticity of glioma transcriptional cell states","author":[{"family":"Chaligne","given":"Ronan"},{"family":"Gaiti","given":"Federico"},{"family":"Silverbush","given":"Dana"},{"family":"Schiffman","given":"Joshua S."},{"family":"Weisman","given":"Hannah R."},{"family":"Kluegel","given":"Lloyd"},{"family":"Gritsch","given":"Simon"},{"family":"Deochand","given":"Sunil D."},{"family":"Gonzalez Castro","given":"L. Nicolas"},{"family":"Richman","given":"Alyssa R."},{"family":"Klughammer","given":"Johanna"},{"family":"Biancalani","given":"Tommaso"},{"family":"Muus","given":"Christoph"},{"family":"Sheridan","given":"Caroline"},{"family":"Alonso","given":"Alicia"},{"family":"Izzo","given":"Franco"},{"family":"Park","given":"Jane"},{"family":"Rozenblatt-Rosen","given":"Orit"},{"family":"Regev","given":"Aviv"},{"family":"Suvà","given":"Mario L."},{"family":"Landau","given":"Dan A."}],"issued":{"date-parts":[["2021",9,30]]}}}],"schema":"https://github.com/citation-style-language/schema/raw/master/csl-citation.json"} </w:instrText>
      </w:r>
      <w:r w:rsidR="00EA63D7">
        <w:rPr>
          <w:lang w:val="en-US"/>
        </w:rPr>
        <w:fldChar w:fldCharType="separate"/>
      </w:r>
      <w:r w:rsidR="0000695A" w:rsidRPr="0000695A">
        <w:rPr>
          <w:rFonts w:ascii="Calibri" w:hAnsi="Calibri" w:cs="Calibri"/>
          <w:szCs w:val="24"/>
          <w:vertAlign w:val="superscript"/>
        </w:rPr>
        <w:t>94</w:t>
      </w:r>
      <w:r w:rsidR="00EA63D7">
        <w:rPr>
          <w:lang w:val="en-US"/>
        </w:rPr>
        <w:fldChar w:fldCharType="end"/>
      </w:r>
      <w:r w:rsidR="00BB1FE6">
        <w:rPr>
          <w:lang w:val="en-US"/>
        </w:rPr>
        <w:t>.</w:t>
      </w:r>
      <w:r w:rsidR="00173031">
        <w:rPr>
          <w:lang w:val="en-US"/>
        </w:rPr>
        <w:t xml:space="preserve"> </w:t>
      </w:r>
      <w:r w:rsidR="00614D82">
        <w:rPr>
          <w:lang w:val="en-US"/>
        </w:rPr>
        <w:t xml:space="preserve">This resulted in 207,623 disjoint windows, </w:t>
      </w:r>
      <w:r w:rsidR="000B1CE0">
        <w:rPr>
          <w:lang w:val="en-US"/>
        </w:rPr>
        <w:t>and</w:t>
      </w:r>
      <w:r w:rsidR="00614D82">
        <w:rPr>
          <w:lang w:val="en-US"/>
        </w:rPr>
        <w:t xml:space="preserve"> </w:t>
      </w:r>
      <w:r w:rsidR="000B1CE0">
        <w:rPr>
          <w:lang w:val="en-US"/>
        </w:rPr>
        <w:t>sample</w:t>
      </w:r>
      <w:r w:rsidR="00614D82">
        <w:rPr>
          <w:lang w:val="en-US"/>
        </w:rPr>
        <w:t xml:space="preserve"> methylation</w:t>
      </w:r>
      <w:r w:rsidR="000B1CE0">
        <w:rPr>
          <w:lang w:val="en-US"/>
        </w:rPr>
        <w:t xml:space="preserve"> values</w:t>
      </w:r>
      <w:r w:rsidR="00614D82">
        <w:rPr>
          <w:lang w:val="en-US"/>
        </w:rPr>
        <w:t xml:space="preserve"> w</w:t>
      </w:r>
      <w:r w:rsidR="000B1CE0">
        <w:rPr>
          <w:lang w:val="en-US"/>
        </w:rPr>
        <w:t>ere</w:t>
      </w:r>
      <w:r w:rsidR="00614D82">
        <w:rPr>
          <w:lang w:val="en-US"/>
        </w:rPr>
        <w:t xml:space="preserve"> calculated from</w:t>
      </w:r>
      <w:r w:rsidR="00AF00A4">
        <w:rPr>
          <w:lang w:val="en-US"/>
        </w:rPr>
        <w:t xml:space="preserve"> the mean of</w:t>
      </w:r>
      <w:r w:rsidR="00614D82">
        <w:rPr>
          <w:lang w:val="en-US"/>
        </w:rPr>
        <w:t xml:space="preserve"> all overlapping sites in each wi</w:t>
      </w:r>
      <w:r w:rsidR="00AF2100">
        <w:rPr>
          <w:lang w:val="en-US"/>
        </w:rPr>
        <w:t>n</w:t>
      </w:r>
      <w:r w:rsidR="00614D82">
        <w:rPr>
          <w:lang w:val="en-US"/>
        </w:rPr>
        <w:t>dow.</w:t>
      </w:r>
    </w:p>
    <w:p w14:paraId="4BCEFDC6" w14:textId="6436CBDA" w:rsidR="009A2612" w:rsidRDefault="00917AA2" w:rsidP="00917AA2">
      <w:pPr>
        <w:pStyle w:val="Heading3"/>
        <w:rPr>
          <w:lang w:val="en-US"/>
        </w:rPr>
      </w:pPr>
      <w:bookmarkStart w:id="47" w:name="_Toc88849759"/>
      <w:r>
        <w:rPr>
          <w:lang w:val="en-US"/>
        </w:rPr>
        <w:t>Cell deconvolution</w:t>
      </w:r>
      <w:bookmarkEnd w:id="47"/>
    </w:p>
    <w:p w14:paraId="49ABEFD9" w14:textId="0A9649BA" w:rsidR="00BA7FFE" w:rsidRDefault="00391C01" w:rsidP="00D8254A">
      <w:pPr>
        <w:rPr>
          <w:lang w:val="en-US"/>
        </w:rPr>
      </w:pPr>
      <w:r w:rsidRPr="00391C01">
        <w:rPr>
          <w:b/>
          <w:bCs/>
        </w:rPr>
        <w:t>Signature Matrix:</w:t>
      </w:r>
      <w:r>
        <w:t xml:space="preserve"> </w:t>
      </w:r>
      <w:r w:rsidR="00354AB5">
        <w:t xml:space="preserve">A </w:t>
      </w:r>
      <w:r w:rsidR="00354AB5" w:rsidRPr="00354AB5">
        <w:t xml:space="preserve">reference </w:t>
      </w:r>
      <w:r w:rsidR="00AC1CD5">
        <w:t>tumor microenvironment</w:t>
      </w:r>
      <w:r w:rsidR="00354AB5" w:rsidRPr="00354AB5">
        <w:t xml:space="preserve"> signature matrix</w:t>
      </w:r>
      <w:r w:rsidR="00354AB5">
        <w:t xml:space="preserve"> </w:t>
      </w:r>
      <w:r w:rsidR="003C146F">
        <w:t xml:space="preserve">for the brain </w:t>
      </w:r>
      <w:r w:rsidR="00354AB5">
        <w:t xml:space="preserve">was generated using </w:t>
      </w:r>
      <w:r w:rsidR="00BB1E75">
        <w:t>sixteen</w:t>
      </w:r>
      <w:r w:rsidR="00354AB5">
        <w:t xml:space="preserve"> different cell types</w:t>
      </w:r>
      <w:r w:rsidR="0074719C">
        <w:t xml:space="preserve"> (n = </w:t>
      </w:r>
      <w:r w:rsidR="0074719C" w:rsidRPr="00047BC5">
        <w:rPr>
          <w:highlight w:val="yellow"/>
        </w:rPr>
        <w:t>232</w:t>
      </w:r>
      <w:r w:rsidR="0074719C">
        <w:t xml:space="preserve">; </w:t>
      </w:r>
      <w:r w:rsidR="00014092" w:rsidRPr="00014092">
        <w:rPr>
          <w:rStyle w:val="CitationChar"/>
        </w:rPr>
        <w:fldChar w:fldCharType="begin"/>
      </w:r>
      <w:r w:rsidR="00014092" w:rsidRPr="00014092">
        <w:rPr>
          <w:rStyle w:val="CitationChar"/>
        </w:rPr>
        <w:instrText xml:space="preserve"> REF _Ref89087819 \h </w:instrText>
      </w:r>
      <w:r w:rsidR="00014092" w:rsidRPr="00014092">
        <w:rPr>
          <w:rStyle w:val="CitationChar"/>
        </w:rPr>
      </w:r>
      <w:r w:rsidR="00014092">
        <w:rPr>
          <w:rStyle w:val="CitationChar"/>
        </w:rPr>
        <w:instrText xml:space="preserve"> \* MERGEFORMAT </w:instrText>
      </w:r>
      <w:r w:rsidR="00014092" w:rsidRPr="00014092">
        <w:rPr>
          <w:rStyle w:val="CitationChar"/>
        </w:rPr>
        <w:fldChar w:fldCharType="separate"/>
      </w:r>
      <w:r w:rsidR="00014092" w:rsidRPr="00014092">
        <w:rPr>
          <w:rStyle w:val="CitationChar"/>
        </w:rPr>
        <w:t>Supplementary Table 2</w:t>
      </w:r>
      <w:r w:rsidR="00014092" w:rsidRPr="00014092">
        <w:rPr>
          <w:rStyle w:val="CitationChar"/>
        </w:rPr>
        <w:fldChar w:fldCharType="end"/>
      </w:r>
      <w:r w:rsidR="0074719C">
        <w:t>)</w:t>
      </w:r>
      <w:r w:rsidR="00354AB5">
        <w:t xml:space="preserve">: </w:t>
      </w:r>
      <w:r w:rsidR="00354AB5" w:rsidRPr="00354AB5">
        <w:t>B</w:t>
      </w:r>
      <w:r w:rsidR="00BE12E7">
        <w:noBreakHyphen/>
      </w:r>
      <w:r w:rsidR="00354AB5" w:rsidRPr="00354AB5">
        <w:t>cell</w:t>
      </w:r>
      <w:r w:rsidR="00BE12E7">
        <w:t>s</w:t>
      </w:r>
      <w:r w:rsidR="00354AB5" w:rsidRPr="00354AB5">
        <w:t>, CD4</w:t>
      </w:r>
      <w:r w:rsidR="00354AB5">
        <w:t>+ </w:t>
      </w:r>
      <w:r w:rsidR="00354AB5" w:rsidRPr="00354AB5">
        <w:t>T</w:t>
      </w:r>
      <w:r w:rsidR="00354AB5">
        <w:noBreakHyphen/>
        <w:t>c</w:t>
      </w:r>
      <w:r w:rsidR="00354AB5" w:rsidRPr="00354AB5">
        <w:t>ell</w:t>
      </w:r>
      <w:r w:rsidR="00BE12E7">
        <w:t>s</w:t>
      </w:r>
      <w:r w:rsidR="00354AB5" w:rsidRPr="00354AB5">
        <w:t>, CD8</w:t>
      </w:r>
      <w:r w:rsidR="00354AB5">
        <w:t>+ </w:t>
      </w:r>
      <w:r w:rsidR="00354AB5" w:rsidRPr="00354AB5">
        <w:t>T</w:t>
      </w:r>
      <w:r w:rsidR="00354AB5">
        <w:noBreakHyphen/>
      </w:r>
      <w:r w:rsidR="00354AB5" w:rsidRPr="00354AB5">
        <w:t>cell</w:t>
      </w:r>
      <w:r w:rsidR="00BE12E7">
        <w:t>s</w:t>
      </w:r>
      <w:r w:rsidR="00354AB5" w:rsidRPr="00354AB5">
        <w:t xml:space="preserve">, </w:t>
      </w:r>
      <w:r w:rsidR="00BE12E7">
        <w:t>d</w:t>
      </w:r>
      <w:r w:rsidR="00BE12E7" w:rsidRPr="00354AB5">
        <w:t>endritic</w:t>
      </w:r>
      <w:r w:rsidR="00BE12E7">
        <w:t xml:space="preserve"> cells</w:t>
      </w:r>
      <w:r w:rsidR="00BE12E7" w:rsidRPr="00354AB5">
        <w:t xml:space="preserve">, </w:t>
      </w:r>
      <w:r w:rsidR="00BE12E7">
        <w:t>e</w:t>
      </w:r>
      <w:r w:rsidR="00BE12E7" w:rsidRPr="00354AB5">
        <w:t>ndothelial</w:t>
      </w:r>
      <w:r w:rsidR="00BE12E7">
        <w:t xml:space="preserve"> cells, e</w:t>
      </w:r>
      <w:r w:rsidR="00354AB5" w:rsidRPr="00354AB5">
        <w:t>osinophil</w:t>
      </w:r>
      <w:r w:rsidR="00BE12E7">
        <w:t>s</w:t>
      </w:r>
      <w:r w:rsidR="00354AB5" w:rsidRPr="00354AB5">
        <w:t xml:space="preserve">, </w:t>
      </w:r>
      <w:r w:rsidR="00BE12E7">
        <w:t>g</w:t>
      </w:r>
      <w:r w:rsidR="00354AB5" w:rsidRPr="00354AB5">
        <w:t>lia</w:t>
      </w:r>
      <w:r w:rsidR="00BE12E7">
        <w:t>l cells</w:t>
      </w:r>
      <w:r w:rsidR="00354AB5" w:rsidRPr="00354AB5">
        <w:t xml:space="preserve">, </w:t>
      </w:r>
      <w:r w:rsidR="00BE12E7">
        <w:t>g</w:t>
      </w:r>
      <w:r w:rsidR="00354AB5" w:rsidRPr="00354AB5">
        <w:t>lioma</w:t>
      </w:r>
      <w:r w:rsidR="00BE12E7">
        <w:t xml:space="preserve"> tumor cells</w:t>
      </w:r>
      <w:r w:rsidR="00354AB5" w:rsidRPr="00354AB5">
        <w:t xml:space="preserve">, </w:t>
      </w:r>
      <w:r w:rsidR="00BE12E7">
        <w:t>g</w:t>
      </w:r>
      <w:r w:rsidR="00354AB5" w:rsidRPr="00354AB5">
        <w:t>ranulocyte</w:t>
      </w:r>
      <w:r w:rsidR="00BE12E7">
        <w:t>s</w:t>
      </w:r>
      <w:r w:rsidR="00354AB5" w:rsidRPr="00354AB5">
        <w:t xml:space="preserve">, </w:t>
      </w:r>
      <w:r w:rsidR="00BE12E7">
        <w:t>m</w:t>
      </w:r>
      <w:r w:rsidR="00BE12E7" w:rsidRPr="00354AB5">
        <w:t xml:space="preserve">icroglia, </w:t>
      </w:r>
      <w:r w:rsidR="00BE12E7">
        <w:t>m</w:t>
      </w:r>
      <w:r w:rsidR="00354AB5" w:rsidRPr="00354AB5">
        <w:t>onocyte</w:t>
      </w:r>
      <w:r w:rsidR="00BE12E7">
        <w:t>s</w:t>
      </w:r>
      <w:r w:rsidR="00354AB5" w:rsidRPr="00354AB5">
        <w:t xml:space="preserve">, </w:t>
      </w:r>
      <w:r w:rsidR="00BE12E7">
        <w:t>n</w:t>
      </w:r>
      <w:r w:rsidR="00354AB5" w:rsidRPr="00354AB5">
        <w:t>euron</w:t>
      </w:r>
      <w:r w:rsidR="00BE12E7">
        <w:t>s</w:t>
      </w:r>
      <w:r w:rsidR="00354AB5" w:rsidRPr="00354AB5">
        <w:t xml:space="preserve">, </w:t>
      </w:r>
      <w:r w:rsidR="00BE12E7">
        <w:t>n</w:t>
      </w:r>
      <w:r w:rsidR="00354AB5" w:rsidRPr="00354AB5">
        <w:t>eutrophil</w:t>
      </w:r>
      <w:r w:rsidR="00BE12E7">
        <w:t>s</w:t>
      </w:r>
      <w:r w:rsidR="00354AB5" w:rsidRPr="00354AB5">
        <w:t>, NK</w:t>
      </w:r>
      <w:r w:rsidR="00BE12E7">
        <w:t xml:space="preserve"> </w:t>
      </w:r>
      <w:r w:rsidR="00354AB5" w:rsidRPr="00354AB5">
        <w:t>cell</w:t>
      </w:r>
      <w:r w:rsidR="00BE12E7">
        <w:t>s</w:t>
      </w:r>
      <w:r w:rsidR="00354AB5" w:rsidRPr="00354AB5">
        <w:t>, Treg</w:t>
      </w:r>
      <w:r w:rsidR="00BE12E7">
        <w:t xml:space="preserve"> cells, and whole blood.</w:t>
      </w:r>
      <w:r w:rsidR="00AF2F32">
        <w:t xml:space="preserve"> </w:t>
      </w:r>
      <w:r w:rsidR="004F4CB9">
        <w:t>The missing values in the</w:t>
      </w:r>
      <w:r w:rsidR="000B1CE0">
        <w:t xml:space="preserve"> 1000 bp windows, described above, were imputed by </w:t>
      </w:r>
      <w:proofErr w:type="spellStart"/>
      <w:r w:rsidR="000B1CE0" w:rsidRPr="00ED6FFE">
        <w:rPr>
          <w:rStyle w:val="PackagesChar"/>
        </w:rPr>
        <w:t>kNN</w:t>
      </w:r>
      <w:proofErr w:type="spellEnd"/>
      <w:r w:rsidR="000B1CE0">
        <w:t xml:space="preserve"> with k =</w:t>
      </w:r>
      <w:r w:rsidR="00DA3091">
        <w:t xml:space="preserve"> </w:t>
      </w:r>
      <w:r w:rsidR="007A428D">
        <w:t>10</w:t>
      </w:r>
      <w:r w:rsidR="00DA3091">
        <w:t>.</w:t>
      </w:r>
      <w:r w:rsidR="00600A80">
        <w:t xml:space="preserve"> </w:t>
      </w:r>
      <w:r w:rsidR="00063F5D">
        <w:t>T</w:t>
      </w:r>
      <w:r w:rsidR="00AC1CD5">
        <w:t xml:space="preserve">hen, to find cell-specific signatures, </w:t>
      </w:r>
      <w:proofErr w:type="spellStart"/>
      <w:r w:rsidR="00AC1CD5" w:rsidRPr="00ED6FFE">
        <w:rPr>
          <w:rStyle w:val="PackagesChar"/>
        </w:rPr>
        <w:t>methylCIBERSORT</w:t>
      </w:r>
      <w:proofErr w:type="spellEnd"/>
      <w:r w:rsidR="00AC1CD5">
        <w:t xml:space="preserve"> was used for deconvolution</w:t>
      </w:r>
      <w:r w:rsidR="00AC1CD5">
        <w:fldChar w:fldCharType="begin"/>
      </w:r>
      <w:r w:rsidR="0000695A">
        <w:instrText xml:space="preserve"> ADDIN ZOTERO_ITEM CSL_CITATION {"citationID":"nkrnQrDx","properties":{"formattedCitation":"\\super 149\\nosupersub{}","plainCitation":"149","noteIndex":0},"citationItems":[{"id":1249,"uris":["http://zotero.org/users/local/oxMpWYo5/items/J5CEM262"],"uri":["http://zotero.org/users/local/oxMpWYo5/items/J5CEM262"],"itemData":{"id":1249,"type":"article-journal","abstract":"The nature and extent of immune cell infiltration into solid tumours are key determinants of therapeutic response. Here, using a DNA methylation-based approach to tumour cell fraction deconvolution, we report the integrated analysis of tumour composition and genomics across a wide spectrum of solid cancers. Initially studying head and neck squamous cell carcinoma, we identify two distinct tumour subgroups: ‘immune hot’ and ‘immune cold’, which display differing prognosis, mutation burden, cytokine signalling, cytolytic activity and oncogenic driver events. We demonstrate the existence of such tumour subgroups pan-cancer, link clonal-neoantigen burden to cytotoxic T-lymphocyte infiltration, and show that transcriptional signatures of hot tumours are selectively engaged in immunotherapy responders. We also find that treatment-naive hot tumours are markedly enriched for known immune-resistance genomic alterations, potentially explaining the heterogeneity of immunotherapy response and prognosis seen within this group. Finally, we define a catalogue of mediators of active antitumour immunity, deriving candidate biomarkers and potential targets for precision immunotherapy.","container-title":"Nature Communications","DOI":"10.1038/s41467-018-05570-1","ISSN":"2041-1723","issue":"1","journalAbbreviation":"Nat Commun","language":"en","note":"Bandiera_abtest: a\nCc_license_type: cc_by\nCg_type: Nature Research Journals\nnumber: 1\nPrimary_atype: Research\npublisher: Nature Publishing Group\nSubject_term: Cancer genomics;Cancer microenvironment;Epigenomics;Predictive medicine\nSubject_term_id: cancer-genomics;cancer-microenvironment;epigenomics;predictive-medicine","page":"3220","source":"www.nature.com","title":"Pan-cancer deconvolution of tumour composition using DNA methylation","volume":"9","author":[{"family":"Chakravarthy","given":"Ankur"},{"family":"Furness","given":"Andrew"},{"family":"Joshi","given":"Kroopa"},{"family":"Ghorani","given":"Ehsan"},{"family":"Ford","given":"Kirsty"},{"family":"Ward","given":"Matthew J."},{"family":"King","given":"Emma V."},{"family":"Lechner","given":"Matt"},{"family":"Marafioti","given":"Teresa"},{"family":"Quezada","given":"Sergio A."},{"family":"Thomas","given":"Gareth J."},{"family":"Feber","given":"Andrew"},{"family":"Fenton","given":"Tim R."}],"issued":{"date-parts":[["2018",8,13]]}}}],"schema":"https://github.com/citation-style-language/schema/raw/master/csl-citation.json"} </w:instrText>
      </w:r>
      <w:r w:rsidR="00AC1CD5">
        <w:fldChar w:fldCharType="separate"/>
      </w:r>
      <w:r w:rsidR="0000695A" w:rsidRPr="0000695A">
        <w:rPr>
          <w:rFonts w:ascii="Calibri" w:hAnsi="Calibri" w:cs="Calibri"/>
          <w:szCs w:val="24"/>
          <w:vertAlign w:val="superscript"/>
        </w:rPr>
        <w:t>149</w:t>
      </w:r>
      <w:r w:rsidR="00AC1CD5">
        <w:fldChar w:fldCharType="end"/>
      </w:r>
      <w:r w:rsidR="00AC1CD5">
        <w:t>.</w:t>
      </w:r>
      <w:r w:rsidR="00063F5D">
        <w:t xml:space="preserve"> To identify features, a pair-wise comparison was done between each cell type using a modified version of </w:t>
      </w:r>
      <w:r w:rsidR="00063F5D" w:rsidRPr="00ED6FFE">
        <w:rPr>
          <w:rStyle w:val="PackagesChar"/>
        </w:rPr>
        <w:t>FeatureSelect.V4</w:t>
      </w:r>
      <w:r w:rsidR="005C489C">
        <w:t>, a</w:t>
      </w:r>
      <w:r w:rsidR="00C357D0" w:rsidRPr="00C357D0">
        <w:t xml:space="preserve">s described in </w:t>
      </w:r>
      <w:proofErr w:type="spellStart"/>
      <w:r w:rsidR="00C357D0" w:rsidRPr="005C489C">
        <w:rPr>
          <w:rStyle w:val="GSEChar"/>
        </w:rPr>
        <w:t>Grabovska</w:t>
      </w:r>
      <w:proofErr w:type="spellEnd"/>
      <w:r w:rsidR="00C357D0" w:rsidRPr="005C489C">
        <w:rPr>
          <w:rStyle w:val="GSEChar"/>
        </w:rPr>
        <w:t xml:space="preserve"> et al.</w:t>
      </w:r>
      <w:r w:rsidR="00C357D0" w:rsidRPr="00C357D0">
        <w:t xml:space="preserve"> (2020)</w:t>
      </w:r>
      <w:r w:rsidR="005C489C">
        <w:t>,</w:t>
      </w:r>
      <w:r w:rsidR="00C357D0" w:rsidRPr="00C357D0">
        <w:t xml:space="preserve"> </w:t>
      </w:r>
      <w:r w:rsidR="00BA7FFE" w:rsidRPr="00BA7FFE">
        <w:t>to select the 100 top pairwise features</w:t>
      </w:r>
      <w:r w:rsidR="00BA7FFE" w:rsidRPr="00BA7FFE">
        <w:rPr>
          <w:lang w:val="en-US"/>
        </w:rPr>
        <w:t xml:space="preserve"> </w:t>
      </w:r>
      <w:r w:rsidR="00BA7FFE">
        <w:rPr>
          <w:lang w:val="en-US"/>
        </w:rPr>
        <w:t xml:space="preserve">using a median </w:t>
      </w:r>
      <w:r w:rsidR="00BA7FFE" w:rsidRPr="00A04382">
        <w:rPr>
          <w:lang w:val="en-US"/>
        </w:rPr>
        <w:t>β-value difference of 0.2</w:t>
      </w:r>
      <w:r w:rsidR="00923870">
        <w:rPr>
          <w:lang w:val="en-US"/>
        </w:rPr>
        <w:t>5</w:t>
      </w:r>
      <w:r w:rsidR="00BA7FFE" w:rsidRPr="00A04382">
        <w:rPr>
          <w:lang w:val="en-US"/>
        </w:rPr>
        <w:t xml:space="preserve"> and false discovery rate of 0.01</w:t>
      </w:r>
      <w:r w:rsidR="00BA7FFE">
        <w:rPr>
          <w:lang w:val="en-US"/>
        </w:rPr>
        <w:t>.</w:t>
      </w:r>
      <w:r w:rsidR="003F40D7">
        <w:rPr>
          <w:lang w:val="en-US"/>
        </w:rPr>
        <w:t xml:space="preserve"> </w:t>
      </w:r>
      <w:r w:rsidR="00EC14A8">
        <w:rPr>
          <w:lang w:val="en-US"/>
        </w:rPr>
        <w:t xml:space="preserve">The </w:t>
      </w:r>
      <w:r w:rsidR="00791556">
        <w:rPr>
          <w:lang w:val="en-US"/>
        </w:rPr>
        <w:t>discover</w:t>
      </w:r>
      <w:r w:rsidR="00E62ED0">
        <w:rPr>
          <w:lang w:val="en-US"/>
        </w:rPr>
        <w:t>e</w:t>
      </w:r>
      <w:r w:rsidR="00791556">
        <w:rPr>
          <w:lang w:val="en-US"/>
        </w:rPr>
        <w:t>d</w:t>
      </w:r>
      <w:r w:rsidR="00EC14A8">
        <w:rPr>
          <w:lang w:val="en-US"/>
        </w:rPr>
        <w:t xml:space="preserve"> feature set was visualized to determine if each cell type is represented by a unique DNAme pattern by </w:t>
      </w:r>
      <w:proofErr w:type="spellStart"/>
      <w:r w:rsidR="00EC14A8">
        <w:rPr>
          <w:lang w:val="en-US"/>
        </w:rPr>
        <w:t>tSNE</w:t>
      </w:r>
      <w:proofErr w:type="spellEnd"/>
      <w:r w:rsidR="00EC14A8">
        <w:rPr>
          <w:lang w:val="en-US"/>
        </w:rPr>
        <w:t xml:space="preserve">. </w:t>
      </w:r>
      <w:r w:rsidR="00502B67">
        <w:rPr>
          <w:lang w:val="en-US"/>
        </w:rPr>
        <w:t>Discovered</w:t>
      </w:r>
      <w:r w:rsidR="00E62ED0">
        <w:rPr>
          <w:lang w:val="en-US"/>
        </w:rPr>
        <w:t xml:space="preserve"> features were further visualized by </w:t>
      </w:r>
      <w:r w:rsidR="00874F9C">
        <w:rPr>
          <w:lang w:val="en-US"/>
        </w:rPr>
        <w:t xml:space="preserve">a </w:t>
      </w:r>
      <w:r w:rsidR="00791556">
        <w:rPr>
          <w:lang w:val="en-US"/>
        </w:rPr>
        <w:t>heatmap with</w:t>
      </w:r>
      <w:r w:rsidR="00EC14A8">
        <w:rPr>
          <w:lang w:val="en-US"/>
        </w:rPr>
        <w:t xml:space="preserve"> </w:t>
      </w:r>
      <w:r w:rsidR="00D8254A" w:rsidRPr="00D8254A">
        <w:rPr>
          <w:rStyle w:val="PackagesChar"/>
        </w:rPr>
        <w:t>cluster::</w:t>
      </w:r>
      <w:proofErr w:type="spellStart"/>
      <w:r w:rsidR="00D8254A" w:rsidRPr="00D8254A">
        <w:rPr>
          <w:rStyle w:val="PackagesChar"/>
        </w:rPr>
        <w:t>agnes</w:t>
      </w:r>
      <w:proofErr w:type="spellEnd"/>
      <w:r w:rsidR="00D8254A" w:rsidRPr="00997D07">
        <w:rPr>
          <w:vertAlign w:val="superscript"/>
        </w:rPr>
        <w:fldChar w:fldCharType="begin"/>
      </w:r>
      <w:r w:rsidR="0000695A">
        <w:rPr>
          <w:vertAlign w:val="superscript"/>
        </w:rPr>
        <w:instrText xml:space="preserve"> ADDIN ZOTERO_ITEM CSL_CITATION {"citationID":"zvVRsy0C","properties":{"formattedCitation":"\\super 150\\nosupersub{}","plainCitation":"150","noteIndex":0},"citationItems":[{"id":1340,"uris":["http://zotero.org/users/local/oxMpWYo5/items/BE4BFWDD"],"uri":["http://zotero.org/users/local/oxMpWYo5/items/BE4BFWDD"],"itemData":{"id":1340,"type":"book","abstract":"Methods for Cluster analysis. Much extended the original from Peter Rousseeuw, Anja Struyf and Mia Hubert, based on Kaufman and Rousseeuw (1990) \"Finding Groups in Data\".","source":"R-Packages","title":"cluster: \"Finding Groups in Data\": Cluster Analysis Extended Rousseeuw et al.","title-short":"cluster","URL":"https://CRAN.R-project.org/package=cluster","version":"2.1.2","author":[{"family":"Maechler","given":"Martin"},{"family":"original)","given":"Peter Rousseeuw (Fortran"},{"family":"original)","given":"Anja Struyf (S"},{"family":"original)","given":"Mia Hubert (S"},{"family":"Hornik  [trl","given":"Kurt"},{"family":"2000))","given":"ctb] (port to R;","non-dropping-particle":"maintenance(1999-"},{"family":"Studer","given":"Matthias"},{"family":"Roudier","given":"Pierre"},{"family":"Gonzalez","given":"Juan"},{"family":"Kozlowski","given":"Kamil"},{"family":"pam())","given":"Erich Schubert (fastpam","dropping-particle":"options for"},{"family":"Murphy  (volume.ellipsoid({d &gt;= 3}))","given":"Keefe"}],"accessed":{"date-parts":[["2021",11,25]]},"issued":{"date-parts":[["2021",4,17]]}}}],"schema":"https://github.com/citation-style-language/schema/raw/master/csl-citation.json"} </w:instrText>
      </w:r>
      <w:r w:rsidR="00D8254A" w:rsidRPr="00997D07">
        <w:rPr>
          <w:vertAlign w:val="superscript"/>
        </w:rPr>
        <w:fldChar w:fldCharType="separate"/>
      </w:r>
      <w:r w:rsidR="0000695A" w:rsidRPr="0000695A">
        <w:rPr>
          <w:rFonts w:ascii="Calibri" w:hAnsi="Calibri" w:cs="Calibri"/>
          <w:szCs w:val="24"/>
          <w:vertAlign w:val="superscript"/>
        </w:rPr>
        <w:t>150</w:t>
      </w:r>
      <w:r w:rsidR="00D8254A" w:rsidRPr="00997D07">
        <w:rPr>
          <w:vertAlign w:val="superscript"/>
        </w:rPr>
        <w:fldChar w:fldCharType="end"/>
      </w:r>
      <w:r w:rsidR="00D8254A">
        <w:rPr>
          <w:lang w:val="en-US"/>
        </w:rPr>
        <w:t xml:space="preserve"> hierarchical clustering</w:t>
      </w:r>
      <w:r w:rsidR="00EC14A8">
        <w:rPr>
          <w:lang w:val="en-US"/>
        </w:rPr>
        <w:t>.</w:t>
      </w:r>
    </w:p>
    <w:p w14:paraId="619968E9" w14:textId="07D6DAA9" w:rsidR="00D938BD" w:rsidRDefault="009C637A" w:rsidP="00D8254A">
      <w:pPr>
        <w:rPr>
          <w:lang w:val="en-US"/>
        </w:rPr>
      </w:pPr>
      <w:r w:rsidRPr="00005B5D">
        <w:rPr>
          <w:b/>
          <w:bCs/>
          <w:lang w:val="en-US"/>
        </w:rPr>
        <w:t xml:space="preserve">Microglia signatures: </w:t>
      </w:r>
      <w:r w:rsidR="00724CFE">
        <w:rPr>
          <w:lang w:val="en-US"/>
        </w:rPr>
        <w:t>Broad methylation patterns of microglia</w:t>
      </w:r>
      <w:r w:rsidR="004B7273">
        <w:rPr>
          <w:lang w:val="en-US"/>
        </w:rPr>
        <w:t xml:space="preserve"> and glioma-related TAMs</w:t>
      </w:r>
      <w:r w:rsidR="00724CFE">
        <w:rPr>
          <w:lang w:val="en-US"/>
        </w:rPr>
        <w:t xml:space="preserve"> are weakly studied. To generate additional signatures, </w:t>
      </w:r>
      <w:r w:rsidR="004A3A8A">
        <w:rPr>
          <w:lang w:val="en-US"/>
        </w:rPr>
        <w:t>cells</w:t>
      </w:r>
      <w:r w:rsidR="00724CFE">
        <w:rPr>
          <w:lang w:val="en-US"/>
        </w:rPr>
        <w:t xml:space="preserve"> were identified from unannotated </w:t>
      </w:r>
      <w:proofErr w:type="gramStart"/>
      <w:r w:rsidR="00CB431B">
        <w:rPr>
          <w:lang w:val="en-US"/>
        </w:rPr>
        <w:t>glioma-related</w:t>
      </w:r>
      <w:proofErr w:type="gramEnd"/>
      <w:r w:rsidR="00CB431B">
        <w:rPr>
          <w:lang w:val="en-US"/>
        </w:rPr>
        <w:t xml:space="preserve"> </w:t>
      </w:r>
      <w:r w:rsidR="004A3A8A">
        <w:rPr>
          <w:lang w:val="en-US"/>
        </w:rPr>
        <w:lastRenderedPageBreak/>
        <w:t xml:space="preserve">CD45+ </w:t>
      </w:r>
      <w:r w:rsidR="00724CFE">
        <w:rPr>
          <w:lang w:val="en-US"/>
        </w:rPr>
        <w:t>immune cell</w:t>
      </w:r>
      <w:r w:rsidR="00CB431B">
        <w:rPr>
          <w:lang w:val="en-US"/>
        </w:rPr>
        <w:t>s</w:t>
      </w:r>
      <w:r w:rsidR="00724CFE">
        <w:rPr>
          <w:lang w:val="en-US"/>
        </w:rPr>
        <w:t xml:space="preserve"> </w:t>
      </w:r>
      <w:r w:rsidR="00CB431B">
        <w:rPr>
          <w:lang w:val="en-US"/>
        </w:rPr>
        <w:t>found in</w:t>
      </w:r>
      <w:r w:rsidR="00724CFE">
        <w:rPr>
          <w:lang w:val="en-US"/>
        </w:rPr>
        <w:t xml:space="preserve"> </w:t>
      </w:r>
      <w:proofErr w:type="spellStart"/>
      <w:r w:rsidR="001D7AEE" w:rsidRPr="001D7AEE">
        <w:rPr>
          <w:rStyle w:val="GSEChar"/>
        </w:rPr>
        <w:t>Chaligne</w:t>
      </w:r>
      <w:proofErr w:type="spellEnd"/>
      <w:r w:rsidR="001D7AEE" w:rsidRPr="001D7AEE">
        <w:rPr>
          <w:rStyle w:val="GSEChar"/>
        </w:rPr>
        <w:t xml:space="preserve"> et. al. </w:t>
      </w:r>
      <w:r w:rsidR="001D7AEE">
        <w:rPr>
          <w:lang w:val="en-US"/>
        </w:rPr>
        <w:t>(2021)</w:t>
      </w:r>
      <w:r w:rsidR="00724CFE">
        <w:rPr>
          <w:lang w:val="en-US"/>
        </w:rPr>
        <w:fldChar w:fldCharType="begin"/>
      </w:r>
      <w:r w:rsidR="0000695A">
        <w:rPr>
          <w:lang w:val="en-US"/>
        </w:rPr>
        <w:instrText xml:space="preserve"> ADDIN ZOTERO_ITEM CSL_CITATION {"citationID":"tCTvq73C","properties":{"formattedCitation":"\\super 94\\nosupersub{}","plainCitation":"94","noteIndex":0},"citationItems":[{"id":732,"uris":["http://zotero.org/users/local/oxMpWYo5/items/4UCVG6IN"],"uri":["http://zotero.org/users/local/oxMpWYo5/items/4UCVG6IN"],"itemData":{"id":732,"type":"article-journal","abstract":"Single-cell RNA sequencing has revealed extensive transcriptional cell state diversity in cancer, often observed independently of genetic heterogeneity, raising the central question of how malignant cell states are encoded epigenetically. To address this, here we performed multiomics single-cell profiling—integrating DNA methylation, transcriptome and genotype within the same cells—of diffuse gliomas, tumors characterized by defined transcriptional cell state diversity. Direct comparison of the epigenetic profiles of distinct cell states revealed key switches for state transitions recapitulating neurodevelopmental trajectories and highlighted dysregulated epigenetic mechanisms underlying gliomagenesis. We further developed a quantitative framework to directly measure cell state heritability and transition dynamics based on high-resolution lineage trees in human samples. We demonstrated heritability of malignant cell states, with key differences in hierarchal and plastic cell state architectures in IDH-mutant glioma versus IDH-wild-type glioblastoma, respectively. This work provides a framework anchoring transcriptional cancer cell states in their epigenetic encoding, inheritance and transition dynamics.","container-title":"Nature Genetics","DOI":"10.1038/s41588-021-00927-7","ISSN":"1546-1718","journalAbbreviation":"Nat Genet","language":"en","note":"Bandiera_abtest: a\nCg_type: Nature Research Journals\nPrimary_atype: Research\npublisher: Nature Publishing Group\nSubject_term: CNS cancer;Epigenetics;Epigenomics\nSubject_term_id: cns-cancer;epigenetics;epigenomics","page":"1-11","source":"www.nature.com","title":"Epigenetic encoding, heritability and plasticity of glioma transcriptional cell states","author":[{"family":"Chaligne","given":"Ronan"},{"family":"Gaiti","given":"Federico"},{"family":"Silverbush","given":"Dana"},{"family":"Schiffman","given":"Joshua S."},{"family":"Weisman","given":"Hannah R."},{"family":"Kluegel","given":"Lloyd"},{"family":"Gritsch","given":"Simon"},{"family":"Deochand","given":"Sunil D."},{"family":"Gonzalez Castro","given":"L. Nicolas"},{"family":"Richman","given":"Alyssa R."},{"family":"Klughammer","given":"Johanna"},{"family":"Biancalani","given":"Tommaso"},{"family":"Muus","given":"Christoph"},{"family":"Sheridan","given":"Caroline"},{"family":"Alonso","given":"Alicia"},{"family":"Izzo","given":"Franco"},{"family":"Park","given":"Jane"},{"family":"Rozenblatt-Rosen","given":"Orit"},{"family":"Regev","given":"Aviv"},{"family":"Suvà","given":"Mario L."},{"family":"Landau","given":"Dan A."}],"issued":{"date-parts":[["2021",9,30]]}}}],"schema":"https://github.com/citation-style-language/schema/raw/master/csl-citation.json"} </w:instrText>
      </w:r>
      <w:r w:rsidR="00724CFE">
        <w:rPr>
          <w:lang w:val="en-US"/>
        </w:rPr>
        <w:fldChar w:fldCharType="separate"/>
      </w:r>
      <w:r w:rsidR="0000695A" w:rsidRPr="0000695A">
        <w:rPr>
          <w:rFonts w:ascii="Calibri" w:hAnsi="Calibri" w:cs="Calibri"/>
          <w:szCs w:val="24"/>
          <w:vertAlign w:val="superscript"/>
        </w:rPr>
        <w:t>94</w:t>
      </w:r>
      <w:r w:rsidR="00724CFE">
        <w:rPr>
          <w:lang w:val="en-US"/>
        </w:rPr>
        <w:fldChar w:fldCharType="end"/>
      </w:r>
      <w:r w:rsidR="00724CFE">
        <w:rPr>
          <w:lang w:val="en-US"/>
        </w:rPr>
        <w:t xml:space="preserve">. </w:t>
      </w:r>
      <w:r w:rsidR="004E6125">
        <w:rPr>
          <w:lang w:val="en-US"/>
        </w:rPr>
        <w:t>As well, d</w:t>
      </w:r>
      <w:r w:rsidR="001D7AEE">
        <w:rPr>
          <w:lang w:val="en-US"/>
        </w:rPr>
        <w:t>ifferentially</w:t>
      </w:r>
      <w:r w:rsidR="00613DB0">
        <w:rPr>
          <w:lang w:val="en-US"/>
        </w:rPr>
        <w:t xml:space="preserve"> expressed genes </w:t>
      </w:r>
      <w:r w:rsidR="001D7AEE">
        <w:rPr>
          <w:lang w:val="en-US"/>
        </w:rPr>
        <w:t>were</w:t>
      </w:r>
      <w:r w:rsidR="00786D8D">
        <w:rPr>
          <w:lang w:val="en-US"/>
        </w:rPr>
        <w:t xml:space="preserve"> previously </w:t>
      </w:r>
      <w:r w:rsidR="001D7AEE">
        <w:rPr>
          <w:lang w:val="en-US"/>
        </w:rPr>
        <w:t xml:space="preserve">found </w:t>
      </w:r>
      <w:r w:rsidR="00613DB0">
        <w:rPr>
          <w:lang w:val="en-US"/>
        </w:rPr>
        <w:t xml:space="preserve">between microglia (e.g., </w:t>
      </w:r>
      <w:r w:rsidR="00613DB0" w:rsidRPr="00613DB0">
        <w:rPr>
          <w:lang w:val="en-US"/>
        </w:rPr>
        <w:t>P2RY13</w:t>
      </w:r>
      <w:r w:rsidR="00613DB0">
        <w:rPr>
          <w:lang w:val="en-US"/>
        </w:rPr>
        <w:t xml:space="preserve">, </w:t>
      </w:r>
      <w:r w:rsidR="00613DB0" w:rsidRPr="00613DB0">
        <w:rPr>
          <w:lang w:val="en-US"/>
        </w:rPr>
        <w:t>GPR34</w:t>
      </w:r>
      <w:r w:rsidR="00613DB0">
        <w:rPr>
          <w:lang w:val="en-US"/>
        </w:rPr>
        <w:t>)</w:t>
      </w:r>
      <w:r w:rsidR="001446E7">
        <w:rPr>
          <w:lang w:val="en-US"/>
        </w:rPr>
        <w:t xml:space="preserve"> and</w:t>
      </w:r>
      <w:r w:rsidR="00613DB0">
        <w:rPr>
          <w:lang w:val="en-US"/>
        </w:rPr>
        <w:t xml:space="preserve"> peripheral macrophages</w:t>
      </w:r>
      <w:r w:rsidR="001446E7">
        <w:rPr>
          <w:lang w:val="en-US"/>
        </w:rPr>
        <w:t xml:space="preserve"> (e.g., </w:t>
      </w:r>
      <w:r w:rsidR="001446E7" w:rsidRPr="001446E7">
        <w:rPr>
          <w:lang w:val="en-US"/>
        </w:rPr>
        <w:t>F10</w:t>
      </w:r>
      <w:r w:rsidR="001446E7">
        <w:rPr>
          <w:lang w:val="en-US"/>
        </w:rPr>
        <w:t xml:space="preserve">, </w:t>
      </w:r>
      <w:r w:rsidR="001446E7" w:rsidRPr="001446E7">
        <w:rPr>
          <w:lang w:val="en-US"/>
        </w:rPr>
        <w:t>EMILIN2</w:t>
      </w:r>
      <w:r w:rsidR="004E6125">
        <w:rPr>
          <w:lang w:val="en-US"/>
        </w:rPr>
        <w:t xml:space="preserve">; see </w:t>
      </w:r>
      <w:r w:rsidR="004E6125" w:rsidRPr="001F1AAE">
        <w:rPr>
          <w:rStyle w:val="CitationChar"/>
        </w:rPr>
        <w:t>Supplementary Table S3</w:t>
      </w:r>
      <w:r w:rsidR="004E6125">
        <w:rPr>
          <w:lang w:val="en-US"/>
        </w:rPr>
        <w:t xml:space="preserve"> for full list</w:t>
      </w:r>
      <w:r w:rsidR="001446E7">
        <w:rPr>
          <w:lang w:val="en-US"/>
        </w:rPr>
        <w:t>)</w:t>
      </w:r>
      <w:r w:rsidR="00487E6B">
        <w:rPr>
          <w:lang w:val="en-US"/>
        </w:rPr>
        <w:fldChar w:fldCharType="begin"/>
      </w:r>
      <w:r w:rsidR="0000695A">
        <w:rPr>
          <w:lang w:val="en-US"/>
        </w:rPr>
        <w:instrText xml:space="preserve"> ADDIN ZOTERO_ITEM CSL_CITATION {"citationID":"lEmx1hab","properties":{"formattedCitation":"\\super 151\\nosupersub{}","plainCitation":"151","noteIndex":0},"citationItems":[{"id":1271,"uris":["http://zotero.org/users/local/oxMpWYo5/items/X9XYTX8K"],"uri":["http://zotero.org/users/local/oxMpWYo5/items/X9XYTX8K"],"itemData":{"id":1271,"type":"article-journal","abstract":"Immune-therapy is an attractive alternative therapeutic approach for targeting central nervous system (CNS) tumors and the constituency of the Tumor Immune Microenvironment (TIME) likely to predict patient response. Here, we describe the TIME of &gt;6000 primarily pediatric CNS tumors using a deconvolution approach (methylCIBERSORT). We produce and validate a custom reference signature defining 11 non-cancer cell types to estimate relative proportions of infiltration in a panCNS tumor cohort spanning 80 subtypes. We group patients into three broad immune clusters associated with CNS tumor types/subtypes. In cohorts of medulloblastomas (n = 2325), malignant rhabdoid tumors (n = 229) and pediatric high-grade gliomas (n = 401), we show significant associations with molecular subgroups/subtypes, mutations, and prognosis. We further identify tumor-specific immune clusters with phenotypic characteristics relevant to immunotherapy response (i.e. Cytolytic score, PDL1 expression). Our analysis provides an indication of the potential future therapeutic and prognostic possibilities of immuno-methylomic profiling in pediatric CNS tumor patients that may ultimately inform approach to immune-therapy.","container-title":"Nature Communications","DOI":"10.1038/s41467-020-18070-y","ISSN":"2041-1723","issue":"1","journalAbbreviation":"Nat Commun","language":"en","note":"Bandiera_abtest: a\nCc_license_type: cc_by\nCg_type: Nature Research Journals\nnumber: 1\nPrimary_atype: Research\npublisher: Nature Publishing Group\nSubject_term: Cancer genomics;Paediatric cancer\nSubject_term_id: cancer-genomics;paediatric-cancer","page":"4324","source":"www.nature.com","title":"Pediatric pan-central nervous system tumor analysis of immune-cell infiltration identifies correlates of antitumor immunity","volume":"11","author":[{"family":"Grabovska","given":"Yura"},{"family":"Mackay","given":"Alan"},{"family":"O’Hare","given":"Patricia"},{"family":"Crosier","given":"Stephen"},{"family":"Finetti","given":"Martina"},{"family":"Schwalbe","given":"Edward C."},{"family":"Pickles","given":"Jessica C."},{"family":"Fairchild","given":"Amy R."},{"family":"Avery","given":"Aimee"},{"family":"Cockle","given":"Julia"},{"family":"Hill","given":"Rebecca"},{"family":"Lindsey","given":"Janet"},{"family":"Hicks","given":"Debbie"},{"family":"Kristiansen","given":"Mark"},{"family":"Chalker","given":"Jane"},{"family":"Anderson","given":"John"},{"family":"Hargrave","given":"Darren"},{"family":"Jacques","given":"Thomas S."},{"family":"Straathof","given":"Karin"},{"family":"Bailey","given":"Simon"},{"family":"Jones","given":"Chris"},{"family":"Clifford","given":"Steven C."},{"family":"Williamson","given":"Daniel"}],"issued":{"date-parts":[["2020",8,28]]}}}],"schema":"https://github.com/citation-style-language/schema/raw/master/csl-citation.json"} </w:instrText>
      </w:r>
      <w:r w:rsidR="00487E6B">
        <w:rPr>
          <w:lang w:val="en-US"/>
        </w:rPr>
        <w:fldChar w:fldCharType="separate"/>
      </w:r>
      <w:r w:rsidR="0000695A" w:rsidRPr="0000695A">
        <w:rPr>
          <w:rFonts w:ascii="Calibri" w:hAnsi="Calibri" w:cs="Calibri"/>
          <w:szCs w:val="24"/>
          <w:vertAlign w:val="superscript"/>
        </w:rPr>
        <w:t>151</w:t>
      </w:r>
      <w:r w:rsidR="00487E6B">
        <w:rPr>
          <w:lang w:val="en-US"/>
        </w:rPr>
        <w:fldChar w:fldCharType="end"/>
      </w:r>
      <w:r w:rsidR="004E6125">
        <w:rPr>
          <w:lang w:val="en-US"/>
        </w:rPr>
        <w:t>.</w:t>
      </w:r>
      <w:r w:rsidR="00585B2A">
        <w:rPr>
          <w:lang w:val="en-US"/>
        </w:rPr>
        <w:t xml:space="preserve"> </w:t>
      </w:r>
      <w:r w:rsidR="004E6125">
        <w:rPr>
          <w:lang w:val="en-US"/>
        </w:rPr>
        <w:t xml:space="preserve">In </w:t>
      </w:r>
      <w:proofErr w:type="spellStart"/>
      <w:r w:rsidR="00AA2B1E" w:rsidRPr="00C62EDB">
        <w:rPr>
          <w:rStyle w:val="GSEChar"/>
        </w:rPr>
        <w:t>Chaligne</w:t>
      </w:r>
      <w:proofErr w:type="spellEnd"/>
      <w:r w:rsidR="00AA2B1E" w:rsidRPr="00C62EDB">
        <w:rPr>
          <w:rStyle w:val="GSEChar"/>
        </w:rPr>
        <w:t xml:space="preserve"> et al.</w:t>
      </w:r>
      <w:r w:rsidR="00AA2B1E">
        <w:rPr>
          <w:lang w:val="en-US"/>
        </w:rPr>
        <w:t xml:space="preserve">, </w:t>
      </w:r>
      <w:r w:rsidR="004E6125">
        <w:rPr>
          <w:lang w:val="en-US"/>
        </w:rPr>
        <w:t xml:space="preserve">the unannotated immune cells were </w:t>
      </w:r>
      <w:r w:rsidR="00A47937">
        <w:rPr>
          <w:lang w:val="en-US"/>
        </w:rPr>
        <w:t xml:space="preserve">individually </w:t>
      </w:r>
      <w:r w:rsidR="004E6125">
        <w:rPr>
          <w:lang w:val="en-US"/>
        </w:rPr>
        <w:t xml:space="preserve">profiled </w:t>
      </w:r>
      <w:r w:rsidR="00A47937">
        <w:rPr>
          <w:lang w:val="en-US"/>
        </w:rPr>
        <w:t xml:space="preserve">by both </w:t>
      </w:r>
      <w:proofErr w:type="spellStart"/>
      <w:r w:rsidR="00A47937">
        <w:rPr>
          <w:lang w:val="en-US"/>
        </w:rPr>
        <w:t>scRNA</w:t>
      </w:r>
      <w:proofErr w:type="spellEnd"/>
      <w:r w:rsidR="00A47937">
        <w:rPr>
          <w:lang w:val="en-US"/>
        </w:rPr>
        <w:t xml:space="preserve">-seq and </w:t>
      </w:r>
      <w:proofErr w:type="spellStart"/>
      <w:r w:rsidR="00A47937">
        <w:rPr>
          <w:lang w:val="en-US"/>
        </w:rPr>
        <w:t>scBS</w:t>
      </w:r>
      <w:proofErr w:type="spellEnd"/>
      <w:r w:rsidR="00A47937">
        <w:rPr>
          <w:lang w:val="en-US"/>
        </w:rPr>
        <w:t>-seq, so the methylome data for microglia and TAMs can be found by classifying the cells based on their gene expression.</w:t>
      </w:r>
      <w:r w:rsidR="00260100">
        <w:rPr>
          <w:lang w:val="en-US"/>
        </w:rPr>
        <w:t xml:space="preserve"> </w:t>
      </w:r>
      <w:r w:rsidR="00C26E10">
        <w:rPr>
          <w:lang w:val="en-US"/>
        </w:rPr>
        <w:t>To</w:t>
      </w:r>
      <w:r w:rsidR="00260100">
        <w:rPr>
          <w:lang w:val="en-US"/>
        </w:rPr>
        <w:t xml:space="preserve"> </w:t>
      </w:r>
      <w:r w:rsidR="002E082D">
        <w:rPr>
          <w:lang w:val="en-US"/>
        </w:rPr>
        <w:t xml:space="preserve">broaden potential </w:t>
      </w:r>
      <w:r w:rsidR="00260100">
        <w:rPr>
          <w:lang w:val="en-US"/>
        </w:rPr>
        <w:t xml:space="preserve">future </w:t>
      </w:r>
      <w:r w:rsidR="002E082D">
        <w:rPr>
          <w:lang w:val="en-US"/>
        </w:rPr>
        <w:t>studies</w:t>
      </w:r>
      <w:r w:rsidR="00260100">
        <w:rPr>
          <w:lang w:val="en-US"/>
        </w:rPr>
        <w:t>, the discovered signatures were also compared to mouse microglia</w:t>
      </w:r>
      <w:r w:rsidR="00DA0BD6">
        <w:rPr>
          <w:lang w:val="en-US"/>
        </w:rPr>
        <w:t xml:space="preserve"> </w:t>
      </w:r>
      <w:r w:rsidR="000E0A5F">
        <w:rPr>
          <w:lang w:val="en-US"/>
        </w:rPr>
        <w:t>as they</w:t>
      </w:r>
      <w:r w:rsidR="00761EE4">
        <w:rPr>
          <w:lang w:val="en-US"/>
        </w:rPr>
        <w:t xml:space="preserve"> are substantially easier to obtain</w:t>
      </w:r>
      <w:r w:rsidR="00260100">
        <w:rPr>
          <w:lang w:val="en-US"/>
        </w:rPr>
        <w:t xml:space="preserve"> </w:t>
      </w:r>
      <w:r w:rsidR="003543C0">
        <w:rPr>
          <w:lang w:val="en-US"/>
        </w:rPr>
        <w:t xml:space="preserve">for study </w:t>
      </w:r>
      <w:r w:rsidR="00260100">
        <w:rPr>
          <w:lang w:val="en-US"/>
        </w:rPr>
        <w:t>(</w:t>
      </w:r>
      <w:r w:rsidR="00260100" w:rsidRPr="00A545E1">
        <w:rPr>
          <w:rStyle w:val="GSEChar"/>
        </w:rPr>
        <w:t>GSE121483</w:t>
      </w:r>
      <w:r w:rsidR="00260100">
        <w:rPr>
          <w:rStyle w:val="GSEChar"/>
        </w:rPr>
        <w:t>)</w:t>
      </w:r>
      <w:r w:rsidR="00761EE4">
        <w:rPr>
          <w:rStyle w:val="GSEChar"/>
        </w:rPr>
        <w:t>.</w:t>
      </w:r>
    </w:p>
    <w:p w14:paraId="57EB6839" w14:textId="5665DB6B" w:rsidR="006D2718" w:rsidRDefault="00627B7F" w:rsidP="000F39A1">
      <w:pPr>
        <w:rPr>
          <w:lang w:val="en-US"/>
        </w:rPr>
      </w:pPr>
      <w:r w:rsidRPr="00262DB4">
        <w:rPr>
          <w:b/>
          <w:bCs/>
          <w:lang w:val="en-US"/>
        </w:rPr>
        <w:t xml:space="preserve">Signature </w:t>
      </w:r>
      <w:r w:rsidR="00297F03" w:rsidRPr="00262DB4">
        <w:rPr>
          <w:b/>
          <w:bCs/>
          <w:lang w:val="en-US"/>
        </w:rPr>
        <w:t>Validation</w:t>
      </w:r>
      <w:r w:rsidRPr="00262DB4">
        <w:rPr>
          <w:b/>
          <w:bCs/>
          <w:lang w:val="en-US"/>
        </w:rPr>
        <w:t>:</w:t>
      </w:r>
      <w:r>
        <w:rPr>
          <w:lang w:val="en-US"/>
        </w:rPr>
        <w:t xml:space="preserve"> </w:t>
      </w:r>
      <w:r w:rsidR="00297F03">
        <w:rPr>
          <w:lang w:val="en-US"/>
        </w:rPr>
        <w:t xml:space="preserve">To measure deconvolution performance, the signature matrix was </w:t>
      </w:r>
      <w:r w:rsidR="006D2718">
        <w:rPr>
          <w:lang w:val="en-US"/>
        </w:rPr>
        <w:t xml:space="preserve">first </w:t>
      </w:r>
      <w:r w:rsidR="00297F03">
        <w:rPr>
          <w:lang w:val="en-US"/>
        </w:rPr>
        <w:t xml:space="preserve">benchmarked against </w:t>
      </w:r>
      <w:r w:rsidR="006D2718">
        <w:rPr>
          <w:lang w:val="en-US"/>
        </w:rPr>
        <w:t xml:space="preserve">homogenous cell samples. From </w:t>
      </w:r>
      <w:r w:rsidR="006D2718" w:rsidRPr="00BC5C9A">
        <w:rPr>
          <w:rStyle w:val="GSEChar"/>
        </w:rPr>
        <w:t>GSE35069</w:t>
      </w:r>
      <w:r w:rsidR="006D2718">
        <w:rPr>
          <w:lang w:val="en-US"/>
        </w:rPr>
        <w:t xml:space="preserve">, 6 samples of </w:t>
      </w:r>
      <w:r w:rsidR="006D2718" w:rsidRPr="006D2718">
        <w:rPr>
          <w:lang w:val="en-US"/>
        </w:rPr>
        <w:t xml:space="preserve">CD4+ T cells, CD8+ T cells, </w:t>
      </w:r>
      <w:r w:rsidR="006D2718">
        <w:rPr>
          <w:lang w:val="en-US"/>
        </w:rPr>
        <w:t xml:space="preserve">NK </w:t>
      </w:r>
      <w:r w:rsidR="006D2718" w:rsidRPr="006D2718">
        <w:rPr>
          <w:lang w:val="en-US"/>
        </w:rPr>
        <w:t xml:space="preserve">cells, B cells, </w:t>
      </w:r>
      <w:r w:rsidR="006D2718">
        <w:rPr>
          <w:lang w:val="en-US"/>
        </w:rPr>
        <w:t>and</w:t>
      </w:r>
      <w:r w:rsidR="006D2718" w:rsidRPr="006D2718">
        <w:rPr>
          <w:lang w:val="en-US"/>
        </w:rPr>
        <w:t xml:space="preserve"> monocytes</w:t>
      </w:r>
      <w:r w:rsidR="006D2718">
        <w:rPr>
          <w:lang w:val="en-US"/>
        </w:rPr>
        <w:t>, as well as 18 samples of</w:t>
      </w:r>
      <w:r w:rsidR="006D2718" w:rsidRPr="006D2718">
        <w:rPr>
          <w:lang w:val="en-US"/>
        </w:rPr>
        <w:t xml:space="preserve"> granulocytes</w:t>
      </w:r>
      <w:r w:rsidR="006D2718">
        <w:rPr>
          <w:lang w:val="en-US"/>
        </w:rPr>
        <w:t xml:space="preserve"> were obtained.</w:t>
      </w:r>
      <w:r w:rsidR="00686BEC">
        <w:rPr>
          <w:lang w:val="en-US"/>
        </w:rPr>
        <w:t xml:space="preserve"> The data was input into </w:t>
      </w:r>
      <w:proofErr w:type="spellStart"/>
      <w:r w:rsidR="00686BEC" w:rsidRPr="00686BEC">
        <w:rPr>
          <w:rStyle w:val="PackagesChar"/>
        </w:rPr>
        <w:t>scMethrix</w:t>
      </w:r>
      <w:proofErr w:type="spellEnd"/>
      <w:r w:rsidR="00686BEC">
        <w:rPr>
          <w:lang w:val="en-US"/>
        </w:rPr>
        <w:t xml:space="preserve">, then imputed by </w:t>
      </w:r>
      <w:proofErr w:type="spellStart"/>
      <w:r w:rsidR="00686BEC" w:rsidRPr="008475DC">
        <w:rPr>
          <w:rStyle w:val="PackagesChar"/>
        </w:rPr>
        <w:t>kNN</w:t>
      </w:r>
      <w:proofErr w:type="spellEnd"/>
      <w:r w:rsidR="00686BEC">
        <w:rPr>
          <w:lang w:val="en-US"/>
        </w:rPr>
        <w:t xml:space="preserve"> with k</w:t>
      </w:r>
      <w:r w:rsidR="008475DC">
        <w:rPr>
          <w:lang w:val="en-US"/>
        </w:rPr>
        <w:t xml:space="preserve"> </w:t>
      </w:r>
      <w:r w:rsidR="00686BEC">
        <w:rPr>
          <w:lang w:val="en-US"/>
        </w:rPr>
        <w:t>=</w:t>
      </w:r>
      <w:r w:rsidR="008475DC">
        <w:rPr>
          <w:lang w:val="en-US"/>
        </w:rPr>
        <w:t xml:space="preserve"> </w:t>
      </w:r>
      <w:r w:rsidR="00467A5A">
        <w:rPr>
          <w:lang w:val="en-US"/>
        </w:rPr>
        <w:t>7</w:t>
      </w:r>
      <w:r w:rsidR="008475DC">
        <w:rPr>
          <w:lang w:val="en-US"/>
        </w:rPr>
        <w:t>.</w:t>
      </w:r>
      <w:r w:rsidR="00B36B30">
        <w:rPr>
          <w:lang w:val="en-US"/>
        </w:rPr>
        <w:t xml:space="preserve"> </w:t>
      </w:r>
      <w:r w:rsidR="005C51DE">
        <w:rPr>
          <w:lang w:val="en-US"/>
        </w:rPr>
        <w:t xml:space="preserve">A collection of </w:t>
      </w:r>
      <w:r w:rsidR="006173E5">
        <w:rPr>
          <w:lang w:val="en-US"/>
        </w:rPr>
        <w:t xml:space="preserve">100 </w:t>
      </w:r>
      <w:r w:rsidR="005C51DE">
        <w:rPr>
          <w:lang w:val="en-US"/>
        </w:rPr>
        <w:t xml:space="preserve">synthetic cell mixtures was generated </w:t>
      </w:r>
      <w:r w:rsidR="003D67B2">
        <w:rPr>
          <w:lang w:val="en-US"/>
        </w:rPr>
        <w:t>from a random uniform distribution of input cells</w:t>
      </w:r>
      <w:r w:rsidR="00FE1C2D">
        <w:rPr>
          <w:lang w:val="en-US"/>
        </w:rPr>
        <w:t xml:space="preserve">, as described in </w:t>
      </w:r>
      <w:proofErr w:type="spellStart"/>
      <w:r w:rsidR="00FE1C2D" w:rsidRPr="005C489C">
        <w:rPr>
          <w:rStyle w:val="GSEChar"/>
        </w:rPr>
        <w:t>Grabovska</w:t>
      </w:r>
      <w:proofErr w:type="spellEnd"/>
      <w:r w:rsidR="00FE1C2D" w:rsidRPr="005C489C">
        <w:rPr>
          <w:rStyle w:val="GSEChar"/>
        </w:rPr>
        <w:t xml:space="preserve"> et al.</w:t>
      </w:r>
      <w:r w:rsidR="00FE1C2D">
        <w:rPr>
          <w:lang w:val="en-US"/>
        </w:rPr>
        <w:t xml:space="preserve"> (2020)</w:t>
      </w:r>
      <w:r w:rsidR="00FE1C2D">
        <w:rPr>
          <w:lang w:val="en-US"/>
        </w:rPr>
        <w:fldChar w:fldCharType="begin"/>
      </w:r>
      <w:r w:rsidR="0000695A">
        <w:rPr>
          <w:lang w:val="en-US"/>
        </w:rPr>
        <w:instrText xml:space="preserve"> ADDIN ZOTERO_ITEM CSL_CITATION {"citationID":"RK5jm2Ph","properties":{"formattedCitation":"\\super 151\\nosupersub{}","plainCitation":"151","noteIndex":0},"citationItems":[{"id":1271,"uris":["http://zotero.org/users/local/oxMpWYo5/items/X9XYTX8K"],"uri":["http://zotero.org/users/local/oxMpWYo5/items/X9XYTX8K"],"itemData":{"id":1271,"type":"article-journal","abstract":"Immune-therapy is an attractive alternative therapeutic approach for targeting central nervous system (CNS) tumors and the constituency of the Tumor Immune Microenvironment (TIME) likely to predict patient response. Here, we describe the TIME of &gt;6000 primarily pediatric CNS tumors using a deconvolution approach (methylCIBERSORT). We produce and validate a custom reference signature defining 11 non-cancer cell types to estimate relative proportions of infiltration in a panCNS tumor cohort spanning 80 subtypes. We group patients into three broad immune clusters associated with CNS tumor types/subtypes. In cohorts of medulloblastomas (n = 2325), malignant rhabdoid tumors (n = 229) and pediatric high-grade gliomas (n = 401), we show significant associations with molecular subgroups/subtypes, mutations, and prognosis. We further identify tumor-specific immune clusters with phenotypic characteristics relevant to immunotherapy response (i.e. Cytolytic score, PDL1 expression). Our analysis provides an indication of the potential future therapeutic and prognostic possibilities of immuno-methylomic profiling in pediatric CNS tumor patients that may ultimately inform approach to immune-therapy.","container-title":"Nature Communications","DOI":"10.1038/s41467-020-18070-y","ISSN":"2041-1723","issue":"1","journalAbbreviation":"Nat Commun","language":"en","note":"Bandiera_abtest: a\nCc_license_type: cc_by\nCg_type: Nature Research Journals\nnumber: 1\nPrimary_atype: Research\npublisher: Nature Publishing Group\nSubject_term: Cancer genomics;Paediatric cancer\nSubject_term_id: cancer-genomics;paediatric-cancer","page":"4324","source":"www.nature.com","title":"Pediatric pan-central nervous system tumor analysis of immune-cell infiltration identifies correlates of antitumor immunity","volume":"11","author":[{"family":"Grabovska","given":"Yura"},{"family":"Mackay","given":"Alan"},{"family":"O’Hare","given":"Patricia"},{"family":"Crosier","given":"Stephen"},{"family":"Finetti","given":"Martina"},{"family":"Schwalbe","given":"Edward C."},{"family":"Pickles","given":"Jessica C."},{"family":"Fairchild","given":"Amy R."},{"family":"Avery","given":"Aimee"},{"family":"Cockle","given":"Julia"},{"family":"Hill","given":"Rebecca"},{"family":"Lindsey","given":"Janet"},{"family":"Hicks","given":"Debbie"},{"family":"Kristiansen","given":"Mark"},{"family":"Chalker","given":"Jane"},{"family":"Anderson","given":"John"},{"family":"Hargrave","given":"Darren"},{"family":"Jacques","given":"Thomas S."},{"family":"Straathof","given":"Karin"},{"family":"Bailey","given":"Simon"},{"family":"Jones","given":"Chris"},{"family":"Clifford","given":"Steven C."},{"family":"Williamson","given":"Daniel"}],"issued":{"date-parts":[["2020",8,28]]}}}],"schema":"https://github.com/citation-style-language/schema/raw/master/csl-citation.json"} </w:instrText>
      </w:r>
      <w:r w:rsidR="00FE1C2D">
        <w:rPr>
          <w:lang w:val="en-US"/>
        </w:rPr>
        <w:fldChar w:fldCharType="separate"/>
      </w:r>
      <w:r w:rsidR="0000695A" w:rsidRPr="0000695A">
        <w:rPr>
          <w:rFonts w:ascii="Calibri" w:hAnsi="Calibri" w:cs="Calibri"/>
          <w:szCs w:val="24"/>
          <w:vertAlign w:val="superscript"/>
        </w:rPr>
        <w:t>151</w:t>
      </w:r>
      <w:r w:rsidR="00FE1C2D">
        <w:rPr>
          <w:lang w:val="en-US"/>
        </w:rPr>
        <w:fldChar w:fldCharType="end"/>
      </w:r>
      <w:r w:rsidR="00FE1C2D">
        <w:rPr>
          <w:lang w:val="en-US"/>
        </w:rPr>
        <w:t>.</w:t>
      </w:r>
      <w:r w:rsidR="00D037F4">
        <w:rPr>
          <w:lang w:val="en-US"/>
        </w:rPr>
        <w:t xml:space="preserve"> Each synthetic mixture was classified by the signature matrix </w:t>
      </w:r>
      <w:r w:rsidR="009B4FDF">
        <w:rPr>
          <w:lang w:val="en-US"/>
        </w:rPr>
        <w:t>for</w:t>
      </w:r>
      <w:r w:rsidR="00D037F4">
        <w:rPr>
          <w:lang w:val="en-US"/>
        </w:rPr>
        <w:t xml:space="preserve"> the </w:t>
      </w:r>
      <w:r w:rsidR="009B4FDF">
        <w:rPr>
          <w:lang w:val="en-US"/>
        </w:rPr>
        <w:t xml:space="preserve">expected </w:t>
      </w:r>
      <w:r w:rsidR="00D037F4">
        <w:rPr>
          <w:lang w:val="en-US"/>
        </w:rPr>
        <w:t xml:space="preserve">cell type proportion, and this was compared to the </w:t>
      </w:r>
      <w:r w:rsidR="009B4FDF">
        <w:rPr>
          <w:lang w:val="en-US"/>
        </w:rPr>
        <w:t xml:space="preserve">known cell type proportion of each synthetic mixture.  </w:t>
      </w:r>
      <w:r w:rsidR="00090564" w:rsidRPr="00090564">
        <w:rPr>
          <w:rStyle w:val="PackagesChar"/>
        </w:rPr>
        <w:t>CI</w:t>
      </w:r>
      <w:r w:rsidR="004D0D52">
        <w:rPr>
          <w:rStyle w:val="PackagesChar"/>
        </w:rPr>
        <w:t>B</w:t>
      </w:r>
      <w:r w:rsidR="00090564" w:rsidRPr="00090564">
        <w:rPr>
          <w:rStyle w:val="PackagesChar"/>
        </w:rPr>
        <w:t>ERSORT</w:t>
      </w:r>
      <w:r w:rsidR="004D0D52">
        <w:rPr>
          <w:rStyle w:val="PackagesChar"/>
        </w:rPr>
        <w:fldChar w:fldCharType="begin"/>
      </w:r>
      <w:r w:rsidR="0000695A">
        <w:rPr>
          <w:rStyle w:val="PackagesChar"/>
        </w:rPr>
        <w:instrText xml:space="preserve"> ADDIN ZOTERO_ITEM CSL_CITATION {"citationID":"LIk1PGJ5","properties":{"formattedCitation":"\\super 152\\nosupersub{}","plainCitation":"152","noteIndex":0},"citationItems":[{"id":1328,"uris":["http://zotero.org/users/local/oxMpWYo5/items/3VZAGKMT"],"uri":["http://zotero.org/users/local/oxMpWYo5/items/3VZAGKMT"],"itemData":{"id":1328,"type":"article-journal","abstract":"Tumor infiltrating leukocytes (TILs) are an integral component of the tumor microenvironment and have been found to correlate with prognosis and response to therapy. Methods to enumerate immune subsets such as immunohistochemistry or flow cytometry suffer from limitations in phenotypic markers and can be challenging to practically implement and standardize. An alternative approach is to acquire aggregative high dimensional data from cellular mixtures and to subsequently infer the cellular components computationally. We recently described CIBERSORT, a versatile computational method for quantifying cell fractions from bulk tissue gene expression profiles (GEPs). Combining support vector regression with prior knowledge of expression profiles from purified leukocyte subsets, CIBERSORT can accurately estimate the immune composition of a tumor biopsy. In this chapter, we provide a primer on the CIBERSORT method and illustrate its use for characterizing TILs in tumor samples profiled by microarray or RNA-Seq.","container-title":"Methods in molecular biology (Clifton, N.J.)","DOI":"10.1007/978-1-4939-7493-1_12","ISSN":"1064-3745","journalAbbreviation":"Methods Mol Biol","note":"PMID: 29344893\nPMCID: PMC5895181","page":"243-259","source":"PubMed Central","title":"Profiling tumor infiltrating immune cells with CIBERSORT","volume":"1711","author":[{"family":"Chen","given":"Binbin"},{"family":"Khodadoust","given":"Michael S."},{"family":"Liu","given":"Chih Long"},{"family":"Newman","given":"Aaron M."},{"family":"Alizadeh","given":"Ash A."}],"issued":{"date-parts":[["2018"]]}}}],"schema":"https://github.com/citation-style-language/schema/raw/master/csl-citation.json"} </w:instrText>
      </w:r>
      <w:r w:rsidR="004D0D52">
        <w:rPr>
          <w:rStyle w:val="PackagesChar"/>
        </w:rPr>
        <w:fldChar w:fldCharType="separate"/>
      </w:r>
      <w:r w:rsidR="0000695A" w:rsidRPr="0000695A">
        <w:rPr>
          <w:rFonts w:ascii="Lucida Sans Typewriter" w:hAnsi="Lucida Sans Typewriter" w:cs="Times New Roman"/>
          <w:sz w:val="16"/>
          <w:szCs w:val="24"/>
          <w:vertAlign w:val="superscript"/>
        </w:rPr>
        <w:t>152</w:t>
      </w:r>
      <w:r w:rsidR="004D0D52">
        <w:rPr>
          <w:rStyle w:val="PackagesChar"/>
        </w:rPr>
        <w:fldChar w:fldCharType="end"/>
      </w:r>
      <w:r w:rsidR="00090564">
        <w:rPr>
          <w:lang w:val="en-US"/>
        </w:rPr>
        <w:t xml:space="preserve"> was used to generate the comparison, using 1000 iterations and quantile normalization.</w:t>
      </w:r>
      <w:r w:rsidR="004D0D52">
        <w:rPr>
          <w:lang w:val="en-US"/>
        </w:rPr>
        <w:t xml:space="preserve"> </w:t>
      </w:r>
      <w:r w:rsidR="009B4FDF">
        <w:rPr>
          <w:lang w:val="en-US"/>
        </w:rPr>
        <w:t xml:space="preserve">Correlation between the two proportions was visualized then calculated by </w:t>
      </w:r>
      <w:r w:rsidR="009B4FDF" w:rsidRPr="009B4FDF">
        <w:rPr>
          <w:lang w:val="en-US"/>
        </w:rPr>
        <w:t>Spearman’s rank method</w:t>
      </w:r>
      <w:r w:rsidR="009B4FDF">
        <w:rPr>
          <w:lang w:val="en-US"/>
        </w:rPr>
        <w:t>.</w:t>
      </w:r>
    </w:p>
    <w:p w14:paraId="4E8EF496" w14:textId="220DB803" w:rsidR="00122DA4" w:rsidRDefault="005644BA" w:rsidP="000F39A1">
      <w:r>
        <w:rPr>
          <w:lang w:val="en-US"/>
        </w:rPr>
        <w:t xml:space="preserve">A second set of samples was also tested against the </w:t>
      </w:r>
      <w:r w:rsidR="000E5925">
        <w:rPr>
          <w:lang w:val="en-US"/>
        </w:rPr>
        <w:t xml:space="preserve">signature </w:t>
      </w:r>
      <w:r>
        <w:rPr>
          <w:lang w:val="en-US"/>
        </w:rPr>
        <w:t xml:space="preserve">matrix. </w:t>
      </w:r>
      <w:r w:rsidR="00785850">
        <w:rPr>
          <w:lang w:val="en-US"/>
        </w:rPr>
        <w:t>Samples consisting of known proportions of m</w:t>
      </w:r>
      <w:r w:rsidR="000E5925">
        <w:rPr>
          <w:lang w:val="en-US"/>
        </w:rPr>
        <w:t xml:space="preserve">ixed cell </w:t>
      </w:r>
      <w:r w:rsidR="00785850">
        <w:rPr>
          <w:lang w:val="en-US"/>
        </w:rPr>
        <w:t>types</w:t>
      </w:r>
      <w:r w:rsidR="000E5925">
        <w:rPr>
          <w:lang w:val="en-US"/>
        </w:rPr>
        <w:t xml:space="preserve"> were obtained from two libraries</w:t>
      </w:r>
      <w:r w:rsidR="00785850">
        <w:rPr>
          <w:lang w:val="en-US"/>
        </w:rPr>
        <w:t xml:space="preserve">, and cell proportion was verified by </w:t>
      </w:r>
      <w:r w:rsidR="000E5925">
        <w:rPr>
          <w:lang w:val="en-US"/>
        </w:rPr>
        <w:t xml:space="preserve">flow-cytometry </w:t>
      </w:r>
      <w:r w:rsidR="00785850">
        <w:rPr>
          <w:lang w:val="en-US"/>
        </w:rPr>
        <w:t>(</w:t>
      </w:r>
      <w:r w:rsidR="000E5925" w:rsidRPr="00BC5C9A">
        <w:rPr>
          <w:rStyle w:val="GSEChar"/>
        </w:rPr>
        <w:t>GSE110554</w:t>
      </w:r>
      <w:r w:rsidR="000E5925">
        <w:rPr>
          <w:lang w:val="en-US"/>
        </w:rPr>
        <w:t xml:space="preserve">) and </w:t>
      </w:r>
      <w:r w:rsidR="008E2E01">
        <w:rPr>
          <w:lang w:val="en-US"/>
        </w:rPr>
        <w:t>FACS</w:t>
      </w:r>
      <w:r w:rsidR="00785850">
        <w:rPr>
          <w:lang w:val="en-US"/>
        </w:rPr>
        <w:t xml:space="preserve"> </w:t>
      </w:r>
      <w:r w:rsidR="000425F1">
        <w:rPr>
          <w:lang w:val="en-US"/>
        </w:rPr>
        <w:t>(</w:t>
      </w:r>
      <w:r w:rsidR="000E5925" w:rsidRPr="00BC5C9A">
        <w:rPr>
          <w:rStyle w:val="GSEChar"/>
        </w:rPr>
        <w:t>GSE112618</w:t>
      </w:r>
      <w:r w:rsidR="000E5925" w:rsidRPr="001F1AAE">
        <w:rPr>
          <w:rStyle w:val="CitationChar"/>
        </w:rPr>
        <w:t>)</w:t>
      </w:r>
      <w:r w:rsidR="00EF1066" w:rsidRPr="001F1AAE">
        <w:rPr>
          <w:rStyle w:val="CitationChar"/>
        </w:rPr>
        <w:t>.</w:t>
      </w:r>
      <w:r w:rsidR="008E2E01" w:rsidRPr="001F1AAE">
        <w:rPr>
          <w:rStyle w:val="CitationChar"/>
        </w:rPr>
        <w:t xml:space="preserve"> </w:t>
      </w:r>
      <w:r w:rsidR="009D0A33" w:rsidRPr="009D0A33">
        <w:t>These contained the same cell</w:t>
      </w:r>
      <w:r w:rsidR="00985D71">
        <w:t xml:space="preserve"> types</w:t>
      </w:r>
      <w:r w:rsidR="009D0A33" w:rsidRPr="009D0A33">
        <w:t xml:space="preserve"> </w:t>
      </w:r>
      <w:r w:rsidR="000A70C7">
        <w:t xml:space="preserve">as </w:t>
      </w:r>
      <w:r w:rsidR="000A70C7" w:rsidRPr="000A70C7">
        <w:rPr>
          <w:rStyle w:val="GSEChar"/>
        </w:rPr>
        <w:t>GSE35069</w:t>
      </w:r>
      <w:r w:rsidR="000A70C7">
        <w:t xml:space="preserve"> </w:t>
      </w:r>
      <w:r w:rsidR="009D0A33" w:rsidRPr="009D0A33">
        <w:t>and the same validation method was used</w:t>
      </w:r>
      <w:r w:rsidR="008330B8">
        <w:t xml:space="preserve">, but </w:t>
      </w:r>
      <w:r w:rsidR="00454C9A">
        <w:t xml:space="preserve">the </w:t>
      </w:r>
      <w:r w:rsidR="00454C9A">
        <w:rPr>
          <w:rFonts w:cstheme="minorHAnsi"/>
        </w:rPr>
        <w:t>β</w:t>
      </w:r>
      <w:r w:rsidR="00454C9A">
        <w:t>-values for the cell mixes were used directly instead of generating a synthetic mixture.</w:t>
      </w:r>
    </w:p>
    <w:p w14:paraId="5778B503" w14:textId="38021B7C" w:rsidR="00BE0084" w:rsidRDefault="00241F63" w:rsidP="00BA7FFE">
      <w:pPr>
        <w:rPr>
          <w:lang w:val="en-US"/>
        </w:rPr>
      </w:pPr>
      <w:r w:rsidRPr="00284E67">
        <w:rPr>
          <w:b/>
          <w:bCs/>
          <w:lang w:val="en-US"/>
        </w:rPr>
        <w:t>Feature Analysis:</w:t>
      </w:r>
      <w:r w:rsidR="00124937" w:rsidRPr="00284E67">
        <w:rPr>
          <w:b/>
          <w:bCs/>
          <w:lang w:val="en-US"/>
        </w:rPr>
        <w:t xml:space="preserve"> </w:t>
      </w:r>
      <w:r w:rsidR="005605FA">
        <w:rPr>
          <w:lang w:val="en-US"/>
        </w:rPr>
        <w:t xml:space="preserve">For each discovered feature, the genes overlapping with the respective feature window were collected. </w:t>
      </w:r>
      <w:r w:rsidR="00237BEA">
        <w:rPr>
          <w:lang w:val="en-US"/>
        </w:rPr>
        <w:t xml:space="preserve">The molecular function for each gene was determined by cross-referencing the </w:t>
      </w:r>
      <w:r w:rsidR="00237BEA" w:rsidRPr="00237BEA">
        <w:rPr>
          <w:lang w:val="en-US"/>
        </w:rPr>
        <w:t>Gene Ontology (GO) project</w:t>
      </w:r>
      <w:r w:rsidR="00237BEA">
        <w:rPr>
          <w:lang w:val="en-US"/>
        </w:rPr>
        <w:fldChar w:fldCharType="begin"/>
      </w:r>
      <w:r w:rsidR="0000695A">
        <w:rPr>
          <w:lang w:val="en-US"/>
        </w:rPr>
        <w:instrText xml:space="preserve"> ADDIN ZOTERO_ITEM CSL_CITATION {"citationID":"gedAiqVy","properties":{"formattedCitation":"\\super 153\\nosupersub{}","plainCitation":"153","noteIndex":0},"citationItems":[{"id":1298,"uris":["http://zotero.org/users/local/oxMpWYo5/items/PLHFQPKG"],"uri":["http://zotero.org/users/local/oxMpWYo5/items/PLHFQPKG"],"itemData":{"id":1298,"type":"article-journal","abstract":"The Gene Ontology Consortium (GOC) provides the most comprehensive resource currently available for computable knowledge regarding the functions of genes and gene products. Here, we report the advances of the consortium over the past two years. The new GO-CAM annotation framework was notably improved, and we formalized the model with a computational schema to check and validate the rapidly increasing repository of 2838 GO-CAMs. In addition, we describe the impacts of several collaborations to refine GO and report a 10% increase in the number of GO annotations, a 25% increase in annotated gene products, and over 9,400 new scientific articles annotated. As the project matures, we continue our efforts to review older annotations in light of newer findings, and, to maintain consistency with other ontologies. As a result, 20 000 annotations derived from experimental data were reviewed, corresponding to 2.5% of experimental GO annotations. The website (http://geneontology.org) was redesigned for quick access to documentation, downloads and tools. To maintain an accurate resource and support traceability and reproducibility, we have made available a historical archive covering the past 15 years of GO data with a consistent format and file structure for both the ontology and annotations.","container-title":"Nucleic Acids Research","DOI":"10.1093/nar/gkaa1113","ISSN":"1362-4962","issue":"D1","journalAbbreviation":"Nucleic Acids Res","language":"eng","note":"PMID: 33290552\nPMCID: PMC7779012","page":"D325-D334","source":"PubMed","title":"The Gene Ontology resource: enriching a GOld mine","title-short":"The Gene Ontology resource","volume":"49","author":[{"literal":"Gene Ontology Consortium"}],"issued":{"date-parts":[["2021",1,8]]}}}],"schema":"https://github.com/citation-style-language/schema/raw/master/csl-citation.json"} </w:instrText>
      </w:r>
      <w:r w:rsidR="00237BEA">
        <w:rPr>
          <w:lang w:val="en-US"/>
        </w:rPr>
        <w:fldChar w:fldCharType="separate"/>
      </w:r>
      <w:r w:rsidR="0000695A" w:rsidRPr="0000695A">
        <w:rPr>
          <w:rFonts w:ascii="Calibri" w:hAnsi="Calibri" w:cs="Calibri"/>
          <w:szCs w:val="24"/>
          <w:vertAlign w:val="superscript"/>
        </w:rPr>
        <w:t>153</w:t>
      </w:r>
      <w:r w:rsidR="00237BEA">
        <w:rPr>
          <w:lang w:val="en-US"/>
        </w:rPr>
        <w:fldChar w:fldCharType="end"/>
      </w:r>
      <w:r w:rsidR="00284E67">
        <w:rPr>
          <w:lang w:val="en-US"/>
        </w:rPr>
        <w:t xml:space="preserve">. </w:t>
      </w:r>
    </w:p>
    <w:p w14:paraId="6DD930B8" w14:textId="77777777" w:rsidR="00026EFE" w:rsidRDefault="00026EFE" w:rsidP="00BA7FFE">
      <w:pPr>
        <w:rPr>
          <w:lang w:val="en-US"/>
        </w:rPr>
      </w:pPr>
    </w:p>
    <w:p w14:paraId="7A9398EC" w14:textId="77777777" w:rsidR="00354AB5" w:rsidRDefault="00354AB5" w:rsidP="006A3DBA">
      <w:pPr>
        <w:rPr>
          <w:lang w:val="en-US"/>
        </w:rPr>
      </w:pPr>
    </w:p>
    <w:p w14:paraId="4709C597" w14:textId="77777777" w:rsidR="00354AB5" w:rsidRDefault="00354AB5" w:rsidP="006A3DBA">
      <w:pPr>
        <w:rPr>
          <w:lang w:val="en-US"/>
        </w:rPr>
      </w:pPr>
    </w:p>
    <w:p w14:paraId="37C5A1FF" w14:textId="19CA0785" w:rsidR="00A04382" w:rsidRDefault="00A04382" w:rsidP="006A3DBA">
      <w:pPr>
        <w:rPr>
          <w:lang w:val="en-US"/>
        </w:rPr>
      </w:pPr>
      <w:r>
        <w:rPr>
          <w:lang w:val="en-US"/>
        </w:rPr>
        <w:t xml:space="preserve">This </w:t>
      </w:r>
      <w:r w:rsidR="001254C0">
        <w:rPr>
          <w:lang w:val="en-US"/>
        </w:rPr>
        <w:t>was generated using the</w:t>
      </w:r>
      <w:r w:rsidR="00D440D6">
        <w:rPr>
          <w:lang w:val="en-US"/>
        </w:rPr>
        <w:t xml:space="preserve"> </w:t>
      </w:r>
      <w:r w:rsidR="007A312F">
        <w:rPr>
          <w:lang w:val="en-US"/>
        </w:rPr>
        <w:t>1</w:t>
      </w:r>
      <w:r>
        <w:rPr>
          <w:lang w:val="en-US"/>
        </w:rPr>
        <w:t xml:space="preserve">00 </w:t>
      </w:r>
      <w:proofErr w:type="gramStart"/>
      <w:r>
        <w:rPr>
          <w:lang w:val="en-US"/>
        </w:rPr>
        <w:t>top</w:t>
      </w:r>
      <w:proofErr w:type="gramEnd"/>
      <w:r>
        <w:rPr>
          <w:lang w:val="en-US"/>
        </w:rPr>
        <w:t xml:space="preserve"> pairwise features </w:t>
      </w:r>
    </w:p>
    <w:p w14:paraId="55AC561C" w14:textId="77777777" w:rsidR="001A30D5" w:rsidRDefault="001A30D5" w:rsidP="001A30D5">
      <w:pPr>
        <w:pStyle w:val="Heading3"/>
        <w:rPr>
          <w:lang w:val="en-US"/>
        </w:rPr>
      </w:pPr>
      <w:bookmarkStart w:id="48" w:name="_Toc88849760"/>
      <w:r>
        <w:rPr>
          <w:lang w:val="en-US"/>
        </w:rPr>
        <w:t>Glioma TAMs</w:t>
      </w:r>
      <w:bookmarkEnd w:id="48"/>
    </w:p>
    <w:p w14:paraId="4F705420" w14:textId="2D490ABF" w:rsidR="001A30D5" w:rsidRDefault="001A30D5" w:rsidP="001A30D5">
      <w:r w:rsidRPr="00BC5C9A">
        <w:rPr>
          <w:b/>
          <w:bCs/>
        </w:rPr>
        <w:t xml:space="preserve">Glioma Classification: </w:t>
      </w:r>
      <w:r>
        <w:rPr>
          <w:lang w:val="en-US"/>
        </w:rPr>
        <w:t xml:space="preserve">Glioma cells were first validated by glioma-specific CpG probes taken from </w:t>
      </w:r>
      <w:r w:rsidRPr="00D25646">
        <w:rPr>
          <w:lang w:val="en-US"/>
        </w:rPr>
        <w:t>by a previous TCGA bulk DNA methylation study</w:t>
      </w:r>
      <w:r>
        <w:rPr>
          <w:lang w:val="en-US"/>
        </w:rPr>
        <w:fldChar w:fldCharType="begin"/>
      </w:r>
      <w:r w:rsidR="0000695A">
        <w:rPr>
          <w:lang w:val="en-US"/>
        </w:rPr>
        <w:instrText xml:space="preserve"> ADDIN ZOTERO_ITEM CSL_CITATION {"citationID":"pU82v8CD","properties":{"formattedCitation":"\\super 154\\nosupersub{}","plainCitation":"154","noteIndex":0},"citationItems":[{"id":1059,"uris":["http://zotero.org/users/local/oxMpWYo5/items/A6ER5KXC"],"uri":["http://zotero.org/users/local/oxMpWYo5/items/A6ER5KXC"],"itemData":{"id":1059,"type":"article-journal","abstract":"Therapy development for adult diffuse glioma is hindered by incomplete knowledge of somatic glioma driving alterations and suboptimal disease classification. We defined the complete set of genes associated with 1,122 diffuse grade II-III-IV gliomas from The Cancer Genome Atlas and used molecular profiles to improve disease classification, identify molecular correlations, and provide insights into the progression from low- to high-grade disease. Whole-genome sequencing data analysis determined that ATRX but not TERT promoter mutations are associated with increased telomere length. Recent advances in glioma classification based on IDH mutation and 1p/19q co-deletion status were recapitulated through analysis of DNA methylation profiles, which identified clinically relevant molecular subsets. A subtype of IDH mutant glioma was associated with DNA demethylation and poor outcome; a group of IDH-wild-type diffuse glioma showed molecular similarity to pilocytic astrocytoma and relatively favorable survival. Understanding of cohesive disease groups may aid improved clinical outcomes.","container-title":"Cell","DOI":"10.1016/j.cell.2015.12.028","ISSN":"1097-4172","issue":"3","journalAbbreviation":"Cell","language":"eng","note":"PMID: 26824661\nPMCID: PMC4754110","page":"550-563","source":"PubMed","title":"Molecular Profiling Reveals Biologically Discrete Subsets and Pathways of Progression in Diffuse Glioma","volume":"164","author":[{"family":"Ceccarelli","given":"Michele"},{"family":"Barthel","given":"Floris P."},{"family":"Malta","given":"Tathiane M."},{"family":"Sabedot","given":"Thais S."},{"family":"Salama","given":"Sofie R."},{"family":"Murray","given":"Bradley A."},{"family":"Morozova","given":"Olena"},{"family":"Newton","given":"Yulia"},{"family":"Radenbaugh","given":"Amie"},{"family":"Pagnotta","given":"Stefano M."},{"family":"Anjum","given":"Samreen"},{"family":"Wang","given":"Jiguang"},{"family":"Manyam","given":"Ganiraju"},{"family":"Zoppoli","given":"Pietro"},{"family":"Ling","given":"Shiyun"},{"family":"Rao","given":"Arjun A."},{"family":"Grifford","given":"Mia"},{"family":"Cherniack","given":"Andrew D."},{"family":"Zhang","given":"Hailei"},{"family":"Poisson","given":"Laila"},{"family":"Carlotti","given":"Carlos Gilberto"},{"family":"Tirapelli","given":"Daniela Pretti da Cunha"},{"family":"Rao","given":"Arvind"},{"family":"Mikkelsen","given":"Tom"},{"family":"Lau","given":"Ching C."},{"family":"Yung","given":"W. K. Alfred"},{"family":"Rabadan","given":"Raul"},{"family":"Huse","given":"Jason"},{"family":"Brat","given":"Daniel J."},{"family":"Lehman","given":"Norman L."},{"family":"Barnholtz-Sloan","given":"Jill S."},{"family":"Zheng","given":"Siyuan"},{"family":"Hess","given":"Kenneth"},{"family":"Rao","given":"Ganesh"},{"family":"Meyerson","given":"Matthew"},{"family":"Beroukhim","given":"Rameen"},{"family":"Cooper","given":"Lee"},{"family":"Akbani","given":"Rehan"},{"family":"Wrensch","given":"Margaret"},{"family":"Haussler","given":"David"},{"family":"Aldape","given":"Kenneth D."},{"family":"Laird","given":"Peter W."},{"family":"Gutmann","given":"David H."},{"literal":"TCGA Research Network"},{"family":"Noushmehr","given":"Houtan"},{"family":"Iavarone","given":"Antonio"},{"family":"Verhaak","given":"Roel G. W."}],"issued":{"date-parts":[["2016",1,28]]}}}],"schema":"https://github.com/citation-style-language/schema/raw/master/csl-citation.json"} </w:instrText>
      </w:r>
      <w:r>
        <w:rPr>
          <w:lang w:val="en-US"/>
        </w:rPr>
        <w:fldChar w:fldCharType="separate"/>
      </w:r>
      <w:r w:rsidR="0000695A" w:rsidRPr="0000695A">
        <w:rPr>
          <w:rFonts w:ascii="Calibri" w:hAnsi="Calibri" w:cs="Calibri"/>
          <w:szCs w:val="24"/>
          <w:vertAlign w:val="superscript"/>
        </w:rPr>
        <w:t>154</w:t>
      </w:r>
      <w:r>
        <w:rPr>
          <w:lang w:val="en-US"/>
        </w:rPr>
        <w:fldChar w:fldCharType="end"/>
      </w:r>
      <w:r>
        <w:rPr>
          <w:lang w:val="en-US"/>
        </w:rPr>
        <w:t xml:space="preserve"> (</w:t>
      </w:r>
      <w:r w:rsidR="0041792A">
        <w:rPr>
          <w:lang w:val="en-US"/>
        </w:rPr>
        <w:t>n</w:t>
      </w:r>
      <w:r w:rsidR="000A2347">
        <w:rPr>
          <w:lang w:val="en-US"/>
        </w:rPr>
        <w:t xml:space="preserve"> = </w:t>
      </w:r>
      <w:r w:rsidR="00EF0FAE">
        <w:rPr>
          <w:lang w:val="en-US"/>
        </w:rPr>
        <w:t>1300</w:t>
      </w:r>
      <w:r>
        <w:rPr>
          <w:lang w:val="en-US"/>
        </w:rPr>
        <w:t>). These were compared with unrelated cancer cell lines to ensure unique grouping (</w:t>
      </w:r>
      <w:r w:rsidR="00AC26EC">
        <w:rPr>
          <w:lang w:val="en-US"/>
        </w:rPr>
        <w:t xml:space="preserve">n = 25; </w:t>
      </w:r>
      <w:r w:rsidR="000E70BF">
        <w:rPr>
          <w:lang w:val="en-US"/>
        </w:rPr>
        <w:t xml:space="preserve">see </w:t>
      </w:r>
      <w:r w:rsidR="00AC26EC" w:rsidRPr="00B44D1B">
        <w:rPr>
          <w:rStyle w:val="CitationChar"/>
        </w:rPr>
        <w:fldChar w:fldCharType="begin"/>
      </w:r>
      <w:r w:rsidR="00AC26EC" w:rsidRPr="00B44D1B">
        <w:rPr>
          <w:rStyle w:val="CitationChar"/>
        </w:rPr>
        <w:instrText xml:space="preserve"> REF _Ref89087819 \h </w:instrText>
      </w:r>
      <w:r w:rsidR="00AC26EC" w:rsidRPr="00B44D1B">
        <w:rPr>
          <w:rStyle w:val="CitationChar"/>
        </w:rPr>
      </w:r>
      <w:r w:rsidR="00AC26EC">
        <w:rPr>
          <w:rStyle w:val="CitationChar"/>
        </w:rPr>
        <w:instrText xml:space="preserve"> \* MERGEFORMAT </w:instrText>
      </w:r>
      <w:r w:rsidR="00AC26EC" w:rsidRPr="00B44D1B">
        <w:rPr>
          <w:rStyle w:val="CitationChar"/>
        </w:rPr>
        <w:fldChar w:fldCharType="separate"/>
      </w:r>
      <w:r w:rsidR="00AC26EC" w:rsidRPr="00B44D1B">
        <w:rPr>
          <w:rStyle w:val="CitationChar"/>
        </w:rPr>
        <w:t>Supplementary Table 2</w:t>
      </w:r>
      <w:r w:rsidR="00AC26EC" w:rsidRPr="00B44D1B">
        <w:rPr>
          <w:rStyle w:val="CitationChar"/>
        </w:rPr>
        <w:fldChar w:fldCharType="end"/>
      </w:r>
      <w:r>
        <w:t xml:space="preserve">). To better </w:t>
      </w:r>
      <w:r w:rsidR="00B668BA">
        <w:t>fu</w:t>
      </w:r>
      <w:r w:rsidR="0034516A">
        <w:t>r</w:t>
      </w:r>
      <w:r w:rsidR="00B668BA">
        <w:t>ther classify subtype</w:t>
      </w:r>
      <w:r>
        <w:t xml:space="preserve">, the </w:t>
      </w:r>
      <w:proofErr w:type="spellStart"/>
      <w:r w:rsidRPr="00443323">
        <w:rPr>
          <w:rStyle w:val="PackagesChar"/>
        </w:rPr>
        <w:t>TCGAbiolinks</w:t>
      </w:r>
      <w:proofErr w:type="spellEnd"/>
      <w:r w:rsidRPr="00443323">
        <w:rPr>
          <w:rStyle w:val="PackagesChar"/>
        </w:rPr>
        <w:t>::</w:t>
      </w:r>
      <w:proofErr w:type="spellStart"/>
      <w:r w:rsidRPr="00443323">
        <w:rPr>
          <w:rStyle w:val="PackagesChar"/>
        </w:rPr>
        <w:t>gliomaClassifier</w:t>
      </w:r>
      <w:proofErr w:type="spellEnd"/>
      <w:r>
        <w:fldChar w:fldCharType="begin"/>
      </w:r>
      <w:r w:rsidR="0000695A">
        <w:instrText xml:space="preserve"> ADDIN ZOTERO_ITEM CSL_CITATION {"citationID":"fjH2VbXN","properties":{"formattedCitation":"\\super 155\\nosupersub{}","plainCitation":"155","noteIndex":0},"citationItems":[{"id":1331,"uris":["http://zotero.org/users/local/oxMpWYo5/items/BVNUDVN6"],"uri":["http://zotero.org/users/local/oxMpWYo5/items/BVNUDVN6"],"itemData":{"id":1331,"type":"article-journal","abstract":"The Cancer Genome Atlas (TCGA) research network has made public a large collection of clinical and molecular phenotypes of more than 10 000 tumor patients across 33 different tumor types. Using this cohort, TCGA has published over 20 marker papers detailing the genomic and epigenomic alterations associated with these tumor types. Although many important discoveries have been made by TCGA's research network, opportunities still exist to implement novel methods, thereby elucidating new biological pathways and diagnostic markers. However, mining the TCGA data presents several bioinformatics challenges, such as data retrieval and integration with clinical data and other molecular data types (e.g. RNA and DNA methylation). We developed an R/Bioconductor package called TCGAbiolinks to address these challenges and offer bioinformatics solutions by using a guided workflow to allow users to query, download and perform integrative analyses of TCGA data. We combined methods from computer science and statistics into the pipeline and incorporated methodologies developed in previous TCGA marker studies and in our own group. Using four different TCGA tumor types (Kidney, Brain, Breast and Colon) as examples, we provide case studies to illustrate examples of reproducibility, integrative analysis and utilization of different Bioconductor packages to advance and accelerate novel discoveries.","container-title":"Nucleic Acids Research","DOI":"10.1093/nar/gkv1507","ISSN":"1362-4962","issue":"8","journalAbbreviation":"Nucleic Acids Res","language":"eng","note":"PMID: 26704973\nPMCID: PMC4856967","page":"e71","source":"PubMed","title":"TCGAbiolinks: an R/Bioconductor package for integrative analysis of TCGA data","title-short":"TCGAbiolinks","volume":"44","author":[{"family":"Colaprico","given":"Antonio"},{"family":"Silva","given":"Tiago C."},{"family":"Olsen","given":"Catharina"},{"family":"Garofano","given":"Luciano"},{"family":"Cava","given":"Claudia"},{"family":"Garolini","given":"Davide"},{"family":"Sabedot","given":"Thais S."},{"family":"Malta","given":"Tathiane M."},{"family":"Pagnotta","given":"Stefano M."},{"family":"Castiglioni","given":"Isabella"},{"family":"Ceccarelli","given":"Michele"},{"family":"Bontempi","given":"Gianluca"},{"family":"Noushmehr","given":"Houtan"}],"issued":{"date-parts":[["2016",5,5]]}}}],"schema":"https://github.com/citation-style-language/schema/raw/master/csl-citation.json"} </w:instrText>
      </w:r>
      <w:r>
        <w:fldChar w:fldCharType="separate"/>
      </w:r>
      <w:r w:rsidR="0000695A" w:rsidRPr="0000695A">
        <w:rPr>
          <w:rFonts w:ascii="Calibri" w:hAnsi="Calibri" w:cs="Calibri"/>
          <w:szCs w:val="24"/>
          <w:vertAlign w:val="superscript"/>
        </w:rPr>
        <w:t>155</w:t>
      </w:r>
      <w:r>
        <w:fldChar w:fldCharType="end"/>
      </w:r>
      <w:r>
        <w:t xml:space="preserve"> </w:t>
      </w:r>
      <w:r w:rsidRPr="00443323">
        <w:t>was use</w:t>
      </w:r>
      <w:r>
        <w:t>d.</w:t>
      </w:r>
    </w:p>
    <w:p w14:paraId="2358354E" w14:textId="77777777" w:rsidR="001A30D5" w:rsidRDefault="001A30D5" w:rsidP="001A30D5"/>
    <w:p w14:paraId="0A01B779" w14:textId="77777777" w:rsidR="001A30D5" w:rsidRDefault="001A30D5" w:rsidP="001A30D5"/>
    <w:p w14:paraId="7EE85107" w14:textId="77777777" w:rsidR="001A30D5" w:rsidRPr="00DF0068" w:rsidRDefault="001A30D5" w:rsidP="001A30D5">
      <w:r w:rsidRPr="0095217F">
        <w:rPr>
          <w:b/>
          <w:bCs/>
        </w:rPr>
        <w:t>Glioma TAMs:</w:t>
      </w:r>
      <w:r>
        <w:t xml:space="preserve"> Each glioma sample was tested against the previously generated tumor microenvironment signature matrix to determine cell presence. </w:t>
      </w:r>
    </w:p>
    <w:p w14:paraId="317982F6" w14:textId="77777777" w:rsidR="001A30D5" w:rsidRDefault="001A30D5" w:rsidP="001A30D5">
      <w:pPr>
        <w:rPr>
          <w:b/>
          <w:bCs/>
        </w:rPr>
      </w:pPr>
    </w:p>
    <w:p w14:paraId="61CF5618" w14:textId="7C3400D4" w:rsidR="00A04382" w:rsidRPr="001A30D5" w:rsidRDefault="00A04382" w:rsidP="006A3DBA"/>
    <w:p w14:paraId="7210CECE" w14:textId="09DAB68A" w:rsidR="00F27432" w:rsidRDefault="00F27432" w:rsidP="006A3DBA">
      <w:pPr>
        <w:rPr>
          <w:lang w:val="en-US"/>
        </w:rPr>
      </w:pPr>
    </w:p>
    <w:p w14:paraId="26998FCC" w14:textId="77777777" w:rsidR="00F27432" w:rsidRDefault="00F27432" w:rsidP="006A3DBA">
      <w:pPr>
        <w:rPr>
          <w:lang w:val="en-US"/>
        </w:rPr>
      </w:pPr>
    </w:p>
    <w:p w14:paraId="6C91CA1D" w14:textId="2F692670" w:rsidR="00A04382" w:rsidRDefault="007D17F4" w:rsidP="007D17F4">
      <w:pPr>
        <w:pStyle w:val="Heading3"/>
        <w:rPr>
          <w:lang w:val="en-US"/>
        </w:rPr>
      </w:pPr>
      <w:bookmarkStart w:id="49" w:name="_Toc88849761"/>
      <w:r>
        <w:rPr>
          <w:lang w:val="en-US"/>
        </w:rPr>
        <w:t>Lineage reconstruction</w:t>
      </w:r>
      <w:bookmarkEnd w:id="49"/>
    </w:p>
    <w:p w14:paraId="3EA56982" w14:textId="56588521" w:rsidR="00C12ED8" w:rsidRDefault="006B7487" w:rsidP="00917AA2">
      <w:pPr>
        <w:rPr>
          <w:lang w:val="en-US"/>
        </w:rPr>
      </w:pPr>
      <w:r>
        <w:rPr>
          <w:lang w:val="en-US"/>
        </w:rPr>
        <w:t xml:space="preserve">There are no methylation-specific pipelines for lineage analysis as of yet, but some tools </w:t>
      </w:r>
      <w:r w:rsidR="00842732">
        <w:rPr>
          <w:lang w:val="en-US"/>
        </w:rPr>
        <w:t xml:space="preserve">developed towards analyzing RNA-seq data </w:t>
      </w:r>
      <w:r>
        <w:rPr>
          <w:lang w:val="en-US"/>
        </w:rPr>
        <w:t>will accept low dimensional data.</w:t>
      </w:r>
      <w:r w:rsidR="00275787">
        <w:rPr>
          <w:lang w:val="en-US"/>
        </w:rPr>
        <w:t xml:space="preserve"> </w:t>
      </w:r>
      <w:r w:rsidR="003165E2">
        <w:rPr>
          <w:lang w:val="en-US"/>
        </w:rPr>
        <w:t>Datasets containing immune cell precursors and terminally differentiated immune cells were combined (</w:t>
      </w:r>
      <w:r w:rsidR="00560155">
        <w:rPr>
          <w:lang w:val="en-US"/>
        </w:rPr>
        <w:t>n</w:t>
      </w:r>
      <w:r w:rsidR="00296499">
        <w:rPr>
          <w:lang w:val="en-US"/>
        </w:rPr>
        <w:t xml:space="preserve"> = </w:t>
      </w:r>
      <w:r w:rsidR="00B61BC2">
        <w:rPr>
          <w:lang w:val="en-US"/>
        </w:rPr>
        <w:t>339</w:t>
      </w:r>
      <w:r w:rsidR="00296499">
        <w:rPr>
          <w:lang w:val="en-US"/>
        </w:rPr>
        <w:t xml:space="preserve">; </w:t>
      </w:r>
      <w:r w:rsidR="003165E2">
        <w:rPr>
          <w:lang w:val="en-US"/>
        </w:rPr>
        <w:t>see</w:t>
      </w:r>
      <w:r w:rsidR="00974974">
        <w:rPr>
          <w:lang w:val="en-US"/>
        </w:rPr>
        <w:t xml:space="preserve"> </w:t>
      </w:r>
      <w:r w:rsidR="00974974" w:rsidRPr="00B44D1B">
        <w:rPr>
          <w:rStyle w:val="CitationChar"/>
        </w:rPr>
        <w:fldChar w:fldCharType="begin"/>
      </w:r>
      <w:r w:rsidR="00974974" w:rsidRPr="00B44D1B">
        <w:rPr>
          <w:rStyle w:val="CitationChar"/>
        </w:rPr>
        <w:instrText xml:space="preserve"> REF _Ref89087819 \h </w:instrText>
      </w:r>
      <w:r w:rsidR="00974974" w:rsidRPr="00B44D1B">
        <w:rPr>
          <w:rStyle w:val="CitationChar"/>
        </w:rPr>
      </w:r>
      <w:r w:rsidR="00974974">
        <w:rPr>
          <w:rStyle w:val="CitationChar"/>
        </w:rPr>
        <w:instrText xml:space="preserve"> \* MERGEFORMAT </w:instrText>
      </w:r>
      <w:r w:rsidR="00974974" w:rsidRPr="00B44D1B">
        <w:rPr>
          <w:rStyle w:val="CitationChar"/>
        </w:rPr>
        <w:fldChar w:fldCharType="separate"/>
      </w:r>
      <w:r w:rsidR="00974974" w:rsidRPr="00B44D1B">
        <w:rPr>
          <w:rStyle w:val="CitationChar"/>
        </w:rPr>
        <w:t>Supplementary Table 2</w:t>
      </w:r>
      <w:r w:rsidR="00974974" w:rsidRPr="00B44D1B">
        <w:rPr>
          <w:rStyle w:val="CitationChar"/>
        </w:rPr>
        <w:fldChar w:fldCharType="end"/>
      </w:r>
      <w:r w:rsidR="003165E2">
        <w:rPr>
          <w:lang w:val="en-US"/>
        </w:rPr>
        <w:t>)</w:t>
      </w:r>
      <w:r w:rsidR="00DA6DD9">
        <w:rPr>
          <w:lang w:val="en-US"/>
        </w:rPr>
        <w:t xml:space="preserve">, and subset to </w:t>
      </w:r>
      <w:r w:rsidR="00EC447F">
        <w:rPr>
          <w:lang w:val="en-US"/>
        </w:rPr>
        <w:t xml:space="preserve">include </w:t>
      </w:r>
      <w:r w:rsidR="00DA6DD9">
        <w:rPr>
          <w:lang w:val="en-US"/>
        </w:rPr>
        <w:t xml:space="preserve">only </w:t>
      </w:r>
      <w:r w:rsidR="00EC447F">
        <w:rPr>
          <w:lang w:val="en-US"/>
        </w:rPr>
        <w:t>promoter regions.</w:t>
      </w:r>
    </w:p>
    <w:p w14:paraId="7ABB90A1" w14:textId="1C833957" w:rsidR="009007B0" w:rsidRDefault="00761019" w:rsidP="00917AA2">
      <w:pPr>
        <w:rPr>
          <w:lang w:val="en-US"/>
        </w:rPr>
      </w:pPr>
      <w:r>
        <w:rPr>
          <w:lang w:val="en-US"/>
        </w:rPr>
        <w:t xml:space="preserve">Imputation by </w:t>
      </w:r>
      <w:proofErr w:type="spellStart"/>
      <w:r>
        <w:rPr>
          <w:lang w:val="en-US"/>
        </w:rPr>
        <w:t>kNN</w:t>
      </w:r>
      <w:proofErr w:type="spellEnd"/>
      <w:r>
        <w:rPr>
          <w:lang w:val="en-US"/>
        </w:rPr>
        <w:t xml:space="preserve"> (</w:t>
      </w:r>
      <w:r w:rsidR="000053B3">
        <w:rPr>
          <w:lang w:val="en-US"/>
        </w:rPr>
        <w:t>k</w:t>
      </w:r>
      <w:r>
        <w:rPr>
          <w:lang w:val="en-US"/>
        </w:rPr>
        <w:t xml:space="preserve"> = </w:t>
      </w:r>
      <w:r w:rsidR="00410D40">
        <w:rPr>
          <w:lang w:val="en-US"/>
        </w:rPr>
        <w:t>9</w:t>
      </w:r>
      <w:r>
        <w:rPr>
          <w:lang w:val="en-US"/>
        </w:rPr>
        <w:t xml:space="preserve">) was performed, </w:t>
      </w:r>
      <w:r w:rsidR="000E2541">
        <w:rPr>
          <w:lang w:val="en-US"/>
        </w:rPr>
        <w:t>then</w:t>
      </w:r>
      <w:r>
        <w:rPr>
          <w:lang w:val="en-US"/>
        </w:rPr>
        <w:t xml:space="preserve"> feature selection by </w:t>
      </w:r>
      <w:proofErr w:type="spellStart"/>
      <w:r w:rsidRPr="00761019">
        <w:rPr>
          <w:rStyle w:val="PackagesChar"/>
        </w:rPr>
        <w:t>methylCIBERSORT</w:t>
      </w:r>
      <w:proofErr w:type="spellEnd"/>
      <w:r>
        <w:rPr>
          <w:lang w:val="en-US"/>
        </w:rPr>
        <w:t xml:space="preserve"> with the same settings as above.</w:t>
      </w:r>
      <w:r w:rsidR="00640ACB">
        <w:rPr>
          <w:lang w:val="en-US"/>
        </w:rPr>
        <w:t xml:space="preserve"> However, due to high sparsity, feature selection was done only using progenitor cells.</w:t>
      </w:r>
      <w:r w:rsidR="00DD1DE0">
        <w:rPr>
          <w:lang w:val="en-US"/>
        </w:rPr>
        <w:t xml:space="preserve"> </w:t>
      </w:r>
      <w:r w:rsidR="00640ACB">
        <w:rPr>
          <w:lang w:val="en-US"/>
        </w:rPr>
        <w:t xml:space="preserve">Next, </w:t>
      </w:r>
      <w:r w:rsidR="00CD45E6">
        <w:rPr>
          <w:lang w:val="en-US"/>
        </w:rPr>
        <w:t xml:space="preserve">Dimensionality reduction was performed, and visualized to confirm unique cell groups, but </w:t>
      </w:r>
      <w:r w:rsidR="003522FD">
        <w:rPr>
          <w:lang w:val="en-US"/>
        </w:rPr>
        <w:t>five</w:t>
      </w:r>
      <w:r w:rsidR="00CD45E6">
        <w:rPr>
          <w:lang w:val="en-US"/>
        </w:rPr>
        <w:t xml:space="preserve"> dimensions were retained after reduction for use in cell lineage reconstruction</w:t>
      </w:r>
      <w:r w:rsidR="00B97F00">
        <w:rPr>
          <w:lang w:val="en-US"/>
        </w:rPr>
        <w:t xml:space="preserve"> via </w:t>
      </w:r>
      <w:r w:rsidR="00CD45E6" w:rsidRPr="00CD45E6">
        <w:rPr>
          <w:rStyle w:val="PackagesChar"/>
        </w:rPr>
        <w:t>slingshot</w:t>
      </w:r>
      <w:r w:rsidR="00CD45E6">
        <w:rPr>
          <w:lang w:val="en-US"/>
        </w:rPr>
        <w:fldChar w:fldCharType="begin"/>
      </w:r>
      <w:r w:rsidR="0000695A">
        <w:rPr>
          <w:lang w:val="en-US"/>
        </w:rPr>
        <w:instrText xml:space="preserve"> ADDIN ZOTERO_ITEM CSL_CITATION {"citationID":"KyyqWBgk","properties":{"formattedCitation":"\\super 156\\nosupersub{}","plainCitation":"156","noteIndex":0},"citationItems":[{"id":1337,"uris":["http://zotero.org/users/local/oxMpWYo5/items/STQY6976"],"uri":["http://zotero.org/users/local/oxMpWYo5/items/STQY6976"],"itemData":{"id":1337,"type":"article-journal","abstract":"Single-cell transcriptomics allows researchers to investigate complex communities of heterogeneous cells. It can be applied to stem cells and their descendants in order to chart the progression from multipotent progenitors to fully differentiated cells. While a variety of statistical and computational methods have been proposed for inferring cell lineages, the problem of accurately characterizing multiple branching lineages remains difficult to solve.","container-title":"BMC Genomics","DOI":"10.1186/s12864-018-4772-0","ISSN":"1471-2164","issue":"1","journalAbbreviation":"BMC Genomics","page":"477","source":"BioMed Central","title":"Slingshot: cell lineage and pseudotime inference for single-cell transcriptomics","title-short":"Slingshot","volume":"19","author":[{"family":"Street","given":"Kelly"},{"family":"Risso","given":"Davide"},{"family":"Fletcher","given":"Russell B."},{"family":"Das","given":"Diya"},{"family":"Ngai","given":"John"},{"family":"Yosef","given":"Nir"},{"family":"Purdom","given":"Elizabeth"},{"family":"Dudoit","given":"Sandrine"}],"issued":{"date-parts":[["2018",6,19]]}}}],"schema":"https://github.com/citation-style-language/schema/raw/master/csl-citation.json"} </w:instrText>
      </w:r>
      <w:r w:rsidR="00CD45E6">
        <w:rPr>
          <w:lang w:val="en-US"/>
        </w:rPr>
        <w:fldChar w:fldCharType="separate"/>
      </w:r>
      <w:r w:rsidR="0000695A" w:rsidRPr="0000695A">
        <w:rPr>
          <w:rFonts w:ascii="Calibri" w:hAnsi="Calibri" w:cs="Calibri"/>
          <w:szCs w:val="24"/>
          <w:vertAlign w:val="superscript"/>
        </w:rPr>
        <w:t>156</w:t>
      </w:r>
      <w:r w:rsidR="00CD45E6">
        <w:rPr>
          <w:lang w:val="en-US"/>
        </w:rPr>
        <w:fldChar w:fldCharType="end"/>
      </w:r>
      <w:r w:rsidR="00B97F00">
        <w:rPr>
          <w:lang w:val="en-US"/>
        </w:rPr>
        <w:t xml:space="preserve">. Through minimum spanning trees and </w:t>
      </w:r>
      <w:r w:rsidR="00B97F00" w:rsidRPr="00B97F00">
        <w:rPr>
          <w:lang w:val="en-US"/>
        </w:rPr>
        <w:t>simultaneous principal curves</w:t>
      </w:r>
      <w:r w:rsidR="00B97F00">
        <w:rPr>
          <w:lang w:val="en-US"/>
        </w:rPr>
        <w:t>, a connected</w:t>
      </w:r>
      <w:r w:rsidR="00503579">
        <w:rPr>
          <w:lang w:val="en-US"/>
        </w:rPr>
        <w:t xml:space="preserve"> and</w:t>
      </w:r>
      <w:r w:rsidR="00B97F00">
        <w:rPr>
          <w:lang w:val="en-US"/>
        </w:rPr>
        <w:t xml:space="preserve"> edge-weighted graph can be generated where each cell type is linked to the closest related cell types</w:t>
      </w:r>
      <w:r w:rsidR="00D50D41">
        <w:rPr>
          <w:lang w:val="en-US"/>
        </w:rPr>
        <w:t xml:space="preserve"> but </w:t>
      </w:r>
      <w:r w:rsidR="00B97F00">
        <w:rPr>
          <w:lang w:val="en-US"/>
        </w:rPr>
        <w:t xml:space="preserve">will not </w:t>
      </w:r>
      <w:r w:rsidR="00D50D41">
        <w:rPr>
          <w:lang w:val="en-US"/>
        </w:rPr>
        <w:t>allow</w:t>
      </w:r>
      <w:r w:rsidR="00B97F00">
        <w:rPr>
          <w:lang w:val="en-US"/>
        </w:rPr>
        <w:t xml:space="preserve"> any cycles. </w:t>
      </w:r>
      <w:r w:rsidR="00D0190E">
        <w:rPr>
          <w:lang w:val="en-US"/>
        </w:rPr>
        <w:t>Applied to</w:t>
      </w:r>
      <w:r w:rsidR="00B734C2">
        <w:rPr>
          <w:lang w:val="en-US"/>
        </w:rPr>
        <w:t xml:space="preserve"> cell</w:t>
      </w:r>
      <w:r w:rsidR="00D0190E">
        <w:rPr>
          <w:lang w:val="en-US"/>
        </w:rPr>
        <w:t xml:space="preserve"> type</w:t>
      </w:r>
      <w:r w:rsidR="007A59B7">
        <w:rPr>
          <w:lang w:val="en-US"/>
        </w:rPr>
        <w:t>s</w:t>
      </w:r>
      <w:r w:rsidR="00D0190E">
        <w:rPr>
          <w:lang w:val="en-US"/>
        </w:rPr>
        <w:t xml:space="preserve">, </w:t>
      </w:r>
      <w:r w:rsidR="00B734C2">
        <w:rPr>
          <w:lang w:val="en-US"/>
        </w:rPr>
        <w:t xml:space="preserve">this will generate </w:t>
      </w:r>
      <w:r w:rsidR="00D0190E">
        <w:rPr>
          <w:lang w:val="en-US"/>
        </w:rPr>
        <w:t xml:space="preserve">a pseudo lineage tree stemming from the common progenitor. </w:t>
      </w:r>
    </w:p>
    <w:p w14:paraId="08E75692" w14:textId="77777777" w:rsidR="000C0A93" w:rsidRPr="000C0A93" w:rsidRDefault="000C0A93" w:rsidP="000C0A93"/>
    <w:p w14:paraId="65404F5D" w14:textId="1E8C56D8" w:rsidR="009A2612" w:rsidRDefault="009A2612" w:rsidP="00046AFE">
      <w:pPr>
        <w:pStyle w:val="Heading3"/>
        <w:rPr>
          <w:lang w:val="en-US"/>
        </w:rPr>
      </w:pPr>
      <w:bookmarkStart w:id="50" w:name="_Toc88849762"/>
      <w:bookmarkEnd w:id="50"/>
    </w:p>
    <w:p w14:paraId="08EC6CA5" w14:textId="4CE1D8FC" w:rsidR="009A2612" w:rsidRDefault="009A2612" w:rsidP="005206DF">
      <w:pPr>
        <w:jc w:val="both"/>
        <w:rPr>
          <w:lang w:val="en-US"/>
        </w:rPr>
      </w:pPr>
    </w:p>
    <w:p w14:paraId="0F4E2799" w14:textId="77777777" w:rsidR="009A2612" w:rsidRDefault="009A2612" w:rsidP="005206DF">
      <w:pPr>
        <w:jc w:val="both"/>
        <w:rPr>
          <w:lang w:val="en-US"/>
        </w:rPr>
      </w:pPr>
    </w:p>
    <w:p w14:paraId="0127908F" w14:textId="216099B4" w:rsidR="00906CB7" w:rsidRDefault="00906CB7" w:rsidP="00906CB7">
      <w:pPr>
        <w:pStyle w:val="Heading1"/>
        <w:rPr>
          <w:lang w:val="en-US"/>
        </w:rPr>
      </w:pPr>
      <w:bookmarkStart w:id="51" w:name="_Toc88849763"/>
      <w:r>
        <w:rPr>
          <w:lang w:val="en-US"/>
        </w:rPr>
        <w:t>Results</w:t>
      </w:r>
      <w:bookmarkEnd w:id="51"/>
    </w:p>
    <w:p w14:paraId="11F56071" w14:textId="6CC1AAE3" w:rsidR="006252D6" w:rsidRDefault="006252D6" w:rsidP="006252D6">
      <w:pPr>
        <w:pStyle w:val="Heading2"/>
        <w:rPr>
          <w:lang w:val="en-US"/>
        </w:rPr>
      </w:pPr>
      <w:bookmarkStart w:id="52" w:name="_Toc88849764"/>
      <w:proofErr w:type="spellStart"/>
      <w:r>
        <w:rPr>
          <w:lang w:val="en-US"/>
        </w:rPr>
        <w:t>scMethrix</w:t>
      </w:r>
      <w:bookmarkEnd w:id="52"/>
      <w:proofErr w:type="spellEnd"/>
    </w:p>
    <w:p w14:paraId="5CC5B3C9" w14:textId="72406F86" w:rsidR="006252D6" w:rsidRDefault="006252D6" w:rsidP="006252D6">
      <w:pPr>
        <w:rPr>
          <w:lang w:val="en-US"/>
        </w:rPr>
      </w:pPr>
    </w:p>
    <w:p w14:paraId="7EEBA809" w14:textId="77777777" w:rsidR="00300B80" w:rsidRDefault="00300B80" w:rsidP="006252D6">
      <w:pPr>
        <w:rPr>
          <w:lang w:val="en-US"/>
        </w:rPr>
      </w:pPr>
    </w:p>
    <w:p w14:paraId="160EB4D8" w14:textId="373AF948" w:rsidR="00231D40" w:rsidRDefault="00B07869" w:rsidP="00231D40">
      <w:pPr>
        <w:rPr>
          <w:lang w:val="en-US"/>
        </w:rPr>
      </w:pPr>
      <w:r>
        <w:rPr>
          <w:lang w:val="en-US"/>
        </w:rPr>
        <w:t xml:space="preserve">For the sample experiment, </w:t>
      </w:r>
      <w:r w:rsidR="00AA3FA3">
        <w:rPr>
          <w:lang w:val="en-US"/>
        </w:rPr>
        <w:t>the data showed good</w:t>
      </w:r>
      <w:r w:rsidR="00997D0B">
        <w:rPr>
          <w:lang w:val="en-US"/>
        </w:rPr>
        <w:t xml:space="preserve"> initial</w:t>
      </w:r>
      <w:r w:rsidR="00AA3FA3">
        <w:rPr>
          <w:lang w:val="en-US"/>
        </w:rPr>
        <w:t xml:space="preserve"> </w:t>
      </w:r>
      <w:r w:rsidR="00846248">
        <w:rPr>
          <w:lang w:val="en-US"/>
        </w:rPr>
        <w:t>quality</w:t>
      </w:r>
      <w:r w:rsidR="00AA3FA3">
        <w:rPr>
          <w:lang w:val="en-US"/>
        </w:rPr>
        <w:t>.</w:t>
      </w:r>
      <w:r w:rsidR="00846248">
        <w:rPr>
          <w:lang w:val="en-US"/>
        </w:rPr>
        <w:t xml:space="preserve"> The </w:t>
      </w:r>
      <w:r w:rsidR="00846248">
        <w:rPr>
          <w:rFonts w:cstheme="minorHAnsi"/>
        </w:rPr>
        <w:t>β</w:t>
      </w:r>
      <w:r w:rsidR="00846248">
        <w:t>-values</w:t>
      </w:r>
      <w:r w:rsidR="00846248">
        <w:t xml:space="preserve"> showed an expected bi-modal distribution, indicating homogenous methylation status </w:t>
      </w:r>
      <w:r w:rsidR="00A078AE">
        <w:t>for most CpG sites (</w:t>
      </w:r>
      <w:r w:rsidR="00A078AE" w:rsidRPr="00AA3FA3">
        <w:rPr>
          <w:rStyle w:val="CitationChar"/>
        </w:rPr>
        <w:fldChar w:fldCharType="begin"/>
      </w:r>
      <w:r w:rsidR="00A078AE" w:rsidRPr="00AA3FA3">
        <w:rPr>
          <w:rStyle w:val="CitationChar"/>
        </w:rPr>
        <w:instrText xml:space="preserve"> REF _Ref89098508 \h </w:instrText>
      </w:r>
      <w:r w:rsidR="00A078AE" w:rsidRPr="00AA3FA3">
        <w:rPr>
          <w:rStyle w:val="CitationChar"/>
        </w:rPr>
      </w:r>
      <w:r w:rsidR="00A078AE">
        <w:rPr>
          <w:rStyle w:val="CitationChar"/>
        </w:rPr>
        <w:instrText xml:space="preserve"> \* MERGEFORMAT </w:instrText>
      </w:r>
      <w:r w:rsidR="00A078AE" w:rsidRPr="00AA3FA3">
        <w:rPr>
          <w:rStyle w:val="CitationChar"/>
        </w:rPr>
        <w:fldChar w:fldCharType="separate"/>
      </w:r>
      <w:r w:rsidR="00A078AE" w:rsidRPr="00AA3FA3">
        <w:rPr>
          <w:rStyle w:val="CitationChar"/>
        </w:rPr>
        <w:t>Figure 4</w:t>
      </w:r>
      <w:r w:rsidR="00A078AE" w:rsidRPr="00AA3FA3">
        <w:rPr>
          <w:rStyle w:val="CitationChar"/>
        </w:rPr>
        <w:fldChar w:fldCharType="end"/>
      </w:r>
      <w:r w:rsidR="00A078AE">
        <w:rPr>
          <w:rStyle w:val="CitationChar"/>
        </w:rPr>
        <w:t>A</w:t>
      </w:r>
      <w:r w:rsidR="00A078AE" w:rsidRPr="004A0E86">
        <w:t>)</w:t>
      </w:r>
      <w:r w:rsidR="00A078AE">
        <w:t xml:space="preserve">. </w:t>
      </w:r>
      <w:r w:rsidR="00907FBD">
        <w:t>Samples with high unmethylated density showed low methylated density, and vice versa</w:t>
      </w:r>
      <w:r w:rsidR="004A0E86">
        <w:t xml:space="preserve"> (</w:t>
      </w:r>
      <w:r w:rsidR="004A0E86" w:rsidRPr="00AA3FA3">
        <w:rPr>
          <w:rStyle w:val="CitationChar"/>
        </w:rPr>
        <w:fldChar w:fldCharType="begin"/>
      </w:r>
      <w:r w:rsidR="004A0E86" w:rsidRPr="00AA3FA3">
        <w:rPr>
          <w:rStyle w:val="CitationChar"/>
        </w:rPr>
        <w:instrText xml:space="preserve"> REF _Ref89098508 \h </w:instrText>
      </w:r>
      <w:r w:rsidR="004A0E86" w:rsidRPr="00AA3FA3">
        <w:rPr>
          <w:rStyle w:val="CitationChar"/>
        </w:rPr>
      </w:r>
      <w:r w:rsidR="004A0E86">
        <w:rPr>
          <w:rStyle w:val="CitationChar"/>
        </w:rPr>
        <w:instrText xml:space="preserve"> \* MERGEFORMAT </w:instrText>
      </w:r>
      <w:r w:rsidR="004A0E86" w:rsidRPr="00AA3FA3">
        <w:rPr>
          <w:rStyle w:val="CitationChar"/>
        </w:rPr>
        <w:fldChar w:fldCharType="separate"/>
      </w:r>
      <w:r w:rsidR="004A0E86" w:rsidRPr="00AA3FA3">
        <w:rPr>
          <w:rStyle w:val="CitationChar"/>
        </w:rPr>
        <w:t>Figure 4</w:t>
      </w:r>
      <w:r w:rsidR="004A0E86" w:rsidRPr="00AA3FA3">
        <w:rPr>
          <w:rStyle w:val="CitationChar"/>
        </w:rPr>
        <w:fldChar w:fldCharType="end"/>
      </w:r>
      <w:r w:rsidR="004A0E86">
        <w:rPr>
          <w:rStyle w:val="CitationChar"/>
        </w:rPr>
        <w:t>B)</w:t>
      </w:r>
      <w:r w:rsidR="00907FBD">
        <w:t xml:space="preserve">. </w:t>
      </w:r>
      <w:r w:rsidR="00090696">
        <w:t xml:space="preserve">Coverage </w:t>
      </w:r>
      <w:r w:rsidR="00B22B51">
        <w:t xml:space="preserve">showed </w:t>
      </w:r>
      <w:r w:rsidR="0050640C">
        <w:t>most sites with mean reads per CpG &lt;= 2</w:t>
      </w:r>
      <w:r w:rsidR="003A2F53">
        <w:t xml:space="preserve">, and this was consistent between samples. </w:t>
      </w:r>
      <w:r w:rsidR="00CA075B">
        <w:t>Mean s</w:t>
      </w:r>
      <w:r w:rsidR="003A2F53">
        <w:t xml:space="preserve">parsity was </w:t>
      </w:r>
      <w:r w:rsidR="00157671">
        <w:t>90.8</w:t>
      </w:r>
      <w:r w:rsidR="008D3FD7">
        <w:t xml:space="preserve"> </w:t>
      </w:r>
      <w:r w:rsidR="00B477FE" w:rsidRPr="00B477FE">
        <w:t>±</w:t>
      </w:r>
      <w:r w:rsidR="00B477FE">
        <w:t xml:space="preserve"> </w:t>
      </w:r>
      <w:r w:rsidR="008D3FD7" w:rsidRPr="008D3FD7">
        <w:t>1.84</w:t>
      </w:r>
      <w:r w:rsidR="008D3FD7">
        <w:t>%</w:t>
      </w:r>
      <w:r w:rsidR="004A0E86">
        <w:t xml:space="preserve"> (</w:t>
      </w:r>
      <w:r w:rsidR="004A0E86" w:rsidRPr="00AA3FA3">
        <w:rPr>
          <w:rStyle w:val="CitationChar"/>
        </w:rPr>
        <w:fldChar w:fldCharType="begin"/>
      </w:r>
      <w:r w:rsidR="004A0E86" w:rsidRPr="00AA3FA3">
        <w:rPr>
          <w:rStyle w:val="CitationChar"/>
        </w:rPr>
        <w:instrText xml:space="preserve"> REF _Ref89098508 \h </w:instrText>
      </w:r>
      <w:r w:rsidR="004A0E86" w:rsidRPr="00AA3FA3">
        <w:rPr>
          <w:rStyle w:val="CitationChar"/>
        </w:rPr>
      </w:r>
      <w:r w:rsidR="004A0E86">
        <w:rPr>
          <w:rStyle w:val="CitationChar"/>
        </w:rPr>
        <w:instrText xml:space="preserve"> \* MERGEFORMAT </w:instrText>
      </w:r>
      <w:r w:rsidR="004A0E86" w:rsidRPr="00AA3FA3">
        <w:rPr>
          <w:rStyle w:val="CitationChar"/>
        </w:rPr>
        <w:fldChar w:fldCharType="separate"/>
      </w:r>
      <w:r w:rsidR="004A0E86" w:rsidRPr="00AA3FA3">
        <w:rPr>
          <w:rStyle w:val="CitationChar"/>
        </w:rPr>
        <w:t>Figure 4</w:t>
      </w:r>
      <w:r w:rsidR="004A0E86" w:rsidRPr="00AA3FA3">
        <w:rPr>
          <w:rStyle w:val="CitationChar"/>
        </w:rPr>
        <w:fldChar w:fldCharType="end"/>
      </w:r>
      <w:r w:rsidR="004A0E86">
        <w:rPr>
          <w:rStyle w:val="CitationChar"/>
        </w:rPr>
        <w:t>C)</w:t>
      </w:r>
      <w:r w:rsidR="00DC0C5D">
        <w:t xml:space="preserve">, so many sites were </w:t>
      </w:r>
      <w:r w:rsidR="001B5FD1">
        <w:t xml:space="preserve">not </w:t>
      </w:r>
      <w:r w:rsidR="00F63EEA">
        <w:t>read</w:t>
      </w:r>
      <w:r w:rsidR="00DC0C5D">
        <w:t xml:space="preserve"> during </w:t>
      </w:r>
      <w:r w:rsidR="00F63EEA">
        <w:t>sequencing</w:t>
      </w:r>
      <w:r w:rsidR="00DC0C5D">
        <w:t xml:space="preserve">. </w:t>
      </w:r>
      <w:r w:rsidR="00270F69">
        <w:rPr>
          <w:lang w:val="en-US"/>
        </w:rPr>
        <w:t xml:space="preserve">Of the 21.8M CpGs in the mm10 genome build, </w:t>
      </w:r>
      <w:r w:rsidR="00C86169">
        <w:rPr>
          <w:lang w:val="en-US"/>
        </w:rPr>
        <w:t>9.3</w:t>
      </w:r>
      <w:r w:rsidR="00270F69">
        <w:rPr>
          <w:lang w:val="en-US"/>
        </w:rPr>
        <w:t xml:space="preserve">M </w:t>
      </w:r>
      <w:r w:rsidR="00E4107F">
        <w:rPr>
          <w:lang w:val="en-US"/>
        </w:rPr>
        <w:t>(</w:t>
      </w:r>
      <w:r w:rsidR="00C86169">
        <w:rPr>
          <w:lang w:val="en-US"/>
        </w:rPr>
        <w:t>43</w:t>
      </w:r>
      <w:r w:rsidR="00E4107F">
        <w:rPr>
          <w:lang w:val="en-US"/>
        </w:rPr>
        <w:t>.</w:t>
      </w:r>
      <w:r w:rsidR="00C86169">
        <w:rPr>
          <w:lang w:val="en-US"/>
        </w:rPr>
        <w:t>8</w:t>
      </w:r>
      <w:r w:rsidR="00E4107F">
        <w:rPr>
          <w:lang w:val="en-US"/>
        </w:rPr>
        <w:t>%)</w:t>
      </w:r>
      <w:r w:rsidR="000E7E96">
        <w:rPr>
          <w:lang w:val="en-US"/>
        </w:rPr>
        <w:t xml:space="preserve"> CpGs were </w:t>
      </w:r>
      <w:r w:rsidR="008E508E">
        <w:rPr>
          <w:lang w:val="en-US"/>
        </w:rPr>
        <w:t xml:space="preserve">either </w:t>
      </w:r>
      <w:r w:rsidR="000E7E96">
        <w:rPr>
          <w:lang w:val="en-US"/>
        </w:rPr>
        <w:t>unread or read by only one sample</w:t>
      </w:r>
      <w:r w:rsidR="008E508E">
        <w:rPr>
          <w:lang w:val="en-US"/>
        </w:rPr>
        <w:t xml:space="preserve">, so these were removed. </w:t>
      </w:r>
      <w:r w:rsidR="00300B80">
        <w:rPr>
          <w:lang w:val="en-US"/>
        </w:rPr>
        <w:t>Homogenously methylated CpGs were also removed (</w:t>
      </w:r>
      <w:r w:rsidR="00C86169">
        <w:rPr>
          <w:lang w:val="en-US"/>
        </w:rPr>
        <w:t>4.7</w:t>
      </w:r>
      <w:r w:rsidR="00007D19">
        <w:rPr>
          <w:lang w:val="en-US"/>
        </w:rPr>
        <w:t>M</w:t>
      </w:r>
      <w:r w:rsidR="0014315A">
        <w:rPr>
          <w:lang w:val="en-US"/>
        </w:rPr>
        <w:t xml:space="preserve">; </w:t>
      </w:r>
      <w:r w:rsidR="00C86169">
        <w:rPr>
          <w:lang w:val="en-US"/>
        </w:rPr>
        <w:t>21.4</w:t>
      </w:r>
      <w:r w:rsidR="002B02E9">
        <w:rPr>
          <w:lang w:val="en-US"/>
        </w:rPr>
        <w:t>%</w:t>
      </w:r>
      <w:r w:rsidR="00007D19">
        <w:rPr>
          <w:lang w:val="en-US"/>
        </w:rPr>
        <w:t>).</w:t>
      </w:r>
      <w:r w:rsidR="002B02E9">
        <w:rPr>
          <w:lang w:val="en-US"/>
        </w:rPr>
        <w:t xml:space="preserve"> </w:t>
      </w:r>
      <w:r w:rsidR="000A72B6">
        <w:rPr>
          <w:lang w:val="en-US"/>
        </w:rPr>
        <w:t>Site</w:t>
      </w:r>
      <w:r w:rsidR="000655B2">
        <w:rPr>
          <w:lang w:val="en-US"/>
        </w:rPr>
        <w:t>s</w:t>
      </w:r>
      <w:r w:rsidR="000A72B6">
        <w:rPr>
          <w:lang w:val="en-US"/>
        </w:rPr>
        <w:t xml:space="preserve"> with coverage &gt; 2 </w:t>
      </w:r>
      <w:r w:rsidR="00843129">
        <w:rPr>
          <w:lang w:val="en-US"/>
        </w:rPr>
        <w:t xml:space="preserve">were </w:t>
      </w:r>
      <w:r w:rsidR="00B45240">
        <w:rPr>
          <w:lang w:val="en-US"/>
        </w:rPr>
        <w:t>re</w:t>
      </w:r>
      <w:r w:rsidR="00843129">
        <w:rPr>
          <w:lang w:val="en-US"/>
        </w:rPr>
        <w:t>moved due to likely technical contamination (</w:t>
      </w:r>
      <w:r w:rsidR="00C86169">
        <w:rPr>
          <w:lang w:val="en-US"/>
        </w:rPr>
        <w:t>695</w:t>
      </w:r>
      <w:r w:rsidR="00843129">
        <w:rPr>
          <w:lang w:val="en-US"/>
        </w:rPr>
        <w:t>k</w:t>
      </w:r>
      <w:r w:rsidR="000C1383">
        <w:rPr>
          <w:lang w:val="en-US"/>
        </w:rPr>
        <w:t xml:space="preserve">; </w:t>
      </w:r>
      <w:r w:rsidR="00C86169">
        <w:rPr>
          <w:lang w:val="en-US"/>
        </w:rPr>
        <w:t>3</w:t>
      </w:r>
      <w:r w:rsidR="000C1383">
        <w:rPr>
          <w:lang w:val="en-US"/>
        </w:rPr>
        <w:t>.</w:t>
      </w:r>
      <w:r w:rsidR="00C86169">
        <w:rPr>
          <w:lang w:val="en-US"/>
        </w:rPr>
        <w:t>2</w:t>
      </w:r>
      <w:r w:rsidR="000C1383">
        <w:rPr>
          <w:lang w:val="en-US"/>
        </w:rPr>
        <w:t>%).</w:t>
      </w:r>
      <w:r w:rsidR="00843129">
        <w:rPr>
          <w:lang w:val="en-US"/>
        </w:rPr>
        <w:t xml:space="preserve"> </w:t>
      </w:r>
      <w:r w:rsidR="00FE39B8">
        <w:rPr>
          <w:lang w:val="en-US"/>
        </w:rPr>
        <w:t xml:space="preserve">After </w:t>
      </w:r>
      <w:r w:rsidR="001B5FD1">
        <w:rPr>
          <w:lang w:val="en-US"/>
        </w:rPr>
        <w:t xml:space="preserve">removal, </w:t>
      </w:r>
      <w:r w:rsidR="00C86169">
        <w:rPr>
          <w:lang w:val="en-US"/>
        </w:rPr>
        <w:t xml:space="preserve">7.1M CpGs remained, and </w:t>
      </w:r>
      <w:r w:rsidR="001B5FD1">
        <w:rPr>
          <w:lang w:val="en-US"/>
        </w:rPr>
        <w:t xml:space="preserve">sparsity dropped to </w:t>
      </w:r>
      <w:r w:rsidR="00E729B0">
        <w:rPr>
          <w:lang w:val="en-US"/>
        </w:rPr>
        <w:t>84</w:t>
      </w:r>
      <w:r w:rsidR="001B5FD1">
        <w:rPr>
          <w:lang w:val="en-US"/>
        </w:rPr>
        <w:t>.</w:t>
      </w:r>
      <w:r w:rsidR="00E729B0">
        <w:rPr>
          <w:lang w:val="en-US"/>
        </w:rPr>
        <w:t>4</w:t>
      </w:r>
      <w:r w:rsidR="001B5FD1">
        <w:rPr>
          <w:lang w:val="en-US"/>
        </w:rPr>
        <w:t xml:space="preserve"> </w:t>
      </w:r>
      <w:r w:rsidR="001B5FD1" w:rsidRPr="00B477FE">
        <w:t>±</w:t>
      </w:r>
      <w:r w:rsidR="001B5FD1">
        <w:t xml:space="preserve"> </w:t>
      </w:r>
      <w:r w:rsidR="00E729B0">
        <w:t>3</w:t>
      </w:r>
      <w:r w:rsidR="00AB2B98">
        <w:t>.</w:t>
      </w:r>
      <w:r w:rsidR="00E729B0">
        <w:t>9</w:t>
      </w:r>
      <w:r w:rsidR="00AB2B98">
        <w:t xml:space="preserve">%, but with no significant change in </w:t>
      </w:r>
      <w:r w:rsidR="009E56B0">
        <w:t xml:space="preserve">overall sample sparsity </w:t>
      </w:r>
      <w:r w:rsidR="00AB2B98">
        <w:t>pattern.</w:t>
      </w:r>
      <w:r w:rsidR="00873ED6">
        <w:t xml:space="preserve"> </w:t>
      </w:r>
      <w:r w:rsidR="001D094D">
        <w:t>Read numbers between c</w:t>
      </w:r>
      <w:r w:rsidR="00A108A7">
        <w:t xml:space="preserve">hromosomes </w:t>
      </w:r>
      <w:r w:rsidR="001D094D">
        <w:t>was generally consistent, though X, Y, and mitochondrial chromosomes showed significantly less reads</w:t>
      </w:r>
      <w:r w:rsidR="00A108A7">
        <w:t xml:space="preserve"> </w:t>
      </w:r>
      <w:r w:rsidR="00A108A7">
        <w:t>(</w:t>
      </w:r>
      <w:r w:rsidR="00A108A7" w:rsidRPr="00AA3FA3">
        <w:rPr>
          <w:rStyle w:val="CitationChar"/>
        </w:rPr>
        <w:fldChar w:fldCharType="begin"/>
      </w:r>
      <w:r w:rsidR="00A108A7" w:rsidRPr="00AA3FA3">
        <w:rPr>
          <w:rStyle w:val="CitationChar"/>
        </w:rPr>
        <w:instrText xml:space="preserve"> REF _Ref89098508 \h </w:instrText>
      </w:r>
      <w:r w:rsidR="00A108A7" w:rsidRPr="00AA3FA3">
        <w:rPr>
          <w:rStyle w:val="CitationChar"/>
        </w:rPr>
      </w:r>
      <w:r w:rsidR="00A108A7">
        <w:rPr>
          <w:rStyle w:val="CitationChar"/>
        </w:rPr>
        <w:instrText xml:space="preserve"> \* MERGEFORMAT </w:instrText>
      </w:r>
      <w:r w:rsidR="00A108A7" w:rsidRPr="00AA3FA3">
        <w:rPr>
          <w:rStyle w:val="CitationChar"/>
        </w:rPr>
        <w:fldChar w:fldCharType="separate"/>
      </w:r>
      <w:r w:rsidR="00A108A7" w:rsidRPr="00AA3FA3">
        <w:rPr>
          <w:rStyle w:val="CitationChar"/>
        </w:rPr>
        <w:t>Figure 4</w:t>
      </w:r>
      <w:r w:rsidR="00A108A7" w:rsidRPr="00AA3FA3">
        <w:rPr>
          <w:rStyle w:val="CitationChar"/>
        </w:rPr>
        <w:fldChar w:fldCharType="end"/>
      </w:r>
      <w:r w:rsidR="00A108A7">
        <w:rPr>
          <w:rStyle w:val="CitationChar"/>
        </w:rPr>
        <w:t>D</w:t>
      </w:r>
      <w:r w:rsidR="00A108A7">
        <w:rPr>
          <w:rStyle w:val="CitationChar"/>
        </w:rPr>
        <w:t>)</w:t>
      </w:r>
      <w:r w:rsidR="00A108A7">
        <w:rPr>
          <w:rStyle w:val="CitationChar"/>
        </w:rPr>
        <w:t>.</w:t>
      </w:r>
      <w:r w:rsidR="003B4D4C">
        <w:rPr>
          <w:rStyle w:val="CitationChar"/>
        </w:rPr>
        <w:t xml:space="preserve"> </w:t>
      </w:r>
    </w:p>
    <w:p w14:paraId="542A36EB" w14:textId="4D3C77E4" w:rsidR="00C03A27" w:rsidRPr="006252D6" w:rsidRDefault="00C03A27" w:rsidP="006252D6">
      <w:pPr>
        <w:rPr>
          <w:lang w:val="en-US"/>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50"/>
      </w:tblGrid>
      <w:tr w:rsidR="00AE7C27" w14:paraId="151482A9" w14:textId="77777777" w:rsidTr="00AD33B0">
        <w:trPr>
          <w:trHeight w:val="5336"/>
        </w:trPr>
        <w:tc>
          <w:tcPr>
            <w:tcW w:w="9350" w:type="dxa"/>
          </w:tcPr>
          <w:p w14:paraId="290738A3" w14:textId="098110B0" w:rsidR="00AE7C27" w:rsidRDefault="001D0865" w:rsidP="009D1DBB">
            <w:pPr>
              <w:rPr>
                <w:lang w:val="en-US"/>
              </w:rPr>
            </w:pPr>
            <w:r>
              <w:rPr>
                <w:b/>
                <w:noProof/>
                <w:lang w:val="en-US"/>
              </w:rPr>
              <w:drawing>
                <wp:anchor distT="0" distB="0" distL="114300" distR="114300" simplePos="0" relativeHeight="251662848" behindDoc="0" locked="0" layoutInCell="1" allowOverlap="1" wp14:anchorId="576646BE" wp14:editId="015D7C91">
                  <wp:simplePos x="0" y="0"/>
                  <wp:positionH relativeFrom="column">
                    <wp:posOffset>23495</wp:posOffset>
                  </wp:positionH>
                  <wp:positionV relativeFrom="paragraph">
                    <wp:posOffset>0</wp:posOffset>
                  </wp:positionV>
                  <wp:extent cx="5743575" cy="16776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1677670"/>
                          </a:xfrm>
                          <a:prstGeom prst="rect">
                            <a:avLst/>
                          </a:prstGeom>
                          <a:noFill/>
                          <a:ln>
                            <a:noFill/>
                          </a:ln>
                        </pic:spPr>
                      </pic:pic>
                    </a:graphicData>
                  </a:graphic>
                </wp:anchor>
              </w:drawing>
            </w:r>
            <w:r>
              <w:rPr>
                <w:b/>
                <w:noProof/>
                <w:lang w:val="en-US"/>
              </w:rPr>
              <w:drawing>
                <wp:inline distT="0" distB="0" distL="0" distR="0" wp14:anchorId="56CEB1BF" wp14:editId="58B8F58D">
                  <wp:extent cx="5796915" cy="1691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6915" cy="1691640"/>
                          </a:xfrm>
                          <a:prstGeom prst="rect">
                            <a:avLst/>
                          </a:prstGeom>
                          <a:noFill/>
                          <a:ln>
                            <a:noFill/>
                          </a:ln>
                        </pic:spPr>
                      </pic:pic>
                    </a:graphicData>
                  </a:graphic>
                </wp:inline>
              </w:drawing>
            </w:r>
          </w:p>
        </w:tc>
      </w:tr>
      <w:tr w:rsidR="00AE7C27" w14:paraId="4BA6004E" w14:textId="77777777" w:rsidTr="00AD33B0">
        <w:trPr>
          <w:trHeight w:val="1034"/>
        </w:trPr>
        <w:tc>
          <w:tcPr>
            <w:tcW w:w="9350" w:type="dxa"/>
          </w:tcPr>
          <w:p w14:paraId="5C5AFD6C" w14:textId="39F1573D" w:rsidR="00AE7C27" w:rsidRPr="00C26368" w:rsidRDefault="00AE7C27" w:rsidP="00C26368">
            <w:pPr>
              <w:pStyle w:val="CitTitle"/>
            </w:pPr>
            <w:bookmarkStart w:id="53" w:name="_Ref89098508"/>
            <w:r w:rsidRPr="00C26368">
              <w:t xml:space="preserve">Figure </w:t>
            </w:r>
            <w:r w:rsidRPr="00C26368">
              <w:fldChar w:fldCharType="begin"/>
            </w:r>
            <w:r w:rsidRPr="00C26368">
              <w:instrText xml:space="preserve"> SEQ Figure \* ARABIC </w:instrText>
            </w:r>
            <w:r w:rsidRPr="00C26368">
              <w:fldChar w:fldCharType="separate"/>
            </w:r>
            <w:r w:rsidR="0063348A">
              <w:rPr>
                <w:noProof/>
              </w:rPr>
              <w:t>4</w:t>
            </w:r>
            <w:r w:rsidRPr="00C26368">
              <w:fldChar w:fldCharType="end"/>
            </w:r>
            <w:bookmarkEnd w:id="53"/>
            <w:r w:rsidRPr="00C26368">
              <w:t xml:space="preserve">. </w:t>
            </w:r>
            <w:r w:rsidR="00B3319C" w:rsidRPr="00C26368">
              <w:t xml:space="preserve">Initial quality checks </w:t>
            </w:r>
            <w:r w:rsidR="00814AE5" w:rsidRPr="00C26368">
              <w:t>of</w:t>
            </w:r>
            <w:r w:rsidR="00C26368" w:rsidRPr="00C26368">
              <w:t xml:space="preserve"> </w:t>
            </w:r>
            <w:r w:rsidR="00C26368" w:rsidRPr="00C26368">
              <w:rPr>
                <w:rFonts w:cstheme="minorHAnsi"/>
              </w:rPr>
              <w:t>β</w:t>
            </w:r>
            <w:r w:rsidR="00C26368" w:rsidRPr="00C26368">
              <w:t>-value</w:t>
            </w:r>
            <w:r w:rsidR="00C26368" w:rsidRPr="00C26368">
              <w:t xml:space="preserve">, </w:t>
            </w:r>
            <w:r w:rsidR="00377D16" w:rsidRPr="00C26368">
              <w:t>coverage,</w:t>
            </w:r>
            <w:r w:rsidR="00C26368" w:rsidRPr="00C26368">
              <w:t xml:space="preserve"> and sparsity of </w:t>
            </w:r>
            <w:proofErr w:type="spellStart"/>
            <w:r w:rsidR="001D6EA6" w:rsidRPr="00C26368">
              <w:t>scWGBS</w:t>
            </w:r>
            <w:proofErr w:type="spellEnd"/>
            <w:r w:rsidR="001D6EA6" w:rsidRPr="00C26368">
              <w:t xml:space="preserve"> </w:t>
            </w:r>
            <w:r w:rsidR="00814AE5" w:rsidRPr="00C26368">
              <w:t xml:space="preserve">data for </w:t>
            </w:r>
            <w:r w:rsidR="00870695" w:rsidRPr="00C26368">
              <w:t>mouse E14 embryonic stem cells</w:t>
            </w:r>
            <w:r w:rsidR="00814AE5" w:rsidRPr="00C26368">
              <w:t>.</w:t>
            </w:r>
          </w:p>
          <w:p w14:paraId="4EE53EC6" w14:textId="6409AA1D" w:rsidR="00AE7C27" w:rsidRDefault="00443A4B" w:rsidP="00AD33B0">
            <w:pPr>
              <w:pStyle w:val="Caption"/>
              <w:ind w:left="90"/>
            </w:pPr>
            <w:r w:rsidRPr="00917374">
              <w:rPr>
                <w:b/>
                <w:bCs/>
              </w:rPr>
              <w:t xml:space="preserve">(A) </w:t>
            </w:r>
            <w:r w:rsidR="0005434D" w:rsidRPr="0005434D">
              <w:t xml:space="preserve">Density plot showing </w:t>
            </w:r>
            <w:r w:rsidR="000B6AD9">
              <w:t xml:space="preserve">distribution of </w:t>
            </w:r>
            <w:r w:rsidR="00A41298">
              <w:rPr>
                <w:rFonts w:cstheme="minorHAnsi"/>
              </w:rPr>
              <w:t>β</w:t>
            </w:r>
            <w:r w:rsidR="00A41298">
              <w:t>-value</w:t>
            </w:r>
            <w:r w:rsidR="000B6AD9">
              <w:t>s. Distribution is</w:t>
            </w:r>
            <w:r w:rsidR="00A41298">
              <w:t xml:space="preserve"> a </w:t>
            </w:r>
            <w:proofErr w:type="gramStart"/>
            <w:r w:rsidR="00A41298">
              <w:t>bi-modal</w:t>
            </w:r>
            <w:proofErr w:type="gramEnd"/>
            <w:r w:rsidR="00A41298">
              <w:t xml:space="preserve">, indicating either </w:t>
            </w:r>
            <w:r w:rsidR="000B6AD9">
              <w:t>un</w:t>
            </w:r>
            <w:r w:rsidR="00A41298">
              <w:t xml:space="preserve">methylated </w:t>
            </w:r>
            <w:r w:rsidR="000B6AD9">
              <w:t xml:space="preserve">(0) </w:t>
            </w:r>
            <w:r w:rsidR="00A41298">
              <w:t>or methylated</w:t>
            </w:r>
            <w:r w:rsidR="000B6AD9">
              <w:t xml:space="preserve"> (0)</w:t>
            </w:r>
            <w:r w:rsidR="00A41298">
              <w:t xml:space="preserve"> status for most CpGs.</w:t>
            </w:r>
            <w:r w:rsidR="006D2184">
              <w:t xml:space="preserve"> A minor bump at </w:t>
            </w:r>
            <w:r w:rsidR="006D2184">
              <w:rPr>
                <w:rFonts w:cstheme="minorHAnsi"/>
              </w:rPr>
              <w:t>β</w:t>
            </w:r>
            <w:r w:rsidR="006D2184">
              <w:t>-value</w:t>
            </w:r>
            <w:r w:rsidR="006D2184">
              <w:t xml:space="preserve"> = 0.5 indicates </w:t>
            </w:r>
            <w:r w:rsidR="00917374">
              <w:t xml:space="preserve">some presence of </w:t>
            </w:r>
            <w:r w:rsidR="00CF6073">
              <w:t xml:space="preserve">few </w:t>
            </w:r>
            <w:r w:rsidR="00917374">
              <w:t xml:space="preserve">partially methylated CpG sites. </w:t>
            </w:r>
            <w:r w:rsidR="00A30F5E" w:rsidRPr="00437D53">
              <w:rPr>
                <w:b/>
                <w:bCs/>
              </w:rPr>
              <w:t>(</w:t>
            </w:r>
            <w:r w:rsidR="001D0865">
              <w:rPr>
                <w:b/>
                <w:bCs/>
              </w:rPr>
              <w:t>B</w:t>
            </w:r>
            <w:r w:rsidR="00A30F5E" w:rsidRPr="00437D53">
              <w:rPr>
                <w:b/>
                <w:bCs/>
              </w:rPr>
              <w:t>)</w:t>
            </w:r>
            <w:r w:rsidR="00D93F12">
              <w:rPr>
                <w:b/>
                <w:bCs/>
              </w:rPr>
              <w:t> </w:t>
            </w:r>
            <w:r w:rsidR="00D93F12">
              <w:t>Scatterplot of sparsity for each sample. R</w:t>
            </w:r>
            <w:r w:rsidR="001822D5">
              <w:t>ead</w:t>
            </w:r>
            <w:r w:rsidR="00D93F12">
              <w:t xml:space="preserve"> sparsity</w:t>
            </w:r>
            <w:r w:rsidR="001822D5">
              <w:t xml:space="preserve"> </w:t>
            </w:r>
            <w:r w:rsidR="0005434D">
              <w:t>is consistent between samples</w:t>
            </w:r>
            <w:r w:rsidR="00CA5B03">
              <w:t>.</w:t>
            </w:r>
            <w:r w:rsidR="001D0865">
              <w:t xml:space="preserve"> </w:t>
            </w:r>
            <w:r w:rsidR="001D0865" w:rsidRPr="001D0865">
              <w:rPr>
                <w:b/>
                <w:bCs/>
              </w:rPr>
              <w:t>(C)</w:t>
            </w:r>
            <w:r w:rsidR="001D0865">
              <w:t xml:space="preserve"> Boxplot </w:t>
            </w:r>
            <w:r w:rsidR="00CE1400">
              <w:t xml:space="preserve">showing the number of reads </w:t>
            </w:r>
            <w:r w:rsidR="001D0865">
              <w:t xml:space="preserve">for each chromosome. Mean = 92 </w:t>
            </w:r>
            <w:r w:rsidR="001D0865" w:rsidRPr="00B477FE">
              <w:t>±</w:t>
            </w:r>
            <w:r w:rsidR="001D0865">
              <w:t xml:space="preserve"> 48k reads.  </w:t>
            </w:r>
            <w:r w:rsidR="001D0865" w:rsidRPr="00437D53">
              <w:rPr>
                <w:b/>
                <w:bCs/>
              </w:rPr>
              <w:t>(</w:t>
            </w:r>
            <w:r w:rsidR="001D0865">
              <w:rPr>
                <w:b/>
                <w:bCs/>
              </w:rPr>
              <w:t>D</w:t>
            </w:r>
            <w:r w:rsidR="001D0865" w:rsidRPr="00437D53">
              <w:rPr>
                <w:b/>
                <w:bCs/>
              </w:rPr>
              <w:t>)</w:t>
            </w:r>
            <w:r w:rsidR="001D0865">
              <w:t xml:space="preserve"> Density plot showing coverage of non-zero read CpG sites. Most sites having 1 or 2 reads with a low proportion having  &gt; 4 reads.</w:t>
            </w:r>
            <w:r w:rsidR="001D0865">
              <w:t xml:space="preserve"> Mean = 90.7 </w:t>
            </w:r>
            <w:r w:rsidR="001D0865" w:rsidRPr="00B477FE">
              <w:t>±</w:t>
            </w:r>
            <w:r w:rsidR="001D0865">
              <w:t xml:space="preserve"> 2.4%.</w:t>
            </w:r>
          </w:p>
        </w:tc>
      </w:tr>
    </w:tbl>
    <w:p w14:paraId="1B52BACF" w14:textId="23264375" w:rsidR="00430F26" w:rsidRDefault="00430F26" w:rsidP="009D1DBB">
      <w:pPr>
        <w:rPr>
          <w:lang w:val="en-US"/>
        </w:rPr>
      </w:pPr>
    </w:p>
    <w:p w14:paraId="0DF69887" w14:textId="594EA234" w:rsidR="00040D76" w:rsidRDefault="001D094D" w:rsidP="009D1DBB">
      <w:pPr>
        <w:rPr>
          <w:lang w:val="en-US"/>
        </w:rPr>
      </w:pPr>
      <w:r>
        <w:rPr>
          <w:lang w:val="en-US"/>
        </w:rPr>
        <w:t xml:space="preserve">The cleaned data was binned into </w:t>
      </w:r>
      <w:r w:rsidR="00955ACF">
        <w:rPr>
          <w:lang w:val="en-US"/>
        </w:rPr>
        <w:t xml:space="preserve">19,535 </w:t>
      </w:r>
      <w:r>
        <w:rPr>
          <w:lang w:val="en-US"/>
        </w:rPr>
        <w:t>promoter regions</w:t>
      </w:r>
      <w:r w:rsidR="00950321">
        <w:rPr>
          <w:lang w:val="en-US"/>
        </w:rPr>
        <w:t>;</w:t>
      </w:r>
      <w:r w:rsidR="00955ACF">
        <w:rPr>
          <w:lang w:val="en-US"/>
        </w:rPr>
        <w:t xml:space="preserve"> 678 genes </w:t>
      </w:r>
      <w:r w:rsidR="00950321">
        <w:rPr>
          <w:lang w:val="en-US"/>
        </w:rPr>
        <w:t xml:space="preserve">from the reference EPD promoters showed no reads after the </w:t>
      </w:r>
      <w:r w:rsidR="00955ACF">
        <w:rPr>
          <w:lang w:val="en-US"/>
        </w:rPr>
        <w:t>quality control</w:t>
      </w:r>
      <w:r w:rsidR="00964887">
        <w:rPr>
          <w:lang w:val="en-US"/>
        </w:rPr>
        <w:t xml:space="preserve"> steps</w:t>
      </w:r>
      <w:r>
        <w:rPr>
          <w:lang w:val="en-US"/>
        </w:rPr>
        <w:t>.</w:t>
      </w:r>
      <w:r w:rsidR="00C649D2">
        <w:rPr>
          <w:lang w:val="en-US"/>
        </w:rPr>
        <w:t xml:space="preserve"> </w:t>
      </w:r>
      <w:r w:rsidR="00AB6046">
        <w:rPr>
          <w:lang w:val="en-US"/>
        </w:rPr>
        <w:t xml:space="preserve">The </w:t>
      </w:r>
      <w:r w:rsidR="00EC7B3C">
        <w:rPr>
          <w:lang w:val="en-US"/>
        </w:rPr>
        <w:t>mean</w:t>
      </w:r>
      <w:r w:rsidR="00AB6046">
        <w:rPr>
          <w:lang w:val="en-US"/>
        </w:rPr>
        <w:t xml:space="preserve"> </w:t>
      </w:r>
      <w:r w:rsidR="00D22394">
        <w:rPr>
          <w:rFonts w:cstheme="minorHAnsi"/>
          <w:lang w:val="en-US"/>
        </w:rPr>
        <w:t>β</w:t>
      </w:r>
      <w:r w:rsidR="00C649D2">
        <w:rPr>
          <w:lang w:val="en-US"/>
        </w:rPr>
        <w:t>-value density showed a significant skew in one sample</w:t>
      </w:r>
      <w:r w:rsidR="008D5C2F">
        <w:rPr>
          <w:lang w:val="en-US"/>
        </w:rPr>
        <w:t xml:space="preserve"> of the 2i medium group</w:t>
      </w:r>
      <w:r w:rsidR="00B43B26" w:rsidRPr="00B43B26">
        <w:t xml:space="preserve"> (</w:t>
      </w:r>
      <w:r w:rsidR="00B43B26" w:rsidRPr="00B43B26">
        <w:rPr>
          <w:rStyle w:val="CitationChar"/>
        </w:rPr>
        <w:fldChar w:fldCharType="begin"/>
      </w:r>
      <w:r w:rsidR="00B43B26" w:rsidRPr="00B43B26">
        <w:rPr>
          <w:rStyle w:val="CitationChar"/>
        </w:rPr>
        <w:instrText xml:space="preserve"> REF _Ref89140075 \h </w:instrText>
      </w:r>
      <w:r w:rsidR="00B43B26" w:rsidRPr="00B43B26">
        <w:rPr>
          <w:rStyle w:val="CitationChar"/>
        </w:rPr>
      </w:r>
      <w:r w:rsidR="00B43B26" w:rsidRPr="00B43B26">
        <w:rPr>
          <w:rStyle w:val="CitationChar"/>
        </w:rPr>
        <w:instrText xml:space="preserve"> \* MERGEFORMAT </w:instrText>
      </w:r>
      <w:r w:rsidR="00B43B26" w:rsidRPr="00B43B26">
        <w:rPr>
          <w:rStyle w:val="CitationChar"/>
        </w:rPr>
        <w:fldChar w:fldCharType="separate"/>
      </w:r>
      <w:r w:rsidR="00B43B26" w:rsidRPr="00B43B26">
        <w:rPr>
          <w:rStyle w:val="CitationChar"/>
        </w:rPr>
        <w:t>Figure 5</w:t>
      </w:r>
      <w:r w:rsidR="00B43B26" w:rsidRPr="00B43B26">
        <w:rPr>
          <w:rStyle w:val="CitationChar"/>
        </w:rPr>
        <w:fldChar w:fldCharType="end"/>
      </w:r>
      <w:r w:rsidR="00B43B26">
        <w:rPr>
          <w:rStyle w:val="CitationChar"/>
        </w:rPr>
        <w:t>A</w:t>
      </w:r>
      <w:r w:rsidR="00B43B26" w:rsidRPr="00B43B26">
        <w:t>)</w:t>
      </w:r>
      <w:r w:rsidR="00C649D2">
        <w:rPr>
          <w:lang w:val="en-US"/>
        </w:rPr>
        <w:t xml:space="preserve">. This sample had a </w:t>
      </w:r>
      <w:r w:rsidR="00D22394">
        <w:rPr>
          <w:rFonts w:cstheme="minorHAnsi"/>
          <w:lang w:val="en-US"/>
        </w:rPr>
        <w:t>β</w:t>
      </w:r>
      <w:r w:rsidR="00D22394">
        <w:rPr>
          <w:lang w:val="en-US"/>
        </w:rPr>
        <w:t>-</w:t>
      </w:r>
      <w:r w:rsidR="00C649D2">
        <w:rPr>
          <w:lang w:val="en-US"/>
        </w:rPr>
        <w:t xml:space="preserve">value </w:t>
      </w:r>
      <w:r w:rsidR="00D22394">
        <w:rPr>
          <w:lang w:val="en-US"/>
        </w:rPr>
        <w:t>=</w:t>
      </w:r>
      <w:r w:rsidR="00C649D2">
        <w:rPr>
          <w:lang w:val="en-US"/>
        </w:rPr>
        <w:t xml:space="preserve"> 0.10 </w:t>
      </w:r>
      <w:r w:rsidR="00D22394" w:rsidRPr="00B477FE">
        <w:t>±</w:t>
      </w:r>
      <w:r w:rsidR="00D22394">
        <w:t xml:space="preserve"> </w:t>
      </w:r>
      <w:r w:rsidR="00D22394">
        <w:rPr>
          <w:lang w:val="en-US"/>
        </w:rPr>
        <w:t>0.22</w:t>
      </w:r>
      <w:r w:rsidR="00B43B26">
        <w:rPr>
          <w:lang w:val="en-US"/>
        </w:rPr>
        <w:t>, but most reads were not in highly variable regions</w:t>
      </w:r>
      <w:r w:rsidR="000C149B">
        <w:rPr>
          <w:lang w:val="en-US"/>
        </w:rPr>
        <w:t xml:space="preserve">. </w:t>
      </w:r>
      <w:r w:rsidR="00826168">
        <w:rPr>
          <w:lang w:val="en-US"/>
        </w:rPr>
        <w:t xml:space="preserve">Feature selection chose </w:t>
      </w:r>
      <w:r w:rsidR="000117BF">
        <w:rPr>
          <w:lang w:val="en-US"/>
        </w:rPr>
        <w:t>1</w:t>
      </w:r>
      <w:r w:rsidR="00826168">
        <w:rPr>
          <w:lang w:val="en-US"/>
        </w:rPr>
        <w:t xml:space="preserve">000 promoters with the highest </w:t>
      </w:r>
      <w:r w:rsidR="00826168">
        <w:rPr>
          <w:rFonts w:cstheme="minorHAnsi"/>
          <w:lang w:val="en-US"/>
        </w:rPr>
        <w:t>β</w:t>
      </w:r>
      <w:r w:rsidR="00826168">
        <w:rPr>
          <w:lang w:val="en-US"/>
        </w:rPr>
        <w:t xml:space="preserve">-value </w:t>
      </w:r>
      <w:r w:rsidR="00826168">
        <w:rPr>
          <w:lang w:val="en-US"/>
        </w:rPr>
        <w:t>variance, and the experiment was subset to include only these features.</w:t>
      </w:r>
      <w:r w:rsidR="006D7586">
        <w:rPr>
          <w:lang w:val="en-US"/>
        </w:rPr>
        <w:t xml:space="preserve"> </w:t>
      </w:r>
      <w:r w:rsidR="000C149B">
        <w:rPr>
          <w:lang w:val="en-US"/>
        </w:rPr>
        <w:t>After feature selection of highly variable reads (n = 1000), th</w:t>
      </w:r>
      <w:r w:rsidR="000117BF">
        <w:rPr>
          <w:lang w:val="en-US"/>
        </w:rPr>
        <w:t>e observed</w:t>
      </w:r>
      <w:r w:rsidR="000C149B">
        <w:rPr>
          <w:lang w:val="en-US"/>
        </w:rPr>
        <w:t xml:space="preserve"> skew </w:t>
      </w:r>
      <w:r w:rsidR="000117BF">
        <w:rPr>
          <w:lang w:val="en-US"/>
        </w:rPr>
        <w:t xml:space="preserve">for the sample in the 2i medium group </w:t>
      </w:r>
      <w:r w:rsidR="000C149B">
        <w:rPr>
          <w:lang w:val="en-US"/>
        </w:rPr>
        <w:t>was significantly reduced</w:t>
      </w:r>
      <w:r w:rsidR="00826168">
        <w:t xml:space="preserve">, and </w:t>
      </w:r>
      <w:r w:rsidR="002D4BBB">
        <w:t>it returned to</w:t>
      </w:r>
      <w:r w:rsidR="000C149B">
        <w:t xml:space="preserve"> </w:t>
      </w:r>
      <w:r w:rsidR="002D4BBB">
        <w:t xml:space="preserve">a </w:t>
      </w:r>
      <w:r w:rsidR="000C149B">
        <w:t xml:space="preserve">bi-modal density similar in magnitude and shape to the original input </w:t>
      </w:r>
      <w:r w:rsidR="00826168">
        <w:rPr>
          <w:lang w:val="en-US"/>
        </w:rPr>
        <w:t>(</w:t>
      </w:r>
      <w:r w:rsidR="00826168" w:rsidRPr="00B43B26">
        <w:rPr>
          <w:rStyle w:val="CitationChar"/>
        </w:rPr>
        <w:fldChar w:fldCharType="begin"/>
      </w:r>
      <w:r w:rsidR="00826168" w:rsidRPr="00B43B26">
        <w:rPr>
          <w:rStyle w:val="CitationChar"/>
        </w:rPr>
        <w:instrText xml:space="preserve"> REF _Ref89140075 \h </w:instrText>
      </w:r>
      <w:r w:rsidR="00826168" w:rsidRPr="00B43B26">
        <w:rPr>
          <w:rStyle w:val="CitationChar"/>
        </w:rPr>
      </w:r>
      <w:r w:rsidR="00826168" w:rsidRPr="00B43B26">
        <w:rPr>
          <w:rStyle w:val="CitationChar"/>
        </w:rPr>
        <w:instrText xml:space="preserve"> \* MERGEFORMAT </w:instrText>
      </w:r>
      <w:r w:rsidR="00826168" w:rsidRPr="00B43B26">
        <w:rPr>
          <w:rStyle w:val="CitationChar"/>
        </w:rPr>
        <w:fldChar w:fldCharType="separate"/>
      </w:r>
      <w:r w:rsidR="00826168" w:rsidRPr="00B43B26">
        <w:rPr>
          <w:rStyle w:val="CitationChar"/>
        </w:rPr>
        <w:t>Figure 5</w:t>
      </w:r>
      <w:r w:rsidR="00826168" w:rsidRPr="00B43B26">
        <w:rPr>
          <w:rStyle w:val="CitationChar"/>
        </w:rPr>
        <w:fldChar w:fldCharType="end"/>
      </w:r>
      <w:r w:rsidR="00826168">
        <w:rPr>
          <w:rStyle w:val="CitationChar"/>
        </w:rPr>
        <w:t>B</w:t>
      </w:r>
      <w:r w:rsidR="00826168" w:rsidRPr="000C149B">
        <w:t>)</w:t>
      </w:r>
      <w:r w:rsidR="000C149B">
        <w:t xml:space="preserve">. </w:t>
      </w:r>
      <w:r w:rsidR="0018043C">
        <w:t>Dimensionality reduction</w:t>
      </w:r>
      <w:r w:rsidR="00E44B81">
        <w:t xml:space="preserve"> by UMAP</w:t>
      </w:r>
      <w:r w:rsidR="00B470C9">
        <w:t xml:space="preserve"> of the highly variable promoters</w:t>
      </w:r>
      <w:r w:rsidR="0018043C">
        <w:t xml:space="preserve"> showed </w:t>
      </w:r>
      <w:r w:rsidR="00E44B81">
        <w:t>a partition between the two medium groups, although</w:t>
      </w:r>
      <w:r w:rsidR="00B470C9">
        <w:t xml:space="preserve"> </w:t>
      </w:r>
      <w:r w:rsidR="00E44B81">
        <w:t>t</w:t>
      </w:r>
      <w:r w:rsidR="00B470C9">
        <w:t xml:space="preserve">wo outliers </w:t>
      </w:r>
      <w:r w:rsidR="00E87610">
        <w:t xml:space="preserve">from the serum medium group </w:t>
      </w:r>
      <w:r w:rsidR="00B470C9">
        <w:t>are present</w:t>
      </w:r>
      <w:r w:rsidR="00E44B81">
        <w:t xml:space="preserve"> in the 2i group</w:t>
      </w:r>
      <w:r w:rsidR="00C216CC">
        <w:t xml:space="preserve"> </w:t>
      </w:r>
      <w:r w:rsidR="00C216CC">
        <w:rPr>
          <w:lang w:val="en-US"/>
        </w:rPr>
        <w:t>(</w:t>
      </w:r>
      <w:r w:rsidR="00C216CC" w:rsidRPr="00B43B26">
        <w:rPr>
          <w:rStyle w:val="CitationChar"/>
        </w:rPr>
        <w:fldChar w:fldCharType="begin"/>
      </w:r>
      <w:r w:rsidR="00C216CC" w:rsidRPr="00B43B26">
        <w:rPr>
          <w:rStyle w:val="CitationChar"/>
        </w:rPr>
        <w:instrText xml:space="preserve"> REF _Ref89140075 \h </w:instrText>
      </w:r>
      <w:r w:rsidR="00C216CC" w:rsidRPr="00B43B26">
        <w:rPr>
          <w:rStyle w:val="CitationChar"/>
        </w:rPr>
      </w:r>
      <w:r w:rsidR="00C216CC" w:rsidRPr="00B43B26">
        <w:rPr>
          <w:rStyle w:val="CitationChar"/>
        </w:rPr>
        <w:instrText xml:space="preserve"> \* MERGEFORMAT </w:instrText>
      </w:r>
      <w:r w:rsidR="00C216CC" w:rsidRPr="00B43B26">
        <w:rPr>
          <w:rStyle w:val="CitationChar"/>
        </w:rPr>
        <w:fldChar w:fldCharType="separate"/>
      </w:r>
      <w:r w:rsidR="00C216CC" w:rsidRPr="00B43B26">
        <w:rPr>
          <w:rStyle w:val="CitationChar"/>
        </w:rPr>
        <w:t>Figure 5</w:t>
      </w:r>
      <w:r w:rsidR="00C216CC" w:rsidRPr="00B43B26">
        <w:rPr>
          <w:rStyle w:val="CitationChar"/>
        </w:rPr>
        <w:fldChar w:fldCharType="end"/>
      </w:r>
      <w:r w:rsidR="00C216CC">
        <w:rPr>
          <w:rStyle w:val="CitationChar"/>
        </w:rPr>
        <w:t>C</w:t>
      </w:r>
      <w:r w:rsidR="00C216CC" w:rsidRPr="000C149B">
        <w:t>)</w:t>
      </w:r>
      <w:r w:rsidR="00E87610">
        <w:t>.</w:t>
      </w:r>
      <w:r w:rsidR="00B470C9">
        <w:t xml:space="preserve"> </w:t>
      </w:r>
    </w:p>
    <w:tbl>
      <w:tblPr>
        <w:tblStyle w:val="TableGrid0"/>
        <w:tblpPr w:leftFromText="180" w:rightFromText="180" w:vertAnchor="text" w:horzAnchor="margin" w:tblpY="233"/>
        <w:tblW w:w="9360" w:type="dxa"/>
        <w:tblLook w:val="04A0" w:firstRow="1" w:lastRow="0" w:firstColumn="1" w:lastColumn="0" w:noHBand="0" w:noVBand="1"/>
      </w:tblPr>
      <w:tblGrid>
        <w:gridCol w:w="9606"/>
      </w:tblGrid>
      <w:tr w:rsidR="00C649D2" w14:paraId="42C6C355" w14:textId="77777777" w:rsidTr="00C649D2">
        <w:tc>
          <w:tcPr>
            <w:tcW w:w="9360" w:type="dxa"/>
          </w:tcPr>
          <w:p w14:paraId="6992E0CB" w14:textId="734B4519" w:rsidR="00C649D2" w:rsidRDefault="00C649D2" w:rsidP="00C649D2">
            <w:pPr>
              <w:rPr>
                <w:lang w:val="en-US"/>
              </w:rPr>
            </w:pPr>
            <w:r>
              <w:rPr>
                <w:noProof/>
                <w:lang w:val="en-US"/>
              </w:rPr>
              <w:lastRenderedPageBreak/>
              <w:drawing>
                <wp:inline distT="0" distB="0" distL="0" distR="0" wp14:anchorId="05DF1138" wp14:editId="2DCED843">
                  <wp:extent cx="5953125" cy="1695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3125" cy="1695450"/>
                          </a:xfrm>
                          <a:prstGeom prst="rect">
                            <a:avLst/>
                          </a:prstGeom>
                          <a:noFill/>
                          <a:ln>
                            <a:noFill/>
                          </a:ln>
                        </pic:spPr>
                      </pic:pic>
                    </a:graphicData>
                  </a:graphic>
                </wp:inline>
              </w:drawing>
            </w:r>
          </w:p>
        </w:tc>
      </w:tr>
      <w:tr w:rsidR="00C649D2" w14:paraId="6828843D" w14:textId="77777777" w:rsidTr="00C649D2">
        <w:tc>
          <w:tcPr>
            <w:tcW w:w="9360" w:type="dxa"/>
          </w:tcPr>
          <w:p w14:paraId="5DD27C75" w14:textId="29183915" w:rsidR="00C649D2" w:rsidRDefault="00C649D2" w:rsidP="00C649D2">
            <w:pPr>
              <w:pStyle w:val="CitText"/>
              <w:rPr>
                <w:rStyle w:val="CitTitleChar"/>
              </w:rPr>
            </w:pPr>
            <w:bookmarkStart w:id="54" w:name="_Ref89140075"/>
            <w:r w:rsidRPr="00581BF1">
              <w:rPr>
                <w:rStyle w:val="CitTitleChar"/>
              </w:rPr>
              <w:t xml:space="preserve">Figure </w:t>
            </w:r>
            <w:r w:rsidRPr="00581BF1">
              <w:rPr>
                <w:rStyle w:val="CitTitleChar"/>
              </w:rPr>
              <w:fldChar w:fldCharType="begin"/>
            </w:r>
            <w:r w:rsidRPr="00581BF1">
              <w:rPr>
                <w:rStyle w:val="CitTitleChar"/>
              </w:rPr>
              <w:instrText xml:space="preserve"> SEQ Figure \* ARABIC </w:instrText>
            </w:r>
            <w:r w:rsidRPr="00581BF1">
              <w:rPr>
                <w:rStyle w:val="CitTitleChar"/>
              </w:rPr>
              <w:fldChar w:fldCharType="separate"/>
            </w:r>
            <w:r w:rsidR="0063348A">
              <w:rPr>
                <w:rStyle w:val="CitTitleChar"/>
                <w:noProof/>
              </w:rPr>
              <w:t>5</w:t>
            </w:r>
            <w:r w:rsidRPr="00581BF1">
              <w:rPr>
                <w:rStyle w:val="CitTitleChar"/>
              </w:rPr>
              <w:fldChar w:fldCharType="end"/>
            </w:r>
            <w:bookmarkEnd w:id="54"/>
            <w:r w:rsidRPr="00581BF1">
              <w:rPr>
                <w:rStyle w:val="CitTitleChar"/>
              </w:rPr>
              <w:t xml:space="preserve">. </w:t>
            </w:r>
            <w:r w:rsidR="00141BBE">
              <w:rPr>
                <w:rStyle w:val="CitTitleChar"/>
                <w:rFonts w:cstheme="minorHAnsi"/>
              </w:rPr>
              <w:t>β</w:t>
            </w:r>
            <w:r w:rsidR="00141BBE">
              <w:rPr>
                <w:rStyle w:val="CitTitleChar"/>
              </w:rPr>
              <w:t xml:space="preserve">-value density post-binning and post-feature selection, </w:t>
            </w:r>
            <w:r>
              <w:rPr>
                <w:rStyle w:val="CitTitleChar"/>
              </w:rPr>
              <w:t>and dimensionality reduction</w:t>
            </w:r>
            <w:r w:rsidR="00141BBE">
              <w:rPr>
                <w:rStyle w:val="CitTitleChar"/>
              </w:rPr>
              <w:t xml:space="preserve"> of selected features</w:t>
            </w:r>
          </w:p>
          <w:p w14:paraId="5E4069D2" w14:textId="7D6E97ED" w:rsidR="00C649D2" w:rsidRDefault="00C649D2" w:rsidP="00050E70">
            <w:pPr>
              <w:pStyle w:val="CitText"/>
              <w:ind w:left="60"/>
              <w:rPr>
                <w:lang w:val="en-US"/>
              </w:rPr>
            </w:pPr>
            <w:r w:rsidRPr="00C649D2">
              <w:rPr>
                <w:b/>
                <w:bCs/>
              </w:rPr>
              <w:t>(A)</w:t>
            </w:r>
            <w:r>
              <w:t xml:space="preserve"> Density plot of samples after binning. A significant skew for one sample is obvious. </w:t>
            </w:r>
            <w:r w:rsidRPr="00C649D2">
              <w:rPr>
                <w:b/>
                <w:bCs/>
              </w:rPr>
              <w:t>(B)</w:t>
            </w:r>
            <w:r>
              <w:t xml:space="preserve"> Density plot after selecting </w:t>
            </w:r>
            <w:r>
              <w:rPr>
                <w:lang w:val="en-US"/>
              </w:rPr>
              <w:t>highly variable promoters (n = 1000).</w:t>
            </w:r>
            <w:r>
              <w:rPr>
                <w:lang w:val="en-US"/>
              </w:rPr>
              <w:t xml:space="preserve"> Previously observed skew is gone, and there is a near even split of methylated and unmethylated.</w:t>
            </w:r>
            <w:r>
              <w:rPr>
                <w:lang w:val="en-US"/>
              </w:rPr>
              <w:t xml:space="preserve"> </w:t>
            </w:r>
            <w:r w:rsidRPr="00C649D2">
              <w:rPr>
                <w:b/>
                <w:bCs/>
              </w:rPr>
              <w:t>(C)</w:t>
            </w:r>
            <w:r w:rsidRPr="00C649D2">
              <w:t xml:space="preserve"> </w:t>
            </w:r>
            <w:r w:rsidRPr="00C649D2">
              <w:t>UMAP showing clusters of samples for 2i and serum medium.</w:t>
            </w:r>
            <w:r>
              <w:t xml:space="preserve"> Two cluster are visible, with two serum outliers.</w:t>
            </w:r>
          </w:p>
        </w:tc>
      </w:tr>
    </w:tbl>
    <w:p w14:paraId="4790DEDB" w14:textId="6DBBB273" w:rsidR="00040D76" w:rsidRDefault="00040D76" w:rsidP="009D1DBB">
      <w:pPr>
        <w:rPr>
          <w:lang w:val="en-US"/>
        </w:rPr>
      </w:pPr>
    </w:p>
    <w:p w14:paraId="7744B210" w14:textId="5B8F3760" w:rsidR="00005956" w:rsidRDefault="00247C5C" w:rsidP="00005956">
      <w:pPr>
        <w:rPr>
          <w:lang w:val="en-US"/>
        </w:rPr>
      </w:pPr>
      <w:r>
        <w:rPr>
          <w:lang w:val="en-US"/>
        </w:rPr>
        <w:t>To validate the groupings observed in the UMAP, hierarchical clustering was done</w:t>
      </w:r>
      <w:r w:rsidR="003D2EB2">
        <w:rPr>
          <w:lang w:val="en-US"/>
        </w:rPr>
        <w:t>.</w:t>
      </w:r>
      <w:r w:rsidR="00EE7796">
        <w:rPr>
          <w:lang w:val="en-US"/>
        </w:rPr>
        <w:t xml:space="preserve"> </w:t>
      </w:r>
      <w:r w:rsidR="003D2EB2">
        <w:rPr>
          <w:lang w:val="en-US"/>
        </w:rPr>
        <w:t>T</w:t>
      </w:r>
      <w:r w:rsidR="00AE77D0">
        <w:rPr>
          <w:lang w:val="en-US"/>
        </w:rPr>
        <w:t>he</w:t>
      </w:r>
      <w:r w:rsidR="00EE7796">
        <w:rPr>
          <w:lang w:val="en-US"/>
        </w:rPr>
        <w:t xml:space="preserve"> two outlier serum samples were instead grouped into the 2i medium cluster</w:t>
      </w:r>
      <w:r w:rsidR="00BD164A">
        <w:rPr>
          <w:lang w:val="en-US"/>
        </w:rPr>
        <w:t xml:space="preserve"> (not shown)</w:t>
      </w:r>
      <w:r w:rsidR="00EE7796">
        <w:rPr>
          <w:lang w:val="en-US"/>
        </w:rPr>
        <w:t xml:space="preserve">. </w:t>
      </w:r>
      <w:r w:rsidR="006673F2">
        <w:rPr>
          <w:lang w:val="en-US"/>
        </w:rPr>
        <w:t xml:space="preserve">One </w:t>
      </w:r>
      <w:r w:rsidR="00AE2BFE">
        <w:rPr>
          <w:lang w:val="en-US"/>
        </w:rPr>
        <w:t xml:space="preserve">serum </w:t>
      </w:r>
      <w:r w:rsidR="006673F2">
        <w:rPr>
          <w:lang w:val="en-US"/>
        </w:rPr>
        <w:t>outlier show</w:t>
      </w:r>
      <w:r w:rsidR="00AE2BFE">
        <w:rPr>
          <w:lang w:val="en-US"/>
        </w:rPr>
        <w:t>ed</w:t>
      </w:r>
      <w:r w:rsidR="006673F2">
        <w:rPr>
          <w:lang w:val="en-US"/>
        </w:rPr>
        <w:t xml:space="preserve"> a significantly lower</w:t>
      </w:r>
      <w:r w:rsidR="00AE2BFE">
        <w:rPr>
          <w:lang w:val="en-US"/>
        </w:rPr>
        <w:t xml:space="preserve"> </w:t>
      </w:r>
      <w:r w:rsidR="00AE2BFE" w:rsidRPr="0063348A">
        <w:rPr>
          <w:rFonts w:cstheme="minorHAnsi"/>
        </w:rPr>
        <w:t>β</w:t>
      </w:r>
      <w:r w:rsidR="00AE2BFE">
        <w:rPr>
          <w:rFonts w:cstheme="minorHAnsi"/>
        </w:rPr>
        <w:t>-value</w:t>
      </w:r>
      <w:r w:rsidR="006673F2">
        <w:rPr>
          <w:lang w:val="en-US"/>
        </w:rPr>
        <w:t xml:space="preserve"> than </w:t>
      </w:r>
      <w:r w:rsidR="00AE2BFE">
        <w:rPr>
          <w:lang w:val="en-US"/>
        </w:rPr>
        <w:t>the group mean (</w:t>
      </w:r>
      <w:r w:rsidR="00AE2BFE" w:rsidRPr="0063348A">
        <w:rPr>
          <w:rFonts w:cstheme="minorHAnsi"/>
        </w:rPr>
        <w:t>β</w:t>
      </w:r>
      <w:r w:rsidR="00AE2BFE">
        <w:rPr>
          <w:lang w:val="en-US"/>
        </w:rPr>
        <w:t xml:space="preserve"> = 0.19 and </w:t>
      </w:r>
      <m:oMath>
        <m:acc>
          <m:accPr>
            <m:chr m:val="̅"/>
            <m:ctrlPr>
              <w:rPr>
                <w:rFonts w:ascii="Cambria Math" w:hAnsi="Cambria Math"/>
                <w:i/>
                <w:lang w:val="en-US"/>
              </w:rPr>
            </m:ctrlPr>
          </m:accPr>
          <m:e>
            <m:r>
              <m:rPr>
                <m:sty m:val="p"/>
              </m:rPr>
              <w:rPr>
                <w:rFonts w:ascii="Cambria Math" w:hAnsi="Cambria Math" w:cstheme="minorHAnsi"/>
                <w:lang w:val="en-US"/>
              </w:rPr>
              <m:t>β</m:t>
            </m:r>
          </m:e>
        </m:acc>
      </m:oMath>
      <w:r w:rsidR="00D557A6">
        <w:rPr>
          <w:rFonts w:eastAsiaTheme="minorEastAsia"/>
          <w:lang w:val="en-US"/>
        </w:rPr>
        <w:t xml:space="preserve"> = </w:t>
      </w:r>
      <w:r w:rsidR="00AE2BFE">
        <w:rPr>
          <w:lang w:val="en-US"/>
        </w:rPr>
        <w:t>0.68, respectively).</w:t>
      </w:r>
      <w:r w:rsidR="00A65A6C">
        <w:rPr>
          <w:lang w:val="en-US"/>
        </w:rPr>
        <w:t xml:space="preserve"> </w:t>
      </w:r>
      <w:r w:rsidR="00223FB5">
        <w:rPr>
          <w:lang w:val="en-US"/>
        </w:rPr>
        <w:t>T</w:t>
      </w:r>
      <w:r w:rsidR="00C15199">
        <w:rPr>
          <w:lang w:val="en-US"/>
        </w:rPr>
        <w:t>he</w:t>
      </w:r>
      <w:r w:rsidR="00223FB5">
        <w:rPr>
          <w:lang w:val="en-US"/>
        </w:rPr>
        <w:t xml:space="preserve"> raw methylation values</w:t>
      </w:r>
      <w:r w:rsidR="00C15199">
        <w:rPr>
          <w:lang w:val="en-US"/>
        </w:rPr>
        <w:t xml:space="preserve"> for this sample showed a similar </w:t>
      </w:r>
      <w:r w:rsidR="00D557A6">
        <w:rPr>
          <w:lang w:val="en-US"/>
        </w:rPr>
        <w:t>spread</w:t>
      </w:r>
      <w:r w:rsidR="00223FB5">
        <w:rPr>
          <w:lang w:val="en-US"/>
        </w:rPr>
        <w:t>,</w:t>
      </w:r>
      <w:r w:rsidR="00D557A6">
        <w:rPr>
          <w:lang w:val="en-US"/>
        </w:rPr>
        <w:t xml:space="preserve"> with </w:t>
      </w:r>
      <w:r w:rsidR="00D557A6" w:rsidRPr="0063348A">
        <w:rPr>
          <w:rFonts w:cstheme="minorHAnsi"/>
        </w:rPr>
        <w:t>β</w:t>
      </w:r>
      <w:r w:rsidR="00D557A6">
        <w:rPr>
          <w:lang w:val="en-US"/>
        </w:rPr>
        <w:t xml:space="preserve"> = 0.</w:t>
      </w:r>
      <w:r w:rsidR="00D557A6">
        <w:rPr>
          <w:lang w:val="en-US"/>
        </w:rPr>
        <w:t>24</w:t>
      </w:r>
      <w:r w:rsidR="00D557A6">
        <w:rPr>
          <w:lang w:val="en-US"/>
        </w:rPr>
        <w:t xml:space="preserve"> and </w:t>
      </w:r>
      <m:oMath>
        <m:acc>
          <m:accPr>
            <m:chr m:val="̅"/>
            <m:ctrlPr>
              <w:rPr>
                <w:rFonts w:ascii="Cambria Math" w:hAnsi="Cambria Math"/>
                <w:i/>
                <w:lang w:val="en-US"/>
              </w:rPr>
            </m:ctrlPr>
          </m:accPr>
          <m:e>
            <m:r>
              <m:rPr>
                <m:sty m:val="p"/>
              </m:rPr>
              <w:rPr>
                <w:rFonts w:ascii="Cambria Math" w:hAnsi="Cambria Math" w:cstheme="minorHAnsi"/>
                <w:lang w:val="en-US"/>
              </w:rPr>
              <m:t>β</m:t>
            </m:r>
          </m:e>
        </m:acc>
      </m:oMath>
      <w:r w:rsidR="00D557A6">
        <w:rPr>
          <w:rFonts w:eastAsiaTheme="minorEastAsia"/>
          <w:lang w:val="en-US"/>
        </w:rPr>
        <w:t xml:space="preserve"> = </w:t>
      </w:r>
      <w:r w:rsidR="00D557A6">
        <w:rPr>
          <w:lang w:val="en-US"/>
        </w:rPr>
        <w:t>0.</w:t>
      </w:r>
      <w:r w:rsidR="00D557A6">
        <w:rPr>
          <w:lang w:val="en-US"/>
        </w:rPr>
        <w:t>66</w:t>
      </w:r>
      <w:r w:rsidR="00D557A6">
        <w:rPr>
          <w:lang w:val="en-US"/>
        </w:rPr>
        <w:t>, respectively</w:t>
      </w:r>
      <w:r w:rsidR="00D557A6">
        <w:rPr>
          <w:lang w:val="en-US"/>
        </w:rPr>
        <w:t>.</w:t>
      </w:r>
      <w:r w:rsidR="002B5D29">
        <w:rPr>
          <w:lang w:val="en-US"/>
        </w:rPr>
        <w:t xml:space="preserve"> The other </w:t>
      </w:r>
      <w:r w:rsidR="00CB31F7">
        <w:rPr>
          <w:lang w:val="en-US"/>
        </w:rPr>
        <w:t xml:space="preserve">outlier was approximately centered </w:t>
      </w:r>
      <w:r w:rsidR="00130478">
        <w:rPr>
          <w:lang w:val="en-US"/>
        </w:rPr>
        <w:t>between the mean methylation of both mediums</w:t>
      </w:r>
      <w:r w:rsidR="00DE4823">
        <w:rPr>
          <w:lang w:val="en-US"/>
        </w:rPr>
        <w:t>.</w:t>
      </w:r>
      <w:r w:rsidR="00BC6365">
        <w:rPr>
          <w:lang w:val="en-US"/>
        </w:rPr>
        <w:t xml:space="preserve"> </w:t>
      </w:r>
    </w:p>
    <w:p w14:paraId="70FF8EF9" w14:textId="171CDF2B" w:rsidR="00247C5C" w:rsidRDefault="00247C5C" w:rsidP="009D1DBB">
      <w:pPr>
        <w:rPr>
          <w:lang w:val="en-US"/>
        </w:rPr>
      </w:pPr>
    </w:p>
    <w:tbl>
      <w:tblPr>
        <w:tblStyle w:val="TableGrid0"/>
        <w:tblW w:w="0" w:type="auto"/>
        <w:tblInd w:w="4585" w:type="dxa"/>
        <w:tblLook w:val="04A0" w:firstRow="1" w:lastRow="0" w:firstColumn="1" w:lastColumn="0" w:noHBand="0" w:noVBand="1"/>
      </w:tblPr>
      <w:tblGrid>
        <w:gridCol w:w="4765"/>
      </w:tblGrid>
      <w:tr w:rsidR="0063348A" w14:paraId="653BB2E1" w14:textId="77777777" w:rsidTr="00BF4458">
        <w:tc>
          <w:tcPr>
            <w:tcW w:w="4765" w:type="dxa"/>
          </w:tcPr>
          <w:p w14:paraId="729BFCBC" w14:textId="6BF2606F" w:rsidR="0063348A" w:rsidRDefault="0063348A" w:rsidP="009D1DBB">
            <w:pPr>
              <w:rPr>
                <w:lang w:val="en-US"/>
              </w:rPr>
            </w:pPr>
            <w:r>
              <w:rPr>
                <w:noProof/>
                <w:lang w:val="en-US"/>
              </w:rPr>
              <w:drawing>
                <wp:inline distT="0" distB="0" distL="0" distR="0" wp14:anchorId="659CDD09" wp14:editId="4CAB8AA3">
                  <wp:extent cx="2857500" cy="2857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c>
      </w:tr>
      <w:tr w:rsidR="0063348A" w14:paraId="41CDE393" w14:textId="77777777" w:rsidTr="00BF4458">
        <w:tc>
          <w:tcPr>
            <w:tcW w:w="4765" w:type="dxa"/>
          </w:tcPr>
          <w:p w14:paraId="32C478F5" w14:textId="710BAD82" w:rsidR="0063348A" w:rsidRDefault="0063348A" w:rsidP="0063348A">
            <w:pPr>
              <w:pStyle w:val="CitTitle"/>
              <w:rPr>
                <w:lang w:val="en-US"/>
              </w:rPr>
            </w:pPr>
            <w:r>
              <w:t xml:space="preserve">Figure </w:t>
            </w:r>
            <w:r>
              <w:fldChar w:fldCharType="begin"/>
            </w:r>
            <w:r>
              <w:instrText xml:space="preserve"> SEQ Figure \* ARABIC </w:instrText>
            </w:r>
            <w:r>
              <w:fldChar w:fldCharType="separate"/>
            </w:r>
            <w:r>
              <w:rPr>
                <w:noProof/>
              </w:rPr>
              <w:t>6</w:t>
            </w:r>
            <w:r>
              <w:fldChar w:fldCharType="end"/>
            </w:r>
            <w:r>
              <w:t xml:space="preserve">. Heatmap of </w:t>
            </w:r>
            <w:r w:rsidRPr="0063348A">
              <w:rPr>
                <w:rFonts w:cstheme="minorHAnsi"/>
              </w:rPr>
              <w:t>β</w:t>
            </w:r>
            <w:r w:rsidRPr="0063348A">
              <w:t>-value</w:t>
            </w:r>
            <w:r>
              <w:t>s</w:t>
            </w:r>
            <w:r w:rsidRPr="0063348A">
              <w:t xml:space="preserve"> among serum- and 2i</w:t>
            </w:r>
            <w:r>
              <w:noBreakHyphen/>
            </w:r>
            <w:r w:rsidRPr="0063348A">
              <w:t>cultured samples</w:t>
            </w:r>
            <w:r w:rsidR="00456F0A">
              <w:t xml:space="preserve">. </w:t>
            </w:r>
            <w:r w:rsidR="00396D4A" w:rsidRPr="00396D4A">
              <w:rPr>
                <w:b w:val="0"/>
                <w:bCs/>
              </w:rPr>
              <w:t>Features were chosen from promoters with the highest variance (n = 1000)</w:t>
            </w:r>
            <w:r w:rsidR="009C53CE">
              <w:rPr>
                <w:bCs/>
              </w:rPr>
              <w:t>.</w:t>
            </w:r>
          </w:p>
          <w:p w14:paraId="3E4A41DF" w14:textId="77777777" w:rsidR="0063348A" w:rsidRDefault="0063348A" w:rsidP="0063348A">
            <w:pPr>
              <w:keepNext/>
              <w:rPr>
                <w:lang w:val="en-US"/>
              </w:rPr>
            </w:pPr>
          </w:p>
        </w:tc>
      </w:tr>
    </w:tbl>
    <w:p w14:paraId="0BB3DA85" w14:textId="77777777" w:rsidR="00247C5C" w:rsidRDefault="00247C5C" w:rsidP="009D1DBB">
      <w:pPr>
        <w:rPr>
          <w:lang w:val="en-US"/>
        </w:rPr>
      </w:pPr>
    </w:p>
    <w:p w14:paraId="143CD95E" w14:textId="7D6BB373" w:rsidR="00247C5C" w:rsidRDefault="00247C5C" w:rsidP="009D1DBB">
      <w:pPr>
        <w:rPr>
          <w:lang w:val="en-US"/>
        </w:rPr>
      </w:pPr>
    </w:p>
    <w:p w14:paraId="27D04DD9" w14:textId="77777777" w:rsidR="00247C5C" w:rsidRDefault="00247C5C" w:rsidP="009D1DBB">
      <w:pPr>
        <w:rPr>
          <w:lang w:val="en-US"/>
        </w:rPr>
      </w:pPr>
    </w:p>
    <w:p w14:paraId="606A0BFF" w14:textId="7659C403" w:rsidR="009D1DBB" w:rsidRDefault="006252D6" w:rsidP="009D1DBB">
      <w:pPr>
        <w:pStyle w:val="Heading2"/>
        <w:rPr>
          <w:lang w:val="en-US"/>
        </w:rPr>
      </w:pPr>
      <w:bookmarkStart w:id="55" w:name="_Toc88849765"/>
      <w:r>
        <w:rPr>
          <w:lang w:val="en-US"/>
        </w:rPr>
        <w:t>Glioma tumor-associated macrophages</w:t>
      </w:r>
      <w:bookmarkEnd w:id="55"/>
    </w:p>
    <w:p w14:paraId="71211CBA" w14:textId="350330EA" w:rsidR="009D1DBB" w:rsidRDefault="009D1DBB" w:rsidP="009D1DBB">
      <w:pPr>
        <w:pStyle w:val="Heading3"/>
        <w:rPr>
          <w:lang w:val="en-US"/>
        </w:rPr>
      </w:pPr>
      <w:bookmarkStart w:id="56" w:name="_Toc88849766"/>
      <w:r>
        <w:rPr>
          <w:lang w:val="en-US"/>
        </w:rPr>
        <w:t>Array-based</w:t>
      </w:r>
      <w:bookmarkEnd w:id="56"/>
    </w:p>
    <w:p w14:paraId="5678433E" w14:textId="2F79DEBF" w:rsidR="009D1DBB" w:rsidRPr="009D1DBB" w:rsidRDefault="00DA1028" w:rsidP="009D1DBB">
      <w:pPr>
        <w:rPr>
          <w:lang w:val="en-US"/>
        </w:rPr>
      </w:pPr>
      <w:r>
        <w:rPr>
          <w:lang w:val="en-US"/>
        </w:rPr>
        <w:t xml:space="preserve">Methylation arrays showed </w:t>
      </w:r>
    </w:p>
    <w:p w14:paraId="4C5AAE6C" w14:textId="6C2E3968" w:rsidR="00906CB7" w:rsidRDefault="00906CB7" w:rsidP="00906CB7">
      <w:pPr>
        <w:rPr>
          <w:lang w:val="en-US"/>
        </w:rPr>
      </w:pPr>
    </w:p>
    <w:p w14:paraId="445D42BE" w14:textId="48D64585" w:rsidR="00F27432" w:rsidRDefault="00F27432" w:rsidP="00906CB7">
      <w:pPr>
        <w:rPr>
          <w:lang w:val="en-US"/>
        </w:rPr>
      </w:pPr>
    </w:p>
    <w:p w14:paraId="5F35D8A1" w14:textId="08C387F7" w:rsidR="00F27432" w:rsidRDefault="00F27432" w:rsidP="00906CB7">
      <w:pPr>
        <w:rPr>
          <w:lang w:val="en-US"/>
        </w:rPr>
      </w:pPr>
    </w:p>
    <w:p w14:paraId="5043CCC5" w14:textId="0FD3EC01" w:rsidR="00F27432" w:rsidRDefault="00F27432" w:rsidP="00906CB7">
      <w:pPr>
        <w:rPr>
          <w:lang w:val="en-US"/>
        </w:rPr>
      </w:pPr>
      <w:r>
        <w:rPr>
          <w:lang w:val="en-US"/>
        </w:rPr>
        <w:t>Dendritic cells pretty much only in brain during neuroinflammation</w:t>
      </w:r>
    </w:p>
    <w:p w14:paraId="6A7FCDFE" w14:textId="77777777" w:rsidR="00F27432" w:rsidRDefault="00F27432" w:rsidP="00906CB7">
      <w:pPr>
        <w:rPr>
          <w:lang w:val="en-US"/>
        </w:rPr>
      </w:pPr>
    </w:p>
    <w:p w14:paraId="7CD6BF58" w14:textId="6F8BC561" w:rsidR="00906CB7" w:rsidRDefault="00906CB7" w:rsidP="00906CB7">
      <w:pPr>
        <w:pStyle w:val="Heading1"/>
        <w:rPr>
          <w:lang w:val="en-US"/>
        </w:rPr>
      </w:pPr>
      <w:bookmarkStart w:id="57" w:name="_Toc88849767"/>
      <w:r>
        <w:rPr>
          <w:lang w:val="en-US"/>
        </w:rPr>
        <w:t>Discussion</w:t>
      </w:r>
      <w:bookmarkEnd w:id="57"/>
    </w:p>
    <w:p w14:paraId="60201319" w14:textId="4648FE4F" w:rsidR="00D41896" w:rsidRDefault="00D41896" w:rsidP="00D41896">
      <w:pPr>
        <w:pStyle w:val="Heading2"/>
        <w:rPr>
          <w:lang w:val="en-US"/>
        </w:rPr>
      </w:pPr>
      <w:bookmarkStart w:id="58" w:name="_Toc88849768"/>
      <w:proofErr w:type="spellStart"/>
      <w:r>
        <w:rPr>
          <w:lang w:val="en-US"/>
        </w:rPr>
        <w:t>scMethrix</w:t>
      </w:r>
      <w:bookmarkEnd w:id="58"/>
      <w:proofErr w:type="spellEnd"/>
    </w:p>
    <w:p w14:paraId="11308195" w14:textId="6BB1E6E9" w:rsidR="00C61C53" w:rsidRDefault="000800D7" w:rsidP="00B645AA">
      <w:pPr>
        <w:rPr>
          <w:lang w:val="en-US"/>
        </w:rPr>
      </w:pPr>
      <w:r>
        <w:rPr>
          <w:lang w:val="en-US"/>
        </w:rPr>
        <w:t xml:space="preserve">New techniques in molecular genetics are continuously being developed, and data is being generated at an unprecedented rate. </w:t>
      </w:r>
      <w:r w:rsidR="00423CB3">
        <w:rPr>
          <w:lang w:val="en-US"/>
        </w:rPr>
        <w:t xml:space="preserve">The creates an ever-growing need for reliable and efficient software </w:t>
      </w:r>
      <w:r w:rsidR="00423CB3">
        <w:rPr>
          <w:lang w:val="en-US"/>
        </w:rPr>
        <w:t>analysis</w:t>
      </w:r>
      <w:r w:rsidR="00423CB3">
        <w:rPr>
          <w:lang w:val="en-US"/>
        </w:rPr>
        <w:t xml:space="preserve"> tools. Unfortunately, this often leads to bespoke software that fills a specific need at a certain time, but is unable to adapt to changing data needs, or is simply abandoned. To combat this, project</w:t>
      </w:r>
      <w:r w:rsidR="000C2204">
        <w:rPr>
          <w:lang w:val="en-US"/>
        </w:rPr>
        <w:t>s</w:t>
      </w:r>
      <w:r w:rsidR="00423CB3">
        <w:rPr>
          <w:lang w:val="en-US"/>
        </w:rPr>
        <w:t xml:space="preserve"> like Bioconductor aim to standardize </w:t>
      </w:r>
      <w:r w:rsidR="00CB3F9D">
        <w:rPr>
          <w:lang w:val="en-US"/>
        </w:rPr>
        <w:t>this process</w:t>
      </w:r>
      <w:r w:rsidR="000C2204">
        <w:rPr>
          <w:lang w:val="en-US"/>
        </w:rPr>
        <w:t>, implementing guidelines to ensure that software is extensible, scalable,</w:t>
      </w:r>
      <w:r w:rsidR="00A14BF5">
        <w:rPr>
          <w:lang w:val="en-US"/>
        </w:rPr>
        <w:t xml:space="preserve"> </w:t>
      </w:r>
      <w:r w:rsidR="000C2204">
        <w:rPr>
          <w:lang w:val="en-US"/>
        </w:rPr>
        <w:t>interoperable, a</w:t>
      </w:r>
      <w:r w:rsidR="00A14BF5">
        <w:rPr>
          <w:lang w:val="en-US"/>
        </w:rPr>
        <w:t>nd have</w:t>
      </w:r>
      <w:r w:rsidR="000C2204">
        <w:rPr>
          <w:lang w:val="en-US"/>
        </w:rPr>
        <w:t xml:space="preserve"> high quality documentation. Software designed around these goals</w:t>
      </w:r>
      <w:r w:rsidR="00A14BF5">
        <w:rPr>
          <w:lang w:val="en-US"/>
        </w:rPr>
        <w:t xml:space="preserve"> can</w:t>
      </w:r>
      <w:r w:rsidR="000C2204">
        <w:rPr>
          <w:lang w:val="en-US"/>
        </w:rPr>
        <w:t xml:space="preserve"> </w:t>
      </w:r>
      <w:r w:rsidR="00A14BF5">
        <w:rPr>
          <w:lang w:val="en-US"/>
        </w:rPr>
        <w:t xml:space="preserve">help scientists produce reproduceable research as well as eliminates needless redundancy and wasted effort towards producing tools that may already exist. </w:t>
      </w:r>
      <w:r w:rsidR="00063806">
        <w:rPr>
          <w:lang w:val="en-US"/>
        </w:rPr>
        <w:t xml:space="preserve">The package we have developed here, </w:t>
      </w:r>
      <w:proofErr w:type="spellStart"/>
      <w:r w:rsidR="00063806" w:rsidRPr="00630488">
        <w:rPr>
          <w:rStyle w:val="PackagesChar"/>
        </w:rPr>
        <w:t>scMethrix</w:t>
      </w:r>
      <w:proofErr w:type="spellEnd"/>
      <w:r w:rsidR="00063806">
        <w:rPr>
          <w:lang w:val="en-US"/>
        </w:rPr>
        <w:t xml:space="preserve">, </w:t>
      </w:r>
      <w:r w:rsidR="00C94920">
        <w:rPr>
          <w:lang w:val="en-US"/>
        </w:rPr>
        <w:t>is intended to join that ecosystem. It is based around existing data structures in Bioconductor, the, as well as adapting</w:t>
      </w:r>
      <w:r w:rsidR="006D36E5">
        <w:rPr>
          <w:lang w:val="en-US"/>
        </w:rPr>
        <w:t xml:space="preserve"> to</w:t>
      </w:r>
      <w:r w:rsidR="00C94920">
        <w:rPr>
          <w:lang w:val="en-US"/>
        </w:rPr>
        <w:t xml:space="preserve"> the </w:t>
      </w:r>
      <w:r w:rsidR="006D36E5">
        <w:rPr>
          <w:lang w:val="en-US"/>
        </w:rPr>
        <w:t>common function conventions</w:t>
      </w:r>
      <w:r w:rsidR="006D36E5">
        <w:rPr>
          <w:lang w:val="en-US"/>
        </w:rPr>
        <w:t xml:space="preserve"> of</w:t>
      </w:r>
      <w:r w:rsidR="006D36E5" w:rsidRPr="006D36E5">
        <w:t xml:space="preserve"> </w:t>
      </w:r>
      <w:proofErr w:type="spellStart"/>
      <w:r w:rsidR="00C94920" w:rsidRPr="00C94920">
        <w:rPr>
          <w:rStyle w:val="PackagesChar"/>
        </w:rPr>
        <w:t>BiocGenerics</w:t>
      </w:r>
      <w:proofErr w:type="spellEnd"/>
      <w:r w:rsidR="00FA2E6F" w:rsidRPr="00FA2E6F">
        <w:rPr>
          <w:vertAlign w:val="superscript"/>
        </w:rPr>
        <w:fldChar w:fldCharType="begin"/>
      </w:r>
      <w:r w:rsidR="00FA2E6F" w:rsidRPr="00FA2E6F">
        <w:rPr>
          <w:vertAlign w:val="superscript"/>
        </w:rPr>
        <w:instrText xml:space="preserve"> ADDIN ZOTERO_ITEM CSL_CITATION {"citationID":"ZBRp0KVW","properties":{"formattedCitation":"\\super 157\\nosupersub{}","plainCitation":"157","noteIndex":0},"citationItems":[{"id":1438,"uris":["http://zotero.org/users/local/oxMpWYo5/items/2W8RXHFA"],"uri":["http://zotero.org/users/local/oxMpWYo5/items/2W8RXHFA"],"itemData":{"id":1438,"type":"article-journal","abstract":"A Perspective on the open-source and open-development software project Bioconductor provides an overview for prospective users and developers dealing with high-throughput data in genomics and molecular biology.","container-title":"Nature Methods","DOI":"10.1038/nmeth.3252","ISSN":"1548-7105","issue":"2","journalAbbreviation":"Nat Methods","language":"en","note":"Bandiera_abtest: a\nCg_type: Nature Research Journals\nnumber: 2\nPrimary_atype: Reviews\npublisher: Nature Publishing Group\nSubject_term: Computational platforms and environments\nSubject_term_id: computational-platforms-and-environments","page":"115-121","source":"www.nature.com","title":"Orchestrating high-throughput genomic analysis with Bioconductor","volume":"12","author":[{"family":"Huber","given":"Wolfgang"},{"family":"Carey","given":"Vincent J."},{"family":"Gentleman","given":"Robert"},{"family":"Anders","given":"Simon"},{"family":"Carlson","given":"Marc"},{"family":"Carvalho","given":"Benilton S."},{"family":"Bravo","given":"Hector Corrada"},{"family":"Davis","given":"Sean"},{"family":"Gatto","given":"Laurent"},{"family":"Girke","given":"Thomas"},{"family":"Gottardo","given":"Raphael"},{"family":"Hahne","given":"Florian"},{"family":"Hansen","given":"Kasper D."},{"family":"Irizarry","given":"Rafael A."},{"family":"Lawrence","given":"Michael"},{"family":"Love","given":"Michael I."},{"family":"MacDonald","given":"James"},{"family":"Obenchain","given":"Valerie"},{"family":"Ole</w:instrText>
      </w:r>
      <w:r w:rsidR="00FA2E6F" w:rsidRPr="00FA2E6F">
        <w:rPr>
          <w:rFonts w:hint="eastAsia"/>
          <w:vertAlign w:val="superscript"/>
        </w:rPr>
        <w:instrText>ś</w:instrText>
      </w:r>
      <w:r w:rsidR="00FA2E6F" w:rsidRPr="00FA2E6F">
        <w:rPr>
          <w:vertAlign w:val="superscript"/>
        </w:rPr>
        <w:instrText xml:space="preserve">","given":"Andrzej K."},{"family":"Pagès","given":"Hervé"},{"family":"Reyes","given":"Alejandro"},{"family":"Shannon","given":"Paul"},{"family":"Smyth","given":"Gordon K."},{"family":"Tenenbaum","given":"Dan"},{"family":"Waldron","given":"Levi"},{"family":"Morgan","given":"Martin"}],"issued":{"date-parts":[["2015",2]]}}}],"schema":"https://github.com/citation-style-language/schema/raw/master/csl-citation.json"} </w:instrText>
      </w:r>
      <w:r w:rsidR="00FA2E6F" w:rsidRPr="00FA2E6F">
        <w:rPr>
          <w:vertAlign w:val="superscript"/>
        </w:rPr>
        <w:fldChar w:fldCharType="separate"/>
      </w:r>
      <w:r w:rsidR="00FA2E6F" w:rsidRPr="00FA2E6F">
        <w:rPr>
          <w:vertAlign w:val="superscript"/>
        </w:rPr>
        <w:t>157</w:t>
      </w:r>
      <w:r w:rsidR="00FA2E6F" w:rsidRPr="00FA2E6F">
        <w:rPr>
          <w:vertAlign w:val="superscript"/>
        </w:rPr>
        <w:fldChar w:fldCharType="end"/>
      </w:r>
      <w:r w:rsidR="00C94920">
        <w:rPr>
          <w:lang w:val="en-US"/>
        </w:rPr>
        <w:t xml:space="preserve">. </w:t>
      </w:r>
      <w:r w:rsidR="00FA2E6F">
        <w:rPr>
          <w:lang w:val="en-US"/>
        </w:rPr>
        <w:t xml:space="preserve">As it extends the </w:t>
      </w:r>
      <w:proofErr w:type="spellStart"/>
      <w:r w:rsidR="00FA2E6F" w:rsidRPr="00FA2E6F">
        <w:rPr>
          <w:rStyle w:val="PackagesChar"/>
        </w:rPr>
        <w:t>SummarizedExperiment</w:t>
      </w:r>
      <w:proofErr w:type="spellEnd"/>
      <w:r w:rsidR="00FA2E6F" w:rsidRPr="00FA2E6F">
        <w:rPr>
          <w:lang w:val="en-US"/>
        </w:rPr>
        <w:t xml:space="preserve"> and </w:t>
      </w:r>
      <w:proofErr w:type="spellStart"/>
      <w:r w:rsidR="00FA2E6F" w:rsidRPr="00FA2E6F">
        <w:rPr>
          <w:rStyle w:val="PackagesChar"/>
        </w:rPr>
        <w:t>SingleCellExperiment</w:t>
      </w:r>
      <w:proofErr w:type="spellEnd"/>
      <w:r w:rsidR="00FA2E6F">
        <w:rPr>
          <w:lang w:val="en-US"/>
        </w:rPr>
        <w:t xml:space="preserve"> software classes, existing projects using those experiments objects will be able to utilize most of the functionality within this project without having to convert to an </w:t>
      </w:r>
      <w:proofErr w:type="spellStart"/>
      <w:r w:rsidR="00FA2E6F" w:rsidRPr="00FA2E6F">
        <w:rPr>
          <w:rStyle w:val="PackagesChar"/>
        </w:rPr>
        <w:t>scMethrix</w:t>
      </w:r>
      <w:proofErr w:type="spellEnd"/>
      <w:r w:rsidR="00FA2E6F">
        <w:rPr>
          <w:lang w:val="en-US"/>
        </w:rPr>
        <w:t xml:space="preserve"> object</w:t>
      </w:r>
      <w:r w:rsidR="00924208">
        <w:rPr>
          <w:lang w:val="en-US"/>
        </w:rPr>
        <w:t xml:space="preserve">. </w:t>
      </w:r>
    </w:p>
    <w:p w14:paraId="3850B370" w14:textId="4967728C" w:rsidR="00C61C53" w:rsidRDefault="00C61C53" w:rsidP="00B645AA">
      <w:pPr>
        <w:rPr>
          <w:lang w:val="en-US"/>
        </w:rPr>
      </w:pPr>
      <w:r>
        <w:rPr>
          <w:lang w:val="en-US"/>
        </w:rPr>
        <w:t xml:space="preserve">A major goal of this tool was flexibility. The user should not be limited to pre-programmed functions, as they may not work for specific use cases, or newer algorithms and techniques are developed, but the tool is never updates to use them. </w:t>
      </w:r>
      <w:r w:rsidR="00D773EC">
        <w:rPr>
          <w:lang w:val="en-US"/>
        </w:rPr>
        <w:t>Most of the major operations in the package, such as binning, clustering, and transforming, all allow arbitrary function input</w:t>
      </w:r>
      <w:r w:rsidR="00BF48EE">
        <w:rPr>
          <w:lang w:val="en-US"/>
        </w:rPr>
        <w:t xml:space="preserve"> with minimal conditions for usage.</w:t>
      </w:r>
      <w:r w:rsidR="00D773EC">
        <w:rPr>
          <w:lang w:val="en-US"/>
        </w:rPr>
        <w:t xml:space="preserve"> For </w:t>
      </w:r>
      <w:r w:rsidR="00BF48EE">
        <w:rPr>
          <w:lang w:val="en-US"/>
        </w:rPr>
        <w:t>instance</w:t>
      </w:r>
      <w:r w:rsidR="00D773EC">
        <w:rPr>
          <w:lang w:val="en-US"/>
        </w:rPr>
        <w:t xml:space="preserve">, any </w:t>
      </w:r>
      <w:r w:rsidR="00017B89">
        <w:rPr>
          <w:lang w:val="en-US"/>
        </w:rPr>
        <w:t>imputation</w:t>
      </w:r>
      <w:r w:rsidR="00D773EC">
        <w:rPr>
          <w:lang w:val="en-US"/>
        </w:rPr>
        <w:t xml:space="preserve"> algorithm can be used so long as it accepts an input matrix and will return an identical-in-dimension output matrix with the same column/row ordering. </w:t>
      </w:r>
      <w:r w:rsidR="00DF06EE">
        <w:rPr>
          <w:lang w:val="en-US"/>
        </w:rPr>
        <w:t xml:space="preserve">The end user will not have to wait for the developers to implement new functions, and instead can do it themselves. Continuously adding functionality is also a concern, as software dependencies can spiral out of control, and creating issues once relied upon packages are no longer being updated. </w:t>
      </w:r>
      <w:r w:rsidR="008A612D">
        <w:rPr>
          <w:lang w:val="en-US"/>
        </w:rPr>
        <w:t xml:space="preserve">Developing with a mindset for flexibility can help mitigate these issues and increase functionality for the user. </w:t>
      </w:r>
    </w:p>
    <w:p w14:paraId="20A24C7D" w14:textId="2E1F06CE" w:rsidR="0074379D" w:rsidRDefault="0074379D" w:rsidP="00B645AA">
      <w:pPr>
        <w:rPr>
          <w:lang w:val="en-US"/>
        </w:rPr>
      </w:pPr>
      <w:r>
        <w:rPr>
          <w:lang w:val="en-US"/>
        </w:rPr>
        <w:t xml:space="preserve">As </w:t>
      </w:r>
      <w:proofErr w:type="spellStart"/>
      <w:r>
        <w:rPr>
          <w:lang w:val="en-US"/>
        </w:rPr>
        <w:t>scBS</w:t>
      </w:r>
      <w:proofErr w:type="spellEnd"/>
      <w:r>
        <w:rPr>
          <w:lang w:val="en-US"/>
        </w:rPr>
        <w:t xml:space="preserve">-seq is relatively new, few </w:t>
      </w:r>
      <w:proofErr w:type="gramStart"/>
      <w:r>
        <w:rPr>
          <w:lang w:val="en-US"/>
        </w:rPr>
        <w:t>methylation</w:t>
      </w:r>
      <w:proofErr w:type="gramEnd"/>
      <w:r>
        <w:rPr>
          <w:lang w:val="en-US"/>
        </w:rPr>
        <w:t xml:space="preserve"> analysis tools support single cell data.</w:t>
      </w:r>
      <w:r w:rsidR="004C4AD4">
        <w:rPr>
          <w:lang w:val="en-US"/>
        </w:rPr>
        <w:t xml:space="preserve"> </w:t>
      </w:r>
    </w:p>
    <w:p w14:paraId="7754D36A" w14:textId="0C3F8DC2" w:rsidR="004C4AD4" w:rsidRDefault="004C4AD4" w:rsidP="00B645AA">
      <w:pPr>
        <w:rPr>
          <w:lang w:val="en-US"/>
        </w:rPr>
      </w:pPr>
    </w:p>
    <w:p w14:paraId="7D2E15E0" w14:textId="558D286D" w:rsidR="004C4AD4" w:rsidRDefault="004C4AD4" w:rsidP="00B645AA">
      <w:pPr>
        <w:rPr>
          <w:lang w:val="en-US"/>
        </w:rPr>
      </w:pPr>
      <w:r>
        <w:rPr>
          <w:lang w:val="en-US"/>
        </w:rPr>
        <w:lastRenderedPageBreak/>
        <w:t xml:space="preserve">Most algorithms are designed for </w:t>
      </w:r>
      <w:r w:rsidRPr="004C4AD4">
        <w:rPr>
          <w:lang w:val="en-US"/>
        </w:rPr>
        <w:t>contiguous data</w:t>
      </w:r>
      <w:r>
        <w:rPr>
          <w:lang w:val="en-US"/>
        </w:rPr>
        <w:t xml:space="preserve">, or data with very few missing values. </w:t>
      </w:r>
    </w:p>
    <w:p w14:paraId="3A318F38" w14:textId="1A503861" w:rsidR="0074379D" w:rsidRDefault="0074379D" w:rsidP="00B645AA">
      <w:pPr>
        <w:rPr>
          <w:lang w:val="en-US"/>
        </w:rPr>
      </w:pPr>
    </w:p>
    <w:p w14:paraId="128F9D55" w14:textId="77777777" w:rsidR="0074379D" w:rsidRDefault="0074379D" w:rsidP="00B645AA">
      <w:pPr>
        <w:rPr>
          <w:lang w:val="en-US"/>
        </w:rPr>
      </w:pPr>
    </w:p>
    <w:p w14:paraId="4EF05EE8" w14:textId="34B4E494" w:rsidR="00D41896" w:rsidRDefault="00D41896" w:rsidP="00D41896">
      <w:pPr>
        <w:pStyle w:val="Heading3"/>
        <w:rPr>
          <w:lang w:val="en-US"/>
        </w:rPr>
      </w:pPr>
      <w:bookmarkStart w:id="59" w:name="_Toc88849769"/>
      <w:r>
        <w:rPr>
          <w:lang w:val="en-US"/>
        </w:rPr>
        <w:t>Validation</w:t>
      </w:r>
      <w:bookmarkEnd w:id="59"/>
    </w:p>
    <w:p w14:paraId="166C0E57" w14:textId="3972E318" w:rsidR="004D5C1F" w:rsidRDefault="00D41896" w:rsidP="00D41896">
      <w:pPr>
        <w:rPr>
          <w:lang w:val="en-US"/>
        </w:rPr>
      </w:pPr>
      <w:r>
        <w:rPr>
          <w:lang w:val="en-US"/>
        </w:rPr>
        <w:t xml:space="preserve">In the validation, we expected to see a clear difference between the two culture methods (serum/LIF and 2i/LIF). </w:t>
      </w:r>
      <w:r w:rsidRPr="00D41896">
        <w:rPr>
          <w:lang w:val="en-US"/>
        </w:rPr>
        <w:t>LIF activates transcriptional factor Stat3 which prevents cell differentiation and promotes self-</w:t>
      </w:r>
      <w:r>
        <w:rPr>
          <w:lang w:val="en-US"/>
        </w:rPr>
        <w:t>renewal</w:t>
      </w:r>
      <w:r>
        <w:rPr>
          <w:lang w:val="en-US"/>
        </w:rPr>
        <w:fldChar w:fldCharType="begin"/>
      </w:r>
      <w:r w:rsidR="00FA2E6F">
        <w:rPr>
          <w:lang w:val="en-US"/>
        </w:rPr>
        <w:instrText xml:space="preserve"> ADDIN ZOTERO_ITEM CSL_CITATION {"citationID":"cZckWrCo","properties":{"formattedCitation":"\\super 158\\nosupersub{}","plainCitation":"158","noteIndex":0},"citationItems":[{"id":1314,"uris":["http://zotero.org/users/local/oxMpWYo5/items/2GWSYXIL"],"uri":["http://zotero.org/users/local/oxMpWYo5/items/2GWSYXIL"],"itemData":{"id":1314,"type":"article-journal","abstract":"The propagation of embryonic stem (ES) cells in an undifferentiated pluripotent state is dependent on leukemia inhibitory factor (LIF) or related cytokines. These factors act through receptor complexes containing the signal transducer gp130. The downstream mechanisms that lead to ES cell self-renewal have not been delineated, however. In this study, chimeric receptors were introduced into ES cells. Biochemical and functional studies of transfected cells demonstrated a requirement for engagement and activation of the latent trancription factor STAT3. Detailed mutational analyses unexpectedly revealed that the four STAT3 docking sites in gp130 are not functionally equivalent. The role of STAT3 was then investigated using the dominant interfering mutant, STAT3F. ES cells that expressed this molecule constitutively could not be isolated. An episomal supertransfection strategy was therefore used to enable the consequences of STAT3F expression to be examined. In addition, an inducible STAT3F transgene was generated. In both cases, expression of STAT3F in ES cells growing in the presence of LIF specifically abrogated self-renewal and promoted differentiation. These complementary approaches establish that STAT3 plays a central role in the maintenance of the pluripotential stem cell phenotype. This contrasts with the involvement of STAT3 in the induction of differentiation in somatic cell types. Cell type-specific interpretation of STAT3 activation thus appears to be pivotal to the diverse developmental effects of the LIF family of cytokines. Identification of STAT3 as a key transcriptional determinant of ES cell self-renewal represents a first step in the molecular characterization of pluripotency.","container-title":"Genes &amp; Development","ISSN":"0890-9369","issue":"13","journalAbbreviation":"Genes Dev","note":"PMID: 9649508\nPMCID: PMC316954","page":"2048-2060","source":"PubMed Central","title":"Self-renewal of pluripotent embryonic stem cells is mediated via activation of STAT3","volume":"12","author":[{"family":"Niwa","given":"Hitoshi"},{"family":"Burdon","given":"Tom"},{"family":"Chambers","given":"Ian"},{"family":"Smith","given":"Austin"}],"issued":{"date-parts":[["1998",7,1]]}}}],"schema":"https://github.com/citation-style-language/schema/raw/master/csl-citation.json"} </w:instrText>
      </w:r>
      <w:r>
        <w:rPr>
          <w:lang w:val="en-US"/>
        </w:rPr>
        <w:fldChar w:fldCharType="separate"/>
      </w:r>
      <w:r w:rsidR="00FA2E6F" w:rsidRPr="00FA2E6F">
        <w:rPr>
          <w:rFonts w:ascii="Calibri" w:hAnsi="Calibri" w:cs="Calibri"/>
          <w:szCs w:val="24"/>
          <w:vertAlign w:val="superscript"/>
        </w:rPr>
        <w:t>158</w:t>
      </w:r>
      <w:r>
        <w:rPr>
          <w:lang w:val="en-US"/>
        </w:rPr>
        <w:fldChar w:fldCharType="end"/>
      </w:r>
      <w:r w:rsidRPr="00D41896">
        <w:rPr>
          <w:lang w:val="en-US"/>
        </w:rPr>
        <w:t xml:space="preserve">, whereas 2i contains kinase inhibitors against FGF signaling and this </w:t>
      </w:r>
      <w:r w:rsidR="00983B0A">
        <w:rPr>
          <w:lang w:val="en-US"/>
        </w:rPr>
        <w:t>results in</w:t>
      </w:r>
      <w:r w:rsidRPr="00D41896">
        <w:rPr>
          <w:lang w:val="en-US"/>
        </w:rPr>
        <w:t xml:space="preserve"> genome-wide hypomethylation</w:t>
      </w:r>
      <w:r>
        <w:rPr>
          <w:lang w:val="en-US"/>
        </w:rPr>
        <w:fldChar w:fldCharType="begin"/>
      </w:r>
      <w:r w:rsidR="00FA2E6F">
        <w:rPr>
          <w:lang w:val="en-US"/>
        </w:rPr>
        <w:instrText xml:space="preserve"> ADDIN ZOTERO_ITEM CSL_CITATION {"citationID":"00Jt67wE","properties":{"formattedCitation":"\\super 159\\nosupersub{}","plainCitation":"159","noteIndex":0},"citationItems":[{"id":1317,"uris":["http://zotero.org/users/local/oxMpWYo5/items/J3TL8IX2"],"uri":["http://zotero.org/users/local/oxMpWYo5/items/J3TL8IX2"],"itemData":{"id":1317,"type":"article-journal","abstract":"Genome-wide erasure of DNA methylation takes place in primordial germ cells (PGCs) and early embryos and is linked with pluripotency. Inhibition of Erk1/2 and Gsk3β signaling in mouse embryonic stem cells (ESCs) by small-molecule inhibitors (called 2i) has recently been shown to induce hypomethylation. We show by whole-genome bisulphite sequencing that 2i induces rapid and genome-wide demethylation on a scale and pattern similar to that in migratory PGCs and early embryos. Major satellites, intracisternal A particles (IAPs), and imprinted genes remain relatively resistant to erasure. Demethylation involves oxidation of 5-methylcytosine (5mC) to 5-hydroxymethylcytosine (5hmC), impaired maintenance of 5mC and 5hmC, and repression of the de novo methyltransferases (Dnmt3a and Dnmt3b) and Dnmt3L. We identify a Prdm14- and Nanog-binding cis-acting regulatory region in Dnmt3b that is highly responsive to signaling. These insights provide a framework for understanding how signaling pathways regulate reprogramming to an epigenetic ground state of pluripotency., \n          \n            \n              •\n              Genome-wide analysis of 2i ESCs reveals demethylated genome similar to ICM and PGCs\n            \n            \n              •\n              Demethylation involves TETs, replicative loss of 5mC and 5hmC, suppression of Dnmt3s\n            \n            \n              •\n              NANOG/PRDM14 binding element in Dnmt3b enhancer is highly responsive to signaling\n            \n            \n              •\n              2i and serum epigenetic signatures exist in populations of NanogGFP ESCs and ICM\n            \n          \n        , The transition to ground state pluripotency involves genome-wide DNA demethylation and oxidation of 5mC to 5hmC by Tet proteins.","container-title":"Cell Stem Cell","DOI":"10.1016/j.stem.2013.06.004","ISSN":"1934-5909","issue":"3","journalAbbreviation":"Cell Stem Cell","note":"PMID: 23850245\nPMCID: PMC3765959","page":"351-359","source":"PubMed Central","title":"FGF Signaling Inhibition in ESCs Drives Rapid Genome-wide Demethylation to the Epigenetic Ground State of Pluripotency","volume":"13","author":[{"family":"Ficz","given":"Gabriella"},{"family":"Hore","given":"Timothy A."},{"family":"Santos","given":"Fátima"},{"family":"Lee","given":"Heather J."},{"family":"Dean","given":"Wendy"},{"family":"Arand","given":"Julia"},{"family":"Krueger","given":"Felix"},{"family":"Oxley","given":"David"},{"family":"Paul","given":"Yu-Lee"},{"family":"Walter","given":"Jörn"},{"family":"Cook","given":"Simon J."},{"family":"Andrews","given":"Simon"},{"family":"Branco","given":"Miguel R."},{"family":"Reik","given":"Wolf"}],"issued":{"date-parts":[["2013",9,5]]}}}],"schema":"https://github.com/citation-style-language/schema/raw/master/csl-citation.json"} </w:instrText>
      </w:r>
      <w:r>
        <w:rPr>
          <w:lang w:val="en-US"/>
        </w:rPr>
        <w:fldChar w:fldCharType="separate"/>
      </w:r>
      <w:r w:rsidR="00FA2E6F" w:rsidRPr="00FA2E6F">
        <w:rPr>
          <w:rFonts w:ascii="Calibri" w:hAnsi="Calibri" w:cs="Calibri"/>
          <w:szCs w:val="24"/>
          <w:vertAlign w:val="superscript"/>
        </w:rPr>
        <w:t>159</w:t>
      </w:r>
      <w:r>
        <w:rPr>
          <w:lang w:val="en-US"/>
        </w:rPr>
        <w:fldChar w:fldCharType="end"/>
      </w:r>
      <w:r w:rsidRPr="00D41896">
        <w:rPr>
          <w:lang w:val="en-US"/>
        </w:rPr>
        <w:t>.</w:t>
      </w:r>
      <w:r>
        <w:rPr>
          <w:lang w:val="en-US"/>
        </w:rPr>
        <w:t xml:space="preserve"> </w:t>
      </w:r>
      <w:r w:rsidR="00983B0A">
        <w:rPr>
          <w:lang w:val="en-US"/>
        </w:rPr>
        <w:t>We observed this with our test samples. The 2i-treated cells showed lower methylation across the genome</w:t>
      </w:r>
      <w:r w:rsidR="003F2E1B">
        <w:rPr>
          <w:lang w:val="en-US"/>
        </w:rPr>
        <w:t xml:space="preserve">, while the serum-cultured samples showed expected </w:t>
      </w:r>
      <w:r w:rsidR="00ED0ECE">
        <w:rPr>
          <w:lang w:val="en-US"/>
        </w:rPr>
        <w:t>hyper</w:t>
      </w:r>
      <w:r w:rsidR="003F2E1B">
        <w:rPr>
          <w:lang w:val="en-US"/>
        </w:rPr>
        <w:t>methylation patterns</w:t>
      </w:r>
      <w:r w:rsidR="00983B0A">
        <w:rPr>
          <w:lang w:val="en-US"/>
        </w:rPr>
        <w:t>.</w:t>
      </w:r>
      <w:r w:rsidR="0009456B">
        <w:rPr>
          <w:lang w:val="en-US"/>
        </w:rPr>
        <w:t xml:space="preserve"> </w:t>
      </w:r>
    </w:p>
    <w:p w14:paraId="2B348FEB" w14:textId="4F9A083B" w:rsidR="009B59B1" w:rsidRPr="002A3BF1" w:rsidRDefault="00EB1240" w:rsidP="00F1415F">
      <w:pPr>
        <w:rPr>
          <w:lang w:val="en-US"/>
        </w:rPr>
      </w:pPr>
      <w:r>
        <w:rPr>
          <w:lang w:val="en-US"/>
        </w:rPr>
        <w:t xml:space="preserve">The data </w:t>
      </w:r>
      <w:r w:rsidR="00050E4B">
        <w:rPr>
          <w:lang w:val="en-US"/>
        </w:rPr>
        <w:t xml:space="preserve">downloaded from GEO was high quality. </w:t>
      </w:r>
      <w:r w:rsidR="00931CB2">
        <w:rPr>
          <w:rFonts w:cstheme="minorHAnsi"/>
          <w:lang w:val="en-US"/>
        </w:rPr>
        <w:t>β</w:t>
      </w:r>
      <w:r w:rsidR="00B03546">
        <w:rPr>
          <w:lang w:val="en-US"/>
        </w:rPr>
        <w:t xml:space="preserve">-value showed the expected bi-modal distribution and </w:t>
      </w:r>
      <w:r w:rsidR="00931CB2">
        <w:rPr>
          <w:lang w:val="en-US"/>
        </w:rPr>
        <w:t>coverage was &lt;= 2 for most CpG sites</w:t>
      </w:r>
      <w:r w:rsidR="00002795">
        <w:rPr>
          <w:lang w:val="en-US"/>
        </w:rPr>
        <w:t xml:space="preserve"> as expected for </w:t>
      </w:r>
      <w:proofErr w:type="spellStart"/>
      <w:r w:rsidR="00002795">
        <w:rPr>
          <w:lang w:val="en-US"/>
        </w:rPr>
        <w:t>scBS</w:t>
      </w:r>
      <w:proofErr w:type="spellEnd"/>
      <w:r w:rsidR="00002795">
        <w:rPr>
          <w:lang w:val="en-US"/>
        </w:rPr>
        <w:t>-seq</w:t>
      </w:r>
      <w:r w:rsidR="00931CB2">
        <w:rPr>
          <w:lang w:val="en-US"/>
        </w:rPr>
        <w:t xml:space="preserve">. </w:t>
      </w:r>
      <w:r w:rsidR="00731AE9">
        <w:rPr>
          <w:lang w:val="en-US"/>
        </w:rPr>
        <w:t xml:space="preserve">Sparsity was </w:t>
      </w:r>
      <w:r w:rsidR="00900C63">
        <w:rPr>
          <w:lang w:val="en-US"/>
        </w:rPr>
        <w:t xml:space="preserve">consistent with previous </w:t>
      </w:r>
      <w:proofErr w:type="spellStart"/>
      <w:r w:rsidR="00900C63">
        <w:rPr>
          <w:lang w:val="en-US"/>
        </w:rPr>
        <w:t>scWGBS</w:t>
      </w:r>
      <w:proofErr w:type="spellEnd"/>
      <w:r w:rsidR="00900C63">
        <w:rPr>
          <w:lang w:val="en-US"/>
        </w:rPr>
        <w:t xml:space="preserve"> studies</w:t>
      </w:r>
      <w:r w:rsidR="00900C63">
        <w:rPr>
          <w:lang w:val="en-US"/>
        </w:rPr>
        <w:fldChar w:fldCharType="begin"/>
      </w:r>
      <w:r w:rsidR="00900C63">
        <w:rPr>
          <w:lang w:val="en-US"/>
        </w:rPr>
        <w:instrText xml:space="preserve"> ADDIN ZOTERO_ITEM CSL_CITATION {"citationID":"xixTTD7e","properties":{"formattedCitation":"\\super 92\\nosupersub{}","plainCitation":"92","noteIndex":0},"citationItems":[{"id":1428,"uris":["http://zotero.org/users/local/oxMpWYo5/items/T6XEKRMM"],"uri":["http://zotero.org/users/local/oxMpWYo5/items/T6XEKRMM"],"itemData":{"id":1428,"type":"article-journal","container-title":"Nature biotechnology","DOI":"10.1038/nbt.4112","ISSN":"1087-0156","issue":"5","journalAbbreviation":"Nat Biotechnol","note":"PMID: 29644997\nPMCID: PMC5938134","page":"428-431","source":"PubMed Central","title":"Highly scalable generation of DNA methylation profiles in single cells","volume":"36","author":[{"family":"Mulqueen","given":"Ryan M."},{"family":"Pokholok","given":"Dmitry"},{"family":"Norberg","given":"Steve"},{"family":"Torkenczy","given":"Kristof A."},{"family":"Fields","given":"Andrew J."},{"family":"Sun","given":"Duanchen"},{"family":"Sinnamon","given":"John R."},{"family":"Shendure","given":"Jay"},{"family":"Trapnell","given":"Cole"},{"family":"O’Roak","given":"Brian J."},{"family":"Xia","given":"Zheng"},{"family":"Steemers","given":"Frank J."},{"family":"Adey","given":"Andrew C."}],"issued":{"date-parts":[["2018",6]]}}}],"schema":"https://github.com/citation-style-language/schema/raw/master/csl-citation.json"} </w:instrText>
      </w:r>
      <w:r w:rsidR="00900C63">
        <w:rPr>
          <w:lang w:val="en-US"/>
        </w:rPr>
        <w:fldChar w:fldCharType="separate"/>
      </w:r>
      <w:r w:rsidR="00900C63" w:rsidRPr="00900C63">
        <w:rPr>
          <w:rFonts w:ascii="Calibri" w:hAnsi="Calibri" w:cs="Calibri"/>
          <w:szCs w:val="24"/>
          <w:vertAlign w:val="superscript"/>
        </w:rPr>
        <w:t>92</w:t>
      </w:r>
      <w:r w:rsidR="00900C63">
        <w:rPr>
          <w:lang w:val="en-US"/>
        </w:rPr>
        <w:fldChar w:fldCharType="end"/>
      </w:r>
      <w:r w:rsidR="009B59B1">
        <w:rPr>
          <w:lang w:val="en-US"/>
        </w:rPr>
        <w:t xml:space="preserve">. </w:t>
      </w:r>
      <w:r w:rsidR="002613C5">
        <w:rPr>
          <w:lang w:val="en-US"/>
        </w:rPr>
        <w:t xml:space="preserve">Single nucleotide polymorphisms were not </w:t>
      </w:r>
      <w:r w:rsidR="002613C5">
        <w:rPr>
          <w:lang w:val="en-US"/>
        </w:rPr>
        <w:t>considered, as</w:t>
      </w:r>
      <w:r w:rsidR="0062058B">
        <w:rPr>
          <w:lang w:val="en-US"/>
        </w:rPr>
        <w:t xml:space="preserve"> homozygosity is very high between mice of the same strain</w:t>
      </w:r>
      <w:r w:rsidR="00332C1B">
        <w:rPr>
          <w:lang w:val="en-US"/>
        </w:rPr>
        <w:t>.</w:t>
      </w:r>
      <w:r w:rsidR="0062058B">
        <w:rPr>
          <w:lang w:val="en-US"/>
        </w:rPr>
        <w:t xml:space="preserve"> </w:t>
      </w:r>
      <w:r w:rsidR="00251427">
        <w:rPr>
          <w:lang w:val="en-US"/>
        </w:rPr>
        <w:t xml:space="preserve">Genotyping of </w:t>
      </w:r>
      <w:r w:rsidR="005846A5">
        <w:rPr>
          <w:lang w:val="en-US"/>
        </w:rPr>
        <w:t xml:space="preserve">multiple </w:t>
      </w:r>
      <w:r w:rsidR="00CD2138" w:rsidRPr="00CD2138">
        <w:rPr>
          <w:lang w:val="en-US"/>
        </w:rPr>
        <w:t>C57BL/6</w:t>
      </w:r>
      <w:r w:rsidR="00332C1B">
        <w:rPr>
          <w:lang w:val="en-US"/>
        </w:rPr>
        <w:t>-derived</w:t>
      </w:r>
      <w:r w:rsidR="005846A5">
        <w:rPr>
          <w:lang w:val="en-US"/>
        </w:rPr>
        <w:t xml:space="preserve"> strains</w:t>
      </w:r>
      <w:r w:rsidR="0005605E">
        <w:rPr>
          <w:lang w:val="en-US"/>
        </w:rPr>
        <w:t>, though not including C57BL/6Babr as used here</w:t>
      </w:r>
      <w:r w:rsidR="005846A5">
        <w:rPr>
          <w:lang w:val="en-US"/>
        </w:rPr>
        <w:t>,</w:t>
      </w:r>
      <w:r w:rsidR="00332C1B">
        <w:rPr>
          <w:lang w:val="en-US"/>
        </w:rPr>
        <w:t xml:space="preserve"> show 1</w:t>
      </w:r>
      <w:r w:rsidR="00F75F0E">
        <w:rPr>
          <w:lang w:val="en-US"/>
        </w:rPr>
        <w:t>2</w:t>
      </w:r>
      <w:r w:rsidR="00332C1B">
        <w:rPr>
          <w:lang w:val="en-US"/>
        </w:rPr>
        <w:t xml:space="preserve"> SNPs</w:t>
      </w:r>
      <w:r w:rsidR="0035043B">
        <w:rPr>
          <w:lang w:val="en-US"/>
        </w:rPr>
        <w:t xml:space="preserve"> that vary</w:t>
      </w:r>
      <w:r w:rsidR="00380B8B">
        <w:rPr>
          <w:lang w:val="en-US"/>
        </w:rPr>
        <w:fldChar w:fldCharType="begin"/>
      </w:r>
      <w:r w:rsidR="00FA2E6F">
        <w:rPr>
          <w:lang w:val="en-US"/>
        </w:rPr>
        <w:instrText xml:space="preserve"> ADDIN ZOTERO_ITEM CSL_CITATION {"citationID":"3CX7NEPp","properties":{"formattedCitation":"\\super 160\\nosupersub{}","plainCitation":"160","noteIndex":0},"citationItems":[{"id":1425,"uris":["http://zotero.org/users/local/oxMpWYo5/items/FDLRTPB7"],"uri":["http://zotero.org/users/local/oxMpWYo5/items/FDLRTPB7"],"itemData":{"id":1425,"type":"article-journal","abstract":"The C57BL/6 mouse is the most well-known inbred mouse strain, and has been widely used as a genetic background for congenic and mutant mice. A number of C57BL/6 substrains have been derived from the C57BL/6 founder line and are reported to differ in several phenotypes. There are several major sources of C57BL/6 substrains for the biomedical research community. The importance of their genetic and phenotypic differences among substrains, however, has not yet been well recognized by biomedical researchers. Here, we report the result of screening of the functional deletion of the nicotinamide nucleotide transhydrogenase (Nnt) gene and 1,446 SNPs genotyping among seven C57BL/6 substrains from different sources, such as C57BL/6J, C57BL/6JJcl, C57BL/6JJmsSlc, C57BL/6NJcl, C57BL/6NCrlCrlj, C57BL/6NTac, and C57BL/6CrSlc. The deletion of exon 7-11 in the Nnt gene that was previously reported in C57BL/6J was also observed in other C57BL/6J substrains, indicating that this functional deletion probably occurred at an early stage in the establishment of C57BL/6J substrains. The genotyping of SNP loci clearly demonstrate genetic differences between C57BL/6J and C57BL/6N substrains at 11 loci. Besides, we found another SNP differing between C57BL/6J and other C57BL/6J substrains available from commercial breeders. No genetic difference was detected among C57BL/6N substrains. The C57BL/6CrSlc mouse, originally derived from the National Cancer Institute of the NIH was found to be the same as the C57BL/6N substrains by the SNP pattern. These data will be useful for accurate genetic monitoring of genetically engineered mice with the C57BL/6 background.","container-title":"Experimental Animals","DOI":"10.1538/expanim.58.141","issue":"2","page":"141-149","source":"J-Stage","title":"Genetic Differences among C57BL/6 Substrains","volume":"58","author":[{"family":"Mekada","given":"Kazuyuki"},{"family":"Abe","given":"Kuniya"},{"family":"Murakami","given":"Ayumi"},{"family":"Nakamura","given":"Satoe"},{"family":"Nakata","given":"Hatsumi"},{"family":"Moriwaki","given":"Kazuo"},{"family":"Obata","given":"Yuichi"},{"family":"Yoshiki","given":"Atsushi"}],"issued":{"date-parts":[["2009"]]}}}],"schema":"https://github.com/citation-style-language/schema/raw/master/csl-citation.json"} </w:instrText>
      </w:r>
      <w:r w:rsidR="00380B8B">
        <w:rPr>
          <w:lang w:val="en-US"/>
        </w:rPr>
        <w:fldChar w:fldCharType="separate"/>
      </w:r>
      <w:r w:rsidR="00FA2E6F" w:rsidRPr="00FA2E6F">
        <w:rPr>
          <w:rFonts w:ascii="Calibri" w:hAnsi="Calibri" w:cs="Calibri"/>
          <w:szCs w:val="24"/>
          <w:vertAlign w:val="superscript"/>
        </w:rPr>
        <w:t>160</w:t>
      </w:r>
      <w:r w:rsidR="00380B8B">
        <w:rPr>
          <w:lang w:val="en-US"/>
        </w:rPr>
        <w:fldChar w:fldCharType="end"/>
      </w:r>
      <w:r w:rsidR="00AB6B78">
        <w:rPr>
          <w:lang w:val="en-US"/>
        </w:rPr>
        <w:t xml:space="preserve">. Of those, </w:t>
      </w:r>
      <w:r w:rsidR="00F75F0E">
        <w:rPr>
          <w:lang w:val="en-US"/>
        </w:rPr>
        <w:t xml:space="preserve">5 were intronic and the other 7 did not lie in </w:t>
      </w:r>
      <w:r w:rsidR="00C127E6">
        <w:rPr>
          <w:lang w:val="en-US"/>
        </w:rPr>
        <w:t>promoter regions</w:t>
      </w:r>
      <w:r w:rsidR="001257DE">
        <w:rPr>
          <w:lang w:val="en-US"/>
        </w:rPr>
        <w:t xml:space="preserve"> tested here</w:t>
      </w:r>
      <w:r w:rsidR="00C127E6">
        <w:rPr>
          <w:lang w:val="en-US"/>
        </w:rPr>
        <w:t>.</w:t>
      </w:r>
      <w:r w:rsidR="00F1415F">
        <w:rPr>
          <w:lang w:val="en-US"/>
        </w:rPr>
        <w:t xml:space="preserve"> As well, </w:t>
      </w:r>
      <w:r w:rsidR="00F1415F">
        <w:rPr>
          <w:lang w:val="en-US"/>
        </w:rPr>
        <w:t xml:space="preserve">intra-strain SNP variation is expected to be </w:t>
      </w:r>
      <w:r w:rsidR="00F1415F">
        <w:rPr>
          <w:lang w:val="en-US"/>
        </w:rPr>
        <w:t xml:space="preserve">even </w:t>
      </w:r>
      <w:r w:rsidR="00F1415F">
        <w:rPr>
          <w:lang w:val="en-US"/>
        </w:rPr>
        <w:t>less</w:t>
      </w:r>
      <w:r w:rsidR="00F1415F">
        <w:rPr>
          <w:lang w:val="en-US"/>
        </w:rPr>
        <w:t>.</w:t>
      </w:r>
      <w:r w:rsidR="00F1415F">
        <w:rPr>
          <w:lang w:val="en-US"/>
        </w:rPr>
        <w:t xml:space="preserve"> </w:t>
      </w:r>
      <w:r w:rsidR="00990E94">
        <w:rPr>
          <w:lang w:val="en-US"/>
        </w:rPr>
        <w:t xml:space="preserve">Looking at the count per chromosome, there was nearly zero CpG sites read on the </w:t>
      </w:r>
      <w:r w:rsidR="0068632B">
        <w:rPr>
          <w:lang w:val="en-US"/>
        </w:rPr>
        <w:t>mitochondrial</w:t>
      </w:r>
      <w:r w:rsidR="00990E94">
        <w:rPr>
          <w:lang w:val="en-US"/>
        </w:rPr>
        <w:t xml:space="preserve"> chromosome</w:t>
      </w:r>
      <w:r w:rsidR="0068632B">
        <w:rPr>
          <w:lang w:val="en-US"/>
        </w:rPr>
        <w:t>, but there is only 287 CpGs as per the mm19 genome build</w:t>
      </w:r>
      <w:r w:rsidR="0068632B">
        <w:rPr>
          <w:lang w:val="en-US"/>
        </w:rPr>
        <w:fldChar w:fldCharType="begin"/>
      </w:r>
      <w:r w:rsidR="0068632B">
        <w:rPr>
          <w:lang w:val="en-US"/>
        </w:rPr>
        <w:instrText xml:space="preserve"> ADDIN ZOTERO_ITEM CSL_CITATION {"citationID":"0SOiLteO","properties":{"formattedCitation":"\\super 124\\nosupersub{}","plainCitation":"124","noteIndex":0},"citationItems":[{"id":1320,"uris":["http://zotero.org/users/local/oxMpWYo5/items/JUFQVWXQ"],"uri":["http://zotero.org/users/local/oxMpWYo5/items/JUFQVWXQ"],"itemData":{"id":1320,"type":"webpage","title":"GRCm38 - mm10 - Genome - Assembly - NCBI","URL":"https://www.ncbi.nlm.nih.gov/assembly/GCF_000001635.20/","accessed":{"date-parts":[["2021",11,25]]}},"locator":"10"}],"schema":"https://github.com/citation-style-language/schema/raw/master/csl-citation.json"} </w:instrText>
      </w:r>
      <w:r w:rsidR="0068632B">
        <w:rPr>
          <w:lang w:val="en-US"/>
        </w:rPr>
        <w:fldChar w:fldCharType="separate"/>
      </w:r>
      <w:r w:rsidR="0068632B" w:rsidRPr="0068632B">
        <w:rPr>
          <w:rFonts w:ascii="Calibri" w:hAnsi="Calibri" w:cs="Calibri"/>
          <w:szCs w:val="24"/>
          <w:vertAlign w:val="superscript"/>
        </w:rPr>
        <w:t>124</w:t>
      </w:r>
      <w:r w:rsidR="0068632B">
        <w:rPr>
          <w:lang w:val="en-US"/>
        </w:rPr>
        <w:fldChar w:fldCharType="end"/>
      </w:r>
      <w:r w:rsidR="0068632B">
        <w:rPr>
          <w:lang w:val="en-US"/>
        </w:rPr>
        <w:t xml:space="preserve">, so this was </w:t>
      </w:r>
      <w:r w:rsidR="00C703F1">
        <w:rPr>
          <w:lang w:val="en-US"/>
        </w:rPr>
        <w:t>not un</w:t>
      </w:r>
      <w:r w:rsidR="0068632B">
        <w:rPr>
          <w:lang w:val="en-US"/>
        </w:rPr>
        <w:t xml:space="preserve">expected. </w:t>
      </w:r>
      <w:r w:rsidR="00C703F1">
        <w:rPr>
          <w:lang w:val="en-US"/>
        </w:rPr>
        <w:t>However, t</w:t>
      </w:r>
      <w:r w:rsidR="0068632B">
        <w:rPr>
          <w:lang w:val="en-US"/>
        </w:rPr>
        <w:t xml:space="preserve">he X chromosome </w:t>
      </w:r>
      <w:r w:rsidR="00C703F1">
        <w:rPr>
          <w:lang w:val="en-US"/>
        </w:rPr>
        <w:t xml:space="preserve">surprisingly </w:t>
      </w:r>
      <w:r w:rsidR="0068632B">
        <w:rPr>
          <w:lang w:val="en-US"/>
        </w:rPr>
        <w:t xml:space="preserve">showed very </w:t>
      </w:r>
      <w:r w:rsidR="00C703F1">
        <w:rPr>
          <w:lang w:val="en-US"/>
        </w:rPr>
        <w:t>low reads.</w:t>
      </w:r>
      <w:r w:rsidR="0068632B">
        <w:rPr>
          <w:lang w:val="en-US"/>
        </w:rPr>
        <w:t xml:space="preserve"> </w:t>
      </w:r>
    </w:p>
    <w:p w14:paraId="77A547FF" w14:textId="46B39694" w:rsidR="00135820" w:rsidRDefault="00BC354D" w:rsidP="009B586D">
      <w:pPr>
        <w:rPr>
          <w:lang w:val="en-US"/>
        </w:rPr>
      </w:pPr>
      <w:r>
        <w:rPr>
          <w:lang w:val="en-US"/>
        </w:rPr>
        <w:t>One significant outlier was present in the serum samples (</w:t>
      </w:r>
      <w:r w:rsidRPr="0063348A">
        <w:rPr>
          <w:rFonts w:cstheme="minorHAnsi"/>
        </w:rPr>
        <w:t>β</w:t>
      </w:r>
      <w:r>
        <w:rPr>
          <w:lang w:val="en-US"/>
        </w:rPr>
        <w:t xml:space="preserve"> &lt; 30% of the group mean). </w:t>
      </w:r>
      <w:r w:rsidR="007C0C52">
        <w:rPr>
          <w:lang w:val="en-US"/>
        </w:rPr>
        <w:t xml:space="preserve">This could </w:t>
      </w:r>
      <w:r w:rsidR="00B249F4">
        <w:rPr>
          <w:lang w:val="en-US"/>
        </w:rPr>
        <w:t xml:space="preserve">also </w:t>
      </w:r>
      <w:r w:rsidR="007C0C52">
        <w:rPr>
          <w:lang w:val="en-US"/>
        </w:rPr>
        <w:t xml:space="preserve">possibly be due to </w:t>
      </w:r>
      <w:r w:rsidR="00005956">
        <w:rPr>
          <w:lang w:val="en-US"/>
        </w:rPr>
        <w:t>LIF-resistance</w:t>
      </w:r>
      <w:r w:rsidR="007C0C52">
        <w:rPr>
          <w:lang w:val="en-US"/>
        </w:rPr>
        <w:t>, as</w:t>
      </w:r>
      <w:r w:rsidR="00A17F8C">
        <w:rPr>
          <w:lang w:val="en-US"/>
        </w:rPr>
        <w:t xml:space="preserve"> </w:t>
      </w:r>
      <w:r w:rsidR="007C0C52">
        <w:rPr>
          <w:lang w:val="en-US"/>
        </w:rPr>
        <w:t>this</w:t>
      </w:r>
      <w:r w:rsidR="00005956">
        <w:rPr>
          <w:lang w:val="en-US"/>
        </w:rPr>
        <w:t xml:space="preserve"> could indirectly cause methylation</w:t>
      </w:r>
      <w:r w:rsidR="0009456B">
        <w:rPr>
          <w:lang w:val="en-US"/>
        </w:rPr>
        <w:t xml:space="preserve"> to fall</w:t>
      </w:r>
      <w:r w:rsidR="00005956">
        <w:rPr>
          <w:lang w:val="en-US"/>
        </w:rPr>
        <w:t xml:space="preserve">. </w:t>
      </w:r>
      <w:r w:rsidR="0009456B">
        <w:rPr>
          <w:lang w:val="en-US"/>
        </w:rPr>
        <w:t>The cells used in this experiment were E1</w:t>
      </w:r>
      <w:r w:rsidR="00145A5F">
        <w:rPr>
          <w:lang w:val="en-US"/>
        </w:rPr>
        <w:t>4</w:t>
      </w:r>
      <w:r w:rsidR="0009456B">
        <w:rPr>
          <w:lang w:val="en-US"/>
        </w:rPr>
        <w:t xml:space="preserve"> mouse ESCs</w:t>
      </w:r>
      <w:r w:rsidR="00A17F8C">
        <w:rPr>
          <w:lang w:val="en-US"/>
        </w:rPr>
        <w:t>, and</w:t>
      </w:r>
      <w:r w:rsidR="0009456B">
        <w:rPr>
          <w:lang w:val="en-US"/>
        </w:rPr>
        <w:t xml:space="preserve"> </w:t>
      </w:r>
      <w:r w:rsidR="00A17F8C">
        <w:rPr>
          <w:rFonts w:cstheme="minorHAnsi"/>
          <w:lang w:val="en-US"/>
        </w:rPr>
        <w:t>β</w:t>
      </w:r>
      <w:r w:rsidR="00A17F8C">
        <w:rPr>
          <w:lang w:val="en-US"/>
        </w:rPr>
        <w:t>-value</w:t>
      </w:r>
      <w:r w:rsidR="00A17F8C">
        <w:rPr>
          <w:lang w:val="en-US"/>
        </w:rPr>
        <w:t>s a</w:t>
      </w:r>
      <w:r w:rsidR="007C0C52">
        <w:rPr>
          <w:lang w:val="en-US"/>
        </w:rPr>
        <w:t xml:space="preserve">t E14 </w:t>
      </w:r>
      <w:r w:rsidR="00A17F8C">
        <w:rPr>
          <w:lang w:val="en-US"/>
        </w:rPr>
        <w:t>are</w:t>
      </w:r>
      <w:r w:rsidR="007C0C52">
        <w:rPr>
          <w:lang w:val="en-US"/>
        </w:rPr>
        <w:t xml:space="preserve"> about </w:t>
      </w:r>
      <w:r w:rsidR="00A17F8C">
        <w:rPr>
          <w:lang w:val="en-US"/>
        </w:rPr>
        <w:t>0.6</w:t>
      </w:r>
      <w:r w:rsidR="00933902">
        <w:rPr>
          <w:lang w:val="en-US"/>
        </w:rPr>
        <w:t xml:space="preserve"> </w:t>
      </w:r>
      <w:r w:rsidR="007C0C52">
        <w:rPr>
          <w:lang w:val="en-US"/>
        </w:rPr>
        <w:t>around promoter regions</w:t>
      </w:r>
      <w:r w:rsidR="007C0C52">
        <w:rPr>
          <w:lang w:val="en-US"/>
        </w:rPr>
        <w:fldChar w:fldCharType="begin"/>
      </w:r>
      <w:r w:rsidR="00FA2E6F">
        <w:rPr>
          <w:lang w:val="en-US"/>
        </w:rPr>
        <w:instrText xml:space="preserve"> ADDIN ZOTERO_ITEM CSL_CITATION {"citationID":"w66NLVtv","properties":{"formattedCitation":"\\super 161\\nosupersub{}","plainCitation":"161","noteIndex":0},"citationItems":[{"id":1435,"uris":["http://zotero.org/users/local/oxMpWYo5/items/62RD988U"],"uri":["http://zotero.org/users/local/oxMpWYo5/items/62RD988U"],"itemData":{"id":1435,"type":"article-journal","abstract":"The faithful transmission of DNA methylation patterns through cell divisions is essential for the daughter cells to retain a proper cell identity. To achieve a comprehensive assessment of methylation fidelity, we implemented a genome-scale hairpin bisulfite sequencing approach to generate methylation data for DNA double strands simultaneously. We show here that methylation fidelity increases globally during differentiation of mouse embryonic stem cells (mESCs), and is particularly high in the promoter regions of actively expressed genes and positively correlated with active histone modification marks and binding of transcription factors. The majority of intermediately (40%–60%) methylated CpG dinucleotides are hemi-methylated and have low methylation fidelity, particularly in the differentiating mESCs. While 5-hmC and 5-mC tend to coexist, there is no significant correlation between 5-hmC levels and methylation fidelity. Our findings may shed new light on our understanding of the origins of methylation variations and the mechanisms underlying DNA methylation transmission.","container-title":"Genome Research","DOI":"10.1101/gr.163147.113","ISSN":"1088-9051","issue":"8","journalAbbreviation":"Genome Res","note":"PMID: 24835587\nPMCID: PMC4120083","page":"1296-1307","source":"PubMed Central","title":"The dynamics of DNA methylation fidelity during mouse embryonic stem cell self-renewal and differentiation","volume":"24","author":[{"family":"Zhao","given":"Lei"},{"family":"Sun","given":"Ming-an"},{"family":"Li","given":"Zejuan"},{"family":"Bai","given":"Xue"},{"family":"Yu","given":"Miao"},{"family":"Wang","given":"Min"},{"family":"Liang","given":"Liji"},{"family":"Shao","given":"Xiaojian"},{"family":"Arnovitz","given":"Stephen"},{"family":"Wang","given":"Qianfei"},{"family":"He","given":"Chuan"},{"family":"Lu","given":"Xuemei"},{"family":"Chen","given":"Jianjun"},{"family":"Xie","given":"Hehuang"}],"issued":{"date-parts":[["2014",8]]}}}],"schema":"https://github.com/citation-style-language/schema/raw/master/csl-citation.json"} </w:instrText>
      </w:r>
      <w:r w:rsidR="007C0C52">
        <w:rPr>
          <w:lang w:val="en-US"/>
        </w:rPr>
        <w:fldChar w:fldCharType="separate"/>
      </w:r>
      <w:r w:rsidR="00FA2E6F" w:rsidRPr="00FA2E6F">
        <w:rPr>
          <w:rFonts w:ascii="Calibri" w:hAnsi="Calibri" w:cs="Calibri"/>
          <w:szCs w:val="24"/>
          <w:vertAlign w:val="superscript"/>
        </w:rPr>
        <w:t>161</w:t>
      </w:r>
      <w:r w:rsidR="007C0C52">
        <w:rPr>
          <w:lang w:val="en-US"/>
        </w:rPr>
        <w:fldChar w:fldCharType="end"/>
      </w:r>
      <w:r w:rsidR="00A17F8C">
        <w:rPr>
          <w:lang w:val="en-US"/>
        </w:rPr>
        <w:t xml:space="preserve">, which is </w:t>
      </w:r>
      <w:r w:rsidR="00933902">
        <w:rPr>
          <w:lang w:val="en-US"/>
        </w:rPr>
        <w:t>slightly less than</w:t>
      </w:r>
      <w:r w:rsidR="00A17F8C">
        <w:rPr>
          <w:lang w:val="en-US"/>
        </w:rPr>
        <w:t xml:space="preserve"> we </w:t>
      </w:r>
      <w:r w:rsidR="00933902">
        <w:rPr>
          <w:lang w:val="en-US"/>
        </w:rPr>
        <w:t>observed (</w:t>
      </w:r>
      <m:oMath>
        <m:acc>
          <m:accPr>
            <m:chr m:val="̅"/>
            <m:ctrlPr>
              <w:rPr>
                <w:rFonts w:ascii="Cambria Math" w:hAnsi="Cambria Math"/>
                <w:i/>
                <w:lang w:val="en-US"/>
              </w:rPr>
            </m:ctrlPr>
          </m:accPr>
          <m:e>
            <m:r>
              <m:rPr>
                <m:sty m:val="p"/>
              </m:rPr>
              <w:rPr>
                <w:rFonts w:ascii="Cambria Math" w:hAnsi="Cambria Math" w:cstheme="minorHAnsi"/>
                <w:lang w:val="en-US"/>
              </w:rPr>
              <m:t>β</m:t>
            </m:r>
          </m:e>
        </m:acc>
      </m:oMath>
      <w:r w:rsidR="00933902">
        <w:rPr>
          <w:lang w:val="en-US"/>
        </w:rPr>
        <w:t xml:space="preserve"> = 0.68), so the cells used here may have an epiphenotype more similar to an E13 ESC. If a cell was LIF-resistant, it could start differentiating and continue demethylation until approximately E14.5, though this drop would be considerably less than what th</w:t>
      </w:r>
      <w:r w:rsidR="00BA48CD">
        <w:rPr>
          <w:lang w:val="en-US"/>
        </w:rPr>
        <w:t>is</w:t>
      </w:r>
      <w:r w:rsidR="00933902">
        <w:rPr>
          <w:lang w:val="en-US"/>
        </w:rPr>
        <w:t xml:space="preserve"> outlier shows (</w:t>
      </w:r>
      <m:oMath>
        <m:acc>
          <m:accPr>
            <m:chr m:val="̅"/>
            <m:ctrlPr>
              <w:rPr>
                <w:rFonts w:ascii="Cambria Math" w:hAnsi="Cambria Math"/>
                <w:i/>
                <w:lang w:val="en-US"/>
              </w:rPr>
            </m:ctrlPr>
          </m:accPr>
          <m:e>
            <m:r>
              <m:rPr>
                <m:sty m:val="p"/>
              </m:rPr>
              <w:rPr>
                <w:rFonts w:ascii="Cambria Math" w:hAnsi="Cambria Math" w:cstheme="minorHAnsi"/>
                <w:lang w:val="en-US"/>
              </w:rPr>
              <m:t>β</m:t>
            </m:r>
          </m:e>
        </m:acc>
        <m:r>
          <w:rPr>
            <w:rFonts w:ascii="Cambria Math" w:hAnsi="Cambria Math"/>
            <w:lang w:val="en-US"/>
          </w:rPr>
          <m:t xml:space="preserve"> </m:t>
        </m:r>
      </m:oMath>
      <w:r w:rsidR="00933902">
        <w:rPr>
          <w:lang w:val="en-US"/>
        </w:rPr>
        <w:t>= 0.19).</w:t>
      </w:r>
      <w:r w:rsidR="009B586D">
        <w:rPr>
          <w:lang w:val="en-US"/>
        </w:rPr>
        <w:t xml:space="preserve"> </w:t>
      </w:r>
      <w:r w:rsidR="00243EDF">
        <w:rPr>
          <w:lang w:val="en-US"/>
        </w:rPr>
        <w:t>Alternatively, t</w:t>
      </w:r>
      <w:r w:rsidR="00243EDF">
        <w:rPr>
          <w:lang w:val="en-US"/>
        </w:rPr>
        <w:t>his could be an example of detecting a rare cell where gene expression or methylation pattern shows significant difference from the characteristic cell.</w:t>
      </w:r>
      <w:r w:rsidR="00243EDF">
        <w:rPr>
          <w:lang w:val="en-US"/>
        </w:rPr>
        <w:t xml:space="preserve"> </w:t>
      </w:r>
      <w:r w:rsidR="0017189B">
        <w:rPr>
          <w:lang w:val="en-US"/>
        </w:rPr>
        <w:t xml:space="preserve">This </w:t>
      </w:r>
      <w:r w:rsidR="00095A9F">
        <w:rPr>
          <w:lang w:val="en-US"/>
        </w:rPr>
        <w:t xml:space="preserve">may represent a </w:t>
      </w:r>
      <w:r w:rsidR="0017189B">
        <w:rPr>
          <w:lang w:val="en-US"/>
        </w:rPr>
        <w:t>mutator phenotype</w:t>
      </w:r>
      <w:r w:rsidR="00956655">
        <w:rPr>
          <w:lang w:val="en-US"/>
        </w:rPr>
        <w:t>, characterized by widespread DNA or chromosomal changes</w:t>
      </w:r>
      <w:r w:rsidR="006C516C">
        <w:rPr>
          <w:lang w:val="en-US"/>
        </w:rPr>
        <w:fldChar w:fldCharType="begin"/>
      </w:r>
      <w:r w:rsidR="006C516C">
        <w:rPr>
          <w:lang w:val="en-US"/>
        </w:rPr>
        <w:instrText xml:space="preserve"> ADDIN ZOTERO_ITEM CSL_CITATION {"citationID":"xklaJEEF","properties":{"formattedCitation":"\\super 162\\nosupersub{}","plainCitation":"162","noteIndex":0},"citationItems":[{"id":1444,"uris":["http://zotero.org/users/local/oxMpWYo5/items/HK9L8SQX"],"uri":["http://zotero.org/users/local/oxMpWYo5/items/HK9L8SQX"],"itemData":{"id":1444,"type":"article-journal","abstract":"We have proposed that an early step in tumor progression is the expression of a mutator phenotype resulting from mutations in genes that normally function in the maintenance of genetic stability. There is new and strong experimental evidence that supports the concept of a mutator phenotype in cancer. As technologies for chromosomal visualization and DNA advance, there are increasing data that human cancer cells contain large numbers of mutations. First, I will review the concept of a mutator phenotype. Second, I will present the recent evidence that individual cancer cells contain thousands of mutations. Third, I will explore potential target genes that are required for maintenance of genetic stability in normal cells and ask if they are mutated in cancer cells. Fourth, I will address the timing of a mutator phenotype; is it an early event during tumor progression? Do tumors already contain cells that harbor mutations rendering them resistant to most chemotherapeutic agents? Lastly, I will speculate on the theoretical and practical implication of a mutator phenotype in cancer and consider the possibility of cancer prevention by delay, i.e., a reduction in mutation rates early during carcinogenesis might slow the progression of tumors.","container-title":"Cancer Research","ISSN":"0008-5472","issue":"8","journalAbbreviation":"Cancer Res","language":"eng","note":"PMID: 11309271","page":"3230-3239","source":"PubMed","title":"A mutator phenotype in cancer","volume":"61","author":[{"family":"Loeb","given":"L. A."}],"issued":{"date-parts":[["2001",4,15]]}}}],"schema":"https://github.com/citation-style-language/schema/raw/master/csl-citation.json"} </w:instrText>
      </w:r>
      <w:r w:rsidR="006C516C">
        <w:rPr>
          <w:lang w:val="en-US"/>
        </w:rPr>
        <w:fldChar w:fldCharType="separate"/>
      </w:r>
      <w:r w:rsidR="006C516C" w:rsidRPr="006C516C">
        <w:rPr>
          <w:rFonts w:ascii="Calibri" w:hAnsi="Calibri" w:cs="Calibri"/>
          <w:szCs w:val="24"/>
          <w:vertAlign w:val="superscript"/>
        </w:rPr>
        <w:t>162</w:t>
      </w:r>
      <w:r w:rsidR="006C516C">
        <w:rPr>
          <w:lang w:val="en-US"/>
        </w:rPr>
        <w:fldChar w:fldCharType="end"/>
      </w:r>
      <w:r w:rsidR="00956655">
        <w:rPr>
          <w:lang w:val="en-US"/>
        </w:rPr>
        <w:t>.</w:t>
      </w:r>
      <w:r w:rsidR="00C86A08">
        <w:rPr>
          <w:lang w:val="en-US"/>
        </w:rPr>
        <w:t xml:space="preserve"> T</w:t>
      </w:r>
      <w:r w:rsidR="008A5FA6">
        <w:rPr>
          <w:lang w:val="en-US"/>
        </w:rPr>
        <w:t xml:space="preserve">his typical refers to somatic mutations, </w:t>
      </w:r>
      <w:r w:rsidR="00C86A08">
        <w:rPr>
          <w:lang w:val="en-US"/>
        </w:rPr>
        <w:t xml:space="preserve">but </w:t>
      </w:r>
      <w:r w:rsidR="008A5FA6">
        <w:rPr>
          <w:lang w:val="en-US"/>
        </w:rPr>
        <w:t xml:space="preserve">widespread epigenomic changes would </w:t>
      </w:r>
      <w:r w:rsidR="00135820">
        <w:rPr>
          <w:lang w:val="en-US"/>
        </w:rPr>
        <w:t>have comparable effect.</w:t>
      </w:r>
      <w:r w:rsidR="001136B0">
        <w:rPr>
          <w:lang w:val="en-US"/>
        </w:rPr>
        <w:t xml:space="preserve"> </w:t>
      </w:r>
      <w:r w:rsidR="00B65E63">
        <w:rPr>
          <w:lang w:val="en-US"/>
        </w:rPr>
        <w:t>Epi</w:t>
      </w:r>
      <w:r w:rsidR="001136B0">
        <w:rPr>
          <w:lang w:val="en-US"/>
        </w:rPr>
        <w:t xml:space="preserve">mutations of </w:t>
      </w:r>
      <w:r w:rsidR="00B65E63">
        <w:rPr>
          <w:lang w:val="en-US"/>
        </w:rPr>
        <w:t>genes regulating</w:t>
      </w:r>
      <w:r w:rsidR="001136B0">
        <w:rPr>
          <w:lang w:val="en-US"/>
        </w:rPr>
        <w:t xml:space="preserve"> </w:t>
      </w:r>
      <w:r w:rsidR="00B65E63">
        <w:rPr>
          <w:lang w:val="en-US"/>
        </w:rPr>
        <w:t xml:space="preserve">the </w:t>
      </w:r>
      <w:r w:rsidR="001136B0">
        <w:rPr>
          <w:lang w:val="en-US"/>
        </w:rPr>
        <w:t>methylation machinery can drastically change DNAme patterns</w:t>
      </w:r>
      <w:r w:rsidR="001136B0">
        <w:rPr>
          <w:lang w:val="en-US"/>
        </w:rPr>
        <w:fldChar w:fldCharType="begin"/>
      </w:r>
      <w:r w:rsidR="001136B0">
        <w:rPr>
          <w:lang w:val="en-US"/>
        </w:rPr>
        <w:instrText xml:space="preserve"> ADDIN ZOTERO_ITEM CSL_CITATION {"citationID":"BZ84Wrgk","properties":{"formattedCitation":"\\super 12,27\\nosupersub{}","plainCitation":"12,27","noteIndex":0},"citationItems":[{"id":1131,"uris":["http://zotero.org/users/local/oxMpWYo5/items/3Z62NWF9"],"uri":["http://zotero.org/users/local/oxMpWYo5/items/3Z62NWF9"],"itemData":{"id":1131,"type":"article-journal","abstract":"DNA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R."}],"issued":{"date-parts":[["2018"]]}}},{"id":1218,"uris":["http://zotero.org/users/local/oxMpWYo5/items/RPIUYUZ2"],"uri":["http://zotero.org/users/local/oxMpWYo5/items/RPIUYUZ2"],"itemData":{"id":1218,"type":"article-journal","abstract":"Somatic loss-of-function mutations in the ten-eleven translocation 2 (TET2) gene occur in a significant proportion of patients with myeloid malignancies. Although there are extensive genetic data implicating TET2 mutations in myeloid transformation, the consequences of Tet2 loss in hematopoietic development have not been delineated. We report here an animal model of conditional Tet2 loss in the hematopoietic compartment that leads to increased stem cell self-renewal in vivo as assessed by competitive transplant assays. Tet2 loss leads to a progressive enlargement of the hematopoietic stem cell compartment and eventual myeloproliferation in vivo, including splenomegaly, monocytosis, and extramedullary hematopoiesis. In addition, Tet2(+/-) mice also displayed increased stem cell self-renewal and extramedullary hematopoiesis, suggesting that Tet2 haploinsufficiency contributes to hematopoietic transformation in vivo.","container-title":"Cancer Cell","DOI":"10.1016/j.ccr.2011.06.001","ISSN":"1878-3686","issue":"1","journalAbbreviation":"Cancer Cell","language":"eng","note":"PMID: 21723200\nPMCID: PMC3194039","page":"11-24","source":"PubMed","title":"Tet2 loss leads to increased hematopoietic stem cell self-renewal and myeloid transformation","volume":"20","author":[{"family":"Moran-Crusio","given":"Kelly"},{"family":"Reavie","given":"Linsey"},{"family":"Shih","given":"Alan"},{"family":"Abdel-Wahab","given":"Omar"},{"family":"Ndiaye-Lobry","given":"Delphine"},{"family":"Lobry","given":"Camille"},{"family":"Figueroa","given":"Maria E."},{"family":"Vasanthakumar","given":"Aparna"},{"family":"Patel","given":"Jay"},{"family":"Zhao","given":"Xinyang"},{"family":"Perna","given":"Fabiana"},{"family":"Pandey","given":"Suveg"},{"family":"Madzo","given":"Jozef"},{"family":"Song","given":"Chunxiao"},{"family":"Dai","given":"Qing"},{"family":"He","given":"Chuan"},{"family":"Ibrahim","given":"Sherif"},{"family":"Beran","given":"Miloslav"},{"family":"Zavadil","given":"Jiri"},{"family":"Nimer","given":"Stephen D."},{"family":"Melnick","given":"Ari"},{"family":"Godley","given":"Lucy A."},{"family":"Aifantis","given":"Iannis"},{"family":"Levine","given":"Ross L."}],"issued":{"date-parts":[["2011",7,12]]}}}],"schema":"https://github.com/citation-style-language/schema/raw/master/csl-citation.json"} </w:instrText>
      </w:r>
      <w:r w:rsidR="001136B0">
        <w:rPr>
          <w:lang w:val="en-US"/>
        </w:rPr>
        <w:fldChar w:fldCharType="separate"/>
      </w:r>
      <w:r w:rsidR="001136B0" w:rsidRPr="001136B0">
        <w:rPr>
          <w:rFonts w:ascii="Calibri" w:hAnsi="Calibri" w:cs="Calibri"/>
          <w:szCs w:val="24"/>
          <w:vertAlign w:val="superscript"/>
        </w:rPr>
        <w:t>12,27</w:t>
      </w:r>
      <w:r w:rsidR="001136B0">
        <w:rPr>
          <w:lang w:val="en-US"/>
        </w:rPr>
        <w:fldChar w:fldCharType="end"/>
      </w:r>
      <w:r w:rsidR="007D7929">
        <w:rPr>
          <w:lang w:val="en-US"/>
        </w:rPr>
        <w:t>.</w:t>
      </w:r>
      <w:r w:rsidR="00B65E63">
        <w:rPr>
          <w:lang w:val="en-US"/>
        </w:rPr>
        <w:t xml:space="preserve"> </w:t>
      </w:r>
      <w:r w:rsidR="00DD4B39">
        <w:rPr>
          <w:lang w:val="en-US"/>
        </w:rPr>
        <w:t>If these cells replicate unchecked, a</w:t>
      </w:r>
      <w:r w:rsidR="00135820">
        <w:rPr>
          <w:lang w:val="en-US"/>
        </w:rPr>
        <w:t xml:space="preserve"> t</w:t>
      </w:r>
      <w:r w:rsidR="00135820" w:rsidRPr="00135820">
        <w:rPr>
          <w:lang w:val="en-US"/>
        </w:rPr>
        <w:t>eratoma</w:t>
      </w:r>
      <w:r w:rsidR="00135820">
        <w:rPr>
          <w:lang w:val="en-US"/>
        </w:rPr>
        <w:t xml:space="preserve"> could result, a tumor made up of embryonic stem cells</w:t>
      </w:r>
      <w:r w:rsidR="00135820">
        <w:rPr>
          <w:lang w:val="en-US"/>
        </w:rPr>
        <w:fldChar w:fldCharType="begin"/>
      </w:r>
      <w:r w:rsidR="00135820">
        <w:rPr>
          <w:lang w:val="en-US"/>
        </w:rPr>
        <w:instrText xml:space="preserve"> ADDIN ZOTERO_ITEM CSL_CITATION {"citationID":"RAFtg4YO","properties":{"formattedCitation":"\\super 163\\nosupersub{}","plainCitation":"163","noteIndex":0},"citationItems":[{"id":1446,"uris":["http://zotero.org/users/local/oxMpWYo5/items/FR9HTDA6"],"uri":["http://zotero.org/users/local/oxMpWYo5/items/FR9HTDA6"],"itemData":{"id":1446,"type":"chapter","abstract":"Human embryonic stem cells (HESCs) are the in vitro descendants of the pluripotent inner cell mass (ICM) of human blastocyst stage embryos. HESCs can be kept undifferentiated in culture or be differentiated to tissues representing all three germ layers, both in vivo and in vitro. These properties make HESC‐based therapy remarkably appealing for the treatment of various disorders. Upon transplantation in vivo, undifferentiated HESCs rapidly generate the formation of large tumors called teratomas. These are benign masses of haphazardly differentiated tissues. Teratomas also appear spontaneously in humans and in mice. When they also encompass a core of malignant undifferentiated cells, these tumors are defined as teratocarcinomas. These malignant undifferentiated cells are termed embryonic carcinoma (EC), and are the malignant counterparts of embryonic stem cells. Here we review the history of experimental teratomas and teratocarcinomas, from spontaneous teratocarcinomas in mice to induced teratomas by HESC transplantation. We then discuss cellular and molecular aspects of the tumorigenicity of HESCs. We also describe the utilization of HESC‐induced teratomas for the modeling of early human embryogenesis and for modeling developmental diseases. The problem of HESC‐induced teratomas may also impede or prevent future HESC‐based therapies. We thus conclude with a survey of approaches to evade HESC‐induced tumor formation.","container-title":"Advances in Cancer Research","language":"en","note":"DOI: 10.1016/S0065-230X(08)00005-5","page":"133-158","publisher":"Academic Press","source":"ScienceDirect","title":"The Tumorigenicity of Human Embryonic Stem Cells","URL":"https://www.sciencedirect.com/science/article/pii/S0065230X08000055","volume":"100","author":[{"family":"Blum","given":"Barak"},{"family":"Benvenisty","given":"Nissim"}],"accessed":{"date-parts":[["2021",12,1]]},"issued":{"date-parts":[["2008",1,1]]}}}],"schema":"https://github.com/citation-style-language/schema/raw/master/csl-citation.json"} </w:instrText>
      </w:r>
      <w:r w:rsidR="00135820">
        <w:rPr>
          <w:lang w:val="en-US"/>
        </w:rPr>
        <w:fldChar w:fldCharType="separate"/>
      </w:r>
      <w:r w:rsidR="00135820" w:rsidRPr="00135820">
        <w:rPr>
          <w:rFonts w:ascii="Calibri" w:hAnsi="Calibri" w:cs="Calibri"/>
          <w:szCs w:val="24"/>
          <w:vertAlign w:val="superscript"/>
        </w:rPr>
        <w:t>163</w:t>
      </w:r>
      <w:r w:rsidR="00135820">
        <w:rPr>
          <w:lang w:val="en-US"/>
        </w:rPr>
        <w:fldChar w:fldCharType="end"/>
      </w:r>
      <w:r w:rsidR="00135820">
        <w:rPr>
          <w:lang w:val="en-US"/>
        </w:rPr>
        <w:t>.</w:t>
      </w:r>
      <w:r w:rsidR="005D3A4E">
        <w:rPr>
          <w:lang w:val="en-US"/>
        </w:rPr>
        <w:t xml:space="preserve"> </w:t>
      </w:r>
    </w:p>
    <w:p w14:paraId="6826F427" w14:textId="77777777" w:rsidR="00505140" w:rsidRDefault="00505140" w:rsidP="009B586D">
      <w:pPr>
        <w:rPr>
          <w:lang w:val="en-US"/>
        </w:rPr>
      </w:pPr>
    </w:p>
    <w:p w14:paraId="315D6D09" w14:textId="77777777" w:rsidR="00207E9F" w:rsidRDefault="00207E9F" w:rsidP="009B586D">
      <w:pPr>
        <w:rPr>
          <w:lang w:val="en-US"/>
        </w:rPr>
      </w:pPr>
    </w:p>
    <w:p w14:paraId="506E3390" w14:textId="77777777" w:rsidR="000C584C" w:rsidRDefault="000C584C" w:rsidP="009B586D">
      <w:pPr>
        <w:rPr>
          <w:lang w:val="en-US"/>
        </w:rPr>
      </w:pPr>
    </w:p>
    <w:p w14:paraId="6254DB83" w14:textId="2A80C14E" w:rsidR="00F75F0E" w:rsidRDefault="00F75F0E" w:rsidP="00D41896">
      <w:pPr>
        <w:rPr>
          <w:lang w:val="en-US"/>
        </w:rPr>
      </w:pPr>
    </w:p>
    <w:p w14:paraId="0780AF61" w14:textId="77777777" w:rsidR="00F75F0E" w:rsidRDefault="00F75F0E" w:rsidP="00D41896">
      <w:pPr>
        <w:rPr>
          <w:lang w:val="en-US"/>
        </w:rPr>
      </w:pPr>
    </w:p>
    <w:p w14:paraId="7D39310D" w14:textId="00C40ED6" w:rsidR="00983B0A" w:rsidRDefault="00983B0A" w:rsidP="00445856">
      <w:pPr>
        <w:pStyle w:val="Citation"/>
      </w:pPr>
    </w:p>
    <w:p w14:paraId="4295F943" w14:textId="77777777" w:rsidR="00983B0A" w:rsidRDefault="00983B0A" w:rsidP="00D41896">
      <w:pPr>
        <w:rPr>
          <w:lang w:val="en-US"/>
        </w:rPr>
      </w:pPr>
    </w:p>
    <w:p w14:paraId="32451306" w14:textId="1EF7ACB7" w:rsidR="00983B0A" w:rsidRDefault="00983B0A" w:rsidP="00D41896">
      <w:pPr>
        <w:rPr>
          <w:lang w:val="en-US"/>
        </w:rPr>
      </w:pPr>
    </w:p>
    <w:p w14:paraId="4AFE2C7D" w14:textId="13FDA542" w:rsidR="00906CB7" w:rsidRDefault="00906CB7" w:rsidP="00906CB7">
      <w:pPr>
        <w:rPr>
          <w:lang w:val="en-US"/>
        </w:rPr>
      </w:pPr>
    </w:p>
    <w:p w14:paraId="04B99365" w14:textId="4C534BC5" w:rsidR="00906CB7" w:rsidRDefault="00925E76" w:rsidP="00925E76">
      <w:pPr>
        <w:pStyle w:val="Heading1"/>
        <w:rPr>
          <w:lang w:val="en-US"/>
        </w:rPr>
      </w:pPr>
      <w:bookmarkStart w:id="60" w:name="_Toc88849770"/>
      <w:r>
        <w:rPr>
          <w:lang w:val="en-US"/>
        </w:rPr>
        <w:t>Future Outlook</w:t>
      </w:r>
      <w:bookmarkEnd w:id="60"/>
      <w:r w:rsidR="00734333">
        <w:rPr>
          <w:lang w:val="en-US"/>
        </w:rPr>
        <w:t>s</w:t>
      </w:r>
    </w:p>
    <w:p w14:paraId="7EBE25A5" w14:textId="1A802DE3" w:rsidR="005C2107" w:rsidRDefault="00734333" w:rsidP="00906CB7">
      <w:pPr>
        <w:rPr>
          <w:lang w:val="en-US"/>
        </w:rPr>
      </w:pPr>
      <w:r>
        <w:rPr>
          <w:lang w:val="en-US"/>
        </w:rPr>
        <w:t xml:space="preserve">There is significant room for </w:t>
      </w:r>
      <w:proofErr w:type="spellStart"/>
      <w:r w:rsidRPr="00734333">
        <w:rPr>
          <w:rStyle w:val="PackagesChar"/>
        </w:rPr>
        <w:t>scMethrix</w:t>
      </w:r>
      <w:proofErr w:type="spellEnd"/>
      <w:r>
        <w:rPr>
          <w:lang w:val="en-US"/>
        </w:rPr>
        <w:t xml:space="preserve"> to develop and expand. </w:t>
      </w:r>
      <w:r w:rsidR="00D75206">
        <w:rPr>
          <w:lang w:val="en-US"/>
        </w:rPr>
        <w:t xml:space="preserve">It does encompass most of the basic operations </w:t>
      </w:r>
      <w:r w:rsidR="006B6672">
        <w:rPr>
          <w:lang w:val="en-US"/>
        </w:rPr>
        <w:t xml:space="preserve">necessary after methylation calling </w:t>
      </w:r>
      <w:proofErr w:type="gramStart"/>
      <w:r w:rsidR="005C2107">
        <w:rPr>
          <w:lang w:val="en-US"/>
        </w:rPr>
        <w:t>For</w:t>
      </w:r>
      <w:proofErr w:type="gramEnd"/>
      <w:r w:rsidR="005C2107">
        <w:rPr>
          <w:lang w:val="en-US"/>
        </w:rPr>
        <w:t xml:space="preserve"> tasks like quality control masking, it is highly reliant on the users experience and knowledge to adequately mask the noisy or irrelevant sites</w:t>
      </w:r>
      <w:r w:rsidR="0014752B">
        <w:rPr>
          <w:lang w:val="en-US"/>
        </w:rPr>
        <w:t xml:space="preserve">, and abstain from </w:t>
      </w:r>
      <w:r w:rsidR="005C2107">
        <w:rPr>
          <w:lang w:val="en-US"/>
        </w:rPr>
        <w:t>mask</w:t>
      </w:r>
      <w:r w:rsidR="0014752B">
        <w:rPr>
          <w:lang w:val="en-US"/>
        </w:rPr>
        <w:t>ing</w:t>
      </w:r>
      <w:r w:rsidR="005C2107">
        <w:rPr>
          <w:lang w:val="en-US"/>
        </w:rPr>
        <w:t xml:space="preserve"> off the informative sites. Implementing additional algorithms, such as optimal low variance algorithms</w:t>
      </w:r>
      <w:r w:rsidR="005C2107">
        <w:rPr>
          <w:lang w:val="en-US"/>
        </w:rPr>
        <w:fldChar w:fldCharType="begin"/>
      </w:r>
      <w:r w:rsidR="00135820">
        <w:rPr>
          <w:lang w:val="en-US"/>
        </w:rPr>
        <w:instrText xml:space="preserve"> ADDIN ZOTERO_ITEM CSL_CITATION {"citationID":"XsjOWur2","properties":{"formattedCitation":"\\super 164\\nosupersub{}","plainCitation":"164","noteIndex":0},"citationItems":[{"id":1441,"uris":["http://zotero.org/users/local/oxMpWYo5/items/VDCZSBH9"],"uri":["http://zotero.org/users/local/oxMpWYo5/items/VDCZSBH9"],"itemData":{"id":1441,"type":"article-journal","abstract":"Background\nHigh-throughput DNA methylation arrays are likely to accelerate the pace of methylation biomarker discovery for a wide variety of diseases. A potential problem with a standard set of probes measuring the methylation status of CpG sites across the whole genome is that many sites may not show inter-individual methylation variation among the biosamples for the disease outcome being studied. Inclusion of these so-called \"non-variable sites\" will increase the risk of false discoveries and reduce statistical power to detect biologically relevant methylation markers.\n\nResults\nWe propose a method to estimate the proportion of non-variable CpG sites and eliminate those sites from further analyses. Our method is illustrated using data obtained by hybridizing DNA extracted from the peripheral blood mononuclear cells of 311 samples to an array assaying 1505 CpG sites. Results showed that a large proportion of the CpG sites did not show inter-individual variation in methylation.\n\nConclusions\nOur method resulted in a substantial improvement in association signals between methylation sites and outcome variables while controlling the false discovery rate at the same level.","container-title":"BMC Bioinformatics","DOI":"10.1186/1471-2105-11-227","ISSN":"1471-2105","journalAbbreviation":"BMC Bioinformatics","note":"PMID: 20441598\nPMCID: PMC2876131","page":"227","source":"PubMed Central","title":"A statistical method for excluding non-variable CpG sites in high-throughput DNA methylation profiling","volume":"11","author":[{"family":"Meng","given":"Hailong"},{"family":"Joyce","given":"Andrew R"},{"family":"Adkins","given":"Daniel E"},{"family":"Basu","given":"Priyadarshi"},{"family":"Jia","given":"Yankai"},{"family":"Li","given":"Guoya"},{"family":"Sengupta","given":"Tapas K"},{"family":"Zedler","given":"Barbara K"},{"family":"Murrelle","given":"E Lenn"},{"family":"Oord","given":"Edwin JCG","non-dropping-particle":"van den"}],"issued":{"date-parts":[["2010",5,5]]}}}],"schema":"https://github.com/citation-style-language/schema/raw/master/csl-citation.json"} </w:instrText>
      </w:r>
      <w:r w:rsidR="005C2107">
        <w:rPr>
          <w:lang w:val="en-US"/>
        </w:rPr>
        <w:fldChar w:fldCharType="separate"/>
      </w:r>
      <w:r w:rsidR="00135820" w:rsidRPr="00135820">
        <w:rPr>
          <w:rFonts w:ascii="Calibri" w:hAnsi="Calibri" w:cs="Calibri"/>
          <w:szCs w:val="24"/>
          <w:vertAlign w:val="superscript"/>
        </w:rPr>
        <w:t>164</w:t>
      </w:r>
      <w:r w:rsidR="005C2107">
        <w:rPr>
          <w:lang w:val="en-US"/>
        </w:rPr>
        <w:fldChar w:fldCharType="end"/>
      </w:r>
      <w:r w:rsidR="0014752B">
        <w:rPr>
          <w:lang w:val="en-US"/>
        </w:rPr>
        <w:t>,</w:t>
      </w:r>
      <w:r w:rsidR="00433357">
        <w:rPr>
          <w:lang w:val="en-US"/>
        </w:rPr>
        <w:t xml:space="preserve"> would remove burden from the user</w:t>
      </w:r>
      <w:r w:rsidR="0014752B">
        <w:rPr>
          <w:lang w:val="en-US"/>
        </w:rPr>
        <w:t xml:space="preserve"> as well as provide statistical evidence behind the masking steps. </w:t>
      </w:r>
      <w:r w:rsidR="00FF7731">
        <w:rPr>
          <w:lang w:val="en-US"/>
        </w:rPr>
        <w:t xml:space="preserve">Expanding the vignette would also assist with this, but a grand solution would be a wiki for Bioconductor. </w:t>
      </w:r>
      <w:r w:rsidR="00B44E98">
        <w:rPr>
          <w:lang w:val="en-US"/>
        </w:rPr>
        <w:t>Instead of having to search out packages and evaluate their functionality</w:t>
      </w:r>
      <w:r w:rsidR="00503119">
        <w:rPr>
          <w:lang w:val="en-US"/>
        </w:rPr>
        <w:t xml:space="preserve"> for a task</w:t>
      </w:r>
      <w:r w:rsidR="00B44E98">
        <w:rPr>
          <w:lang w:val="en-US"/>
        </w:rPr>
        <w:t>, a centralized hub that package developers could collate their respective documentation and develop full pipelines for particular tasks.</w:t>
      </w:r>
      <w:r w:rsidR="00503119">
        <w:rPr>
          <w:lang w:val="en-US"/>
        </w:rPr>
        <w:t xml:space="preserve"> The user could instead search for their task and find all relevant information for performing it.</w:t>
      </w:r>
      <w:r w:rsidR="00B44E98">
        <w:rPr>
          <w:lang w:val="en-US"/>
        </w:rPr>
        <w:t xml:space="preserve"> </w:t>
      </w:r>
      <w:r w:rsidR="00A81F5A">
        <w:rPr>
          <w:lang w:val="en-US"/>
        </w:rPr>
        <w:t xml:space="preserve"> </w:t>
      </w:r>
    </w:p>
    <w:p w14:paraId="1D332236" w14:textId="6F080D4C" w:rsidR="00903F96" w:rsidRDefault="00D31196" w:rsidP="00906CB7">
      <w:pPr>
        <w:rPr>
          <w:lang w:val="en-US"/>
        </w:rPr>
      </w:pPr>
      <w:r>
        <w:rPr>
          <w:lang w:val="en-US"/>
        </w:rPr>
        <w:t xml:space="preserve">There is great potential for improving the backend data storage structures. </w:t>
      </w:r>
      <w:r w:rsidR="00CD3CFC">
        <w:rPr>
          <w:lang w:val="en-US"/>
        </w:rPr>
        <w:t xml:space="preserve">Sparse data structures already exist within </w:t>
      </w:r>
      <w:r w:rsidR="00CD3CFC" w:rsidRPr="00CD3CFC">
        <w:rPr>
          <w:rStyle w:val="PackagesChar"/>
        </w:rPr>
        <w:t>R</w:t>
      </w:r>
      <w:r w:rsidR="00CD3CFC">
        <w:rPr>
          <w:lang w:val="en-US"/>
        </w:rPr>
        <w:t xml:space="preserve">, but these have the presupposition that missing values are equal to zero. </w:t>
      </w:r>
      <w:r w:rsidR="00903F96">
        <w:rPr>
          <w:lang w:val="en-US"/>
        </w:rPr>
        <w:t xml:space="preserve">These structures are stored as </w:t>
      </w:r>
      <w:r w:rsidR="004E3DA2">
        <w:rPr>
          <w:lang w:val="en-US"/>
        </w:rPr>
        <w:t>run length</w:t>
      </w:r>
      <w:r w:rsidR="00903F96">
        <w:rPr>
          <w:lang w:val="en-US"/>
        </w:rPr>
        <w:t xml:space="preserve"> encoding vectors, where instead of a long string of zeros, it simply records the number of adjacent zeros between the non-zero numbers. </w:t>
      </w:r>
      <w:r w:rsidR="00CD3CFC">
        <w:rPr>
          <w:lang w:val="en-US"/>
        </w:rPr>
        <w:t>This is acceptable for RNA-seq data where no reads mean no expression, but with methylation data, zero has a functional purpose</w:t>
      </w:r>
      <w:r w:rsidR="001A47F8">
        <w:rPr>
          <w:lang w:val="en-US"/>
        </w:rPr>
        <w:t xml:space="preserve">. </w:t>
      </w:r>
      <w:r w:rsidR="00282AFD">
        <w:rPr>
          <w:lang w:val="en-US"/>
        </w:rPr>
        <w:t>If one were to s</w:t>
      </w:r>
      <w:r w:rsidR="008F1D3F">
        <w:rPr>
          <w:lang w:val="en-US"/>
        </w:rPr>
        <w:t>tor</w:t>
      </w:r>
      <w:r w:rsidR="00282AFD">
        <w:rPr>
          <w:lang w:val="en-US"/>
        </w:rPr>
        <w:t>e</w:t>
      </w:r>
      <w:r w:rsidR="008F1D3F">
        <w:rPr>
          <w:lang w:val="en-US"/>
        </w:rPr>
        <w:t xml:space="preserve"> methylation data in th</w:t>
      </w:r>
      <w:r w:rsidR="00282AFD">
        <w:rPr>
          <w:lang w:val="en-US"/>
        </w:rPr>
        <w:t>is</w:t>
      </w:r>
      <w:r w:rsidR="008F1D3F">
        <w:rPr>
          <w:lang w:val="en-US"/>
        </w:rPr>
        <w:t xml:space="preserve"> data structures</w:t>
      </w:r>
      <w:r w:rsidR="00282AFD">
        <w:rPr>
          <w:lang w:val="en-US"/>
        </w:rPr>
        <w:t>, it</w:t>
      </w:r>
      <w:r w:rsidR="008F1D3F">
        <w:rPr>
          <w:lang w:val="en-US"/>
        </w:rPr>
        <w:t xml:space="preserve"> w</w:t>
      </w:r>
      <w:r w:rsidR="00282AFD">
        <w:rPr>
          <w:lang w:val="en-US"/>
        </w:rPr>
        <w:t>ould</w:t>
      </w:r>
      <w:r w:rsidR="008F1D3F">
        <w:rPr>
          <w:lang w:val="en-US"/>
        </w:rPr>
        <w:t xml:space="preserve"> suddenly de-methylate most of the genome.</w:t>
      </w:r>
      <w:r w:rsidR="00903F96">
        <w:rPr>
          <w:lang w:val="en-US"/>
        </w:rPr>
        <w:t xml:space="preserve"> A new data structure c</w:t>
      </w:r>
      <w:r w:rsidR="00282AFD">
        <w:rPr>
          <w:lang w:val="en-US"/>
        </w:rPr>
        <w:t>ould</w:t>
      </w:r>
      <w:r w:rsidR="00903F96">
        <w:rPr>
          <w:lang w:val="en-US"/>
        </w:rPr>
        <w:t xml:space="preserve"> be built where zero can be an acceptable input</w:t>
      </w:r>
      <w:r w:rsidR="00282AFD">
        <w:rPr>
          <w:lang w:val="en-US"/>
        </w:rPr>
        <w:t xml:space="preserve"> and be fully functional with existing math operations. This would allow for significant memory savings, potentially allowing in-memory objects with hundreds of samples to exist on a simple workstation. </w:t>
      </w:r>
      <w:r w:rsidR="00903F96">
        <w:rPr>
          <w:lang w:val="en-US"/>
        </w:rPr>
        <w:t xml:space="preserve">Even more flexible would be </w:t>
      </w:r>
      <w:r w:rsidR="00282AFD">
        <w:rPr>
          <w:lang w:val="en-US"/>
        </w:rPr>
        <w:t xml:space="preserve">a </w:t>
      </w:r>
      <w:r w:rsidR="00903F96">
        <w:rPr>
          <w:lang w:val="en-US"/>
        </w:rPr>
        <w:t xml:space="preserve">user-defined </w:t>
      </w:r>
      <w:r w:rsidR="00282AFD">
        <w:rPr>
          <w:lang w:val="en-US"/>
        </w:rPr>
        <w:t xml:space="preserve">value for missing information. In a highly skewed or biased dataset, the user could select the dominant value to collapse, </w:t>
      </w:r>
      <w:r w:rsidR="00640302">
        <w:rPr>
          <w:lang w:val="en-US"/>
        </w:rPr>
        <w:t>again freeing up computational resources.</w:t>
      </w:r>
      <w:r w:rsidR="00C56500">
        <w:rPr>
          <w:lang w:val="en-US"/>
        </w:rPr>
        <w:t xml:space="preserve"> </w:t>
      </w:r>
      <w:r w:rsidR="005247FE">
        <w:rPr>
          <w:lang w:val="en-US"/>
        </w:rPr>
        <w:t xml:space="preserve">This is implicitly done already in HDF5 files, but there is unfortunately no interface in </w:t>
      </w:r>
      <w:r w:rsidR="005247FE" w:rsidRPr="005247FE">
        <w:rPr>
          <w:rStyle w:val="PackagesChar"/>
        </w:rPr>
        <w:t>R</w:t>
      </w:r>
      <w:r w:rsidR="005247FE">
        <w:rPr>
          <w:lang w:val="en-US"/>
        </w:rPr>
        <w:t xml:space="preserve"> to make use of it.</w:t>
      </w:r>
    </w:p>
    <w:p w14:paraId="027F62D3" w14:textId="77777777" w:rsidR="00C56500" w:rsidRDefault="00C56500" w:rsidP="00906CB7">
      <w:pPr>
        <w:rPr>
          <w:lang w:val="en-US"/>
        </w:rPr>
      </w:pPr>
    </w:p>
    <w:p w14:paraId="3F962EDC" w14:textId="3C1FA1A5" w:rsidR="00925E76" w:rsidRPr="00906CB7" w:rsidRDefault="00925E76" w:rsidP="00925E76">
      <w:pPr>
        <w:pStyle w:val="Heading1"/>
        <w:rPr>
          <w:lang w:val="en-US"/>
        </w:rPr>
      </w:pPr>
      <w:bookmarkStart w:id="61" w:name="_Toc88849771"/>
      <w:r>
        <w:rPr>
          <w:lang w:val="en-US"/>
        </w:rPr>
        <w:t>Conclusion</w:t>
      </w:r>
      <w:bookmarkEnd w:id="61"/>
    </w:p>
    <w:p w14:paraId="13819A03" w14:textId="77777777" w:rsidR="00906CB7" w:rsidRDefault="00906CB7" w:rsidP="005206DF">
      <w:pPr>
        <w:jc w:val="both"/>
        <w:rPr>
          <w:lang w:val="en-US"/>
        </w:rPr>
      </w:pPr>
    </w:p>
    <w:p w14:paraId="09289E25" w14:textId="7FEEF360" w:rsidR="00963BA4" w:rsidRDefault="00963BA4" w:rsidP="005206DF">
      <w:pPr>
        <w:pStyle w:val="Heading1"/>
        <w:jc w:val="both"/>
        <w:rPr>
          <w:lang w:val="en-US"/>
        </w:rPr>
      </w:pPr>
      <w:bookmarkStart w:id="62" w:name="_Data_Availability"/>
      <w:bookmarkStart w:id="63" w:name="_Toc88849772"/>
      <w:bookmarkStart w:id="64" w:name="_Ref89086826"/>
      <w:bookmarkStart w:id="65" w:name="_Ref89086961"/>
      <w:bookmarkEnd w:id="62"/>
      <w:r>
        <w:rPr>
          <w:lang w:val="en-US"/>
        </w:rPr>
        <w:t>Data Availability</w:t>
      </w:r>
      <w:bookmarkEnd w:id="63"/>
      <w:bookmarkEnd w:id="64"/>
      <w:bookmarkEnd w:id="65"/>
    </w:p>
    <w:p w14:paraId="5837982C" w14:textId="6E2FF026" w:rsidR="00E116C2" w:rsidRDefault="00972B2E" w:rsidP="00E116C2">
      <w:r>
        <w:t xml:space="preserve">Extended documentation and vignettes for </w:t>
      </w:r>
      <w:proofErr w:type="spellStart"/>
      <w:r w:rsidRPr="00972B2E">
        <w:rPr>
          <w:i/>
          <w:iCs/>
        </w:rPr>
        <w:t>scMethrix</w:t>
      </w:r>
      <w:proofErr w:type="spellEnd"/>
      <w:r>
        <w:t xml:space="preserve"> are also available on Github (</w:t>
      </w:r>
      <w:hyperlink r:id="rId18" w:history="1">
        <w:r w:rsidRPr="001F1AAE">
          <w:rPr>
            <w:rStyle w:val="CitationChar"/>
          </w:rPr>
          <w:t>https://github.com/CompEpigen/scMethrix/</w:t>
        </w:r>
      </w:hyperlink>
      <w:r w:rsidRPr="001F1AAE">
        <w:rPr>
          <w:rStyle w:val="CitationChar"/>
        </w:rPr>
        <w:t>).</w:t>
      </w:r>
      <w:r>
        <w:t xml:space="preserve"> </w:t>
      </w:r>
      <w:r w:rsidR="008D58B2" w:rsidRPr="008D58B2">
        <w:t xml:space="preserve">The datasets presented in this </w:t>
      </w:r>
      <w:r w:rsidR="008D58B2" w:rsidRPr="000C7FBD">
        <w:t>study</w:t>
      </w:r>
      <w:r w:rsidR="008D58B2" w:rsidRPr="008D58B2">
        <w:t xml:space="preserve"> can be found in </w:t>
      </w:r>
      <w:r w:rsidR="008D58B2">
        <w:t xml:space="preserve">online </w:t>
      </w:r>
      <w:r w:rsidR="005373F6">
        <w:t>open-source</w:t>
      </w:r>
      <w:r w:rsidR="008D58B2" w:rsidRPr="008D58B2">
        <w:t xml:space="preserve"> repositories. The names of the repository/repositories and accession number(s) can be found in the </w:t>
      </w:r>
      <w:hyperlink w:anchor="_Data_collection" w:history="1">
        <w:r w:rsidR="008D58B2" w:rsidRPr="008B7C0A">
          <w:rPr>
            <w:rStyle w:val="CitationChar"/>
          </w:rPr>
          <w:t>Methods</w:t>
        </w:r>
      </w:hyperlink>
      <w:r w:rsidR="008D58B2">
        <w:t xml:space="preserve"> section or in </w:t>
      </w:r>
      <w:r w:rsidR="008D58B2" w:rsidRPr="008B7C0A">
        <w:rPr>
          <w:rStyle w:val="CitationChar"/>
        </w:rPr>
        <w:t>Supplementary Table S1</w:t>
      </w:r>
      <w:r w:rsidR="008D58B2" w:rsidRPr="008D58B2">
        <w:t>.</w:t>
      </w:r>
      <w:r w:rsidR="008D58B2">
        <w:t xml:space="preserve"> Scripts for data import and analysis are available on Github (</w:t>
      </w:r>
      <w:hyperlink r:id="rId19" w:history="1">
        <w:r w:rsidR="008D58B2" w:rsidRPr="008B7C0A">
          <w:rPr>
            <w:rStyle w:val="CitationChar"/>
          </w:rPr>
          <w:t>https://github.com/knacko/monobrainDNAme</w:t>
        </w:r>
      </w:hyperlink>
      <w:r w:rsidR="008D58B2">
        <w:t>).</w:t>
      </w:r>
      <w:r>
        <w:t xml:space="preserve"> </w:t>
      </w:r>
    </w:p>
    <w:p w14:paraId="018A789B" w14:textId="2F248D35" w:rsidR="00925E76" w:rsidRDefault="00925E76" w:rsidP="00E116C2">
      <w:pPr>
        <w:pStyle w:val="Heading1"/>
        <w:rPr>
          <w:lang w:val="en-US"/>
        </w:rPr>
      </w:pPr>
      <w:r>
        <w:rPr>
          <w:lang w:val="en-US"/>
        </w:rPr>
        <w:t>S</w:t>
      </w:r>
      <w:bookmarkStart w:id="66" w:name="_Toc88849773"/>
      <w:r>
        <w:rPr>
          <w:lang w:val="en-US"/>
        </w:rPr>
        <w:t>upplementary Data</w:t>
      </w:r>
      <w:bookmarkEnd w:id="66"/>
    </w:p>
    <w:tbl>
      <w:tblPr>
        <w:tblStyle w:val="TableGrid0"/>
        <w:tblW w:w="0" w:type="auto"/>
        <w:tblLook w:val="04A0" w:firstRow="1" w:lastRow="0" w:firstColumn="1" w:lastColumn="0" w:noHBand="0" w:noVBand="1"/>
      </w:tblPr>
      <w:tblGrid>
        <w:gridCol w:w="9350"/>
      </w:tblGrid>
      <w:tr w:rsidR="0094046C" w14:paraId="4D6B0654" w14:textId="77777777" w:rsidTr="0094046C">
        <w:tc>
          <w:tcPr>
            <w:tcW w:w="9350" w:type="dxa"/>
          </w:tcPr>
          <w:p w14:paraId="3A6EF2F2" w14:textId="77777777" w:rsidR="0094046C" w:rsidRDefault="0094046C" w:rsidP="00296B36">
            <w:pPr>
              <w:rPr>
                <w:lang w:val="en-US"/>
              </w:rPr>
            </w:pPr>
          </w:p>
        </w:tc>
      </w:tr>
      <w:tr w:rsidR="0094046C" w14:paraId="025C447E" w14:textId="77777777" w:rsidTr="0094046C">
        <w:tc>
          <w:tcPr>
            <w:tcW w:w="9350" w:type="dxa"/>
          </w:tcPr>
          <w:p w14:paraId="273C4536" w14:textId="77777777" w:rsidR="001D0EDA" w:rsidRPr="000F39A1" w:rsidRDefault="0094046C" w:rsidP="000F39A1">
            <w:pPr>
              <w:pStyle w:val="CitTitle"/>
              <w:rPr>
                <w:rStyle w:val="SubtleEmphasis"/>
                <w:b/>
                <w:bCs w:val="0"/>
              </w:rPr>
            </w:pPr>
            <w:bookmarkStart w:id="67" w:name="_Toc89088614"/>
            <w:r w:rsidRPr="000F39A1">
              <w:rPr>
                <w:rStyle w:val="SubtleEmphasis"/>
                <w:b/>
                <w:bCs w:val="0"/>
              </w:rPr>
              <w:t xml:space="preserve">Supplementary Figure </w:t>
            </w:r>
            <w:r w:rsidRPr="000F39A1">
              <w:rPr>
                <w:rStyle w:val="SubtleEmphasis"/>
                <w:b/>
                <w:bCs w:val="0"/>
              </w:rPr>
              <w:fldChar w:fldCharType="begin"/>
            </w:r>
            <w:r w:rsidRPr="000F39A1">
              <w:rPr>
                <w:rStyle w:val="SubtleEmphasis"/>
                <w:b/>
                <w:bCs w:val="0"/>
              </w:rPr>
              <w:instrText xml:space="preserve"> SEQ Supplementary_Figure \* ARABIC </w:instrText>
            </w:r>
            <w:r w:rsidRPr="000F39A1">
              <w:rPr>
                <w:rStyle w:val="SubtleEmphasis"/>
                <w:b/>
                <w:bCs w:val="0"/>
              </w:rPr>
              <w:fldChar w:fldCharType="separate"/>
            </w:r>
            <w:r w:rsidRPr="000F39A1">
              <w:rPr>
                <w:rStyle w:val="SubtleEmphasis"/>
                <w:b/>
                <w:bCs w:val="0"/>
              </w:rPr>
              <w:t>1</w:t>
            </w:r>
            <w:r w:rsidRPr="000F39A1">
              <w:rPr>
                <w:rStyle w:val="SubtleEmphasis"/>
                <w:b/>
                <w:bCs w:val="0"/>
              </w:rPr>
              <w:fldChar w:fldCharType="end"/>
            </w:r>
            <w:r w:rsidRPr="000F39A1">
              <w:rPr>
                <w:rStyle w:val="SubtleEmphasis"/>
                <w:b/>
                <w:bCs w:val="0"/>
              </w:rPr>
              <w:t xml:space="preserve">. Runtime of </w:t>
            </w:r>
            <w:r w:rsidR="001D0EDA" w:rsidRPr="000F39A1">
              <w:rPr>
                <w:rStyle w:val="SubtleEmphasis"/>
                <w:b/>
                <w:bCs w:val="0"/>
              </w:rPr>
              <w:t>select functions in single- and multi-threaded configuration.</w:t>
            </w:r>
            <w:bookmarkEnd w:id="67"/>
            <w:r w:rsidR="001D0EDA" w:rsidRPr="000F39A1">
              <w:rPr>
                <w:rStyle w:val="SubtleEmphasis"/>
                <w:b/>
                <w:bCs w:val="0"/>
              </w:rPr>
              <w:t xml:space="preserve"> </w:t>
            </w:r>
          </w:p>
          <w:p w14:paraId="40016D60" w14:textId="122168BD" w:rsidR="0094046C" w:rsidRPr="000F39A1" w:rsidRDefault="001D0EDA" w:rsidP="000F39A1">
            <w:pPr>
              <w:pStyle w:val="CitText"/>
              <w:rPr>
                <w:rStyle w:val="SubtleEmphasis"/>
                <w:b w:val="0"/>
                <w:bCs w:val="0"/>
              </w:rPr>
            </w:pPr>
            <w:r w:rsidRPr="000F39A1">
              <w:rPr>
                <w:rStyle w:val="SubtleEmphasis"/>
                <w:b w:val="0"/>
                <w:bCs w:val="0"/>
              </w:rPr>
              <w:lastRenderedPageBreak/>
              <w:t xml:space="preserve">The workflow is described in </w:t>
            </w:r>
            <w:r w:rsidR="0094046C" w:rsidRPr="000F39A1">
              <w:rPr>
                <w:rStyle w:val="SubtitleChar"/>
                <w:color w:val="auto"/>
                <w:lang w:val="en-CA"/>
              </w:rPr>
              <w:fldChar w:fldCharType="begin"/>
            </w:r>
            <w:r w:rsidR="0094046C" w:rsidRPr="000F39A1">
              <w:rPr>
                <w:rStyle w:val="SubtitleChar"/>
                <w:color w:val="auto"/>
                <w:lang w:val="en-CA"/>
              </w:rPr>
              <w:instrText xml:space="preserve"> REF _Ref87454299 \h </w:instrText>
            </w:r>
            <w:r w:rsidRPr="000F39A1">
              <w:rPr>
                <w:rStyle w:val="SubtitleChar"/>
                <w:color w:val="auto"/>
                <w:lang w:val="en-CA"/>
              </w:rPr>
              <w:instrText xml:space="preserve"> \* MERGEFORMAT </w:instrText>
            </w:r>
            <w:r w:rsidR="0094046C" w:rsidRPr="000F39A1">
              <w:rPr>
                <w:rStyle w:val="SubtitleChar"/>
                <w:color w:val="auto"/>
                <w:lang w:val="en-CA"/>
              </w:rPr>
            </w:r>
            <w:r w:rsidR="0094046C" w:rsidRPr="000F39A1">
              <w:rPr>
                <w:rStyle w:val="SubtitleChar"/>
                <w:color w:val="auto"/>
                <w:lang w:val="en-CA"/>
              </w:rPr>
              <w:fldChar w:fldCharType="separate"/>
            </w:r>
            <w:r w:rsidR="0094046C" w:rsidRPr="000F39A1">
              <w:rPr>
                <w:rStyle w:val="SubtitleChar"/>
                <w:color w:val="auto"/>
                <w:lang w:val="en-CA"/>
              </w:rPr>
              <w:t>Supplementary Method 1</w:t>
            </w:r>
            <w:r w:rsidR="0094046C" w:rsidRPr="000F39A1">
              <w:rPr>
                <w:rStyle w:val="SubtitleChar"/>
                <w:color w:val="auto"/>
                <w:lang w:val="en-CA"/>
              </w:rPr>
              <w:fldChar w:fldCharType="end"/>
            </w:r>
            <w:r w:rsidR="0094046C" w:rsidRPr="000F39A1">
              <w:rPr>
                <w:rStyle w:val="SubtleEmphasis"/>
                <w:b w:val="0"/>
                <w:bCs w:val="0"/>
              </w:rPr>
              <w:t>.</w:t>
            </w:r>
            <w:r w:rsidRPr="000F39A1">
              <w:rPr>
                <w:rStyle w:val="SubtleEmphasis"/>
                <w:b w:val="0"/>
                <w:bCs w:val="0"/>
              </w:rPr>
              <w:t xml:space="preserve"> </w:t>
            </w:r>
            <w:r w:rsidR="00173DAC" w:rsidRPr="000F39A1">
              <w:rPr>
                <w:rStyle w:val="SubtleEmphasis"/>
                <w:b w:val="0"/>
                <w:bCs w:val="0"/>
              </w:rPr>
              <w:t xml:space="preserve">The workstation was equipped with a 2.9 GHz AMD </w:t>
            </w:r>
            <w:proofErr w:type="spellStart"/>
            <w:r w:rsidR="00173DAC" w:rsidRPr="000F39A1">
              <w:rPr>
                <w:rStyle w:val="SubtleEmphasis"/>
                <w:b w:val="0"/>
                <w:bCs w:val="0"/>
              </w:rPr>
              <w:t>Ryzen</w:t>
            </w:r>
            <w:proofErr w:type="spellEnd"/>
            <w:r w:rsidR="00173DAC" w:rsidRPr="000F39A1">
              <w:rPr>
                <w:rStyle w:val="SubtleEmphasis"/>
                <w:b w:val="0"/>
                <w:bCs w:val="0"/>
              </w:rPr>
              <w:t xml:space="preserve"> 7 4800H</w:t>
            </w:r>
            <w:r w:rsidR="00A3191C" w:rsidRPr="000F39A1">
              <w:rPr>
                <w:rStyle w:val="SubtleEmphasis"/>
                <w:b w:val="0"/>
                <w:bCs w:val="0"/>
              </w:rPr>
              <w:t xml:space="preserve"> processor,</w:t>
            </w:r>
            <w:r w:rsidR="00173DAC" w:rsidRPr="000F39A1">
              <w:rPr>
                <w:rStyle w:val="SubtleEmphasis"/>
                <w:b w:val="0"/>
                <w:bCs w:val="0"/>
              </w:rPr>
              <w:t xml:space="preserve"> 2x16GB of PC4 25600 RAM</w:t>
            </w:r>
            <w:r w:rsidR="00A3191C" w:rsidRPr="000F39A1">
              <w:rPr>
                <w:rStyle w:val="SubtleEmphasis"/>
                <w:b w:val="0"/>
                <w:bCs w:val="0"/>
              </w:rPr>
              <w:t>, and</w:t>
            </w:r>
            <w:r w:rsidR="00173DAC" w:rsidRPr="000F39A1">
              <w:rPr>
                <w:rStyle w:val="SubtleEmphasis"/>
                <w:b w:val="0"/>
                <w:bCs w:val="0"/>
              </w:rPr>
              <w:t xml:space="preserve"> </w:t>
            </w:r>
            <w:r w:rsidR="00FB1730" w:rsidRPr="000F39A1">
              <w:rPr>
                <w:rStyle w:val="SubtleEmphasis"/>
                <w:b w:val="0"/>
                <w:bCs w:val="0"/>
              </w:rPr>
              <w:t>HDF5 data was stored on a 150,000 IOPS solid state drive.</w:t>
            </w:r>
          </w:p>
          <w:p w14:paraId="1DDEAB3F" w14:textId="5C72ED2B" w:rsidR="0094046C" w:rsidRPr="0094046C" w:rsidRDefault="0094046C" w:rsidP="0094046C">
            <w:pPr>
              <w:pStyle w:val="Caption"/>
              <w:rPr>
                <w:rStyle w:val="SubtleEmphasis"/>
              </w:rPr>
            </w:pPr>
          </w:p>
        </w:tc>
      </w:tr>
    </w:tbl>
    <w:p w14:paraId="64C1D6D5" w14:textId="795852A5" w:rsidR="00296B36" w:rsidRDefault="00296B36" w:rsidP="0094046C">
      <w:pPr>
        <w:pStyle w:val="Caption"/>
      </w:pPr>
    </w:p>
    <w:tbl>
      <w:tblPr>
        <w:tblStyle w:val="TableGrid0"/>
        <w:tblW w:w="0" w:type="auto"/>
        <w:tblLook w:val="04A0" w:firstRow="1" w:lastRow="0" w:firstColumn="1" w:lastColumn="0" w:noHBand="0" w:noVBand="1"/>
      </w:tblPr>
      <w:tblGrid>
        <w:gridCol w:w="9350"/>
      </w:tblGrid>
      <w:tr w:rsidR="005C4255" w14:paraId="7D084251" w14:textId="77777777" w:rsidTr="005C4255">
        <w:tc>
          <w:tcPr>
            <w:tcW w:w="9350" w:type="dxa"/>
          </w:tcPr>
          <w:p w14:paraId="4E4D0D69" w14:textId="77777777" w:rsidR="005C4255" w:rsidRDefault="005C4255" w:rsidP="00296B36">
            <w:pPr>
              <w:rPr>
                <w:lang w:val="en-US"/>
              </w:rPr>
            </w:pPr>
          </w:p>
        </w:tc>
      </w:tr>
      <w:tr w:rsidR="005C4255" w14:paraId="3132B54A" w14:textId="77777777" w:rsidTr="005C4255">
        <w:tc>
          <w:tcPr>
            <w:tcW w:w="9350" w:type="dxa"/>
          </w:tcPr>
          <w:p w14:paraId="1316DC34" w14:textId="38C51202" w:rsidR="005C4255" w:rsidRPr="000F39A1" w:rsidRDefault="005C4255" w:rsidP="000F39A1">
            <w:pPr>
              <w:pStyle w:val="CitTitle"/>
            </w:pPr>
            <w:bookmarkStart w:id="68" w:name="_Ref89088159"/>
            <w:bookmarkStart w:id="69" w:name="_Toc89088654"/>
            <w:r w:rsidRPr="000F39A1">
              <w:t xml:space="preserve">Supplementary Table </w:t>
            </w:r>
            <w:r w:rsidRPr="000F39A1">
              <w:fldChar w:fldCharType="begin"/>
            </w:r>
            <w:r w:rsidRPr="000F39A1">
              <w:instrText xml:space="preserve"> SEQ Supplementary_Table \* ARABIC </w:instrText>
            </w:r>
            <w:r w:rsidRPr="000F39A1">
              <w:fldChar w:fldCharType="separate"/>
            </w:r>
            <w:r w:rsidR="005B2CCA">
              <w:rPr>
                <w:noProof/>
              </w:rPr>
              <w:t>1</w:t>
            </w:r>
            <w:r w:rsidRPr="000F39A1">
              <w:fldChar w:fldCharType="end"/>
            </w:r>
            <w:bookmarkEnd w:id="68"/>
            <w:r w:rsidRPr="000F39A1">
              <w:t>. Cell types obtained from the Gene Expression Omnibus (GEO) accessions included in the study.</w:t>
            </w:r>
            <w:bookmarkEnd w:id="69"/>
          </w:p>
          <w:p w14:paraId="40E52113" w14:textId="77777777" w:rsidR="005C4255" w:rsidRDefault="005C4255" w:rsidP="005C4255">
            <w:pPr>
              <w:keepNext/>
              <w:rPr>
                <w:lang w:val="en-US"/>
              </w:rPr>
            </w:pPr>
          </w:p>
        </w:tc>
      </w:tr>
    </w:tbl>
    <w:p w14:paraId="4800512C" w14:textId="044CBC06" w:rsidR="00963BA4" w:rsidRDefault="00963BA4" w:rsidP="005206DF">
      <w:pPr>
        <w:jc w:val="both"/>
        <w:rPr>
          <w:lang w:val="en-US"/>
        </w:rPr>
      </w:pPr>
    </w:p>
    <w:tbl>
      <w:tblPr>
        <w:tblStyle w:val="TableGrid0"/>
        <w:tblW w:w="0" w:type="auto"/>
        <w:tblLook w:val="04A0" w:firstRow="1" w:lastRow="0" w:firstColumn="1" w:lastColumn="0" w:noHBand="0" w:noVBand="1"/>
      </w:tblPr>
      <w:tblGrid>
        <w:gridCol w:w="9350"/>
      </w:tblGrid>
      <w:tr w:rsidR="004D7064" w14:paraId="49143A71" w14:textId="77777777" w:rsidTr="004D7064">
        <w:tc>
          <w:tcPr>
            <w:tcW w:w="9350" w:type="dxa"/>
          </w:tcPr>
          <w:p w14:paraId="58943724" w14:textId="2C124F8A" w:rsidR="004D7064" w:rsidRDefault="00A6368F" w:rsidP="0057680C">
            <w:pPr>
              <w:pStyle w:val="CitTitle"/>
              <w:rPr>
                <w:lang w:val="en-US"/>
              </w:rPr>
            </w:pPr>
            <w:bookmarkStart w:id="70" w:name="_Ref89087819"/>
            <w:bookmarkStart w:id="71" w:name="_Toc89088655"/>
            <w:r>
              <w:t xml:space="preserve">Supplementary Table </w:t>
            </w:r>
            <w:r>
              <w:fldChar w:fldCharType="begin"/>
            </w:r>
            <w:r>
              <w:instrText xml:space="preserve"> SEQ Supplementary_Table \* ARABIC </w:instrText>
            </w:r>
            <w:r>
              <w:fldChar w:fldCharType="separate"/>
            </w:r>
            <w:r w:rsidR="005B2CCA">
              <w:rPr>
                <w:noProof/>
              </w:rPr>
              <w:t>2</w:t>
            </w:r>
            <w:r>
              <w:fldChar w:fldCharType="end"/>
            </w:r>
            <w:bookmarkEnd w:id="70"/>
            <w:r>
              <w:t xml:space="preserve">. </w:t>
            </w:r>
            <w:r w:rsidR="0057680C" w:rsidRPr="0057680C">
              <w:t xml:space="preserve">Data source and list of included cells for generating methylation signatures </w:t>
            </w:r>
            <w:proofErr w:type="spellStart"/>
            <w:r w:rsidR="0057680C" w:rsidRPr="0057680C">
              <w:t>matricies</w:t>
            </w:r>
            <w:proofErr w:type="spellEnd"/>
            <w:r w:rsidR="0057680C" w:rsidRPr="0057680C">
              <w:t xml:space="preserve"> and feature sets</w:t>
            </w:r>
            <w:bookmarkEnd w:id="71"/>
          </w:p>
        </w:tc>
      </w:tr>
      <w:tr w:rsidR="004D7064" w14:paraId="76BA6A9E" w14:textId="77777777" w:rsidTr="004D7064">
        <w:tc>
          <w:tcPr>
            <w:tcW w:w="9350" w:type="dxa"/>
          </w:tcPr>
          <w:p w14:paraId="2812DD24" w14:textId="77777777" w:rsidR="004D7064" w:rsidRDefault="004D7064" w:rsidP="00A6368F">
            <w:pPr>
              <w:keepNext/>
              <w:jc w:val="both"/>
              <w:rPr>
                <w:lang w:val="en-US"/>
              </w:rPr>
            </w:pPr>
          </w:p>
        </w:tc>
      </w:tr>
    </w:tbl>
    <w:p w14:paraId="0ED5D2C7" w14:textId="012B826B" w:rsidR="004D7064" w:rsidRDefault="004D7064" w:rsidP="00A6368F">
      <w:pPr>
        <w:pStyle w:val="Caption"/>
      </w:pPr>
    </w:p>
    <w:tbl>
      <w:tblPr>
        <w:tblStyle w:val="TableGrid0"/>
        <w:tblW w:w="0" w:type="auto"/>
        <w:tblLook w:val="04A0" w:firstRow="1" w:lastRow="0" w:firstColumn="1" w:lastColumn="0" w:noHBand="0" w:noVBand="1"/>
      </w:tblPr>
      <w:tblGrid>
        <w:gridCol w:w="9350"/>
      </w:tblGrid>
      <w:tr w:rsidR="005B2CCA" w14:paraId="47CC9B60" w14:textId="77777777" w:rsidTr="005B2CCA">
        <w:tc>
          <w:tcPr>
            <w:tcW w:w="9350" w:type="dxa"/>
          </w:tcPr>
          <w:p w14:paraId="08F21B68" w14:textId="75602A60" w:rsidR="005B2CCA" w:rsidRDefault="005B2CCA" w:rsidP="005B2CCA">
            <w:pPr>
              <w:pStyle w:val="Caption"/>
            </w:pPr>
            <w:bookmarkStart w:id="72" w:name="_Toc89088656"/>
            <w:r>
              <w:t xml:space="preserve">Supplementary Table </w:t>
            </w:r>
            <w:r>
              <w:fldChar w:fldCharType="begin"/>
            </w:r>
            <w:r>
              <w:instrText xml:space="preserve"> SEQ Supplementary_Table \* ARABIC </w:instrText>
            </w:r>
            <w:r>
              <w:fldChar w:fldCharType="separate"/>
            </w:r>
            <w:r>
              <w:rPr>
                <w:noProof/>
              </w:rPr>
              <w:t>3</w:t>
            </w:r>
            <w:r>
              <w:fldChar w:fldCharType="end"/>
            </w:r>
            <w:r>
              <w:t>. Gene IDs for glioma signatures genes as determine by</w:t>
            </w:r>
            <w:bookmarkEnd w:id="72"/>
            <w:r>
              <w:t xml:space="preserve"> </w:t>
            </w:r>
          </w:p>
          <w:p w14:paraId="2ADBA819" w14:textId="77777777" w:rsidR="005B2CCA" w:rsidRDefault="005B2CCA" w:rsidP="00A6368F">
            <w:pPr>
              <w:pStyle w:val="Caption"/>
            </w:pPr>
          </w:p>
        </w:tc>
      </w:tr>
      <w:tr w:rsidR="005B2CCA" w14:paraId="14068644" w14:textId="77777777" w:rsidTr="005B2CCA">
        <w:tc>
          <w:tcPr>
            <w:tcW w:w="9350" w:type="dxa"/>
          </w:tcPr>
          <w:p w14:paraId="0F7198FB" w14:textId="77777777" w:rsidR="005B2CCA" w:rsidRDefault="005B2CCA" w:rsidP="005B2CCA">
            <w:pPr>
              <w:pStyle w:val="Caption"/>
              <w:keepNext/>
            </w:pPr>
          </w:p>
        </w:tc>
      </w:tr>
    </w:tbl>
    <w:p w14:paraId="301232AE" w14:textId="77777777" w:rsidR="005B2CCA" w:rsidRDefault="005B2CCA" w:rsidP="00A6368F">
      <w:pPr>
        <w:pStyle w:val="Caption"/>
      </w:pPr>
    </w:p>
    <w:tbl>
      <w:tblPr>
        <w:tblStyle w:val="TableGrid0"/>
        <w:tblW w:w="0" w:type="auto"/>
        <w:tblLook w:val="04A0" w:firstRow="1" w:lastRow="0" w:firstColumn="1" w:lastColumn="0" w:noHBand="0" w:noVBand="1"/>
      </w:tblPr>
      <w:tblGrid>
        <w:gridCol w:w="9350"/>
      </w:tblGrid>
      <w:tr w:rsidR="004C545C" w14:paraId="6E04BF35" w14:textId="77777777" w:rsidTr="004C545C">
        <w:tc>
          <w:tcPr>
            <w:tcW w:w="9350" w:type="dxa"/>
          </w:tcPr>
          <w:p w14:paraId="5C05C47C" w14:textId="77777777" w:rsidR="00012BEC" w:rsidRDefault="00DF70EB" w:rsidP="00DF70EB">
            <w:pPr>
              <w:pStyle w:val="CitTitle"/>
              <w:rPr>
                <w:rStyle w:val="SubtleEmphasis"/>
                <w:b/>
                <w:bCs w:val="0"/>
              </w:rPr>
            </w:pPr>
            <w:bookmarkStart w:id="73" w:name="_Ref87454299"/>
            <w:bookmarkStart w:id="74" w:name="_Ref87291392"/>
            <w:r w:rsidRPr="000F39A1">
              <w:rPr>
                <w:rStyle w:val="SubtleEmphasis"/>
                <w:b/>
                <w:bCs w:val="0"/>
              </w:rPr>
              <w:t xml:space="preserve">Supplementary Method </w:t>
            </w:r>
            <w:r w:rsidRPr="000F39A1">
              <w:rPr>
                <w:rStyle w:val="SubtleEmphasis"/>
                <w:b/>
                <w:bCs w:val="0"/>
              </w:rPr>
              <w:fldChar w:fldCharType="begin"/>
            </w:r>
            <w:r w:rsidRPr="000F39A1">
              <w:rPr>
                <w:rStyle w:val="SubtleEmphasis"/>
                <w:b/>
                <w:bCs w:val="0"/>
              </w:rPr>
              <w:instrText xml:space="preserve"> SEQ Supplementary_Method \* ARABIC </w:instrText>
            </w:r>
            <w:r w:rsidRPr="000F39A1">
              <w:rPr>
                <w:rStyle w:val="SubtleEmphasis"/>
                <w:b/>
                <w:bCs w:val="0"/>
              </w:rPr>
              <w:fldChar w:fldCharType="separate"/>
            </w:r>
            <w:r w:rsidRPr="000F39A1">
              <w:rPr>
                <w:rStyle w:val="SubtleEmphasis"/>
                <w:b/>
                <w:bCs w:val="0"/>
              </w:rPr>
              <w:t>1</w:t>
            </w:r>
            <w:r w:rsidRPr="000F39A1">
              <w:rPr>
                <w:rStyle w:val="SubtleEmphasis"/>
                <w:b/>
                <w:bCs w:val="0"/>
              </w:rPr>
              <w:fldChar w:fldCharType="end"/>
            </w:r>
            <w:bookmarkEnd w:id="73"/>
            <w:r w:rsidRPr="000F39A1">
              <w:rPr>
                <w:rStyle w:val="SubtleEmphasis"/>
                <w:b/>
                <w:bCs w:val="0"/>
              </w:rPr>
              <w:t xml:space="preserve">. Condensed workflow </w:t>
            </w:r>
            <w:r w:rsidR="00A656D9">
              <w:rPr>
                <w:rStyle w:val="SubtleEmphasis"/>
                <w:b/>
                <w:bCs w:val="0"/>
              </w:rPr>
              <w:t xml:space="preserve">for analysis of </w:t>
            </w:r>
            <w:r w:rsidR="00A656D9" w:rsidRPr="00EA1866">
              <w:rPr>
                <w:lang w:val="en-US"/>
              </w:rPr>
              <w:t>GSE56879</w:t>
            </w:r>
            <w:r w:rsidR="00A656D9">
              <w:rPr>
                <w:lang w:val="en-US"/>
              </w:rPr>
              <w:t xml:space="preserve"> using</w:t>
            </w:r>
            <w:r w:rsidR="00A656D9">
              <w:rPr>
                <w:rStyle w:val="SubtleEmphasis"/>
                <w:b/>
                <w:bCs w:val="0"/>
              </w:rPr>
              <w:t xml:space="preserve"> </w:t>
            </w:r>
            <w:proofErr w:type="spellStart"/>
            <w:r w:rsidRPr="000F39A1">
              <w:rPr>
                <w:rStyle w:val="SubtleEmphasis"/>
                <w:b/>
                <w:bCs w:val="0"/>
              </w:rPr>
              <w:t>scMethrix</w:t>
            </w:r>
            <w:bookmarkEnd w:id="74"/>
            <w:proofErr w:type="spellEnd"/>
            <w:r w:rsidRPr="000F39A1">
              <w:rPr>
                <w:rStyle w:val="SubtleEmphasis"/>
                <w:b/>
                <w:bCs w:val="0"/>
              </w:rPr>
              <w:t>.</w:t>
            </w:r>
            <w:r w:rsidR="00012BEC">
              <w:rPr>
                <w:rStyle w:val="SubtleEmphasis"/>
                <w:b/>
                <w:bCs w:val="0"/>
              </w:rPr>
              <w:t xml:space="preserve"> </w:t>
            </w:r>
          </w:p>
          <w:p w14:paraId="047094AF" w14:textId="1AB5A7D5" w:rsidR="00DF70EB" w:rsidRPr="00AA7651" w:rsidRDefault="00012BEC" w:rsidP="00AA7651">
            <w:pPr>
              <w:pStyle w:val="CitText"/>
            </w:pPr>
            <w:r w:rsidRPr="00AA7651">
              <w:rPr>
                <w:rStyle w:val="SubtleEmphasis"/>
                <w:b w:val="0"/>
                <w:bCs w:val="0"/>
              </w:rPr>
              <w:t>Example code shown here is not complete</w:t>
            </w:r>
            <w:r w:rsidR="0090608C" w:rsidRPr="00AA7651">
              <w:rPr>
                <w:rStyle w:val="SubtleEmphasis"/>
                <w:b w:val="0"/>
                <w:bCs w:val="0"/>
              </w:rPr>
              <w:t xml:space="preserve"> and only </w:t>
            </w:r>
            <w:r w:rsidR="00214E2E" w:rsidRPr="00AA7651">
              <w:rPr>
                <w:rStyle w:val="SubtleEmphasis"/>
                <w:b w:val="0"/>
                <w:bCs w:val="0"/>
              </w:rPr>
              <w:t>reflects the significant functional</w:t>
            </w:r>
            <w:r w:rsidR="0090608C" w:rsidRPr="00AA7651">
              <w:rPr>
                <w:rStyle w:val="SubtleEmphasis"/>
                <w:b w:val="0"/>
                <w:bCs w:val="0"/>
              </w:rPr>
              <w:t xml:space="preserve"> </w:t>
            </w:r>
            <w:r w:rsidR="00214E2E" w:rsidRPr="00AA7651">
              <w:rPr>
                <w:rStyle w:val="CitTextChar"/>
              </w:rPr>
              <w:t>commands. See</w:t>
            </w:r>
            <w:r w:rsidRPr="00AA7651">
              <w:rPr>
                <w:rStyle w:val="CitTextChar"/>
              </w:rPr>
              <w:t xml:space="preserve"> </w:t>
            </w:r>
            <w:r w:rsidR="00AA7651" w:rsidRPr="009D727A">
              <w:rPr>
                <w:rStyle w:val="CitationChar"/>
              </w:rPr>
              <w:fldChar w:fldCharType="begin"/>
            </w:r>
            <w:r w:rsidR="00AA7651" w:rsidRPr="009D727A">
              <w:rPr>
                <w:rStyle w:val="CitationChar"/>
              </w:rPr>
              <w:instrText xml:space="preserve"> REF _Ref89086826 \h </w:instrText>
            </w:r>
            <w:r w:rsidR="00AA7651" w:rsidRPr="009D727A">
              <w:rPr>
                <w:rStyle w:val="CitationChar"/>
              </w:rPr>
            </w:r>
            <w:r w:rsidR="00AA7651" w:rsidRPr="009D727A">
              <w:rPr>
                <w:rStyle w:val="CitationChar"/>
              </w:rPr>
              <w:instrText xml:space="preserve"> \* MERGEFORMAT </w:instrText>
            </w:r>
            <w:r w:rsidR="00AA7651" w:rsidRPr="009D727A">
              <w:rPr>
                <w:rStyle w:val="CitationChar"/>
              </w:rPr>
              <w:fldChar w:fldCharType="separate"/>
            </w:r>
            <w:r w:rsidR="00D41775" w:rsidRPr="009D727A">
              <w:rPr>
                <w:rStyle w:val="CitationChar"/>
                <w:lang w:val="en-CA"/>
              </w:rPr>
              <w:t>Data Availability</w:t>
            </w:r>
            <w:r w:rsidR="00AA7651" w:rsidRPr="009D727A">
              <w:rPr>
                <w:rStyle w:val="CitationChar"/>
              </w:rPr>
              <w:fldChar w:fldCharType="end"/>
            </w:r>
            <w:r w:rsidR="00AA7651" w:rsidRPr="009D727A">
              <w:rPr>
                <w:rStyle w:val="CitationChar"/>
              </w:rPr>
              <w:t xml:space="preserve"> </w:t>
            </w:r>
            <w:r w:rsidR="00AA7651" w:rsidRPr="00AA7651">
              <w:rPr>
                <w:rStyle w:val="CitTextChar"/>
              </w:rPr>
              <w:t>for full source code.</w:t>
            </w:r>
          </w:p>
        </w:tc>
      </w:tr>
      <w:tr w:rsidR="004C545C" w14:paraId="71E9567D" w14:textId="77777777" w:rsidTr="004C545C">
        <w:tc>
          <w:tcPr>
            <w:tcW w:w="9350" w:type="dxa"/>
          </w:tcPr>
          <w:p w14:paraId="2853F3C5" w14:textId="77777777" w:rsidR="00214E2E" w:rsidRDefault="00214E2E" w:rsidP="00214E2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Download the GSM files from GEO ---------------------------------------</w:t>
            </w:r>
          </w:p>
          <w:p w14:paraId="37BB9D1D" w14:textId="77777777" w:rsidR="00214E2E" w:rsidRDefault="00214E2E" w:rsidP="00214E2E">
            <w:pPr>
              <w:autoSpaceDE w:val="0"/>
              <w:autoSpaceDN w:val="0"/>
              <w:adjustRightInd w:val="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gsm_list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c</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"GSM1370535"</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"GSM1370536"</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"GSM1370537"</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"GSM1370538"</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"GSM1370539"</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"GSM1370540"</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"GSM1370541"</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"GSM1370555"</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"GSM1370556"</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"GSM1370557"</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"GSM1370558"</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"GSM1370559"</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"GSM1370560"</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"GSM1370561"</w:t>
            </w:r>
            <w:r>
              <w:rPr>
                <w:rFonts w:ascii="Courier New" w:hAnsi="Courier New" w:cs="Courier New"/>
                <w:b/>
                <w:bCs/>
                <w:color w:val="000080"/>
                <w:sz w:val="20"/>
                <w:szCs w:val="20"/>
                <w:highlight w:val="white"/>
              </w:rPr>
              <w:t>)</w:t>
            </w:r>
          </w:p>
          <w:p w14:paraId="3387457E" w14:textId="77777777" w:rsidR="00214E2E" w:rsidRDefault="00214E2E" w:rsidP="00214E2E">
            <w:pPr>
              <w:autoSpaceDE w:val="0"/>
              <w:autoSpaceDN w:val="0"/>
              <w:adjustRightInd w:val="0"/>
              <w:rPr>
                <w:rFonts w:ascii="Courier New" w:hAnsi="Courier New" w:cs="Courier New"/>
                <w:color w:val="000000"/>
                <w:sz w:val="20"/>
                <w:szCs w:val="20"/>
                <w:highlight w:val="white"/>
              </w:rPr>
            </w:pPr>
          </w:p>
          <w:p w14:paraId="6781B216" w14:textId="77777777" w:rsidR="00214E2E" w:rsidRDefault="00214E2E" w:rsidP="00214E2E">
            <w:pPr>
              <w:autoSpaceDE w:val="0"/>
              <w:autoSpaceDN w:val="0"/>
              <w:adjustRightInd w:val="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bed_files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sapply</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gsm_list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gsm</w:t>
            </w:r>
            <w:r>
              <w:rPr>
                <w:rFonts w:ascii="Courier New" w:hAnsi="Courier New" w:cs="Courier New"/>
                <w:b/>
                <w:bCs/>
                <w:color w:val="000080"/>
                <w:sz w:val="20"/>
                <w:szCs w:val="20"/>
                <w:highlight w:val="white"/>
              </w:rPr>
              <w:t>){</w:t>
            </w:r>
          </w:p>
          <w:p w14:paraId="7599E27C" w14:textId="77777777" w:rsidR="00214E2E" w:rsidRDefault="00214E2E" w:rsidP="00214E2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GEOquery</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getGEOSuppFiles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GEO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gsm, </w:t>
            </w:r>
            <w:proofErr w:type="spellStart"/>
            <w:r>
              <w:rPr>
                <w:rFonts w:ascii="Courier New" w:hAnsi="Courier New" w:cs="Courier New"/>
                <w:color w:val="000000"/>
                <w:sz w:val="20"/>
                <w:szCs w:val="20"/>
                <w:highlight w:val="white"/>
              </w:rPr>
              <w:t>baseDir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makeDirectory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filter_regex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".*.cov.txt.gz"</w:t>
            </w:r>
            <w:r>
              <w:rPr>
                <w:rFonts w:ascii="Courier New" w:hAnsi="Courier New" w:cs="Courier New"/>
                <w:b/>
                <w:bCs/>
                <w:color w:val="000080"/>
                <w:sz w:val="20"/>
                <w:szCs w:val="20"/>
                <w:highlight w:val="white"/>
              </w:rPr>
              <w:t>)</w:t>
            </w:r>
          </w:p>
          <w:p w14:paraId="2B92AFDA" w14:textId="77777777" w:rsidR="00214E2E" w:rsidRDefault="00214E2E" w:rsidP="00214E2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570FAF7" w14:textId="77777777" w:rsidR="00214E2E" w:rsidRDefault="00214E2E" w:rsidP="00214E2E">
            <w:pPr>
              <w:autoSpaceDE w:val="0"/>
              <w:autoSpaceDN w:val="0"/>
              <w:adjustRightInd w:val="0"/>
              <w:rPr>
                <w:rFonts w:ascii="Courier New" w:hAnsi="Courier New" w:cs="Courier New"/>
                <w:color w:val="000000"/>
                <w:sz w:val="20"/>
                <w:szCs w:val="20"/>
                <w:highlight w:val="white"/>
              </w:rPr>
            </w:pPr>
          </w:p>
          <w:p w14:paraId="4A58951F" w14:textId="77777777" w:rsidR="00214E2E" w:rsidRDefault="00214E2E" w:rsidP="00214E2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Import the </w:t>
            </w:r>
            <w:proofErr w:type="spellStart"/>
            <w:r>
              <w:rPr>
                <w:rFonts w:ascii="Courier New" w:hAnsi="Courier New" w:cs="Courier New"/>
                <w:color w:val="008000"/>
                <w:sz w:val="20"/>
                <w:szCs w:val="20"/>
                <w:highlight w:val="white"/>
              </w:rPr>
              <w:t>BedGraph</w:t>
            </w:r>
            <w:proofErr w:type="spellEnd"/>
            <w:r>
              <w:rPr>
                <w:rFonts w:ascii="Courier New" w:hAnsi="Courier New" w:cs="Courier New"/>
                <w:color w:val="008000"/>
                <w:sz w:val="20"/>
                <w:szCs w:val="20"/>
                <w:highlight w:val="white"/>
              </w:rPr>
              <w:t xml:space="preserve"> files into </w:t>
            </w:r>
            <w:proofErr w:type="spellStart"/>
            <w:r>
              <w:rPr>
                <w:rFonts w:ascii="Courier New" w:hAnsi="Courier New" w:cs="Courier New"/>
                <w:color w:val="008000"/>
                <w:sz w:val="20"/>
                <w:szCs w:val="20"/>
                <w:highlight w:val="white"/>
              </w:rPr>
              <w:t>scMethrix</w:t>
            </w:r>
            <w:proofErr w:type="spellEnd"/>
            <w:r>
              <w:rPr>
                <w:rFonts w:ascii="Courier New" w:hAnsi="Courier New" w:cs="Courier New"/>
                <w:color w:val="008000"/>
                <w:sz w:val="20"/>
                <w:szCs w:val="20"/>
                <w:highlight w:val="white"/>
              </w:rPr>
              <w:t xml:space="preserve"> ------------------------------</w:t>
            </w:r>
          </w:p>
          <w:p w14:paraId="435D935D" w14:textId="77777777" w:rsidR="00214E2E" w:rsidRDefault="00214E2E" w:rsidP="00214E2E">
            <w:pPr>
              <w:autoSpaceDE w:val="0"/>
              <w:autoSpaceDN w:val="0"/>
              <w:adjustRightInd w:val="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scm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scMethrix</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read_beds</w:t>
            </w:r>
            <w:proofErr w:type="spellEnd"/>
            <w:r>
              <w:rPr>
                <w:rFonts w:ascii="Courier New" w:hAnsi="Courier New" w:cs="Courier New"/>
                <w:b/>
                <w:bCs/>
                <w:color w:val="000080"/>
                <w:sz w:val="20"/>
                <w:szCs w:val="20"/>
                <w:highlight w:val="white"/>
              </w:rPr>
              <w:t>(</w:t>
            </w:r>
          </w:p>
          <w:p w14:paraId="77EB2D19" w14:textId="77777777" w:rsidR="00214E2E" w:rsidRDefault="00214E2E" w:rsidP="00214E2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bed_files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ref_cpgs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mm10_cpgs, </w:t>
            </w:r>
            <w:proofErr w:type="spellStart"/>
            <w:r>
              <w:rPr>
                <w:rFonts w:ascii="Courier New" w:hAnsi="Courier New" w:cs="Courier New"/>
                <w:color w:val="000000"/>
                <w:sz w:val="20"/>
                <w:szCs w:val="20"/>
                <w:highlight w:val="white"/>
              </w:rPr>
              <w:t>chr_idx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start_idx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end_idx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beta_idx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M_idx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U_idx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color w:val="000000"/>
                <w:sz w:val="20"/>
                <w:szCs w:val="20"/>
                <w:highlight w:val="white"/>
              </w:rPr>
              <w:t xml:space="preserve">, stranded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zero_based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colData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GSE_colData</w:t>
            </w:r>
            <w:proofErr w:type="spellEnd"/>
          </w:p>
          <w:p w14:paraId="142E21E1" w14:textId="77777777" w:rsidR="00214E2E" w:rsidRDefault="00214E2E" w:rsidP="00214E2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8D669B6" w14:textId="77777777" w:rsidR="00214E2E" w:rsidRDefault="00214E2E" w:rsidP="00214E2E">
            <w:pPr>
              <w:autoSpaceDE w:val="0"/>
              <w:autoSpaceDN w:val="0"/>
              <w:adjustRightInd w:val="0"/>
              <w:rPr>
                <w:rFonts w:ascii="Courier New" w:hAnsi="Courier New" w:cs="Courier New"/>
                <w:color w:val="000000"/>
                <w:sz w:val="20"/>
                <w:szCs w:val="20"/>
                <w:highlight w:val="white"/>
              </w:rPr>
            </w:pPr>
          </w:p>
          <w:p w14:paraId="64A25510" w14:textId="77777777" w:rsidR="00214E2E" w:rsidRDefault="00214E2E" w:rsidP="00214E2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Plots for initial quality checks (Figure 4.) --------------------------</w:t>
            </w:r>
          </w:p>
          <w:p w14:paraId="42A640DF" w14:textId="2EB9CA6A" w:rsidR="00214E2E" w:rsidRDefault="00672524" w:rsidP="00214E2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d</w:t>
            </w:r>
            <w:r>
              <w:rPr>
                <w:rFonts w:ascii="Courier New" w:hAnsi="Courier New" w:cs="Courier New"/>
                <w:color w:val="000000"/>
                <w:sz w:val="20"/>
                <w:szCs w:val="20"/>
                <w:highlight w:val="white"/>
              </w:rPr>
              <w:t>ensity</w:t>
            </w:r>
            <w:r>
              <w:rPr>
                <w:rFonts w:ascii="Courier New" w:hAnsi="Courier New" w:cs="Courier New"/>
                <w:color w:val="000000"/>
                <w:sz w:val="20"/>
                <w:szCs w:val="20"/>
                <w:highlight w:val="white"/>
              </w:rPr>
              <w:t xml:space="preserve"> </w:t>
            </w:r>
            <w:r w:rsidR="00214E2E">
              <w:rPr>
                <w:rFonts w:ascii="Courier New" w:hAnsi="Courier New" w:cs="Courier New"/>
                <w:b/>
                <w:bCs/>
                <w:color w:val="000080"/>
                <w:sz w:val="20"/>
                <w:szCs w:val="20"/>
                <w:highlight w:val="white"/>
              </w:rPr>
              <w:t>&lt;-</w:t>
            </w:r>
            <w:r w:rsidR="00214E2E">
              <w:rPr>
                <w:rFonts w:ascii="Courier New" w:hAnsi="Courier New" w:cs="Courier New"/>
                <w:color w:val="000000"/>
                <w:sz w:val="20"/>
                <w:szCs w:val="20"/>
                <w:highlight w:val="white"/>
              </w:rPr>
              <w:t xml:space="preserve"> </w:t>
            </w:r>
            <w:proofErr w:type="spellStart"/>
            <w:r w:rsidR="00214E2E">
              <w:rPr>
                <w:rFonts w:ascii="Courier New" w:hAnsi="Courier New" w:cs="Courier New"/>
                <w:color w:val="000000"/>
                <w:sz w:val="20"/>
                <w:szCs w:val="20"/>
                <w:highlight w:val="white"/>
              </w:rPr>
              <w:t>plot_density</w:t>
            </w:r>
            <w:proofErr w:type="spellEnd"/>
            <w:r w:rsidR="00214E2E">
              <w:rPr>
                <w:rFonts w:ascii="Courier New" w:hAnsi="Courier New" w:cs="Courier New"/>
                <w:b/>
                <w:bCs/>
                <w:color w:val="000080"/>
                <w:sz w:val="20"/>
                <w:szCs w:val="20"/>
                <w:highlight w:val="white"/>
              </w:rPr>
              <w:t>(</w:t>
            </w:r>
            <w:proofErr w:type="spellStart"/>
            <w:r w:rsidR="00214E2E">
              <w:rPr>
                <w:rFonts w:ascii="Courier New" w:hAnsi="Courier New" w:cs="Courier New"/>
                <w:color w:val="000000"/>
                <w:sz w:val="20"/>
                <w:szCs w:val="20"/>
                <w:highlight w:val="white"/>
              </w:rPr>
              <w:t>scm</w:t>
            </w:r>
            <w:proofErr w:type="spellEnd"/>
            <w:r w:rsidR="00214E2E">
              <w:rPr>
                <w:rFonts w:ascii="Courier New" w:hAnsi="Courier New" w:cs="Courier New"/>
                <w:b/>
                <w:bCs/>
                <w:color w:val="000080"/>
                <w:sz w:val="20"/>
                <w:szCs w:val="20"/>
                <w:highlight w:val="white"/>
              </w:rPr>
              <w:t>)</w:t>
            </w:r>
          </w:p>
          <w:p w14:paraId="7F1380BA" w14:textId="537294C5" w:rsidR="00214E2E" w:rsidRDefault="00214E2E" w:rsidP="00214E2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coverage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plot_coverage</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scm,type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"density"</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max_cov</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28F9AD11" w14:textId="77777777" w:rsidR="006F0F86" w:rsidRDefault="00214E2E" w:rsidP="00214E2E">
            <w:pPr>
              <w:pStyle w:val="Code"/>
              <w:rPr>
                <w:rFonts w:ascii="Courier New" w:hAnsi="Courier New" w:cs="Courier New"/>
                <w:b/>
                <w:bCs/>
                <w:color w:val="000080"/>
                <w:szCs w:val="20"/>
              </w:rPr>
            </w:pPr>
            <w:r>
              <w:rPr>
                <w:rFonts w:ascii="Courier New" w:hAnsi="Courier New" w:cs="Courier New"/>
                <w:color w:val="000000"/>
                <w:szCs w:val="20"/>
                <w:highlight w:val="white"/>
              </w:rPr>
              <w:t xml:space="preserve">sparsity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w:t>
            </w:r>
            <w:proofErr w:type="spellStart"/>
            <w:r>
              <w:rPr>
                <w:rFonts w:ascii="Courier New" w:hAnsi="Courier New" w:cs="Courier New"/>
                <w:color w:val="000000"/>
                <w:szCs w:val="20"/>
                <w:highlight w:val="white"/>
              </w:rPr>
              <w:t>plot_sparsity</w:t>
            </w:r>
            <w:proofErr w:type="spellEnd"/>
            <w:r>
              <w:rPr>
                <w:rFonts w:ascii="Courier New" w:hAnsi="Courier New" w:cs="Courier New"/>
                <w:b/>
                <w:bCs/>
                <w:color w:val="000080"/>
                <w:szCs w:val="20"/>
                <w:highlight w:val="white"/>
              </w:rPr>
              <w:t>(</w:t>
            </w:r>
            <w:proofErr w:type="spellStart"/>
            <w:r>
              <w:rPr>
                <w:rFonts w:ascii="Courier New" w:hAnsi="Courier New" w:cs="Courier New"/>
                <w:color w:val="000000"/>
                <w:szCs w:val="20"/>
                <w:highlight w:val="white"/>
              </w:rPr>
              <w:t>scm,type</w:t>
            </w:r>
            <w:proofErr w:type="spellEnd"/>
            <w:r>
              <w:rPr>
                <w:rFonts w:ascii="Courier New" w:hAnsi="Courier New" w:cs="Courier New"/>
                <w:b/>
                <w:bCs/>
                <w:color w:val="000080"/>
                <w:szCs w:val="20"/>
                <w:highlight w:val="white"/>
              </w:rPr>
              <w:t>=</w:t>
            </w:r>
            <w:r>
              <w:rPr>
                <w:rFonts w:ascii="Courier New" w:hAnsi="Courier New" w:cs="Courier New"/>
                <w:color w:val="808080"/>
                <w:szCs w:val="20"/>
                <w:highlight w:val="white"/>
              </w:rPr>
              <w:t>"scatter"</w:t>
            </w:r>
            <w:r>
              <w:rPr>
                <w:rFonts w:ascii="Courier New" w:hAnsi="Courier New" w:cs="Courier New"/>
                <w:color w:val="000000"/>
                <w:szCs w:val="20"/>
                <w:highlight w:val="white"/>
              </w:rPr>
              <w:t>,</w:t>
            </w:r>
            <w:proofErr w:type="spellStart"/>
            <w:r>
              <w:rPr>
                <w:rFonts w:ascii="Courier New" w:hAnsi="Courier New" w:cs="Courier New"/>
                <w:color w:val="000000"/>
                <w:szCs w:val="20"/>
                <w:highlight w:val="white"/>
              </w:rPr>
              <w:t>pheno</w:t>
            </w:r>
            <w:proofErr w:type="spellEnd"/>
            <w:r>
              <w:rPr>
                <w:rFonts w:ascii="Courier New" w:hAnsi="Courier New" w:cs="Courier New"/>
                <w:b/>
                <w:bCs/>
                <w:color w:val="000080"/>
                <w:szCs w:val="20"/>
                <w:highlight w:val="white"/>
              </w:rPr>
              <w:t>=</w:t>
            </w:r>
            <w:r>
              <w:rPr>
                <w:rFonts w:ascii="Courier New" w:hAnsi="Courier New" w:cs="Courier New"/>
                <w:color w:val="808080"/>
                <w:szCs w:val="20"/>
                <w:highlight w:val="white"/>
              </w:rPr>
              <w:t>"Sample"</w:t>
            </w:r>
            <w:r>
              <w:rPr>
                <w:rFonts w:ascii="Courier New" w:hAnsi="Courier New" w:cs="Courier New"/>
                <w:b/>
                <w:bCs/>
                <w:color w:val="000080"/>
                <w:szCs w:val="20"/>
                <w:highlight w:val="white"/>
              </w:rPr>
              <w:t>)</w:t>
            </w:r>
          </w:p>
          <w:p w14:paraId="4AA863DA" w14:textId="77777777" w:rsidR="00672524" w:rsidRDefault="00672524" w:rsidP="00214E2E">
            <w:pPr>
              <w:pStyle w:val="Code"/>
              <w:rPr>
                <w:rFonts w:ascii="Courier New" w:hAnsi="Courier New" w:cs="Courier New"/>
                <w:b/>
                <w:bCs/>
                <w:color w:val="000080"/>
                <w:szCs w:val="20"/>
              </w:rPr>
            </w:pPr>
          </w:p>
          <w:p w14:paraId="08D5F49E" w14:textId="77777777" w:rsidR="00672524" w:rsidRDefault="00672524" w:rsidP="00214E2E">
            <w:pPr>
              <w:pStyle w:val="Code"/>
              <w:rPr>
                <w:rFonts w:ascii="Courier New" w:hAnsi="Courier New" w:cs="Courier New"/>
                <w:b/>
                <w:bCs/>
                <w:color w:val="000080"/>
                <w:szCs w:val="20"/>
              </w:rPr>
            </w:pPr>
          </w:p>
          <w:p w14:paraId="4F16536D" w14:textId="77777777" w:rsidR="00672524" w:rsidRDefault="00672524" w:rsidP="00214E2E">
            <w:pPr>
              <w:pStyle w:val="Code"/>
              <w:rPr>
                <w:rFonts w:ascii="Courier New" w:hAnsi="Courier New" w:cs="Courier New"/>
                <w:b/>
                <w:bCs/>
                <w:color w:val="000080"/>
                <w:szCs w:val="20"/>
              </w:rPr>
            </w:pPr>
          </w:p>
          <w:p w14:paraId="472858F4" w14:textId="131606FA" w:rsidR="00672524" w:rsidRDefault="00672524" w:rsidP="00214E2E">
            <w:pPr>
              <w:pStyle w:val="Code"/>
            </w:pPr>
          </w:p>
        </w:tc>
      </w:tr>
    </w:tbl>
    <w:p w14:paraId="085B27D5" w14:textId="77777777" w:rsidR="00D45E43" w:rsidRDefault="00D45E43" w:rsidP="00D467A5">
      <w:pPr>
        <w:pStyle w:val="Bibliography"/>
        <w:rPr>
          <w:sz w:val="16"/>
          <w:szCs w:val="16"/>
          <w:lang w:val="en-US"/>
        </w:rPr>
      </w:pPr>
    </w:p>
    <w:p w14:paraId="71874E7F" w14:textId="77777777" w:rsidR="00374FB1" w:rsidRDefault="00D45E43" w:rsidP="00EE5233">
      <w:pPr>
        <w:pStyle w:val="Heading1"/>
      </w:pPr>
      <w:r>
        <w:t>References</w:t>
      </w:r>
    </w:p>
    <w:p w14:paraId="373542BB" w14:textId="77777777" w:rsidR="00EE5233" w:rsidRDefault="00EE5233" w:rsidP="00E805BD">
      <w:pPr>
        <w:pStyle w:val="Bibliography"/>
        <w:rPr>
          <w:lang w:val="en-US"/>
        </w:rPr>
        <w:sectPr w:rsidR="00EE5233" w:rsidSect="004D456D">
          <w:pgSz w:w="12240" w:h="15840"/>
          <w:pgMar w:top="1440" w:right="1440" w:bottom="1440" w:left="1440" w:header="708" w:footer="708" w:gutter="0"/>
          <w:pgNumType w:start="0"/>
          <w:cols w:space="708"/>
          <w:titlePg/>
          <w:docGrid w:linePitch="360"/>
        </w:sectPr>
      </w:pPr>
    </w:p>
    <w:p w14:paraId="53BBDE18" w14:textId="77777777" w:rsidR="001136B0" w:rsidRDefault="004B59C1" w:rsidP="001136B0">
      <w:pPr>
        <w:pStyle w:val="Bibliography"/>
      </w:pPr>
      <w:r w:rsidRPr="00C41223">
        <w:rPr>
          <w:sz w:val="22"/>
          <w:lang w:val="en-US"/>
        </w:rPr>
        <w:fldChar w:fldCharType="begin"/>
      </w:r>
      <w:r w:rsidR="002F764E">
        <w:rPr>
          <w:lang w:val="en-US"/>
        </w:rPr>
        <w:instrText xml:space="preserve"> ADDIN ZOTERO_BIBL {"uncited":[],"omitted":[],"custom":[]} CSL_BIBLIOGRAPHY </w:instrText>
      </w:r>
      <w:r w:rsidRPr="00C41223">
        <w:rPr>
          <w:sz w:val="22"/>
          <w:lang w:val="en-US"/>
        </w:rPr>
        <w:fldChar w:fldCharType="separate"/>
      </w:r>
      <w:r w:rsidR="001136B0">
        <w:t>1.</w:t>
      </w:r>
      <w:r w:rsidR="001136B0">
        <w:tab/>
      </w:r>
      <w:proofErr w:type="spellStart"/>
      <w:r w:rsidR="001136B0">
        <w:t>Wolffe</w:t>
      </w:r>
      <w:proofErr w:type="spellEnd"/>
      <w:r w:rsidR="001136B0">
        <w:t xml:space="preserve">, A. P. &amp; Matzke, M. A. Epigenetics: Regulation Through Repression. </w:t>
      </w:r>
      <w:r w:rsidR="001136B0">
        <w:rPr>
          <w:i/>
          <w:iCs/>
        </w:rPr>
        <w:t>Science</w:t>
      </w:r>
      <w:r w:rsidR="001136B0">
        <w:t xml:space="preserve"> </w:t>
      </w:r>
      <w:r w:rsidR="001136B0">
        <w:rPr>
          <w:b/>
          <w:bCs/>
        </w:rPr>
        <w:t>286</w:t>
      </w:r>
      <w:r w:rsidR="001136B0">
        <w:t>, 481–486 (1999).</w:t>
      </w:r>
    </w:p>
    <w:p w14:paraId="694422BF" w14:textId="77777777" w:rsidR="001136B0" w:rsidRDefault="001136B0" w:rsidP="001136B0">
      <w:pPr>
        <w:pStyle w:val="Bibliography"/>
      </w:pPr>
      <w:r>
        <w:t>2.</w:t>
      </w:r>
      <w:r>
        <w:tab/>
        <w:t xml:space="preserve">Panning, B. X-chromosome inactivation: the molecular basis of silencing. </w:t>
      </w:r>
      <w:r>
        <w:rPr>
          <w:i/>
          <w:iCs/>
        </w:rPr>
        <w:t>Journal of Biology</w:t>
      </w:r>
      <w:r>
        <w:t xml:space="preserve"> </w:t>
      </w:r>
      <w:r>
        <w:rPr>
          <w:b/>
          <w:bCs/>
        </w:rPr>
        <w:t>7</w:t>
      </w:r>
      <w:r>
        <w:t>, 30 (2008).</w:t>
      </w:r>
    </w:p>
    <w:p w14:paraId="75F5E608" w14:textId="77777777" w:rsidR="001136B0" w:rsidRDefault="001136B0" w:rsidP="001136B0">
      <w:pPr>
        <w:pStyle w:val="Bibliography"/>
      </w:pPr>
      <w:r>
        <w:t>3.</w:t>
      </w:r>
      <w:r>
        <w:tab/>
        <w:t xml:space="preserve">de Oliveira, N. F. P., de Souza, B. F. &amp; de Castro </w:t>
      </w:r>
      <w:proofErr w:type="spellStart"/>
      <w:r>
        <w:t>Coêlho</w:t>
      </w:r>
      <w:proofErr w:type="spellEnd"/>
      <w:r>
        <w:t xml:space="preserve">, M. UV Radiation and Its Relation to DNA Methylation in Epidermal Cells: A Review. </w:t>
      </w:r>
      <w:r>
        <w:rPr>
          <w:i/>
          <w:iCs/>
        </w:rPr>
        <w:t>Epigenomes</w:t>
      </w:r>
      <w:r>
        <w:t xml:space="preserve"> </w:t>
      </w:r>
      <w:r>
        <w:rPr>
          <w:b/>
          <w:bCs/>
        </w:rPr>
        <w:t>4</w:t>
      </w:r>
      <w:r>
        <w:t>, 23 (2020).</w:t>
      </w:r>
    </w:p>
    <w:p w14:paraId="7586A947" w14:textId="77777777" w:rsidR="001136B0" w:rsidRDefault="001136B0" w:rsidP="001136B0">
      <w:pPr>
        <w:pStyle w:val="Bibliography"/>
      </w:pPr>
      <w:r>
        <w:t>4.</w:t>
      </w:r>
      <w:r>
        <w:tab/>
        <w:t xml:space="preserve">Moore, L. D., Le, T. &amp; Fan, G. DNA </w:t>
      </w:r>
      <w:proofErr w:type="gramStart"/>
      <w:r>
        <w:t>Methylation</w:t>
      </w:r>
      <w:proofErr w:type="gramEnd"/>
      <w:r>
        <w:t xml:space="preserve"> and Its Basic Function. </w:t>
      </w:r>
      <w:r>
        <w:rPr>
          <w:i/>
          <w:iCs/>
        </w:rPr>
        <w:t>Neuropsychopharmacology</w:t>
      </w:r>
      <w:r>
        <w:t xml:space="preserve"> </w:t>
      </w:r>
      <w:r>
        <w:rPr>
          <w:b/>
          <w:bCs/>
        </w:rPr>
        <w:t>38</w:t>
      </w:r>
      <w:r>
        <w:t>, 23–38 (2013).</w:t>
      </w:r>
    </w:p>
    <w:p w14:paraId="4A190A0B" w14:textId="77777777" w:rsidR="001136B0" w:rsidRDefault="001136B0" w:rsidP="001136B0">
      <w:pPr>
        <w:pStyle w:val="Bibliography"/>
      </w:pPr>
      <w:r>
        <w:t>5.</w:t>
      </w:r>
      <w:r>
        <w:tab/>
        <w:t xml:space="preserve">Deaton, A. M. &amp; Bird, A. CpG islands and the regulation of transcription. </w:t>
      </w:r>
      <w:r>
        <w:rPr>
          <w:i/>
          <w:iCs/>
        </w:rPr>
        <w:t>Genes Dev</w:t>
      </w:r>
      <w:r>
        <w:t xml:space="preserve"> </w:t>
      </w:r>
      <w:r>
        <w:rPr>
          <w:b/>
          <w:bCs/>
        </w:rPr>
        <w:t>25</w:t>
      </w:r>
      <w:r>
        <w:t>, 1010–1022 (2011).</w:t>
      </w:r>
    </w:p>
    <w:p w14:paraId="3DA32E93" w14:textId="77777777" w:rsidR="001136B0" w:rsidRDefault="001136B0" w:rsidP="001136B0">
      <w:pPr>
        <w:pStyle w:val="Bibliography"/>
      </w:pPr>
      <w:r>
        <w:t>6.</w:t>
      </w:r>
      <w:r>
        <w:tab/>
      </w:r>
      <w:proofErr w:type="spellStart"/>
      <w:r>
        <w:t>Heusipp</w:t>
      </w:r>
      <w:proofErr w:type="spellEnd"/>
      <w:r>
        <w:t xml:space="preserve">, G., </w:t>
      </w:r>
      <w:proofErr w:type="spellStart"/>
      <w:r>
        <w:t>Fälker</w:t>
      </w:r>
      <w:proofErr w:type="spellEnd"/>
      <w:r>
        <w:t xml:space="preserve">, S. &amp; Alexander Schmidt, M. DNA adenine methylation and bacterial pathogenesis. </w:t>
      </w:r>
      <w:r>
        <w:rPr>
          <w:i/>
          <w:iCs/>
        </w:rPr>
        <w:lastRenderedPageBreak/>
        <w:t>International Journal of Medical Microbiology</w:t>
      </w:r>
      <w:r>
        <w:t xml:space="preserve"> </w:t>
      </w:r>
      <w:r>
        <w:rPr>
          <w:b/>
          <w:bCs/>
        </w:rPr>
        <w:t>297</w:t>
      </w:r>
      <w:r>
        <w:t>, 1–7 (2007).</w:t>
      </w:r>
    </w:p>
    <w:p w14:paraId="383E8A6E" w14:textId="77777777" w:rsidR="001136B0" w:rsidRDefault="001136B0" w:rsidP="001136B0">
      <w:pPr>
        <w:pStyle w:val="Bibliography"/>
      </w:pPr>
      <w:r>
        <w:t>7.</w:t>
      </w:r>
      <w:r>
        <w:tab/>
        <w:t xml:space="preserve">Couturier, M. &amp; </w:t>
      </w:r>
      <w:proofErr w:type="spellStart"/>
      <w:r>
        <w:t>Lindås</w:t>
      </w:r>
      <w:proofErr w:type="spellEnd"/>
      <w:r>
        <w:t xml:space="preserve">, A.-C. The DNA Methylome of the </w:t>
      </w:r>
      <w:proofErr w:type="spellStart"/>
      <w:r>
        <w:t>Hyperthermoacidophilic</w:t>
      </w:r>
      <w:proofErr w:type="spellEnd"/>
      <w:r>
        <w:t xml:space="preserve"> Crenarchaeon </w:t>
      </w:r>
      <w:proofErr w:type="spellStart"/>
      <w:r>
        <w:t>Sulfolobus</w:t>
      </w:r>
      <w:proofErr w:type="spellEnd"/>
      <w:r>
        <w:t xml:space="preserve"> </w:t>
      </w:r>
      <w:proofErr w:type="spellStart"/>
      <w:r>
        <w:t>acidocaldarius</w:t>
      </w:r>
      <w:proofErr w:type="spellEnd"/>
      <w:r>
        <w:t xml:space="preserve">. </w:t>
      </w:r>
      <w:r>
        <w:rPr>
          <w:i/>
          <w:iCs/>
        </w:rPr>
        <w:t>Front Microbiol</w:t>
      </w:r>
      <w:r>
        <w:t xml:space="preserve"> </w:t>
      </w:r>
      <w:r>
        <w:rPr>
          <w:b/>
          <w:bCs/>
        </w:rPr>
        <w:t>9</w:t>
      </w:r>
      <w:r>
        <w:t>, 137 (2018).</w:t>
      </w:r>
    </w:p>
    <w:p w14:paraId="52516D4F" w14:textId="77777777" w:rsidR="001136B0" w:rsidRDefault="001136B0" w:rsidP="001136B0">
      <w:pPr>
        <w:pStyle w:val="Bibliography"/>
      </w:pPr>
      <w:r>
        <w:t>8.</w:t>
      </w:r>
      <w:r>
        <w:tab/>
      </w:r>
      <w:proofErr w:type="spellStart"/>
      <w:r>
        <w:t>Bochtler</w:t>
      </w:r>
      <w:proofErr w:type="spellEnd"/>
      <w:r>
        <w:t xml:space="preserve">, M. &amp; Fernandes, H. DNA adenine methylation in eukaryotes: Enzymatic mark or a form of DNA damage? </w:t>
      </w:r>
      <w:proofErr w:type="spellStart"/>
      <w:r>
        <w:rPr>
          <w:i/>
          <w:iCs/>
        </w:rPr>
        <w:t>BioEssays</w:t>
      </w:r>
      <w:proofErr w:type="spellEnd"/>
      <w:r>
        <w:t xml:space="preserve"> </w:t>
      </w:r>
      <w:r>
        <w:rPr>
          <w:b/>
          <w:bCs/>
        </w:rPr>
        <w:t>43</w:t>
      </w:r>
      <w:r>
        <w:t>, 2000243 (2021).</w:t>
      </w:r>
    </w:p>
    <w:p w14:paraId="18DB5741" w14:textId="77777777" w:rsidR="001136B0" w:rsidRDefault="001136B0" w:rsidP="001136B0">
      <w:pPr>
        <w:pStyle w:val="Bibliography"/>
      </w:pPr>
      <w:r>
        <w:t>9.</w:t>
      </w:r>
      <w:r>
        <w:tab/>
      </w:r>
      <w:proofErr w:type="spellStart"/>
      <w:r>
        <w:t>Douvlataniotis</w:t>
      </w:r>
      <w:proofErr w:type="spellEnd"/>
      <w:r>
        <w:t xml:space="preserve">, K., </w:t>
      </w:r>
      <w:proofErr w:type="spellStart"/>
      <w:r>
        <w:t>Bensberg</w:t>
      </w:r>
      <w:proofErr w:type="spellEnd"/>
      <w:r>
        <w:t xml:space="preserve">, M., </w:t>
      </w:r>
      <w:proofErr w:type="spellStart"/>
      <w:r>
        <w:t>Lentini</w:t>
      </w:r>
      <w:proofErr w:type="spellEnd"/>
      <w:r>
        <w:t xml:space="preserve">, A., </w:t>
      </w:r>
      <w:proofErr w:type="spellStart"/>
      <w:r>
        <w:t>Gylemo</w:t>
      </w:r>
      <w:proofErr w:type="spellEnd"/>
      <w:r>
        <w:t xml:space="preserve">, B. &amp; Nestor, C. E. No evidence for DNA N6-methyladenine in mammals. </w:t>
      </w:r>
      <w:r>
        <w:rPr>
          <w:i/>
          <w:iCs/>
        </w:rPr>
        <w:t>Science Advances</w:t>
      </w:r>
      <w:r>
        <w:t xml:space="preserve"> </w:t>
      </w:r>
      <w:r>
        <w:rPr>
          <w:b/>
          <w:bCs/>
        </w:rPr>
        <w:t>6</w:t>
      </w:r>
      <w:r>
        <w:t>, eaay3335.</w:t>
      </w:r>
    </w:p>
    <w:p w14:paraId="31AF0D24" w14:textId="77777777" w:rsidR="001136B0" w:rsidRDefault="001136B0" w:rsidP="001136B0">
      <w:pPr>
        <w:pStyle w:val="Bibliography"/>
      </w:pPr>
      <w:r>
        <w:t>10.</w:t>
      </w:r>
      <w:r>
        <w:tab/>
        <w:t xml:space="preserve">Bird, A. P. DNA methylation and the frequency of CpG in animal DNA. </w:t>
      </w:r>
      <w:r>
        <w:rPr>
          <w:i/>
          <w:iCs/>
        </w:rPr>
        <w:t>Nucleic Acids Res</w:t>
      </w:r>
      <w:r>
        <w:t xml:space="preserve"> </w:t>
      </w:r>
      <w:r>
        <w:rPr>
          <w:b/>
          <w:bCs/>
        </w:rPr>
        <w:t>8</w:t>
      </w:r>
      <w:r>
        <w:t>, 1499–1504 (1980).</w:t>
      </w:r>
    </w:p>
    <w:p w14:paraId="2397DE38" w14:textId="77777777" w:rsidR="001136B0" w:rsidRDefault="001136B0" w:rsidP="001136B0">
      <w:pPr>
        <w:pStyle w:val="Bibliography"/>
      </w:pPr>
      <w:r>
        <w:t>11.</w:t>
      </w:r>
      <w:r>
        <w:tab/>
      </w:r>
      <w:proofErr w:type="spellStart"/>
      <w:r>
        <w:t>Saxonov</w:t>
      </w:r>
      <w:proofErr w:type="spellEnd"/>
      <w:r>
        <w:t xml:space="preserve">, S., Berg, P. &amp; </w:t>
      </w:r>
      <w:proofErr w:type="spellStart"/>
      <w:r>
        <w:t>Brutlag</w:t>
      </w:r>
      <w:proofErr w:type="spellEnd"/>
      <w:r>
        <w:t xml:space="preserve">, D. L. A genome-wide analysis of CpG dinucleotides in the human genome distinguishes two distinct classes of promoters. </w:t>
      </w:r>
      <w:r>
        <w:rPr>
          <w:i/>
          <w:iCs/>
        </w:rPr>
        <w:t xml:space="preserve">Proc Natl </w:t>
      </w:r>
      <w:proofErr w:type="spellStart"/>
      <w:r>
        <w:rPr>
          <w:i/>
          <w:iCs/>
        </w:rPr>
        <w:t>Acad</w:t>
      </w:r>
      <w:proofErr w:type="spellEnd"/>
      <w:r>
        <w:rPr>
          <w:i/>
          <w:iCs/>
        </w:rPr>
        <w:t xml:space="preserve"> Sci U S A</w:t>
      </w:r>
      <w:r>
        <w:t xml:space="preserve"> </w:t>
      </w:r>
      <w:r>
        <w:rPr>
          <w:b/>
          <w:bCs/>
        </w:rPr>
        <w:t>103</w:t>
      </w:r>
      <w:r>
        <w:t>, 1412–1417 (2006).</w:t>
      </w:r>
    </w:p>
    <w:p w14:paraId="1434D068" w14:textId="77777777" w:rsidR="001136B0" w:rsidRDefault="001136B0" w:rsidP="001136B0">
      <w:pPr>
        <w:pStyle w:val="Bibliography"/>
      </w:pPr>
      <w:r>
        <w:t>12.</w:t>
      </w:r>
      <w:r>
        <w:tab/>
        <w:t xml:space="preserve">Gagliardi, M., </w:t>
      </w:r>
      <w:proofErr w:type="spellStart"/>
      <w:r>
        <w:t>Strazzullo</w:t>
      </w:r>
      <w:proofErr w:type="spellEnd"/>
      <w:r>
        <w:t xml:space="preserve">, M. &amp; Matarazzo, M. R. DNMT3B Functions: Novel Insights </w:t>
      </w:r>
      <w:proofErr w:type="gramStart"/>
      <w:r>
        <w:t>From</w:t>
      </w:r>
      <w:proofErr w:type="gramEnd"/>
      <w:r>
        <w:t xml:space="preserve"> Human Disease. </w:t>
      </w:r>
      <w:r>
        <w:rPr>
          <w:i/>
          <w:iCs/>
        </w:rPr>
        <w:t>Frontiers in Cell and Developmental Biology</w:t>
      </w:r>
      <w:r>
        <w:t xml:space="preserve"> </w:t>
      </w:r>
      <w:r>
        <w:rPr>
          <w:b/>
          <w:bCs/>
        </w:rPr>
        <w:t>6</w:t>
      </w:r>
      <w:r>
        <w:t>, 140 (2018).</w:t>
      </w:r>
    </w:p>
    <w:p w14:paraId="492BD2E3" w14:textId="77777777" w:rsidR="001136B0" w:rsidRDefault="001136B0" w:rsidP="001136B0">
      <w:pPr>
        <w:pStyle w:val="Bibliography"/>
      </w:pPr>
      <w:r>
        <w:t>13.</w:t>
      </w:r>
      <w:r>
        <w:tab/>
        <w:t xml:space="preserve">Okano, M., Bell, D. W., Haber, D. A. &amp; Li, E. DNA methyltransferases Dnmt3a and Dnmt3b are essential for de novo methylation and mammalian development. </w:t>
      </w:r>
      <w:r>
        <w:rPr>
          <w:i/>
          <w:iCs/>
        </w:rPr>
        <w:t>Cell</w:t>
      </w:r>
      <w:r>
        <w:t xml:space="preserve"> </w:t>
      </w:r>
      <w:r>
        <w:rPr>
          <w:b/>
          <w:bCs/>
        </w:rPr>
        <w:t>99</w:t>
      </w:r>
      <w:r>
        <w:t>, 247–257 (1999).</w:t>
      </w:r>
    </w:p>
    <w:p w14:paraId="314635A4" w14:textId="77777777" w:rsidR="001136B0" w:rsidRDefault="001136B0" w:rsidP="001136B0">
      <w:pPr>
        <w:pStyle w:val="Bibliography"/>
      </w:pPr>
      <w:r>
        <w:t>14.</w:t>
      </w:r>
      <w:r>
        <w:tab/>
        <w:t xml:space="preserve">Yang, J., </w:t>
      </w:r>
      <w:proofErr w:type="spellStart"/>
      <w:r>
        <w:t>Bashkenova</w:t>
      </w:r>
      <w:proofErr w:type="spellEnd"/>
      <w:r>
        <w:t xml:space="preserve">, N., Zang, R., Huang, X. &amp; Wang, J. The roles of TET family proteins in development and stem cells. </w:t>
      </w:r>
      <w:r>
        <w:rPr>
          <w:i/>
          <w:iCs/>
        </w:rPr>
        <w:t>Development</w:t>
      </w:r>
      <w:r>
        <w:t xml:space="preserve"> </w:t>
      </w:r>
      <w:r>
        <w:rPr>
          <w:b/>
          <w:bCs/>
        </w:rPr>
        <w:t>147</w:t>
      </w:r>
      <w:r>
        <w:t>, dev183129 (2020).</w:t>
      </w:r>
    </w:p>
    <w:p w14:paraId="6D84B2FC" w14:textId="77777777" w:rsidR="001136B0" w:rsidRDefault="001136B0" w:rsidP="001136B0">
      <w:pPr>
        <w:pStyle w:val="Bibliography"/>
      </w:pPr>
      <w:r>
        <w:t>15.</w:t>
      </w:r>
      <w:r>
        <w:tab/>
        <w:t xml:space="preserve">Chen, T., Ueda, Y., Dodge, J. E., Wang, Z. &amp; Li, E. Establishment and Maintenance of Genomic Methylation Patterns in Mouse Embryonic Stem Cells by Dnmt3a and Dnmt3b. </w:t>
      </w:r>
      <w:r>
        <w:rPr>
          <w:i/>
          <w:iCs/>
        </w:rPr>
        <w:t>Mol Cell Biol</w:t>
      </w:r>
      <w:r>
        <w:t xml:space="preserve"> </w:t>
      </w:r>
      <w:r>
        <w:rPr>
          <w:b/>
          <w:bCs/>
        </w:rPr>
        <w:t>23</w:t>
      </w:r>
      <w:r>
        <w:t>, 5594–5605 (2003).</w:t>
      </w:r>
    </w:p>
    <w:p w14:paraId="16D368A8" w14:textId="77777777" w:rsidR="001136B0" w:rsidRDefault="001136B0" w:rsidP="001136B0">
      <w:pPr>
        <w:pStyle w:val="Bibliography"/>
      </w:pPr>
      <w:r>
        <w:t>16.</w:t>
      </w:r>
      <w:r>
        <w:tab/>
      </w:r>
      <w:proofErr w:type="spellStart"/>
      <w:r>
        <w:t>Nabel</w:t>
      </w:r>
      <w:proofErr w:type="spellEnd"/>
      <w:r>
        <w:t xml:space="preserve">, C. S., Manning, S. A. &amp; Kohli, R. M. The Curious Chemical Biology of Cytosine: Deamination, Methylation and Oxidation as Modulators of Genomic Potential. </w:t>
      </w:r>
      <w:r>
        <w:rPr>
          <w:i/>
          <w:iCs/>
        </w:rPr>
        <w:t>ACS Chem Biol</w:t>
      </w:r>
      <w:r>
        <w:t xml:space="preserve"> </w:t>
      </w:r>
      <w:r>
        <w:rPr>
          <w:b/>
          <w:bCs/>
        </w:rPr>
        <w:t>7</w:t>
      </w:r>
      <w:r>
        <w:t>, 20–30 (2012).</w:t>
      </w:r>
    </w:p>
    <w:p w14:paraId="4762B94A" w14:textId="77777777" w:rsidR="001136B0" w:rsidRDefault="001136B0" w:rsidP="001136B0">
      <w:pPr>
        <w:pStyle w:val="Bibliography"/>
      </w:pPr>
      <w:r>
        <w:t>17.</w:t>
      </w:r>
      <w:r>
        <w:tab/>
        <w:t xml:space="preserve">Campanero, M. R., Armstrong, M. I. &amp; Flemington, E. K. CpG methylation as a mechanism for the regulation of E2F activity. </w:t>
      </w:r>
      <w:r>
        <w:rPr>
          <w:i/>
          <w:iCs/>
        </w:rPr>
        <w:t>PNAS</w:t>
      </w:r>
      <w:r>
        <w:t xml:space="preserve"> </w:t>
      </w:r>
      <w:r>
        <w:rPr>
          <w:b/>
          <w:bCs/>
        </w:rPr>
        <w:t>97</w:t>
      </w:r>
      <w:r>
        <w:t>, 6481–6486 (2000).</w:t>
      </w:r>
    </w:p>
    <w:p w14:paraId="316B37EE" w14:textId="77777777" w:rsidR="001136B0" w:rsidRDefault="001136B0" w:rsidP="001136B0">
      <w:pPr>
        <w:pStyle w:val="Bibliography"/>
      </w:pPr>
      <w:r>
        <w:t>18.</w:t>
      </w:r>
      <w:r>
        <w:tab/>
        <w:t>Lu, T. &amp; Stark, G. R. NF-</w:t>
      </w:r>
      <w:proofErr w:type="spellStart"/>
      <w:r>
        <w:t>κB</w:t>
      </w:r>
      <w:proofErr w:type="spellEnd"/>
      <w:r>
        <w:t xml:space="preserve">: regulation by methylation. </w:t>
      </w:r>
      <w:r>
        <w:rPr>
          <w:i/>
          <w:iCs/>
        </w:rPr>
        <w:t>Cancer Res</w:t>
      </w:r>
      <w:r>
        <w:t xml:space="preserve"> </w:t>
      </w:r>
      <w:r>
        <w:rPr>
          <w:b/>
          <w:bCs/>
        </w:rPr>
        <w:t>75</w:t>
      </w:r>
      <w:r>
        <w:t>, 3692–3695 (2015).</w:t>
      </w:r>
    </w:p>
    <w:p w14:paraId="794D7C73" w14:textId="77777777" w:rsidR="001136B0" w:rsidRDefault="001136B0" w:rsidP="001136B0">
      <w:pPr>
        <w:pStyle w:val="Bibliography"/>
      </w:pPr>
      <w:r>
        <w:t>19.</w:t>
      </w:r>
      <w:r>
        <w:tab/>
        <w:t>Prendergast, G. C. &amp; Ziff, E. B. Methylation-sensitive sequence-specific DNA binding by the c-</w:t>
      </w:r>
      <w:proofErr w:type="spellStart"/>
      <w:r>
        <w:t>Myc</w:t>
      </w:r>
      <w:proofErr w:type="spellEnd"/>
      <w:r>
        <w:t xml:space="preserve"> basic region. </w:t>
      </w:r>
      <w:r>
        <w:rPr>
          <w:i/>
          <w:iCs/>
        </w:rPr>
        <w:t>Science</w:t>
      </w:r>
      <w:r>
        <w:t xml:space="preserve"> </w:t>
      </w:r>
      <w:r>
        <w:rPr>
          <w:b/>
          <w:bCs/>
        </w:rPr>
        <w:t>251</w:t>
      </w:r>
      <w:r>
        <w:t>, 186–189 (1991).</w:t>
      </w:r>
    </w:p>
    <w:p w14:paraId="2CAC438F" w14:textId="77777777" w:rsidR="001136B0" w:rsidRDefault="001136B0" w:rsidP="001136B0">
      <w:pPr>
        <w:pStyle w:val="Bibliography"/>
      </w:pPr>
      <w:r>
        <w:t>20.</w:t>
      </w:r>
      <w:r>
        <w:tab/>
      </w:r>
      <w:proofErr w:type="spellStart"/>
      <w:r>
        <w:t>Spruijt</w:t>
      </w:r>
      <w:proofErr w:type="spellEnd"/>
      <w:r>
        <w:t xml:space="preserve">, C. G. </w:t>
      </w:r>
      <w:r>
        <w:rPr>
          <w:i/>
          <w:iCs/>
        </w:rPr>
        <w:t>et al.</w:t>
      </w:r>
      <w:r>
        <w:t xml:space="preserve"> Dynamic Readers for 5-(Hydroxy)Methylcytosine and Its Oxidized Derivatives. </w:t>
      </w:r>
      <w:r>
        <w:rPr>
          <w:i/>
          <w:iCs/>
        </w:rPr>
        <w:t>Cell</w:t>
      </w:r>
      <w:r>
        <w:t xml:space="preserve"> </w:t>
      </w:r>
      <w:r>
        <w:rPr>
          <w:b/>
          <w:bCs/>
        </w:rPr>
        <w:t>152</w:t>
      </w:r>
      <w:r>
        <w:t>, 1146–1159 (2013).</w:t>
      </w:r>
    </w:p>
    <w:p w14:paraId="67A8A17C" w14:textId="77777777" w:rsidR="001136B0" w:rsidRDefault="001136B0" w:rsidP="001136B0">
      <w:pPr>
        <w:pStyle w:val="Bibliography"/>
      </w:pPr>
      <w:r>
        <w:t>21.</w:t>
      </w:r>
      <w:r>
        <w:tab/>
        <w:t xml:space="preserve">Hu, S. </w:t>
      </w:r>
      <w:r>
        <w:rPr>
          <w:i/>
          <w:iCs/>
        </w:rPr>
        <w:t>et al.</w:t>
      </w:r>
      <w:r>
        <w:t xml:space="preserve"> DNA methylation presents distinct binding sites for human transcription factors. </w:t>
      </w:r>
      <w:proofErr w:type="spellStart"/>
      <w:r>
        <w:rPr>
          <w:i/>
          <w:iCs/>
        </w:rPr>
        <w:t>eLife</w:t>
      </w:r>
      <w:proofErr w:type="spellEnd"/>
      <w:r>
        <w:t xml:space="preserve"> </w:t>
      </w:r>
      <w:r>
        <w:rPr>
          <w:b/>
          <w:bCs/>
        </w:rPr>
        <w:t>2</w:t>
      </w:r>
      <w:r>
        <w:t>, e00726 (2013).</w:t>
      </w:r>
    </w:p>
    <w:p w14:paraId="4B47F866" w14:textId="77777777" w:rsidR="001136B0" w:rsidRDefault="001136B0" w:rsidP="001136B0">
      <w:pPr>
        <w:pStyle w:val="Bibliography"/>
      </w:pPr>
      <w:r>
        <w:t>22.</w:t>
      </w:r>
      <w:r>
        <w:tab/>
        <w:t xml:space="preserve">Shukla, S. </w:t>
      </w:r>
      <w:r>
        <w:rPr>
          <w:i/>
          <w:iCs/>
        </w:rPr>
        <w:t>et al.</w:t>
      </w:r>
      <w:r>
        <w:t xml:space="preserve"> CTCF-promoted RNA polymerase II pausing links DNA methylation to splicing. </w:t>
      </w:r>
      <w:r>
        <w:rPr>
          <w:i/>
          <w:iCs/>
        </w:rPr>
        <w:t>Nature</w:t>
      </w:r>
      <w:r>
        <w:t xml:space="preserve"> </w:t>
      </w:r>
      <w:r>
        <w:rPr>
          <w:b/>
          <w:bCs/>
        </w:rPr>
        <w:t>479</w:t>
      </w:r>
      <w:r>
        <w:t>, 74–79 (2011).</w:t>
      </w:r>
    </w:p>
    <w:p w14:paraId="23113F8B" w14:textId="77777777" w:rsidR="001136B0" w:rsidRDefault="001136B0" w:rsidP="001136B0">
      <w:pPr>
        <w:pStyle w:val="Bibliography"/>
      </w:pPr>
      <w:r>
        <w:t>23.</w:t>
      </w:r>
      <w:r>
        <w:tab/>
      </w:r>
      <w:proofErr w:type="spellStart"/>
      <w:r>
        <w:t>Tchilian</w:t>
      </w:r>
      <w:proofErr w:type="spellEnd"/>
      <w:r>
        <w:t xml:space="preserve">, E. Z. &amp; Beverley, P. C. L. Altered CD45 expression and disease. </w:t>
      </w:r>
      <w:r>
        <w:rPr>
          <w:i/>
          <w:iCs/>
        </w:rPr>
        <w:t>Trends in Immunology</w:t>
      </w:r>
      <w:r>
        <w:t xml:space="preserve"> </w:t>
      </w:r>
      <w:r>
        <w:rPr>
          <w:b/>
          <w:bCs/>
        </w:rPr>
        <w:t>27</w:t>
      </w:r>
      <w:r>
        <w:t>, 146–153 (2006).</w:t>
      </w:r>
    </w:p>
    <w:p w14:paraId="67BF6CD8" w14:textId="77777777" w:rsidR="001136B0" w:rsidRDefault="001136B0" w:rsidP="001136B0">
      <w:pPr>
        <w:pStyle w:val="Bibliography"/>
      </w:pPr>
      <w:r>
        <w:t>24.</w:t>
      </w:r>
      <w:r>
        <w:tab/>
      </w:r>
      <w:proofErr w:type="spellStart"/>
      <w:r>
        <w:t>Yearim</w:t>
      </w:r>
      <w:proofErr w:type="spellEnd"/>
      <w:r>
        <w:t xml:space="preserve">, A. </w:t>
      </w:r>
      <w:r>
        <w:rPr>
          <w:i/>
          <w:iCs/>
        </w:rPr>
        <w:t>et al.</w:t>
      </w:r>
      <w:r>
        <w:t xml:space="preserve"> HP1 Is Involved in Regulating the Global Impact of DNA Methylation on Alternative Splicing. </w:t>
      </w:r>
      <w:r>
        <w:rPr>
          <w:i/>
          <w:iCs/>
        </w:rPr>
        <w:t>Cell Reports</w:t>
      </w:r>
      <w:r>
        <w:t xml:space="preserve"> </w:t>
      </w:r>
      <w:r>
        <w:rPr>
          <w:b/>
          <w:bCs/>
        </w:rPr>
        <w:t>10</w:t>
      </w:r>
      <w:r>
        <w:t>, 1122–1134 (2015).</w:t>
      </w:r>
    </w:p>
    <w:p w14:paraId="35BF80E6" w14:textId="77777777" w:rsidR="001136B0" w:rsidRDefault="001136B0" w:rsidP="001136B0">
      <w:pPr>
        <w:pStyle w:val="Bibliography"/>
      </w:pPr>
      <w:r>
        <w:t>25.</w:t>
      </w:r>
      <w:r>
        <w:tab/>
        <w:t xml:space="preserve">Jackson, M. </w:t>
      </w:r>
      <w:r>
        <w:rPr>
          <w:i/>
          <w:iCs/>
        </w:rPr>
        <w:t>et al.</w:t>
      </w:r>
      <w:r>
        <w:t xml:space="preserve"> Severe Global DNA Hypomethylation Blocks Differentiation and Induces Histone Hyperacetylation in Embryonic Stem Cells. </w:t>
      </w:r>
      <w:r>
        <w:rPr>
          <w:i/>
          <w:iCs/>
        </w:rPr>
        <w:t>Molecular and Cellular Biology</w:t>
      </w:r>
      <w:r>
        <w:t xml:space="preserve"> </w:t>
      </w:r>
      <w:r>
        <w:rPr>
          <w:b/>
          <w:bCs/>
        </w:rPr>
        <w:t>24</w:t>
      </w:r>
      <w:r>
        <w:t>, 8862–8871 (2004).</w:t>
      </w:r>
    </w:p>
    <w:p w14:paraId="0EC0B6A6" w14:textId="77777777" w:rsidR="001136B0" w:rsidRDefault="001136B0" w:rsidP="001136B0">
      <w:pPr>
        <w:pStyle w:val="Bibliography"/>
      </w:pPr>
      <w:r w:rsidRPr="001136B0">
        <w:rPr>
          <w:lang w:val="sv-SE"/>
        </w:rPr>
        <w:t>26.</w:t>
      </w:r>
      <w:r w:rsidRPr="001136B0">
        <w:rPr>
          <w:lang w:val="sv-SE"/>
        </w:rPr>
        <w:tab/>
        <w:t xml:space="preserve">Zhang, R.-R. </w:t>
      </w:r>
      <w:r w:rsidRPr="001136B0">
        <w:rPr>
          <w:i/>
          <w:iCs/>
          <w:lang w:val="sv-SE"/>
        </w:rPr>
        <w:t>et al.</w:t>
      </w:r>
      <w:r w:rsidRPr="001136B0">
        <w:rPr>
          <w:lang w:val="sv-SE"/>
        </w:rPr>
        <w:t xml:space="preserve"> </w:t>
      </w:r>
      <w:r>
        <w:t xml:space="preserve">Tet1 Regulates Adult Hippocampal Neurogenesis and Cognition. </w:t>
      </w:r>
      <w:r>
        <w:rPr>
          <w:i/>
          <w:iCs/>
        </w:rPr>
        <w:t>Cell Stem Cell</w:t>
      </w:r>
      <w:r>
        <w:t xml:space="preserve"> </w:t>
      </w:r>
      <w:r>
        <w:rPr>
          <w:b/>
          <w:bCs/>
        </w:rPr>
        <w:t>13</w:t>
      </w:r>
      <w:r>
        <w:t>, 237–245 (2013).</w:t>
      </w:r>
    </w:p>
    <w:p w14:paraId="122BAF89" w14:textId="77777777" w:rsidR="001136B0" w:rsidRDefault="001136B0" w:rsidP="001136B0">
      <w:pPr>
        <w:pStyle w:val="Bibliography"/>
      </w:pPr>
      <w:r>
        <w:t>27.</w:t>
      </w:r>
      <w:r>
        <w:tab/>
        <w:t>Moran-</w:t>
      </w:r>
      <w:proofErr w:type="spellStart"/>
      <w:r>
        <w:t>Crusio</w:t>
      </w:r>
      <w:proofErr w:type="spellEnd"/>
      <w:r>
        <w:t xml:space="preserve">, K. </w:t>
      </w:r>
      <w:r>
        <w:rPr>
          <w:i/>
          <w:iCs/>
        </w:rPr>
        <w:t>et al.</w:t>
      </w:r>
      <w:r>
        <w:t xml:space="preserve"> Tet2 loss leads to increased hematopoietic stem cell self-renewal and myeloid transformation. </w:t>
      </w:r>
      <w:r>
        <w:rPr>
          <w:i/>
          <w:iCs/>
        </w:rPr>
        <w:t>Cancer Cell</w:t>
      </w:r>
      <w:r>
        <w:t xml:space="preserve"> </w:t>
      </w:r>
      <w:r>
        <w:rPr>
          <w:b/>
          <w:bCs/>
        </w:rPr>
        <w:t>20</w:t>
      </w:r>
      <w:r>
        <w:t>, 11–24 (2011).</w:t>
      </w:r>
    </w:p>
    <w:p w14:paraId="30F9DB36" w14:textId="77777777" w:rsidR="001136B0" w:rsidRDefault="001136B0" w:rsidP="001136B0">
      <w:pPr>
        <w:pStyle w:val="Bibliography"/>
      </w:pPr>
      <w:r>
        <w:t>28.</w:t>
      </w:r>
      <w:r>
        <w:tab/>
      </w:r>
      <w:proofErr w:type="gramStart"/>
      <w:r>
        <w:t>An,</w:t>
      </w:r>
      <w:proofErr w:type="gramEnd"/>
      <w:r>
        <w:t xml:space="preserve"> J. </w:t>
      </w:r>
      <w:r>
        <w:rPr>
          <w:i/>
          <w:iCs/>
        </w:rPr>
        <w:t>et al.</w:t>
      </w:r>
      <w:r>
        <w:t xml:space="preserve"> Acute loss of TET function results in aggressive myeloid cancer in mice. </w:t>
      </w:r>
      <w:r>
        <w:rPr>
          <w:i/>
          <w:iCs/>
        </w:rPr>
        <w:t xml:space="preserve">Nat </w:t>
      </w:r>
      <w:proofErr w:type="spellStart"/>
      <w:r>
        <w:rPr>
          <w:i/>
          <w:iCs/>
        </w:rPr>
        <w:t>Commun</w:t>
      </w:r>
      <w:proofErr w:type="spellEnd"/>
      <w:r>
        <w:t xml:space="preserve"> </w:t>
      </w:r>
      <w:r>
        <w:rPr>
          <w:b/>
          <w:bCs/>
        </w:rPr>
        <w:t>6</w:t>
      </w:r>
      <w:r>
        <w:t>, 10071 (2015).</w:t>
      </w:r>
    </w:p>
    <w:p w14:paraId="7C5B622F" w14:textId="77777777" w:rsidR="001136B0" w:rsidRDefault="001136B0" w:rsidP="001136B0">
      <w:pPr>
        <w:pStyle w:val="Bibliography"/>
      </w:pPr>
      <w:r>
        <w:t>29.</w:t>
      </w:r>
      <w:r>
        <w:tab/>
      </w:r>
      <w:proofErr w:type="spellStart"/>
      <w:r>
        <w:t>Suelves</w:t>
      </w:r>
      <w:proofErr w:type="spellEnd"/>
      <w:r>
        <w:t xml:space="preserve">, M., </w:t>
      </w:r>
      <w:proofErr w:type="spellStart"/>
      <w:r>
        <w:t>Carrió</w:t>
      </w:r>
      <w:proofErr w:type="spellEnd"/>
      <w:r>
        <w:t xml:space="preserve">, E., </w:t>
      </w:r>
      <w:proofErr w:type="spellStart"/>
      <w:r>
        <w:t>Núñez</w:t>
      </w:r>
      <w:proofErr w:type="spellEnd"/>
      <w:r>
        <w:t xml:space="preserve">-Álvarez, Y. &amp; </w:t>
      </w:r>
      <w:proofErr w:type="spellStart"/>
      <w:r>
        <w:t>Peinado</w:t>
      </w:r>
      <w:proofErr w:type="spellEnd"/>
      <w:r>
        <w:t xml:space="preserve">, M. A. DNA methylation dynamics in cellular commitment and differentiation. </w:t>
      </w:r>
      <w:r>
        <w:rPr>
          <w:i/>
          <w:iCs/>
        </w:rPr>
        <w:t>Briefings in Functional Genomics</w:t>
      </w:r>
      <w:r>
        <w:t xml:space="preserve"> </w:t>
      </w:r>
      <w:r>
        <w:rPr>
          <w:b/>
          <w:bCs/>
        </w:rPr>
        <w:t>15</w:t>
      </w:r>
      <w:r>
        <w:t>, 443–453 (2016).</w:t>
      </w:r>
    </w:p>
    <w:p w14:paraId="58D28E6C" w14:textId="77777777" w:rsidR="001136B0" w:rsidRDefault="001136B0" w:rsidP="001136B0">
      <w:pPr>
        <w:pStyle w:val="Bibliography"/>
      </w:pPr>
      <w:r>
        <w:t>30.</w:t>
      </w:r>
      <w:r>
        <w:tab/>
      </w:r>
      <w:proofErr w:type="spellStart"/>
      <w:r>
        <w:t>Farlik</w:t>
      </w:r>
      <w:proofErr w:type="spellEnd"/>
      <w:r>
        <w:t xml:space="preserve">, M. </w:t>
      </w:r>
      <w:r>
        <w:rPr>
          <w:i/>
          <w:iCs/>
        </w:rPr>
        <w:t>et al.</w:t>
      </w:r>
      <w:r>
        <w:t xml:space="preserve"> DNA Methylation Dynamics of Human Hematopoietic Stem Cell Differentiation. </w:t>
      </w:r>
      <w:r>
        <w:rPr>
          <w:i/>
          <w:iCs/>
        </w:rPr>
        <w:t>Cell Stem Cell</w:t>
      </w:r>
      <w:r>
        <w:t xml:space="preserve"> </w:t>
      </w:r>
      <w:r>
        <w:rPr>
          <w:b/>
          <w:bCs/>
        </w:rPr>
        <w:t>19</w:t>
      </w:r>
      <w:r>
        <w:t>, 808–822 (2016).</w:t>
      </w:r>
    </w:p>
    <w:p w14:paraId="20AEAE10" w14:textId="77777777" w:rsidR="001136B0" w:rsidRDefault="001136B0" w:rsidP="001136B0">
      <w:pPr>
        <w:pStyle w:val="Bibliography"/>
      </w:pPr>
      <w:r>
        <w:t>31.</w:t>
      </w:r>
      <w:r>
        <w:tab/>
        <w:t>Vento-</w:t>
      </w:r>
      <w:proofErr w:type="spellStart"/>
      <w:r>
        <w:t>Tormo</w:t>
      </w:r>
      <w:proofErr w:type="spellEnd"/>
      <w:r>
        <w:t>, R., Álvarez-</w:t>
      </w:r>
      <w:proofErr w:type="spellStart"/>
      <w:r>
        <w:t>Errico</w:t>
      </w:r>
      <w:proofErr w:type="spellEnd"/>
      <w:r>
        <w:t>, D., Rodríguez-</w:t>
      </w:r>
      <w:proofErr w:type="spellStart"/>
      <w:r>
        <w:t>Ubreva</w:t>
      </w:r>
      <w:proofErr w:type="spellEnd"/>
      <w:r>
        <w:t xml:space="preserve">, J. &amp; </w:t>
      </w:r>
      <w:proofErr w:type="spellStart"/>
      <w:r>
        <w:t>Ballestar</w:t>
      </w:r>
      <w:proofErr w:type="spellEnd"/>
      <w:r>
        <w:t xml:space="preserve">, E. Gains of DNA methylation in myeloid terminal differentiation are dispensable for gene silencing but influence the differentiated phenotype. </w:t>
      </w:r>
      <w:r>
        <w:rPr>
          <w:i/>
          <w:iCs/>
        </w:rPr>
        <w:t>The FEBS Journal</w:t>
      </w:r>
      <w:r>
        <w:t xml:space="preserve"> </w:t>
      </w:r>
      <w:r>
        <w:rPr>
          <w:b/>
          <w:bCs/>
        </w:rPr>
        <w:t>282</w:t>
      </w:r>
      <w:r>
        <w:t>, 1815–1825 (2015).</w:t>
      </w:r>
    </w:p>
    <w:p w14:paraId="685853B5" w14:textId="77777777" w:rsidR="001136B0" w:rsidRDefault="001136B0" w:rsidP="001136B0">
      <w:pPr>
        <w:pStyle w:val="Bibliography"/>
      </w:pPr>
      <w:r>
        <w:t>32.</w:t>
      </w:r>
      <w:r>
        <w:tab/>
      </w:r>
      <w:proofErr w:type="spellStart"/>
      <w:r>
        <w:t>Yatabe</w:t>
      </w:r>
      <w:proofErr w:type="spellEnd"/>
      <w:r>
        <w:t xml:space="preserve">, Y., </w:t>
      </w:r>
      <w:proofErr w:type="spellStart"/>
      <w:r>
        <w:t>Tavaré</w:t>
      </w:r>
      <w:proofErr w:type="spellEnd"/>
      <w:r>
        <w:t xml:space="preserve">, S. &amp; Shibata, D. Investigating stem cells in human colon by using methylation patterns. </w:t>
      </w:r>
      <w:r>
        <w:rPr>
          <w:i/>
          <w:iCs/>
        </w:rPr>
        <w:t>PNAS</w:t>
      </w:r>
      <w:r>
        <w:t xml:space="preserve"> </w:t>
      </w:r>
      <w:r>
        <w:rPr>
          <w:b/>
          <w:bCs/>
        </w:rPr>
        <w:t>98</w:t>
      </w:r>
      <w:r>
        <w:t>, 10839–10844 (2001).</w:t>
      </w:r>
    </w:p>
    <w:p w14:paraId="1F9033ED" w14:textId="77777777" w:rsidR="001136B0" w:rsidRDefault="001136B0" w:rsidP="001136B0">
      <w:pPr>
        <w:pStyle w:val="Bibliography"/>
      </w:pPr>
      <w:r>
        <w:t>33.</w:t>
      </w:r>
      <w:r>
        <w:tab/>
        <w:t xml:space="preserve">Probst, A. V., Dunleavy, E. &amp; </w:t>
      </w:r>
      <w:proofErr w:type="spellStart"/>
      <w:r>
        <w:t>Almouzni</w:t>
      </w:r>
      <w:proofErr w:type="spellEnd"/>
      <w:r>
        <w:t xml:space="preserve">, G. Epigenetic inheritance during the cell cycle. </w:t>
      </w:r>
      <w:r>
        <w:rPr>
          <w:i/>
          <w:iCs/>
        </w:rPr>
        <w:t>Nat Rev Mol Cell Biol</w:t>
      </w:r>
      <w:r>
        <w:t xml:space="preserve"> </w:t>
      </w:r>
      <w:r>
        <w:rPr>
          <w:b/>
          <w:bCs/>
        </w:rPr>
        <w:t>10</w:t>
      </w:r>
      <w:r>
        <w:t>, 192–206 (2009).</w:t>
      </w:r>
    </w:p>
    <w:p w14:paraId="7A24D785" w14:textId="77777777" w:rsidR="001136B0" w:rsidRDefault="001136B0" w:rsidP="001136B0">
      <w:pPr>
        <w:pStyle w:val="Bibliography"/>
      </w:pPr>
      <w:r>
        <w:t>34.</w:t>
      </w:r>
      <w:r>
        <w:tab/>
        <w:t xml:space="preserve">Salas, L. A. </w:t>
      </w:r>
      <w:r>
        <w:rPr>
          <w:i/>
          <w:iCs/>
        </w:rPr>
        <w:t>et al.</w:t>
      </w:r>
      <w:r>
        <w:t xml:space="preserve"> Tracing human stem cell lineage during development using DNA methylation. </w:t>
      </w:r>
      <w:r>
        <w:rPr>
          <w:i/>
          <w:iCs/>
        </w:rPr>
        <w:t>Genome Res</w:t>
      </w:r>
      <w:r>
        <w:t xml:space="preserve"> </w:t>
      </w:r>
      <w:r>
        <w:rPr>
          <w:b/>
          <w:bCs/>
        </w:rPr>
        <w:t>28</w:t>
      </w:r>
      <w:r>
        <w:t>, 1285–1295 (2018).</w:t>
      </w:r>
    </w:p>
    <w:p w14:paraId="726D1402" w14:textId="77777777" w:rsidR="001136B0" w:rsidRDefault="001136B0" w:rsidP="001136B0">
      <w:pPr>
        <w:pStyle w:val="Bibliography"/>
      </w:pPr>
      <w:r>
        <w:t>35.</w:t>
      </w:r>
      <w:r>
        <w:tab/>
        <w:t xml:space="preserve">Shibata, D. Inferring human stem cell behaviour from epigenetic drift. </w:t>
      </w:r>
      <w:r>
        <w:rPr>
          <w:i/>
          <w:iCs/>
        </w:rPr>
        <w:t>The Journal of Pathology</w:t>
      </w:r>
      <w:r>
        <w:t xml:space="preserve"> </w:t>
      </w:r>
      <w:r>
        <w:rPr>
          <w:b/>
          <w:bCs/>
        </w:rPr>
        <w:t>217</w:t>
      </w:r>
      <w:r>
        <w:t>, 199–205 (2009).</w:t>
      </w:r>
    </w:p>
    <w:p w14:paraId="5DA572F5" w14:textId="77777777" w:rsidR="001136B0" w:rsidRPr="001136B0" w:rsidRDefault="001136B0" w:rsidP="001136B0">
      <w:pPr>
        <w:pStyle w:val="Bibliography"/>
        <w:rPr>
          <w:lang w:val="sv-SE"/>
        </w:rPr>
      </w:pPr>
      <w:r>
        <w:t>36.</w:t>
      </w:r>
      <w:r>
        <w:tab/>
      </w:r>
      <w:proofErr w:type="spellStart"/>
      <w:r>
        <w:t>Horsthemke</w:t>
      </w:r>
      <w:proofErr w:type="spellEnd"/>
      <w:r>
        <w:t xml:space="preserve">, B. Epimutations in Human Disease. in </w:t>
      </w:r>
      <w:r>
        <w:rPr>
          <w:i/>
          <w:iCs/>
        </w:rPr>
        <w:t>DNA Methylation: Development, Genetic Disease and Cancer</w:t>
      </w:r>
      <w:r>
        <w:t xml:space="preserve"> (eds. </w:t>
      </w:r>
      <w:r w:rsidRPr="001136B0">
        <w:rPr>
          <w:lang w:val="sv-SE"/>
        </w:rPr>
        <w:t>Doerfler, W. &amp; Böhm, P.) 45–59 (Springer, 2006). doi:10.1007/3-540-31181-5_4.</w:t>
      </w:r>
    </w:p>
    <w:p w14:paraId="2F37FFF0" w14:textId="77777777" w:rsidR="001136B0" w:rsidRDefault="001136B0" w:rsidP="001136B0">
      <w:pPr>
        <w:pStyle w:val="Bibliography"/>
      </w:pPr>
      <w:r w:rsidRPr="001136B0">
        <w:rPr>
          <w:lang w:val="sv-SE"/>
        </w:rPr>
        <w:t>37.</w:t>
      </w:r>
      <w:r w:rsidRPr="001136B0">
        <w:rPr>
          <w:lang w:val="sv-SE"/>
        </w:rPr>
        <w:tab/>
        <w:t xml:space="preserve">Chu, M. </w:t>
      </w:r>
      <w:r w:rsidRPr="001136B0">
        <w:rPr>
          <w:i/>
          <w:iCs/>
          <w:lang w:val="sv-SE"/>
        </w:rPr>
        <w:t>et al.</w:t>
      </w:r>
      <w:r w:rsidRPr="001136B0">
        <w:rPr>
          <w:lang w:val="sv-SE"/>
        </w:rPr>
        <w:t xml:space="preserve"> </w:t>
      </w:r>
      <w:r>
        <w:t xml:space="preserve">Inferring relative numbers of human leucocyte genome replications. </w:t>
      </w:r>
      <w:r>
        <w:rPr>
          <w:i/>
          <w:iCs/>
        </w:rPr>
        <w:t>British Journal of Haematology</w:t>
      </w:r>
      <w:r>
        <w:t xml:space="preserve"> </w:t>
      </w:r>
      <w:r>
        <w:rPr>
          <w:b/>
          <w:bCs/>
        </w:rPr>
        <w:t>141</w:t>
      </w:r>
      <w:r>
        <w:t>, 862–871 (2008).</w:t>
      </w:r>
    </w:p>
    <w:p w14:paraId="12627959" w14:textId="77777777" w:rsidR="001136B0" w:rsidRDefault="001136B0" w:rsidP="001136B0">
      <w:pPr>
        <w:pStyle w:val="Bibliography"/>
      </w:pPr>
      <w:r>
        <w:t>38.</w:t>
      </w:r>
      <w:r>
        <w:tab/>
      </w:r>
      <w:proofErr w:type="spellStart"/>
      <w:r>
        <w:t>Ikehata</w:t>
      </w:r>
      <w:proofErr w:type="spellEnd"/>
      <w:r>
        <w:t xml:space="preserve">, H. &amp; Ono, T. The mechanisms of UV mutagenesis. </w:t>
      </w:r>
      <w:r>
        <w:rPr>
          <w:i/>
          <w:iCs/>
        </w:rPr>
        <w:t xml:space="preserve">J </w:t>
      </w:r>
      <w:proofErr w:type="spellStart"/>
      <w:r>
        <w:rPr>
          <w:i/>
          <w:iCs/>
        </w:rPr>
        <w:t>Radiat</w:t>
      </w:r>
      <w:proofErr w:type="spellEnd"/>
      <w:r>
        <w:rPr>
          <w:i/>
          <w:iCs/>
        </w:rPr>
        <w:t xml:space="preserve"> Res</w:t>
      </w:r>
      <w:r>
        <w:t xml:space="preserve"> </w:t>
      </w:r>
      <w:r>
        <w:rPr>
          <w:b/>
          <w:bCs/>
        </w:rPr>
        <w:t>52</w:t>
      </w:r>
      <w:r>
        <w:t>, 115–125 (2011).</w:t>
      </w:r>
    </w:p>
    <w:p w14:paraId="66D61908" w14:textId="77777777" w:rsidR="001136B0" w:rsidRDefault="001136B0" w:rsidP="001136B0">
      <w:pPr>
        <w:pStyle w:val="Bibliography"/>
      </w:pPr>
      <w:r>
        <w:t>39.</w:t>
      </w:r>
      <w:r>
        <w:tab/>
      </w:r>
      <w:proofErr w:type="spellStart"/>
      <w:r>
        <w:t>Kadayifci</w:t>
      </w:r>
      <w:proofErr w:type="spellEnd"/>
      <w:r>
        <w:t xml:space="preserve">, F. Z., Zheng, S. &amp; Pan, Y.-X. Molecular Mechanisms Underlying the Link between Diet and DNA Methylation. </w:t>
      </w:r>
      <w:r>
        <w:rPr>
          <w:i/>
          <w:iCs/>
        </w:rPr>
        <w:t>Int J Mol Sci</w:t>
      </w:r>
      <w:r>
        <w:t xml:space="preserve"> </w:t>
      </w:r>
      <w:r>
        <w:rPr>
          <w:b/>
          <w:bCs/>
        </w:rPr>
        <w:t>19</w:t>
      </w:r>
      <w:r>
        <w:t>, 4055 (2018).</w:t>
      </w:r>
    </w:p>
    <w:p w14:paraId="3E8B2F9B" w14:textId="77777777" w:rsidR="001136B0" w:rsidRDefault="001136B0" w:rsidP="001136B0">
      <w:pPr>
        <w:pStyle w:val="Bibliography"/>
      </w:pPr>
      <w:r>
        <w:t>40.</w:t>
      </w:r>
      <w:r>
        <w:tab/>
        <w:t>In utero undernourishment perturbs the adult sperm methylome and intergenerational metabolism. https://www.science.org/doi/10.1126/science.1255903.</w:t>
      </w:r>
    </w:p>
    <w:p w14:paraId="7CAE3621" w14:textId="77777777" w:rsidR="001136B0" w:rsidRDefault="001136B0" w:rsidP="001136B0">
      <w:pPr>
        <w:pStyle w:val="Bibliography"/>
      </w:pPr>
      <w:r>
        <w:lastRenderedPageBreak/>
        <w:t>41.</w:t>
      </w:r>
      <w:r>
        <w:tab/>
      </w:r>
      <w:proofErr w:type="spellStart"/>
      <w:r>
        <w:t>Baccarelli</w:t>
      </w:r>
      <w:proofErr w:type="spellEnd"/>
      <w:r>
        <w:t xml:space="preserve">, A. &amp; </w:t>
      </w:r>
      <w:proofErr w:type="spellStart"/>
      <w:r>
        <w:t>Bollati</w:t>
      </w:r>
      <w:proofErr w:type="spellEnd"/>
      <w:r>
        <w:t xml:space="preserve">, V. Epigenetics and environmental chemicals. </w:t>
      </w:r>
      <w:proofErr w:type="spellStart"/>
      <w:r>
        <w:rPr>
          <w:i/>
          <w:iCs/>
        </w:rPr>
        <w:t>Curr</w:t>
      </w:r>
      <w:proofErr w:type="spellEnd"/>
      <w:r>
        <w:rPr>
          <w:i/>
          <w:iCs/>
        </w:rPr>
        <w:t xml:space="preserve"> </w:t>
      </w:r>
      <w:proofErr w:type="spellStart"/>
      <w:r>
        <w:rPr>
          <w:i/>
          <w:iCs/>
        </w:rPr>
        <w:t>Opin</w:t>
      </w:r>
      <w:proofErr w:type="spellEnd"/>
      <w:r>
        <w:rPr>
          <w:i/>
          <w:iCs/>
        </w:rPr>
        <w:t xml:space="preserve"> </w:t>
      </w:r>
      <w:proofErr w:type="spellStart"/>
      <w:r>
        <w:rPr>
          <w:i/>
          <w:iCs/>
        </w:rPr>
        <w:t>Pediatr</w:t>
      </w:r>
      <w:proofErr w:type="spellEnd"/>
      <w:r>
        <w:t xml:space="preserve"> </w:t>
      </w:r>
      <w:r>
        <w:rPr>
          <w:b/>
          <w:bCs/>
        </w:rPr>
        <w:t>21</w:t>
      </w:r>
      <w:r>
        <w:t>, 243–251 (2009).</w:t>
      </w:r>
    </w:p>
    <w:p w14:paraId="425F949D" w14:textId="77777777" w:rsidR="001136B0" w:rsidRDefault="001136B0" w:rsidP="001136B0">
      <w:pPr>
        <w:pStyle w:val="Bibliography"/>
      </w:pPr>
      <w:r>
        <w:t>42.</w:t>
      </w:r>
      <w:r>
        <w:tab/>
        <w:t xml:space="preserve">Block, K., </w:t>
      </w:r>
      <w:proofErr w:type="spellStart"/>
      <w:r>
        <w:t>Kardana</w:t>
      </w:r>
      <w:proofErr w:type="spellEnd"/>
      <w:r>
        <w:t xml:space="preserve">, A., Igarashi, P. &amp; Taylor, H. S. In utero diethylstilbestrol (DES) exposure alters Hox gene expression in the developing </w:t>
      </w:r>
      <w:proofErr w:type="spellStart"/>
      <w:r>
        <w:t>mullerian</w:t>
      </w:r>
      <w:proofErr w:type="spellEnd"/>
      <w:r>
        <w:t xml:space="preserve"> system. </w:t>
      </w:r>
      <w:r>
        <w:rPr>
          <w:i/>
          <w:iCs/>
        </w:rPr>
        <w:t>The FASEB Journal</w:t>
      </w:r>
      <w:r>
        <w:t xml:space="preserve"> </w:t>
      </w:r>
      <w:r>
        <w:rPr>
          <w:b/>
          <w:bCs/>
        </w:rPr>
        <w:t>14</w:t>
      </w:r>
      <w:r>
        <w:t>, 1101–1108 (2000).</w:t>
      </w:r>
    </w:p>
    <w:p w14:paraId="67D511FD" w14:textId="77777777" w:rsidR="001136B0" w:rsidRDefault="001136B0" w:rsidP="001136B0">
      <w:pPr>
        <w:pStyle w:val="Bibliography"/>
      </w:pPr>
      <w:r>
        <w:t>43.</w:t>
      </w:r>
      <w:r>
        <w:tab/>
      </w:r>
      <w:proofErr w:type="spellStart"/>
      <w:r>
        <w:t>Hilakivi</w:t>
      </w:r>
      <w:proofErr w:type="spellEnd"/>
      <w:r>
        <w:t xml:space="preserve">-Clarke, L. Maternal exposure to diethylstilbestrol during pregnancy and increased breast cancer risk in daughters. </w:t>
      </w:r>
      <w:r>
        <w:rPr>
          <w:i/>
          <w:iCs/>
        </w:rPr>
        <w:t>Breast Cancer Research</w:t>
      </w:r>
      <w:r>
        <w:t xml:space="preserve"> </w:t>
      </w:r>
      <w:r>
        <w:rPr>
          <w:b/>
          <w:bCs/>
        </w:rPr>
        <w:t>16</w:t>
      </w:r>
      <w:r>
        <w:t>, 208 (2014).</w:t>
      </w:r>
    </w:p>
    <w:p w14:paraId="742017A2" w14:textId="77777777" w:rsidR="001136B0" w:rsidRDefault="001136B0" w:rsidP="001136B0">
      <w:pPr>
        <w:pStyle w:val="Bibliography"/>
      </w:pPr>
      <w:r>
        <w:t>44.</w:t>
      </w:r>
      <w:r>
        <w:tab/>
      </w:r>
      <w:proofErr w:type="spellStart"/>
      <w:r>
        <w:t>Kioumourtzoglou</w:t>
      </w:r>
      <w:proofErr w:type="spellEnd"/>
      <w:r>
        <w:t xml:space="preserve">, M.-A., </w:t>
      </w:r>
      <w:proofErr w:type="spellStart"/>
      <w:r>
        <w:t>Coull</w:t>
      </w:r>
      <w:proofErr w:type="spellEnd"/>
      <w:r>
        <w:t xml:space="preserve">, B. A., O’Reilly, É. J., </w:t>
      </w:r>
      <w:proofErr w:type="spellStart"/>
      <w:r>
        <w:t>Ascherio</w:t>
      </w:r>
      <w:proofErr w:type="spellEnd"/>
      <w:r>
        <w:t xml:space="preserve">, A. &amp; Weisskopf, M. G. Association of Exposure to Diethylstilbestrol During Pregnancy </w:t>
      </w:r>
      <w:proofErr w:type="gramStart"/>
      <w:r>
        <w:t>With</w:t>
      </w:r>
      <w:proofErr w:type="gramEnd"/>
      <w:r>
        <w:t xml:space="preserve"> Multigenerational Neurodevelopmental Deficits. </w:t>
      </w:r>
      <w:r>
        <w:rPr>
          <w:i/>
          <w:iCs/>
        </w:rPr>
        <w:t>JAMA Pediatrics</w:t>
      </w:r>
      <w:r>
        <w:t xml:space="preserve"> </w:t>
      </w:r>
      <w:r>
        <w:rPr>
          <w:b/>
          <w:bCs/>
        </w:rPr>
        <w:t>172</w:t>
      </w:r>
      <w:r>
        <w:t>, 670–677 (2018).</w:t>
      </w:r>
    </w:p>
    <w:p w14:paraId="0E37A44E" w14:textId="77777777" w:rsidR="001136B0" w:rsidRDefault="001136B0" w:rsidP="001136B0">
      <w:pPr>
        <w:pStyle w:val="Bibliography"/>
      </w:pPr>
      <w:r>
        <w:t>45.</w:t>
      </w:r>
      <w:r>
        <w:tab/>
      </w:r>
      <w:proofErr w:type="spellStart"/>
      <w:r>
        <w:t>Plass</w:t>
      </w:r>
      <w:proofErr w:type="spellEnd"/>
      <w:r>
        <w:t xml:space="preserve">, C. &amp; Soloway, P. D. DNA methylation, imprinting and cancer. </w:t>
      </w:r>
      <w:r>
        <w:rPr>
          <w:i/>
          <w:iCs/>
        </w:rPr>
        <w:t>Eur J Hum Genet</w:t>
      </w:r>
      <w:r>
        <w:t xml:space="preserve"> </w:t>
      </w:r>
      <w:r>
        <w:rPr>
          <w:b/>
          <w:bCs/>
        </w:rPr>
        <w:t>10</w:t>
      </w:r>
      <w:r>
        <w:t>, 6–16 (2002).</w:t>
      </w:r>
    </w:p>
    <w:p w14:paraId="07A700F5" w14:textId="77777777" w:rsidR="001136B0" w:rsidRDefault="001136B0" w:rsidP="001136B0">
      <w:pPr>
        <w:pStyle w:val="Bibliography"/>
      </w:pPr>
      <w:r>
        <w:t>46.</w:t>
      </w:r>
      <w:r>
        <w:tab/>
        <w:t xml:space="preserve">Bergman, D., </w:t>
      </w:r>
      <w:proofErr w:type="spellStart"/>
      <w:r>
        <w:t>Halje</w:t>
      </w:r>
      <w:proofErr w:type="spellEnd"/>
      <w:r>
        <w:t xml:space="preserve">, M., </w:t>
      </w:r>
      <w:proofErr w:type="spellStart"/>
      <w:r>
        <w:t>Nordin</w:t>
      </w:r>
      <w:proofErr w:type="spellEnd"/>
      <w:r>
        <w:t xml:space="preserve">, M. &amp; </w:t>
      </w:r>
      <w:proofErr w:type="spellStart"/>
      <w:r>
        <w:t>Engström</w:t>
      </w:r>
      <w:proofErr w:type="spellEnd"/>
      <w:r>
        <w:t xml:space="preserve">, W. Insulin-Like Growth Factor 2 in Development and Disease: A Mini-Review. </w:t>
      </w:r>
      <w:r>
        <w:rPr>
          <w:i/>
          <w:iCs/>
        </w:rPr>
        <w:t>GER</w:t>
      </w:r>
      <w:r>
        <w:t xml:space="preserve"> </w:t>
      </w:r>
      <w:r>
        <w:rPr>
          <w:b/>
          <w:bCs/>
        </w:rPr>
        <w:t>59</w:t>
      </w:r>
      <w:r>
        <w:t>, 240–249 (2013).</w:t>
      </w:r>
    </w:p>
    <w:p w14:paraId="2CDC6875" w14:textId="77777777" w:rsidR="001136B0" w:rsidRDefault="001136B0" w:rsidP="001136B0">
      <w:pPr>
        <w:pStyle w:val="Bibliography"/>
      </w:pPr>
      <w:r>
        <w:t>47.</w:t>
      </w:r>
      <w:r>
        <w:tab/>
        <w:t xml:space="preserve">Zhu, X., Wu, Y.-B., Zhou, J. &amp; Kang, D.-M. Upregulation of lncRNA MEG3 promotes hepatic insulin resistance via increasing FoxO1 expression. </w:t>
      </w:r>
      <w:proofErr w:type="spellStart"/>
      <w:r>
        <w:rPr>
          <w:i/>
          <w:iCs/>
        </w:rPr>
        <w:t>Biochem</w:t>
      </w:r>
      <w:proofErr w:type="spellEnd"/>
      <w:r>
        <w:rPr>
          <w:i/>
          <w:iCs/>
        </w:rPr>
        <w:t xml:space="preserve"> </w:t>
      </w:r>
      <w:proofErr w:type="spellStart"/>
      <w:r>
        <w:rPr>
          <w:i/>
          <w:iCs/>
        </w:rPr>
        <w:t>Biophys</w:t>
      </w:r>
      <w:proofErr w:type="spellEnd"/>
      <w:r>
        <w:rPr>
          <w:i/>
          <w:iCs/>
        </w:rPr>
        <w:t xml:space="preserve"> Res </w:t>
      </w:r>
      <w:proofErr w:type="spellStart"/>
      <w:r>
        <w:rPr>
          <w:i/>
          <w:iCs/>
        </w:rPr>
        <w:t>Commun</w:t>
      </w:r>
      <w:proofErr w:type="spellEnd"/>
      <w:r>
        <w:t xml:space="preserve"> </w:t>
      </w:r>
      <w:r>
        <w:rPr>
          <w:b/>
          <w:bCs/>
        </w:rPr>
        <w:t>469</w:t>
      </w:r>
      <w:r>
        <w:t>, 319–325 (2016).</w:t>
      </w:r>
    </w:p>
    <w:p w14:paraId="1EA025D9" w14:textId="77777777" w:rsidR="001136B0" w:rsidRDefault="001136B0" w:rsidP="001136B0">
      <w:pPr>
        <w:pStyle w:val="Bibliography"/>
      </w:pPr>
      <w:r>
        <w:t>48.</w:t>
      </w:r>
      <w:r>
        <w:tab/>
      </w:r>
      <w:proofErr w:type="spellStart"/>
      <w:r>
        <w:t>Placek</w:t>
      </w:r>
      <w:proofErr w:type="spellEnd"/>
      <w:r>
        <w:t xml:space="preserve">, K., Schultze, J. L. &amp; </w:t>
      </w:r>
      <w:proofErr w:type="spellStart"/>
      <w:r>
        <w:t>Aschenbrenner</w:t>
      </w:r>
      <w:proofErr w:type="spellEnd"/>
      <w:r>
        <w:t xml:space="preserve">, A. C. Epigenetic reprogramming of immune cells in injury, repair, and resolution. </w:t>
      </w:r>
      <w:r>
        <w:rPr>
          <w:i/>
          <w:iCs/>
        </w:rPr>
        <w:t>J Clin Invest</w:t>
      </w:r>
      <w:r>
        <w:t xml:space="preserve"> </w:t>
      </w:r>
      <w:r>
        <w:rPr>
          <w:b/>
          <w:bCs/>
        </w:rPr>
        <w:t>129</w:t>
      </w:r>
      <w:r>
        <w:t>, 2994–3005 (2019).</w:t>
      </w:r>
    </w:p>
    <w:p w14:paraId="00D8CB68" w14:textId="77777777" w:rsidR="001136B0" w:rsidRDefault="001136B0" w:rsidP="001136B0">
      <w:pPr>
        <w:pStyle w:val="Bibliography"/>
      </w:pPr>
      <w:r>
        <w:t>49.</w:t>
      </w:r>
      <w:r>
        <w:tab/>
        <w:t xml:space="preserve">Ehrlich, M. DNA methylation in cancer: too much, but also too little. </w:t>
      </w:r>
      <w:r>
        <w:rPr>
          <w:i/>
          <w:iCs/>
        </w:rPr>
        <w:t>Oncogene</w:t>
      </w:r>
      <w:r>
        <w:t xml:space="preserve"> </w:t>
      </w:r>
      <w:r>
        <w:rPr>
          <w:b/>
          <w:bCs/>
        </w:rPr>
        <w:t>21</w:t>
      </w:r>
      <w:r>
        <w:t>, 5400–5413 (2002).</w:t>
      </w:r>
    </w:p>
    <w:p w14:paraId="17FFF288" w14:textId="77777777" w:rsidR="001136B0" w:rsidRDefault="001136B0" w:rsidP="001136B0">
      <w:pPr>
        <w:pStyle w:val="Bibliography"/>
      </w:pPr>
      <w:r>
        <w:t>50.</w:t>
      </w:r>
      <w:r>
        <w:tab/>
        <w:t xml:space="preserve">Zhang, J., Yang, C., Wu, C., Cui, W. &amp; Wang, L. DNA Methyltransferases in Cancer: Biology, Paradox, Aberrations, and Targeted Therapy. </w:t>
      </w:r>
      <w:r>
        <w:rPr>
          <w:i/>
          <w:iCs/>
        </w:rPr>
        <w:t>Cancers (Basel)</w:t>
      </w:r>
      <w:r>
        <w:t xml:space="preserve"> </w:t>
      </w:r>
      <w:r>
        <w:rPr>
          <w:b/>
          <w:bCs/>
        </w:rPr>
        <w:t>12</w:t>
      </w:r>
      <w:r>
        <w:t>, 2123 (2020).</w:t>
      </w:r>
    </w:p>
    <w:p w14:paraId="51080327" w14:textId="77777777" w:rsidR="001136B0" w:rsidRDefault="001136B0" w:rsidP="001136B0">
      <w:pPr>
        <w:pStyle w:val="Bibliography"/>
      </w:pPr>
      <w:r>
        <w:t>51.</w:t>
      </w:r>
      <w:r>
        <w:tab/>
        <w:t xml:space="preserve">Abdel-Wahab, O. </w:t>
      </w:r>
      <w:r>
        <w:rPr>
          <w:i/>
          <w:iCs/>
        </w:rPr>
        <w:t>et al.</w:t>
      </w:r>
      <w:r>
        <w:t xml:space="preserve"> Genetic characterization of TET1, TET2, and TET3 alterations in myeloid malignancies. </w:t>
      </w:r>
      <w:r>
        <w:rPr>
          <w:i/>
          <w:iCs/>
        </w:rPr>
        <w:t>Blood</w:t>
      </w:r>
      <w:r>
        <w:t xml:space="preserve"> </w:t>
      </w:r>
      <w:r>
        <w:rPr>
          <w:b/>
          <w:bCs/>
        </w:rPr>
        <w:t>114</w:t>
      </w:r>
      <w:r>
        <w:t>, 144–147 (2009).</w:t>
      </w:r>
    </w:p>
    <w:p w14:paraId="3B6DD9E7" w14:textId="77777777" w:rsidR="001136B0" w:rsidRDefault="001136B0" w:rsidP="001136B0">
      <w:pPr>
        <w:pStyle w:val="Bibliography"/>
      </w:pPr>
      <w:r>
        <w:t>52.</w:t>
      </w:r>
      <w:r>
        <w:tab/>
      </w:r>
      <w:proofErr w:type="spellStart"/>
      <w:r>
        <w:t>Böck</w:t>
      </w:r>
      <w:proofErr w:type="spellEnd"/>
      <w:r>
        <w:t xml:space="preserve">, J. </w:t>
      </w:r>
      <w:r>
        <w:rPr>
          <w:i/>
          <w:iCs/>
        </w:rPr>
        <w:t>et al.</w:t>
      </w:r>
      <w:r>
        <w:t xml:space="preserve"> Single CpG hypermethylation, allele methylation errors, and decreased expression of multiple tumor suppressor genes in normal body cells of mutation‐negative early‐onset and high‐risk breast cancer patients. </w:t>
      </w:r>
      <w:r>
        <w:rPr>
          <w:i/>
          <w:iCs/>
        </w:rPr>
        <w:t>Int J Cancer</w:t>
      </w:r>
      <w:r>
        <w:t xml:space="preserve"> </w:t>
      </w:r>
      <w:r>
        <w:rPr>
          <w:b/>
          <w:bCs/>
        </w:rPr>
        <w:t>143</w:t>
      </w:r>
      <w:r>
        <w:t>, 1416–1425 (2018).</w:t>
      </w:r>
    </w:p>
    <w:p w14:paraId="004D5647" w14:textId="77777777" w:rsidR="001136B0" w:rsidRDefault="001136B0" w:rsidP="001136B0">
      <w:pPr>
        <w:pStyle w:val="Bibliography"/>
      </w:pPr>
      <w:r>
        <w:t>53.</w:t>
      </w:r>
      <w:r>
        <w:tab/>
        <w:t>Al-</w:t>
      </w:r>
      <w:proofErr w:type="spellStart"/>
      <w:r>
        <w:t>Rugeebah</w:t>
      </w:r>
      <w:proofErr w:type="spellEnd"/>
      <w:r>
        <w:t xml:space="preserve">, A., </w:t>
      </w:r>
      <w:proofErr w:type="spellStart"/>
      <w:r>
        <w:t>Alanazi</w:t>
      </w:r>
      <w:proofErr w:type="spellEnd"/>
      <w:r>
        <w:t xml:space="preserve">, M. &amp; </w:t>
      </w:r>
      <w:proofErr w:type="spellStart"/>
      <w:r>
        <w:t>Parine</w:t>
      </w:r>
      <w:proofErr w:type="spellEnd"/>
      <w:r>
        <w:t xml:space="preserve">, N. R. MEG3: an Oncogenic Long Non-coding RNA in Different Cancers. </w:t>
      </w:r>
      <w:proofErr w:type="spellStart"/>
      <w:r>
        <w:rPr>
          <w:i/>
          <w:iCs/>
        </w:rPr>
        <w:t>Pathol</w:t>
      </w:r>
      <w:proofErr w:type="spellEnd"/>
      <w:r>
        <w:rPr>
          <w:i/>
          <w:iCs/>
        </w:rPr>
        <w:t xml:space="preserve"> Oncol Res</w:t>
      </w:r>
      <w:r>
        <w:t xml:space="preserve"> </w:t>
      </w:r>
      <w:r>
        <w:rPr>
          <w:b/>
          <w:bCs/>
        </w:rPr>
        <w:t>25</w:t>
      </w:r>
      <w:r>
        <w:t>, 859–874 (2019).</w:t>
      </w:r>
    </w:p>
    <w:p w14:paraId="31F38FBA" w14:textId="77777777" w:rsidR="001136B0" w:rsidRDefault="001136B0" w:rsidP="001136B0">
      <w:pPr>
        <w:pStyle w:val="Bibliography"/>
      </w:pPr>
      <w:r>
        <w:t>54.</w:t>
      </w:r>
      <w:r>
        <w:tab/>
        <w:t xml:space="preserve">Weller, M. </w:t>
      </w:r>
      <w:r>
        <w:rPr>
          <w:i/>
          <w:iCs/>
        </w:rPr>
        <w:t>et al.</w:t>
      </w:r>
      <w:r>
        <w:t xml:space="preserve"> Glioma. </w:t>
      </w:r>
      <w:r>
        <w:rPr>
          <w:i/>
          <w:iCs/>
        </w:rPr>
        <w:t>Nat Rev Dis Primers</w:t>
      </w:r>
      <w:r>
        <w:t xml:space="preserve"> </w:t>
      </w:r>
      <w:r>
        <w:rPr>
          <w:b/>
          <w:bCs/>
        </w:rPr>
        <w:t>1</w:t>
      </w:r>
      <w:r>
        <w:t>, 1–18 (2015).</w:t>
      </w:r>
    </w:p>
    <w:p w14:paraId="67DD934F" w14:textId="77777777" w:rsidR="001136B0" w:rsidRDefault="001136B0" w:rsidP="001136B0">
      <w:pPr>
        <w:pStyle w:val="Bibliography"/>
      </w:pPr>
      <w:r>
        <w:t>55.</w:t>
      </w:r>
      <w:r>
        <w:tab/>
        <w:t xml:space="preserve">Leece, R. </w:t>
      </w:r>
      <w:r>
        <w:rPr>
          <w:i/>
          <w:iCs/>
        </w:rPr>
        <w:t>et al.</w:t>
      </w:r>
      <w:r>
        <w:t xml:space="preserve"> Global incidence of malignant brain and other central nervous system tumors by histology, 2003-2007. </w:t>
      </w:r>
      <w:r>
        <w:rPr>
          <w:i/>
          <w:iCs/>
        </w:rPr>
        <w:t>Neuro Oncol</w:t>
      </w:r>
      <w:r>
        <w:t xml:space="preserve"> </w:t>
      </w:r>
      <w:r>
        <w:rPr>
          <w:b/>
          <w:bCs/>
        </w:rPr>
        <w:t>19</w:t>
      </w:r>
      <w:r>
        <w:t>, 1553–1564 (2017).</w:t>
      </w:r>
    </w:p>
    <w:p w14:paraId="3A692387" w14:textId="77777777" w:rsidR="001136B0" w:rsidRDefault="001136B0" w:rsidP="001136B0">
      <w:pPr>
        <w:pStyle w:val="Bibliography"/>
      </w:pPr>
      <w:r>
        <w:t>56.</w:t>
      </w:r>
      <w:r>
        <w:tab/>
      </w:r>
      <w:proofErr w:type="spellStart"/>
      <w:r>
        <w:t>Gusyatiner</w:t>
      </w:r>
      <w:proofErr w:type="spellEnd"/>
      <w:r>
        <w:t xml:space="preserve">, O. &amp; </w:t>
      </w:r>
      <w:proofErr w:type="spellStart"/>
      <w:r>
        <w:t>Hegi</w:t>
      </w:r>
      <w:proofErr w:type="spellEnd"/>
      <w:r>
        <w:t xml:space="preserve">, M. E. Glioma epigenetics: From subclassification to novel treatment options. </w:t>
      </w:r>
      <w:r>
        <w:rPr>
          <w:i/>
          <w:iCs/>
        </w:rPr>
        <w:t>Seminars in Cancer Biology</w:t>
      </w:r>
      <w:r>
        <w:t xml:space="preserve"> </w:t>
      </w:r>
      <w:r>
        <w:rPr>
          <w:b/>
          <w:bCs/>
        </w:rPr>
        <w:t>51</w:t>
      </w:r>
      <w:r>
        <w:t>, 50–58 (2018).</w:t>
      </w:r>
    </w:p>
    <w:p w14:paraId="6E84C61C" w14:textId="77777777" w:rsidR="001136B0" w:rsidRDefault="001136B0" w:rsidP="001136B0">
      <w:pPr>
        <w:pStyle w:val="Bibliography"/>
      </w:pPr>
      <w:r>
        <w:t>57.</w:t>
      </w:r>
      <w:r>
        <w:tab/>
        <w:t xml:space="preserve">Sturm, D. </w:t>
      </w:r>
      <w:r>
        <w:rPr>
          <w:i/>
          <w:iCs/>
        </w:rPr>
        <w:t>et al.</w:t>
      </w:r>
      <w:r>
        <w:t xml:space="preserve"> Hotspot Mutations in H3F3A and IDH1 Define Distinct Epigenetic and Biological Subgroups of Glioblastoma. </w:t>
      </w:r>
      <w:r>
        <w:rPr>
          <w:i/>
          <w:iCs/>
        </w:rPr>
        <w:t>Cancer Cell</w:t>
      </w:r>
      <w:r>
        <w:t xml:space="preserve"> </w:t>
      </w:r>
      <w:r>
        <w:rPr>
          <w:b/>
          <w:bCs/>
        </w:rPr>
        <w:t>22</w:t>
      </w:r>
      <w:r>
        <w:t>, 425–437 (2012).</w:t>
      </w:r>
    </w:p>
    <w:p w14:paraId="76B118BA" w14:textId="77777777" w:rsidR="001136B0" w:rsidRDefault="001136B0" w:rsidP="001136B0">
      <w:pPr>
        <w:pStyle w:val="Bibliography"/>
      </w:pPr>
      <w:r>
        <w:t>58.</w:t>
      </w:r>
      <w:r>
        <w:tab/>
        <w:t xml:space="preserve">Butler, M. </w:t>
      </w:r>
      <w:r>
        <w:rPr>
          <w:i/>
          <w:iCs/>
        </w:rPr>
        <w:t>et al.</w:t>
      </w:r>
      <w:r>
        <w:t xml:space="preserve"> MGMT Status as a Clinical Biomarker in Glioblastoma. </w:t>
      </w:r>
      <w:r>
        <w:rPr>
          <w:i/>
          <w:iCs/>
        </w:rPr>
        <w:t>Trends in Cancer</w:t>
      </w:r>
      <w:r>
        <w:t xml:space="preserve"> </w:t>
      </w:r>
      <w:r>
        <w:rPr>
          <w:b/>
          <w:bCs/>
        </w:rPr>
        <w:t>6</w:t>
      </w:r>
      <w:r>
        <w:t>, 380–391 (2020).</w:t>
      </w:r>
    </w:p>
    <w:p w14:paraId="030EA1D1" w14:textId="77777777" w:rsidR="001136B0" w:rsidRDefault="001136B0" w:rsidP="001136B0">
      <w:pPr>
        <w:pStyle w:val="Bibliography"/>
      </w:pPr>
      <w:r>
        <w:t>59.</w:t>
      </w:r>
      <w:r>
        <w:tab/>
        <w:t xml:space="preserve">Daneman, R. &amp; Prat, A. The Blood–Brain Barrier. </w:t>
      </w:r>
      <w:r>
        <w:rPr>
          <w:i/>
          <w:iCs/>
        </w:rPr>
        <w:t xml:space="preserve">Cold Spring </w:t>
      </w:r>
      <w:proofErr w:type="spellStart"/>
      <w:r>
        <w:rPr>
          <w:i/>
          <w:iCs/>
        </w:rPr>
        <w:t>Harb</w:t>
      </w:r>
      <w:proofErr w:type="spellEnd"/>
      <w:r>
        <w:rPr>
          <w:i/>
          <w:iCs/>
        </w:rPr>
        <w:t xml:space="preserve"> </w:t>
      </w:r>
      <w:proofErr w:type="spellStart"/>
      <w:r>
        <w:rPr>
          <w:i/>
          <w:iCs/>
        </w:rPr>
        <w:t>Perspect</w:t>
      </w:r>
      <w:proofErr w:type="spellEnd"/>
      <w:r>
        <w:rPr>
          <w:i/>
          <w:iCs/>
        </w:rPr>
        <w:t xml:space="preserve"> Biol</w:t>
      </w:r>
      <w:r>
        <w:t xml:space="preserve"> </w:t>
      </w:r>
      <w:r>
        <w:rPr>
          <w:b/>
          <w:bCs/>
        </w:rPr>
        <w:t>7</w:t>
      </w:r>
      <w:r>
        <w:t>, a020412 (2015).</w:t>
      </w:r>
    </w:p>
    <w:p w14:paraId="63628758" w14:textId="77777777" w:rsidR="001136B0" w:rsidRDefault="001136B0" w:rsidP="001136B0">
      <w:pPr>
        <w:pStyle w:val="Bibliography"/>
      </w:pPr>
      <w:r>
        <w:t>60.</w:t>
      </w:r>
      <w:r>
        <w:tab/>
      </w:r>
      <w:proofErr w:type="spellStart"/>
      <w:r>
        <w:t>Mrdjen</w:t>
      </w:r>
      <w:proofErr w:type="spellEnd"/>
      <w:r>
        <w:t xml:space="preserve">, D. </w:t>
      </w:r>
      <w:r>
        <w:rPr>
          <w:i/>
          <w:iCs/>
        </w:rPr>
        <w:t>et al.</w:t>
      </w:r>
      <w:r>
        <w:t xml:space="preserve"> High-Dimensional Single-Cell Mapping of Central Nervous System Immune Cells Reveals Distinct Myeloid Subsets in Health, Aging, and Disease. </w:t>
      </w:r>
      <w:r>
        <w:rPr>
          <w:i/>
          <w:iCs/>
        </w:rPr>
        <w:t>Immunity</w:t>
      </w:r>
      <w:r>
        <w:t xml:space="preserve"> </w:t>
      </w:r>
      <w:r>
        <w:rPr>
          <w:b/>
          <w:bCs/>
        </w:rPr>
        <w:t>48</w:t>
      </w:r>
      <w:r>
        <w:t>, 380-395.e6 (2018).</w:t>
      </w:r>
    </w:p>
    <w:p w14:paraId="55EF328E" w14:textId="77777777" w:rsidR="001136B0" w:rsidRDefault="001136B0" w:rsidP="001136B0">
      <w:pPr>
        <w:pStyle w:val="Bibliography"/>
      </w:pPr>
      <w:r>
        <w:t>61.</w:t>
      </w:r>
      <w:r>
        <w:tab/>
      </w:r>
      <w:proofErr w:type="spellStart"/>
      <w:r>
        <w:t>Kleiveland</w:t>
      </w:r>
      <w:proofErr w:type="spellEnd"/>
      <w:r>
        <w:t xml:space="preserve">, C. R. Peripheral Blood Mononuclear Cells. in </w:t>
      </w:r>
      <w:r>
        <w:rPr>
          <w:i/>
          <w:iCs/>
        </w:rPr>
        <w:t xml:space="preserve">The Impact of Food </w:t>
      </w:r>
      <w:proofErr w:type="spellStart"/>
      <w:r>
        <w:rPr>
          <w:i/>
          <w:iCs/>
        </w:rPr>
        <w:t>Bioactives</w:t>
      </w:r>
      <w:proofErr w:type="spellEnd"/>
      <w:r>
        <w:rPr>
          <w:i/>
          <w:iCs/>
        </w:rPr>
        <w:t xml:space="preserve"> on Health: in vitro and ex vivo models</w:t>
      </w:r>
      <w:r>
        <w:t xml:space="preserve"> (eds. </w:t>
      </w:r>
      <w:proofErr w:type="spellStart"/>
      <w:r>
        <w:t>Verhoeckx</w:t>
      </w:r>
      <w:proofErr w:type="spellEnd"/>
      <w:r>
        <w:t>, K. et al.) 161–167 (Springer International Publishing, 2015). doi:10.1007/978-3-319-16104-4_15.</w:t>
      </w:r>
    </w:p>
    <w:p w14:paraId="54735E88" w14:textId="77777777" w:rsidR="001136B0" w:rsidRDefault="001136B0" w:rsidP="001136B0">
      <w:pPr>
        <w:pStyle w:val="Bibliography"/>
      </w:pPr>
      <w:r>
        <w:t>62.</w:t>
      </w:r>
      <w:r>
        <w:tab/>
      </w:r>
      <w:proofErr w:type="spellStart"/>
      <w:r>
        <w:t>Morantz</w:t>
      </w:r>
      <w:proofErr w:type="spellEnd"/>
      <w:r>
        <w:t xml:space="preserve">, R. A., </w:t>
      </w:r>
      <w:proofErr w:type="spellStart"/>
      <w:r>
        <w:t>Kepes</w:t>
      </w:r>
      <w:proofErr w:type="spellEnd"/>
      <w:r>
        <w:t xml:space="preserve">, J. J., </w:t>
      </w:r>
      <w:proofErr w:type="spellStart"/>
      <w:r>
        <w:t>Batnitzky</w:t>
      </w:r>
      <w:proofErr w:type="spellEnd"/>
      <w:r>
        <w:t xml:space="preserve">, S. &amp; Masterson, B. J. Extraspinal ependymomas. Report of three cases. </w:t>
      </w:r>
      <w:r>
        <w:rPr>
          <w:i/>
          <w:iCs/>
        </w:rPr>
        <w:t xml:space="preserve">J </w:t>
      </w:r>
      <w:proofErr w:type="spellStart"/>
      <w:r>
        <w:rPr>
          <w:i/>
          <w:iCs/>
        </w:rPr>
        <w:t>Neurosurg</w:t>
      </w:r>
      <w:proofErr w:type="spellEnd"/>
      <w:r>
        <w:t xml:space="preserve"> </w:t>
      </w:r>
      <w:r>
        <w:rPr>
          <w:b/>
          <w:bCs/>
        </w:rPr>
        <w:t>51</w:t>
      </w:r>
      <w:r>
        <w:t>, 383–391 (1979).</w:t>
      </w:r>
    </w:p>
    <w:p w14:paraId="68FE654A" w14:textId="77777777" w:rsidR="001136B0" w:rsidRDefault="001136B0" w:rsidP="001136B0">
      <w:pPr>
        <w:pStyle w:val="Bibliography"/>
      </w:pPr>
      <w:r>
        <w:t>63.</w:t>
      </w:r>
      <w:r>
        <w:tab/>
        <w:t xml:space="preserve">Quail, D. F. &amp; Joyce, J. A. The microenvironmental landscape of brain tumors. </w:t>
      </w:r>
      <w:r>
        <w:rPr>
          <w:i/>
          <w:iCs/>
        </w:rPr>
        <w:t>Cancer Cell</w:t>
      </w:r>
      <w:r>
        <w:t xml:space="preserve"> </w:t>
      </w:r>
      <w:r>
        <w:rPr>
          <w:b/>
          <w:bCs/>
        </w:rPr>
        <w:t>31</w:t>
      </w:r>
      <w:r>
        <w:t>, 326–341 (2017).</w:t>
      </w:r>
    </w:p>
    <w:p w14:paraId="0280B894" w14:textId="77777777" w:rsidR="001136B0" w:rsidRDefault="001136B0" w:rsidP="001136B0">
      <w:pPr>
        <w:pStyle w:val="Bibliography"/>
      </w:pPr>
      <w:r>
        <w:t>64.</w:t>
      </w:r>
      <w:r>
        <w:tab/>
      </w:r>
      <w:proofErr w:type="spellStart"/>
      <w:r>
        <w:t>Mildner</w:t>
      </w:r>
      <w:proofErr w:type="spellEnd"/>
      <w:r>
        <w:t xml:space="preserve">, A. </w:t>
      </w:r>
      <w:r>
        <w:rPr>
          <w:i/>
          <w:iCs/>
        </w:rPr>
        <w:t>et al.</w:t>
      </w:r>
      <w:r>
        <w:t xml:space="preserve"> Microglia in the adult brain arise from Ly-6ChiCCR2+ monocytes only under defined host conditions. </w:t>
      </w:r>
      <w:r>
        <w:rPr>
          <w:i/>
          <w:iCs/>
        </w:rPr>
        <w:t xml:space="preserve">Nat </w:t>
      </w:r>
      <w:proofErr w:type="spellStart"/>
      <w:r>
        <w:rPr>
          <w:i/>
          <w:iCs/>
        </w:rPr>
        <w:t>Neurosci</w:t>
      </w:r>
      <w:proofErr w:type="spellEnd"/>
      <w:r>
        <w:t xml:space="preserve"> </w:t>
      </w:r>
      <w:r>
        <w:rPr>
          <w:b/>
          <w:bCs/>
        </w:rPr>
        <w:t>10</w:t>
      </w:r>
      <w:r>
        <w:t>, 1544–1553 (2007).</w:t>
      </w:r>
    </w:p>
    <w:p w14:paraId="1F35C070" w14:textId="77777777" w:rsidR="001136B0" w:rsidRDefault="001136B0" w:rsidP="001136B0">
      <w:pPr>
        <w:pStyle w:val="Bibliography"/>
      </w:pPr>
      <w:r>
        <w:t>65.</w:t>
      </w:r>
      <w:r>
        <w:tab/>
      </w:r>
      <w:proofErr w:type="spellStart"/>
      <w:r>
        <w:t>Djukic</w:t>
      </w:r>
      <w:proofErr w:type="spellEnd"/>
      <w:r>
        <w:t xml:space="preserve">, M. </w:t>
      </w:r>
      <w:r>
        <w:rPr>
          <w:i/>
          <w:iCs/>
        </w:rPr>
        <w:t>et al.</w:t>
      </w:r>
      <w:r>
        <w:t xml:space="preserve"> Circulating monocytes engraft in the brain, differentiate into </w:t>
      </w:r>
      <w:proofErr w:type="gramStart"/>
      <w:r>
        <w:t>microglia</w:t>
      </w:r>
      <w:proofErr w:type="gramEnd"/>
      <w:r>
        <w:t xml:space="preserve"> and contribute to the pathology following meningitis in mice. </w:t>
      </w:r>
      <w:r>
        <w:rPr>
          <w:i/>
          <w:iCs/>
        </w:rPr>
        <w:t>Brain</w:t>
      </w:r>
      <w:r>
        <w:t xml:space="preserve"> </w:t>
      </w:r>
      <w:r>
        <w:rPr>
          <w:b/>
          <w:bCs/>
        </w:rPr>
        <w:t>129</w:t>
      </w:r>
      <w:r>
        <w:t>, 2394–2403 (2006).</w:t>
      </w:r>
    </w:p>
    <w:p w14:paraId="6C2444C8" w14:textId="77777777" w:rsidR="001136B0" w:rsidRDefault="001136B0" w:rsidP="001136B0">
      <w:pPr>
        <w:pStyle w:val="Bibliography"/>
      </w:pPr>
      <w:r>
        <w:t>66.</w:t>
      </w:r>
      <w:r>
        <w:tab/>
        <w:t xml:space="preserve">Simard, A. R., </w:t>
      </w:r>
      <w:proofErr w:type="spellStart"/>
      <w:r>
        <w:t>Soulet</w:t>
      </w:r>
      <w:proofErr w:type="spellEnd"/>
      <w:r>
        <w:t xml:space="preserve">, D., </w:t>
      </w:r>
      <w:proofErr w:type="spellStart"/>
      <w:r>
        <w:t>Gowing</w:t>
      </w:r>
      <w:proofErr w:type="spellEnd"/>
      <w:r>
        <w:t xml:space="preserve">, G., Julien, J.-P. &amp; Rivest, S. Bone Marrow-Derived Microglia Play a Critical Role in Restricting Senile Plaque Formation in Alzheimer’s Disease. </w:t>
      </w:r>
      <w:r>
        <w:rPr>
          <w:i/>
          <w:iCs/>
        </w:rPr>
        <w:t>Neuron</w:t>
      </w:r>
      <w:r>
        <w:t xml:space="preserve"> </w:t>
      </w:r>
      <w:r>
        <w:rPr>
          <w:b/>
          <w:bCs/>
        </w:rPr>
        <w:t>49</w:t>
      </w:r>
      <w:r>
        <w:t>, 489–502 (2006).</w:t>
      </w:r>
    </w:p>
    <w:p w14:paraId="466F910F" w14:textId="77777777" w:rsidR="001136B0" w:rsidRDefault="001136B0" w:rsidP="001136B0">
      <w:pPr>
        <w:pStyle w:val="Bibliography"/>
      </w:pPr>
      <w:r>
        <w:t>67.</w:t>
      </w:r>
      <w:r>
        <w:tab/>
      </w:r>
      <w:proofErr w:type="spellStart"/>
      <w:r>
        <w:t>Shaftel</w:t>
      </w:r>
      <w:proofErr w:type="spellEnd"/>
      <w:r>
        <w:t xml:space="preserve">, S. S. </w:t>
      </w:r>
      <w:r>
        <w:rPr>
          <w:i/>
          <w:iCs/>
        </w:rPr>
        <w:t>et al.</w:t>
      </w:r>
      <w:r>
        <w:t xml:space="preserve"> Sustained hippocampal IL-1 beta overexpression mediates chronic neuroinflammation and ameliorates Alzheimer plaque pathology. </w:t>
      </w:r>
      <w:r>
        <w:rPr>
          <w:i/>
          <w:iCs/>
        </w:rPr>
        <w:t>J Clin Invest</w:t>
      </w:r>
      <w:r>
        <w:t xml:space="preserve"> </w:t>
      </w:r>
      <w:r>
        <w:rPr>
          <w:b/>
          <w:bCs/>
        </w:rPr>
        <w:t>117</w:t>
      </w:r>
      <w:r>
        <w:t>, 1595–1604 (2007).</w:t>
      </w:r>
    </w:p>
    <w:p w14:paraId="411CD593" w14:textId="77777777" w:rsidR="001136B0" w:rsidRDefault="001136B0" w:rsidP="001136B0">
      <w:pPr>
        <w:pStyle w:val="Bibliography"/>
      </w:pPr>
      <w:r>
        <w:t>68.</w:t>
      </w:r>
      <w:r>
        <w:tab/>
      </w:r>
      <w:proofErr w:type="spellStart"/>
      <w:r>
        <w:t>Tarassishin</w:t>
      </w:r>
      <w:proofErr w:type="spellEnd"/>
      <w:r>
        <w:t xml:space="preserve">, L., Casper, D. &amp; Lee, S. C. Aberrant Expression of Interleukin-1β and Inflammasome Activation in Human Malignant Gliomas. </w:t>
      </w:r>
      <w:proofErr w:type="spellStart"/>
      <w:r>
        <w:rPr>
          <w:i/>
          <w:iCs/>
        </w:rPr>
        <w:t>PLoS</w:t>
      </w:r>
      <w:proofErr w:type="spellEnd"/>
      <w:r>
        <w:rPr>
          <w:i/>
          <w:iCs/>
        </w:rPr>
        <w:t xml:space="preserve"> One</w:t>
      </w:r>
      <w:r>
        <w:t xml:space="preserve"> </w:t>
      </w:r>
      <w:r>
        <w:rPr>
          <w:b/>
          <w:bCs/>
        </w:rPr>
        <w:t>9</w:t>
      </w:r>
      <w:r>
        <w:t>, e103432 (2014).</w:t>
      </w:r>
    </w:p>
    <w:p w14:paraId="0A3A3C2D" w14:textId="77777777" w:rsidR="001136B0" w:rsidRDefault="001136B0" w:rsidP="001136B0">
      <w:pPr>
        <w:pStyle w:val="Bibliography"/>
      </w:pPr>
      <w:r>
        <w:t>69.</w:t>
      </w:r>
      <w:r>
        <w:tab/>
        <w:t xml:space="preserve">Pan, Y., Yu, Y., Wang, X. &amp; Zhang, T. Tumor-Associated Macrophages in Tumor Immunity. </w:t>
      </w:r>
      <w:r>
        <w:rPr>
          <w:i/>
          <w:iCs/>
        </w:rPr>
        <w:t>Frontiers in Immunology</w:t>
      </w:r>
      <w:r>
        <w:t xml:space="preserve"> </w:t>
      </w:r>
      <w:r>
        <w:rPr>
          <w:b/>
          <w:bCs/>
        </w:rPr>
        <w:t>11</w:t>
      </w:r>
      <w:r>
        <w:t>, 3151 (2020).</w:t>
      </w:r>
    </w:p>
    <w:p w14:paraId="772340AB" w14:textId="77777777" w:rsidR="001136B0" w:rsidRDefault="001136B0" w:rsidP="001136B0">
      <w:pPr>
        <w:pStyle w:val="Bibliography"/>
      </w:pPr>
      <w:r>
        <w:t>70.</w:t>
      </w:r>
      <w:r>
        <w:tab/>
      </w:r>
      <w:proofErr w:type="spellStart"/>
      <w:r>
        <w:t>Sica</w:t>
      </w:r>
      <w:proofErr w:type="spellEnd"/>
      <w:r>
        <w:t xml:space="preserve">, A. &amp; </w:t>
      </w:r>
      <w:proofErr w:type="spellStart"/>
      <w:r>
        <w:t>Mantovani</w:t>
      </w:r>
      <w:proofErr w:type="spellEnd"/>
      <w:r>
        <w:t xml:space="preserve">, A. Macrophage plasticity and polarization: in vivo veritas. </w:t>
      </w:r>
      <w:r>
        <w:rPr>
          <w:i/>
          <w:iCs/>
        </w:rPr>
        <w:t>J Clin Invest</w:t>
      </w:r>
      <w:r>
        <w:t xml:space="preserve"> </w:t>
      </w:r>
      <w:r>
        <w:rPr>
          <w:b/>
          <w:bCs/>
        </w:rPr>
        <w:t>122</w:t>
      </w:r>
      <w:r>
        <w:t>, 787–795 (2012).</w:t>
      </w:r>
    </w:p>
    <w:p w14:paraId="1E74D46A" w14:textId="77777777" w:rsidR="001136B0" w:rsidRDefault="001136B0" w:rsidP="001136B0">
      <w:pPr>
        <w:pStyle w:val="Bibliography"/>
      </w:pPr>
      <w:r>
        <w:t>71.</w:t>
      </w:r>
      <w:r>
        <w:tab/>
      </w:r>
      <w:proofErr w:type="spellStart"/>
      <w:r>
        <w:t>Tarique</w:t>
      </w:r>
      <w:proofErr w:type="spellEnd"/>
      <w:r>
        <w:t xml:space="preserve">, A. A. </w:t>
      </w:r>
      <w:r>
        <w:rPr>
          <w:i/>
          <w:iCs/>
        </w:rPr>
        <w:t>et al.</w:t>
      </w:r>
      <w:r>
        <w:t xml:space="preserve"> Phenotypic, functional, and plasticity features of classical and alternatively activated human macrophages. </w:t>
      </w:r>
      <w:r>
        <w:rPr>
          <w:i/>
          <w:iCs/>
        </w:rPr>
        <w:t>Am J Respir Cell Mol Biol</w:t>
      </w:r>
      <w:r>
        <w:t xml:space="preserve"> </w:t>
      </w:r>
      <w:r>
        <w:rPr>
          <w:b/>
          <w:bCs/>
        </w:rPr>
        <w:t>53</w:t>
      </w:r>
      <w:r>
        <w:t>, 676–688 (2015).</w:t>
      </w:r>
    </w:p>
    <w:p w14:paraId="03059664" w14:textId="77777777" w:rsidR="001136B0" w:rsidRDefault="001136B0" w:rsidP="001136B0">
      <w:pPr>
        <w:pStyle w:val="Bibliography"/>
      </w:pPr>
      <w:r>
        <w:t>72.</w:t>
      </w:r>
      <w:r>
        <w:tab/>
        <w:t xml:space="preserve">Singh, O., Pratt, D. &amp; </w:t>
      </w:r>
      <w:proofErr w:type="spellStart"/>
      <w:r>
        <w:t>Aldape</w:t>
      </w:r>
      <w:proofErr w:type="spellEnd"/>
      <w:r>
        <w:t xml:space="preserve">, K. Immune cell deconvolution of bulk DNA methylation data reveals an association with methylation class, key somatic alterations, and cell state in glial/glioneuronal tumors. </w:t>
      </w:r>
      <w:r>
        <w:rPr>
          <w:i/>
          <w:iCs/>
        </w:rPr>
        <w:t xml:space="preserve">Acta </w:t>
      </w:r>
      <w:proofErr w:type="spellStart"/>
      <w:r>
        <w:rPr>
          <w:i/>
          <w:iCs/>
        </w:rPr>
        <w:t>Neuropathologica</w:t>
      </w:r>
      <w:proofErr w:type="spellEnd"/>
      <w:r>
        <w:rPr>
          <w:i/>
          <w:iCs/>
        </w:rPr>
        <w:t xml:space="preserve"> Communications</w:t>
      </w:r>
      <w:r>
        <w:t xml:space="preserve"> </w:t>
      </w:r>
      <w:r>
        <w:rPr>
          <w:b/>
          <w:bCs/>
        </w:rPr>
        <w:t>9</w:t>
      </w:r>
      <w:r>
        <w:t>, 148 (2021).</w:t>
      </w:r>
    </w:p>
    <w:p w14:paraId="0867306E" w14:textId="77777777" w:rsidR="001136B0" w:rsidRDefault="001136B0" w:rsidP="001136B0">
      <w:pPr>
        <w:pStyle w:val="Bibliography"/>
      </w:pPr>
      <w:r>
        <w:t>73.</w:t>
      </w:r>
      <w:r>
        <w:tab/>
      </w:r>
      <w:proofErr w:type="spellStart"/>
      <w:r>
        <w:t>Dekkers</w:t>
      </w:r>
      <w:proofErr w:type="spellEnd"/>
      <w:r>
        <w:t xml:space="preserve">, K. F., </w:t>
      </w:r>
      <w:proofErr w:type="spellStart"/>
      <w:r>
        <w:t>Neele</w:t>
      </w:r>
      <w:proofErr w:type="spellEnd"/>
      <w:r>
        <w:t xml:space="preserve">, A. E., </w:t>
      </w:r>
      <w:proofErr w:type="spellStart"/>
      <w:r>
        <w:t>Jukema</w:t>
      </w:r>
      <w:proofErr w:type="spellEnd"/>
      <w:r>
        <w:t xml:space="preserve">, J. W., </w:t>
      </w:r>
      <w:proofErr w:type="spellStart"/>
      <w:r>
        <w:t>Heijmans</w:t>
      </w:r>
      <w:proofErr w:type="spellEnd"/>
      <w:r>
        <w:t xml:space="preserve">, B. T. &amp; de </w:t>
      </w:r>
      <w:proofErr w:type="spellStart"/>
      <w:r>
        <w:t>Winther</w:t>
      </w:r>
      <w:proofErr w:type="spellEnd"/>
      <w:r>
        <w:t xml:space="preserve">, M. P. J. Human monocyte-to-macrophage differentiation involves highly localized gain and loss of DNA methylation at transcription </w:t>
      </w:r>
      <w:r>
        <w:lastRenderedPageBreak/>
        <w:t xml:space="preserve">factor binding sites. </w:t>
      </w:r>
      <w:r>
        <w:rPr>
          <w:i/>
          <w:iCs/>
        </w:rPr>
        <w:t>Epigenetics &amp; Chromatin</w:t>
      </w:r>
      <w:r>
        <w:t xml:space="preserve"> </w:t>
      </w:r>
      <w:r>
        <w:rPr>
          <w:b/>
          <w:bCs/>
        </w:rPr>
        <w:t>12</w:t>
      </w:r>
      <w:r>
        <w:t>, 34 (2019).</w:t>
      </w:r>
    </w:p>
    <w:p w14:paraId="79B9A4FB" w14:textId="77777777" w:rsidR="001136B0" w:rsidRDefault="001136B0" w:rsidP="001136B0">
      <w:pPr>
        <w:pStyle w:val="Bibliography"/>
      </w:pPr>
      <w:r>
        <w:t>74.</w:t>
      </w:r>
      <w:r>
        <w:tab/>
        <w:t xml:space="preserve">Cosenza‐Nashat, M. A., Kim, M., Zhao, M., Suh, H. &amp; Lee, S. C. CD45 Isoform Expression in Microglia and Inflammatory Cells in HIV‐1 Encephalitis. </w:t>
      </w:r>
      <w:r>
        <w:rPr>
          <w:i/>
          <w:iCs/>
        </w:rPr>
        <w:t xml:space="preserve">Brain </w:t>
      </w:r>
      <w:proofErr w:type="spellStart"/>
      <w:r>
        <w:rPr>
          <w:i/>
          <w:iCs/>
        </w:rPr>
        <w:t>Pathol</w:t>
      </w:r>
      <w:proofErr w:type="spellEnd"/>
      <w:r>
        <w:t xml:space="preserve"> </w:t>
      </w:r>
      <w:r>
        <w:rPr>
          <w:b/>
          <w:bCs/>
        </w:rPr>
        <w:t>16</w:t>
      </w:r>
      <w:r>
        <w:t>, 256–265 (2006).</w:t>
      </w:r>
    </w:p>
    <w:p w14:paraId="61FB2AC8" w14:textId="77777777" w:rsidR="001136B0" w:rsidRDefault="001136B0" w:rsidP="001136B0">
      <w:pPr>
        <w:pStyle w:val="Bibliography"/>
      </w:pPr>
      <w:r>
        <w:t>75.</w:t>
      </w:r>
      <w:r>
        <w:tab/>
        <w:t xml:space="preserve">Kim, M.-O., Suh, H.-S., Si, Q., </w:t>
      </w:r>
      <w:proofErr w:type="spellStart"/>
      <w:r>
        <w:t>Terman</w:t>
      </w:r>
      <w:proofErr w:type="spellEnd"/>
      <w:r>
        <w:t xml:space="preserve">, B. I. &amp; Lee, S. C. Anti-CD45RO Suppresses Human Immunodeficiency Virus Type 1 Replication in Microglia: Role of </w:t>
      </w:r>
      <w:proofErr w:type="spellStart"/>
      <w:r>
        <w:t>Hck</w:t>
      </w:r>
      <w:proofErr w:type="spellEnd"/>
      <w:r>
        <w:t xml:space="preserve"> Tyrosine Kinase and Implications for AIDS Dementia. </w:t>
      </w:r>
      <w:r>
        <w:rPr>
          <w:i/>
          <w:iCs/>
        </w:rPr>
        <w:t xml:space="preserve">J </w:t>
      </w:r>
      <w:proofErr w:type="spellStart"/>
      <w:r>
        <w:rPr>
          <w:i/>
          <w:iCs/>
        </w:rPr>
        <w:t>Virol</w:t>
      </w:r>
      <w:proofErr w:type="spellEnd"/>
      <w:r>
        <w:t xml:space="preserve"> </w:t>
      </w:r>
      <w:r>
        <w:rPr>
          <w:b/>
          <w:bCs/>
        </w:rPr>
        <w:t>80</w:t>
      </w:r>
      <w:r>
        <w:t>, 62–72 (2006).</w:t>
      </w:r>
    </w:p>
    <w:p w14:paraId="7BA52414" w14:textId="77777777" w:rsidR="001136B0" w:rsidRDefault="001136B0" w:rsidP="001136B0">
      <w:pPr>
        <w:pStyle w:val="Bibliography"/>
      </w:pPr>
      <w:r>
        <w:t>76.</w:t>
      </w:r>
      <w:r>
        <w:tab/>
      </w:r>
      <w:proofErr w:type="spellStart"/>
      <w:r>
        <w:t>Badie</w:t>
      </w:r>
      <w:proofErr w:type="spellEnd"/>
      <w:r>
        <w:t xml:space="preserve">, B. &amp; </w:t>
      </w:r>
      <w:proofErr w:type="spellStart"/>
      <w:r>
        <w:t>Schartner</w:t>
      </w:r>
      <w:proofErr w:type="spellEnd"/>
      <w:r>
        <w:t xml:space="preserve">, J. M. Flow cytometric characterization of tumor-associated macrophages in experimental gliomas. </w:t>
      </w:r>
      <w:r>
        <w:rPr>
          <w:i/>
          <w:iCs/>
        </w:rPr>
        <w:t>Neurosurgery</w:t>
      </w:r>
      <w:r>
        <w:t xml:space="preserve"> </w:t>
      </w:r>
      <w:r>
        <w:rPr>
          <w:b/>
          <w:bCs/>
        </w:rPr>
        <w:t>46</w:t>
      </w:r>
      <w:r>
        <w:t>, 957–961; discussion 961-962 (2000).</w:t>
      </w:r>
    </w:p>
    <w:p w14:paraId="096602EA" w14:textId="77777777" w:rsidR="001136B0" w:rsidRDefault="001136B0" w:rsidP="001136B0">
      <w:pPr>
        <w:pStyle w:val="Bibliography"/>
      </w:pPr>
      <w:r>
        <w:t>77.</w:t>
      </w:r>
      <w:r>
        <w:tab/>
        <w:t xml:space="preserve">Markovic, D. S., Glass, R., </w:t>
      </w:r>
      <w:proofErr w:type="spellStart"/>
      <w:r>
        <w:t>Synowitz</w:t>
      </w:r>
      <w:proofErr w:type="spellEnd"/>
      <w:r>
        <w:t xml:space="preserve">, M., </w:t>
      </w:r>
      <w:proofErr w:type="spellStart"/>
      <w:r>
        <w:t>Rooijen</w:t>
      </w:r>
      <w:proofErr w:type="spellEnd"/>
      <w:r>
        <w:t xml:space="preserve">, N. van &amp; </w:t>
      </w:r>
      <w:proofErr w:type="spellStart"/>
      <w:r>
        <w:t>Kettenmann</w:t>
      </w:r>
      <w:proofErr w:type="spellEnd"/>
      <w:r>
        <w:t xml:space="preserve">, H. Microglia Stimulate the Invasiveness of Glioma Cells by Increasing the Activity of Metalloprotease-2. </w:t>
      </w:r>
      <w:r>
        <w:rPr>
          <w:i/>
          <w:iCs/>
        </w:rPr>
        <w:t>Journal of Neuropathology &amp; Experimental Neurology</w:t>
      </w:r>
      <w:r>
        <w:t xml:space="preserve"> </w:t>
      </w:r>
      <w:r>
        <w:rPr>
          <w:b/>
          <w:bCs/>
        </w:rPr>
        <w:t>64</w:t>
      </w:r>
      <w:r>
        <w:t>, 754–762 (2005).</w:t>
      </w:r>
    </w:p>
    <w:p w14:paraId="298A7100" w14:textId="77777777" w:rsidR="001136B0" w:rsidRDefault="001136B0" w:rsidP="001136B0">
      <w:pPr>
        <w:pStyle w:val="Bibliography"/>
      </w:pPr>
      <w:r>
        <w:t>78.</w:t>
      </w:r>
      <w:r>
        <w:tab/>
      </w:r>
      <w:proofErr w:type="spellStart"/>
      <w:r>
        <w:t>Poli</w:t>
      </w:r>
      <w:proofErr w:type="spellEnd"/>
      <w:r>
        <w:t xml:space="preserve">, A. </w:t>
      </w:r>
      <w:r>
        <w:rPr>
          <w:i/>
          <w:iCs/>
        </w:rPr>
        <w:t>et al.</w:t>
      </w:r>
      <w:r>
        <w:t xml:space="preserve"> Targeting glioblastoma with NK cells and </w:t>
      </w:r>
      <w:proofErr w:type="spellStart"/>
      <w:r>
        <w:t>mAb</w:t>
      </w:r>
      <w:proofErr w:type="spellEnd"/>
      <w:r>
        <w:t xml:space="preserve"> against NG2/CSPG4 prolongs animal survival. </w:t>
      </w:r>
      <w:proofErr w:type="spellStart"/>
      <w:r>
        <w:rPr>
          <w:i/>
          <w:iCs/>
        </w:rPr>
        <w:t>Oncotarget</w:t>
      </w:r>
      <w:proofErr w:type="spellEnd"/>
      <w:r>
        <w:t xml:space="preserve"> </w:t>
      </w:r>
      <w:r>
        <w:rPr>
          <w:b/>
          <w:bCs/>
        </w:rPr>
        <w:t>4</w:t>
      </w:r>
      <w:r>
        <w:t>, 1527–1546 (2013).</w:t>
      </w:r>
    </w:p>
    <w:p w14:paraId="3F1DC3FF" w14:textId="77777777" w:rsidR="001136B0" w:rsidRDefault="001136B0" w:rsidP="001136B0">
      <w:pPr>
        <w:pStyle w:val="Bibliography"/>
      </w:pPr>
      <w:r>
        <w:t>79.</w:t>
      </w:r>
      <w:r>
        <w:tab/>
      </w:r>
      <w:proofErr w:type="spellStart"/>
      <w:r>
        <w:t>Baek</w:t>
      </w:r>
      <w:proofErr w:type="spellEnd"/>
      <w:r>
        <w:t xml:space="preserve">, S.-K. </w:t>
      </w:r>
      <w:r>
        <w:rPr>
          <w:i/>
          <w:iCs/>
        </w:rPr>
        <w:t>et al.</w:t>
      </w:r>
      <w:r>
        <w:t xml:space="preserve"> Photothermal treatment of glioma; an in vitro study of macrophage-mediated delivery of gold </w:t>
      </w:r>
      <w:proofErr w:type="spellStart"/>
      <w:r>
        <w:t>nanoshells</w:t>
      </w:r>
      <w:proofErr w:type="spellEnd"/>
      <w:r>
        <w:t xml:space="preserve">. </w:t>
      </w:r>
      <w:r>
        <w:rPr>
          <w:i/>
          <w:iCs/>
        </w:rPr>
        <w:t xml:space="preserve">J </w:t>
      </w:r>
      <w:proofErr w:type="spellStart"/>
      <w:r>
        <w:rPr>
          <w:i/>
          <w:iCs/>
        </w:rPr>
        <w:t>Neurooncol</w:t>
      </w:r>
      <w:proofErr w:type="spellEnd"/>
      <w:r>
        <w:t xml:space="preserve"> </w:t>
      </w:r>
      <w:r>
        <w:rPr>
          <w:b/>
          <w:bCs/>
        </w:rPr>
        <w:t>104</w:t>
      </w:r>
      <w:r>
        <w:t>, 439–448 (2011).</w:t>
      </w:r>
    </w:p>
    <w:p w14:paraId="73F4F3E9" w14:textId="77777777" w:rsidR="001136B0" w:rsidRDefault="001136B0" w:rsidP="001136B0">
      <w:pPr>
        <w:pStyle w:val="Bibliography"/>
      </w:pPr>
      <w:r>
        <w:t>80.</w:t>
      </w:r>
      <w:r>
        <w:tab/>
        <w:t xml:space="preserve">Werner, Y. </w:t>
      </w:r>
      <w:r>
        <w:rPr>
          <w:i/>
          <w:iCs/>
        </w:rPr>
        <w:t>et al.</w:t>
      </w:r>
      <w:r>
        <w:t xml:space="preserve"> Cxcr4 distinguishes HSC-derived monocytes from microglia and reveals monocyte immune responses to experimental stroke. </w:t>
      </w:r>
      <w:r>
        <w:rPr>
          <w:i/>
          <w:iCs/>
        </w:rPr>
        <w:t xml:space="preserve">Nat </w:t>
      </w:r>
      <w:proofErr w:type="spellStart"/>
      <w:r>
        <w:rPr>
          <w:i/>
          <w:iCs/>
        </w:rPr>
        <w:t>Neurosci</w:t>
      </w:r>
      <w:proofErr w:type="spellEnd"/>
      <w:r>
        <w:t xml:space="preserve"> </w:t>
      </w:r>
      <w:r>
        <w:rPr>
          <w:b/>
          <w:bCs/>
        </w:rPr>
        <w:t>23</w:t>
      </w:r>
      <w:r>
        <w:t>, 351–362 (2020).</w:t>
      </w:r>
    </w:p>
    <w:p w14:paraId="173E2F87" w14:textId="77777777" w:rsidR="001136B0" w:rsidRDefault="001136B0" w:rsidP="001136B0">
      <w:pPr>
        <w:pStyle w:val="Bibliography"/>
      </w:pPr>
      <w:r>
        <w:t>81.</w:t>
      </w:r>
      <w:r>
        <w:tab/>
      </w:r>
      <w:proofErr w:type="spellStart"/>
      <w:r>
        <w:t>Mercurio</w:t>
      </w:r>
      <w:proofErr w:type="spellEnd"/>
      <w:r>
        <w:t xml:space="preserve">, L. </w:t>
      </w:r>
      <w:r>
        <w:rPr>
          <w:i/>
          <w:iCs/>
        </w:rPr>
        <w:t>et al.</w:t>
      </w:r>
      <w:r>
        <w:t xml:space="preserve"> Targeting CXCR4 by a selective peptide antagonist modulates tumor microenvironment and microglia reactivity in a human glioblastoma model. </w:t>
      </w:r>
      <w:r>
        <w:rPr>
          <w:i/>
          <w:iCs/>
        </w:rPr>
        <w:t>J Exp Clin Cancer Res</w:t>
      </w:r>
      <w:r>
        <w:t xml:space="preserve"> </w:t>
      </w:r>
      <w:r>
        <w:rPr>
          <w:b/>
          <w:bCs/>
        </w:rPr>
        <w:t>35</w:t>
      </w:r>
      <w:r>
        <w:t>, 55 (2016).</w:t>
      </w:r>
    </w:p>
    <w:p w14:paraId="47B20783" w14:textId="77777777" w:rsidR="001136B0" w:rsidRDefault="001136B0" w:rsidP="001136B0">
      <w:pPr>
        <w:pStyle w:val="Bibliography"/>
      </w:pPr>
      <w:r>
        <w:t>82.</w:t>
      </w:r>
      <w:r>
        <w:tab/>
      </w:r>
      <w:proofErr w:type="spellStart"/>
      <w:r>
        <w:t>Jin</w:t>
      </w:r>
      <w:proofErr w:type="spellEnd"/>
      <w:r>
        <w:t xml:space="preserve">, F. </w:t>
      </w:r>
      <w:r>
        <w:rPr>
          <w:i/>
          <w:iCs/>
        </w:rPr>
        <w:t>et al.</w:t>
      </w:r>
      <w:r>
        <w:t xml:space="preserve"> Targeting epigenetic modifiers to reprogramme macrophages in non-resolving inflammation-driven atherosclerosis. </w:t>
      </w:r>
      <w:r>
        <w:rPr>
          <w:i/>
          <w:iCs/>
        </w:rPr>
        <w:t>European Heart Journal Open</w:t>
      </w:r>
      <w:r>
        <w:t xml:space="preserve"> </w:t>
      </w:r>
      <w:r>
        <w:rPr>
          <w:b/>
          <w:bCs/>
        </w:rPr>
        <w:t>1</w:t>
      </w:r>
      <w:r>
        <w:t>, (2021).</w:t>
      </w:r>
    </w:p>
    <w:p w14:paraId="13D712A5" w14:textId="77777777" w:rsidR="001136B0" w:rsidRDefault="001136B0" w:rsidP="001136B0">
      <w:pPr>
        <w:pStyle w:val="Bibliography"/>
      </w:pPr>
      <w:r>
        <w:t>83.</w:t>
      </w:r>
      <w:r>
        <w:tab/>
      </w:r>
      <w:proofErr w:type="spellStart"/>
      <w:r>
        <w:t>Kurdyukov</w:t>
      </w:r>
      <w:proofErr w:type="spellEnd"/>
      <w:r>
        <w:t xml:space="preserve">, S. &amp; Bullock, M. DNA Methylation Analysis: Choosing the Right Method. </w:t>
      </w:r>
      <w:r>
        <w:rPr>
          <w:i/>
          <w:iCs/>
        </w:rPr>
        <w:t>Biology (Basel)</w:t>
      </w:r>
      <w:r>
        <w:t xml:space="preserve"> </w:t>
      </w:r>
      <w:r>
        <w:rPr>
          <w:b/>
          <w:bCs/>
        </w:rPr>
        <w:t>5</w:t>
      </w:r>
      <w:r>
        <w:t>, 3 (2016).</w:t>
      </w:r>
    </w:p>
    <w:p w14:paraId="3CF3068E" w14:textId="77777777" w:rsidR="001136B0" w:rsidRDefault="001136B0" w:rsidP="001136B0">
      <w:pPr>
        <w:pStyle w:val="Bibliography"/>
      </w:pPr>
      <w:r>
        <w:t>84.</w:t>
      </w:r>
      <w:r>
        <w:tab/>
      </w:r>
      <w:proofErr w:type="spellStart"/>
      <w:r>
        <w:t>Pidsley</w:t>
      </w:r>
      <w:proofErr w:type="spellEnd"/>
      <w:r>
        <w:t xml:space="preserve">, R. </w:t>
      </w:r>
      <w:r>
        <w:rPr>
          <w:i/>
          <w:iCs/>
        </w:rPr>
        <w:t>et al.</w:t>
      </w:r>
      <w:r>
        <w:t xml:space="preserve"> Critical evaluation of the Illumina </w:t>
      </w:r>
      <w:proofErr w:type="spellStart"/>
      <w:r>
        <w:t>MethylationEPIC</w:t>
      </w:r>
      <w:proofErr w:type="spellEnd"/>
      <w:r>
        <w:t xml:space="preserve"> </w:t>
      </w:r>
      <w:proofErr w:type="spellStart"/>
      <w:r>
        <w:t>BeadChip</w:t>
      </w:r>
      <w:proofErr w:type="spellEnd"/>
      <w:r>
        <w:t xml:space="preserve"> microarray for whole-genome DNA methylation profiling. </w:t>
      </w:r>
      <w:r>
        <w:rPr>
          <w:i/>
          <w:iCs/>
        </w:rPr>
        <w:t>Genome Biology</w:t>
      </w:r>
      <w:r>
        <w:t xml:space="preserve"> </w:t>
      </w:r>
      <w:r>
        <w:rPr>
          <w:b/>
          <w:bCs/>
        </w:rPr>
        <w:t>17</w:t>
      </w:r>
      <w:r>
        <w:t>, 208 (2016).</w:t>
      </w:r>
    </w:p>
    <w:p w14:paraId="524F3B6B" w14:textId="77777777" w:rsidR="001136B0" w:rsidRDefault="001136B0" w:rsidP="001136B0">
      <w:pPr>
        <w:pStyle w:val="Bibliography"/>
      </w:pPr>
      <w:r>
        <w:t>85.</w:t>
      </w:r>
      <w:r>
        <w:tab/>
      </w:r>
      <w:proofErr w:type="spellStart"/>
      <w:r>
        <w:t>Ahn</w:t>
      </w:r>
      <w:proofErr w:type="spellEnd"/>
      <w:r>
        <w:t xml:space="preserve">, J., </w:t>
      </w:r>
      <w:proofErr w:type="spellStart"/>
      <w:r>
        <w:t>Heo</w:t>
      </w:r>
      <w:proofErr w:type="spellEnd"/>
      <w:r>
        <w:t xml:space="preserve">, S., Lee, J. &amp; Bang, D. Introduction to Single-Cell DNA Methylation Profiling Methods. </w:t>
      </w:r>
      <w:r>
        <w:rPr>
          <w:i/>
          <w:iCs/>
        </w:rPr>
        <w:t>Biomolecules</w:t>
      </w:r>
      <w:r>
        <w:t xml:space="preserve"> </w:t>
      </w:r>
      <w:r>
        <w:rPr>
          <w:b/>
          <w:bCs/>
        </w:rPr>
        <w:t>11</w:t>
      </w:r>
      <w:r>
        <w:t>, 1013 (2021).</w:t>
      </w:r>
    </w:p>
    <w:p w14:paraId="44A75CCD" w14:textId="77777777" w:rsidR="001136B0" w:rsidRDefault="001136B0" w:rsidP="001136B0">
      <w:pPr>
        <w:pStyle w:val="Bibliography"/>
      </w:pPr>
      <w:r>
        <w:t>86.</w:t>
      </w:r>
      <w:r>
        <w:tab/>
        <w:t xml:space="preserve">Zhou, L. </w:t>
      </w:r>
      <w:r>
        <w:rPr>
          <w:i/>
          <w:iCs/>
        </w:rPr>
        <w:t>et al.</w:t>
      </w:r>
      <w:r>
        <w:t xml:space="preserve"> Systematic evaluation of library preparation methods and sequencing platforms for high-throughput whole genome bisulfite sequencing. </w:t>
      </w:r>
      <w:r>
        <w:rPr>
          <w:i/>
          <w:iCs/>
        </w:rPr>
        <w:t>Sci Rep</w:t>
      </w:r>
      <w:r>
        <w:t xml:space="preserve"> </w:t>
      </w:r>
      <w:r>
        <w:rPr>
          <w:b/>
          <w:bCs/>
        </w:rPr>
        <w:t>9</w:t>
      </w:r>
      <w:r>
        <w:t>, 10383 (2019).</w:t>
      </w:r>
    </w:p>
    <w:p w14:paraId="639FF1A6" w14:textId="77777777" w:rsidR="001136B0" w:rsidRDefault="001136B0" w:rsidP="001136B0">
      <w:pPr>
        <w:pStyle w:val="Bibliography"/>
      </w:pPr>
      <w:r>
        <w:t>87.</w:t>
      </w:r>
      <w:r>
        <w:tab/>
        <w:t xml:space="preserve">Jindal, A., Gupta, P., </w:t>
      </w:r>
      <w:proofErr w:type="spellStart"/>
      <w:r>
        <w:t>Jayadeva</w:t>
      </w:r>
      <w:proofErr w:type="spellEnd"/>
      <w:r>
        <w:t xml:space="preserve"> &amp; Sengupta, D. Discovery of rare cells from voluminous single cell expression data. </w:t>
      </w:r>
      <w:r>
        <w:rPr>
          <w:i/>
          <w:iCs/>
        </w:rPr>
        <w:t xml:space="preserve">Nat </w:t>
      </w:r>
      <w:proofErr w:type="spellStart"/>
      <w:r>
        <w:rPr>
          <w:i/>
          <w:iCs/>
        </w:rPr>
        <w:t>Commun</w:t>
      </w:r>
      <w:proofErr w:type="spellEnd"/>
      <w:r>
        <w:t xml:space="preserve"> </w:t>
      </w:r>
      <w:r>
        <w:rPr>
          <w:b/>
          <w:bCs/>
        </w:rPr>
        <w:t>9</w:t>
      </w:r>
      <w:r>
        <w:t>, 4719 (2018).</w:t>
      </w:r>
    </w:p>
    <w:p w14:paraId="0A064A98" w14:textId="77777777" w:rsidR="001136B0" w:rsidRDefault="001136B0" w:rsidP="001136B0">
      <w:pPr>
        <w:pStyle w:val="Bibliography"/>
      </w:pPr>
      <w:r>
        <w:t>88.</w:t>
      </w:r>
      <w:r>
        <w:tab/>
        <w:t xml:space="preserve">Smallwood, S. A. </w:t>
      </w:r>
      <w:r>
        <w:rPr>
          <w:i/>
          <w:iCs/>
        </w:rPr>
        <w:t>et al.</w:t>
      </w:r>
      <w:r>
        <w:t xml:space="preserve"> Single-Cell Genome-Wide Bisulfite Sequencing for Assessing Epigenetic Heterogeneity. </w:t>
      </w:r>
      <w:r>
        <w:rPr>
          <w:i/>
          <w:iCs/>
        </w:rPr>
        <w:t>Nat Methods</w:t>
      </w:r>
      <w:r>
        <w:t xml:space="preserve"> </w:t>
      </w:r>
      <w:r>
        <w:rPr>
          <w:b/>
          <w:bCs/>
        </w:rPr>
        <w:t>11</w:t>
      </w:r>
      <w:r>
        <w:t>, 817–820 (2014).</w:t>
      </w:r>
    </w:p>
    <w:p w14:paraId="2E68622A" w14:textId="77777777" w:rsidR="001136B0" w:rsidRDefault="001136B0" w:rsidP="001136B0">
      <w:pPr>
        <w:pStyle w:val="Bibliography"/>
      </w:pPr>
      <w:r>
        <w:t>89.</w:t>
      </w:r>
      <w:r>
        <w:tab/>
        <w:t xml:space="preserve">Fox, D. T., Morris, L. X., Nystul, T. &amp; </w:t>
      </w:r>
      <w:proofErr w:type="spellStart"/>
      <w:r>
        <w:t>Spradling</w:t>
      </w:r>
      <w:proofErr w:type="spellEnd"/>
      <w:r>
        <w:t xml:space="preserve">, A. C. Lineage analysis of stem cells. in </w:t>
      </w:r>
      <w:proofErr w:type="spellStart"/>
      <w:r>
        <w:rPr>
          <w:i/>
          <w:iCs/>
        </w:rPr>
        <w:t>StemBook</w:t>
      </w:r>
      <w:proofErr w:type="spellEnd"/>
      <w:r>
        <w:t xml:space="preserve"> (Harvard Stem Cell Institute, 2008).</w:t>
      </w:r>
    </w:p>
    <w:p w14:paraId="758AC0E4" w14:textId="77777777" w:rsidR="001136B0" w:rsidRDefault="001136B0" w:rsidP="001136B0">
      <w:pPr>
        <w:pStyle w:val="Bibliography"/>
      </w:pPr>
      <w:r>
        <w:t>90.</w:t>
      </w:r>
      <w:r>
        <w:tab/>
        <w:t xml:space="preserve">Kester, L. &amp; van </w:t>
      </w:r>
      <w:proofErr w:type="spellStart"/>
      <w:r>
        <w:t>Oudenaarden</w:t>
      </w:r>
      <w:proofErr w:type="spellEnd"/>
      <w:r>
        <w:t xml:space="preserve">, A. Single-Cell Transcriptomics Meets Lineage Tracing. </w:t>
      </w:r>
      <w:r>
        <w:rPr>
          <w:i/>
          <w:iCs/>
        </w:rPr>
        <w:t>Cell Stem Cell</w:t>
      </w:r>
      <w:r>
        <w:t xml:space="preserve"> </w:t>
      </w:r>
      <w:r>
        <w:rPr>
          <w:b/>
          <w:bCs/>
        </w:rPr>
        <w:t>23</w:t>
      </w:r>
      <w:r>
        <w:t>, 166–179 (2018).</w:t>
      </w:r>
    </w:p>
    <w:p w14:paraId="6716F0A6" w14:textId="77777777" w:rsidR="001136B0" w:rsidRDefault="001136B0" w:rsidP="001136B0">
      <w:pPr>
        <w:pStyle w:val="Bibliography"/>
      </w:pPr>
      <w:r>
        <w:t>91.</w:t>
      </w:r>
      <w:r>
        <w:tab/>
      </w:r>
      <w:proofErr w:type="spellStart"/>
      <w:r>
        <w:t>Lähnemann</w:t>
      </w:r>
      <w:proofErr w:type="spellEnd"/>
      <w:r>
        <w:t xml:space="preserve">, D. </w:t>
      </w:r>
      <w:r>
        <w:rPr>
          <w:i/>
          <w:iCs/>
        </w:rPr>
        <w:t>et al.</w:t>
      </w:r>
      <w:r>
        <w:t xml:space="preserve"> Eleven grand challenges in single-cell data science. </w:t>
      </w:r>
      <w:r>
        <w:rPr>
          <w:i/>
          <w:iCs/>
        </w:rPr>
        <w:t>Genome Biology</w:t>
      </w:r>
      <w:r>
        <w:t xml:space="preserve"> </w:t>
      </w:r>
      <w:r>
        <w:rPr>
          <w:b/>
          <w:bCs/>
        </w:rPr>
        <w:t>21</w:t>
      </w:r>
      <w:r>
        <w:t>, 31 (2020).</w:t>
      </w:r>
    </w:p>
    <w:p w14:paraId="761AFA07" w14:textId="77777777" w:rsidR="001136B0" w:rsidRDefault="001136B0" w:rsidP="001136B0">
      <w:pPr>
        <w:pStyle w:val="Bibliography"/>
      </w:pPr>
      <w:r>
        <w:t>92.</w:t>
      </w:r>
      <w:r>
        <w:tab/>
      </w:r>
      <w:proofErr w:type="spellStart"/>
      <w:r>
        <w:t>Mulqueen</w:t>
      </w:r>
      <w:proofErr w:type="spellEnd"/>
      <w:r>
        <w:t xml:space="preserve">, R. M. </w:t>
      </w:r>
      <w:r>
        <w:rPr>
          <w:i/>
          <w:iCs/>
        </w:rPr>
        <w:t>et al.</w:t>
      </w:r>
      <w:r>
        <w:t xml:space="preserve"> Highly scalable generation of DNA methylation profiles in single cells. </w:t>
      </w:r>
      <w:r>
        <w:rPr>
          <w:i/>
          <w:iCs/>
        </w:rPr>
        <w:t xml:space="preserve">Nat </w:t>
      </w:r>
      <w:proofErr w:type="spellStart"/>
      <w:r>
        <w:rPr>
          <w:i/>
          <w:iCs/>
        </w:rPr>
        <w:t>Biotechnol</w:t>
      </w:r>
      <w:proofErr w:type="spellEnd"/>
      <w:r>
        <w:t xml:space="preserve"> </w:t>
      </w:r>
      <w:r>
        <w:rPr>
          <w:b/>
          <w:bCs/>
        </w:rPr>
        <w:t>36</w:t>
      </w:r>
      <w:r>
        <w:t>, 428–431 (2018).</w:t>
      </w:r>
    </w:p>
    <w:p w14:paraId="03F6C3B3" w14:textId="77777777" w:rsidR="001136B0" w:rsidRDefault="001136B0" w:rsidP="001136B0">
      <w:pPr>
        <w:pStyle w:val="Bibliography"/>
      </w:pPr>
      <w:r>
        <w:t>93.</w:t>
      </w:r>
      <w:r>
        <w:tab/>
        <w:t xml:space="preserve">Souza, C. P. E. de </w:t>
      </w:r>
      <w:r>
        <w:rPr>
          <w:i/>
          <w:iCs/>
        </w:rPr>
        <w:t>et al.</w:t>
      </w:r>
      <w:r>
        <w:t xml:space="preserve"> </w:t>
      </w:r>
      <w:proofErr w:type="spellStart"/>
      <w:r>
        <w:t>Epiclomal</w:t>
      </w:r>
      <w:proofErr w:type="spellEnd"/>
      <w:r>
        <w:t xml:space="preserve">: Probabilistic clustering of sparse single-cell DNA methylation data. </w:t>
      </w:r>
      <w:r>
        <w:rPr>
          <w:i/>
          <w:iCs/>
        </w:rPr>
        <w:t>PLOS Computational Biology</w:t>
      </w:r>
      <w:r>
        <w:t xml:space="preserve"> </w:t>
      </w:r>
      <w:r>
        <w:rPr>
          <w:b/>
          <w:bCs/>
        </w:rPr>
        <w:t>16</w:t>
      </w:r>
      <w:r>
        <w:t>, e1008270 (2020).</w:t>
      </w:r>
    </w:p>
    <w:p w14:paraId="2CBE65E6" w14:textId="77777777" w:rsidR="001136B0" w:rsidRDefault="001136B0" w:rsidP="001136B0">
      <w:pPr>
        <w:pStyle w:val="Bibliography"/>
      </w:pPr>
      <w:r>
        <w:t>94.</w:t>
      </w:r>
      <w:r>
        <w:tab/>
      </w:r>
      <w:proofErr w:type="spellStart"/>
      <w:r>
        <w:t>Chaligne</w:t>
      </w:r>
      <w:proofErr w:type="spellEnd"/>
      <w:r>
        <w:t xml:space="preserve">, R. </w:t>
      </w:r>
      <w:r>
        <w:rPr>
          <w:i/>
          <w:iCs/>
        </w:rPr>
        <w:t>et al.</w:t>
      </w:r>
      <w:r>
        <w:t xml:space="preserve"> Epigenetic encoding, </w:t>
      </w:r>
      <w:proofErr w:type="gramStart"/>
      <w:r>
        <w:t>heritability</w:t>
      </w:r>
      <w:proofErr w:type="gramEnd"/>
      <w:r>
        <w:t xml:space="preserve"> and plasticity of glioma transcriptional cell states. </w:t>
      </w:r>
      <w:r>
        <w:rPr>
          <w:i/>
          <w:iCs/>
        </w:rPr>
        <w:t>Nat Genet</w:t>
      </w:r>
      <w:r>
        <w:t xml:space="preserve"> 1–11 (2021) doi:10.1038/s41588-021-00927-7.</w:t>
      </w:r>
    </w:p>
    <w:p w14:paraId="1F57E10E" w14:textId="77777777" w:rsidR="001136B0" w:rsidRDefault="001136B0" w:rsidP="001136B0">
      <w:pPr>
        <w:pStyle w:val="Bibliography"/>
      </w:pPr>
      <w:r>
        <w:t>95.</w:t>
      </w:r>
      <w:r>
        <w:tab/>
      </w:r>
      <w:proofErr w:type="spellStart"/>
      <w:r>
        <w:t>Methrix</w:t>
      </w:r>
      <w:proofErr w:type="spellEnd"/>
      <w:r>
        <w:t xml:space="preserve">: </w:t>
      </w:r>
      <w:proofErr w:type="gramStart"/>
      <w:r>
        <w:t>an</w:t>
      </w:r>
      <w:proofErr w:type="gramEnd"/>
      <w:r>
        <w:t xml:space="preserve"> R/Bioconductor package for systematic aggregation and analysis of bisulfite sequencing data | Bioinformatics | Oxford Academic. https://academic.oup.com/bioinformatics/article/36/22-23/5524/6042753.</w:t>
      </w:r>
    </w:p>
    <w:p w14:paraId="096187EB" w14:textId="77777777" w:rsidR="001136B0" w:rsidRDefault="001136B0" w:rsidP="001136B0">
      <w:pPr>
        <w:pStyle w:val="Bibliography"/>
      </w:pPr>
      <w:r w:rsidRPr="007D7929">
        <w:rPr>
          <w:lang w:val="sv-SE"/>
        </w:rPr>
        <w:t>96.</w:t>
      </w:r>
      <w:r w:rsidRPr="007D7929">
        <w:rPr>
          <w:lang w:val="sv-SE"/>
        </w:rPr>
        <w:tab/>
        <w:t xml:space="preserve">Amezquita, R. A. </w:t>
      </w:r>
      <w:r w:rsidRPr="007D7929">
        <w:rPr>
          <w:i/>
          <w:iCs/>
          <w:lang w:val="sv-SE"/>
        </w:rPr>
        <w:t>et al.</w:t>
      </w:r>
      <w:r w:rsidRPr="007D7929">
        <w:rPr>
          <w:lang w:val="sv-SE"/>
        </w:rPr>
        <w:t xml:space="preserve"> </w:t>
      </w:r>
      <w:r>
        <w:t xml:space="preserve">Orchestrating single-cell analysis with Bioconductor. </w:t>
      </w:r>
      <w:r>
        <w:rPr>
          <w:i/>
          <w:iCs/>
        </w:rPr>
        <w:t>Nat Methods</w:t>
      </w:r>
      <w:r>
        <w:t xml:space="preserve"> </w:t>
      </w:r>
      <w:r>
        <w:rPr>
          <w:b/>
          <w:bCs/>
        </w:rPr>
        <w:t>17</w:t>
      </w:r>
      <w:r>
        <w:t>, 137–145 (2020).</w:t>
      </w:r>
    </w:p>
    <w:p w14:paraId="7DA7EDD3" w14:textId="77777777" w:rsidR="001136B0" w:rsidRDefault="001136B0" w:rsidP="001136B0">
      <w:pPr>
        <w:pStyle w:val="Bibliography"/>
      </w:pPr>
      <w:r>
        <w:t>97.</w:t>
      </w:r>
      <w:r>
        <w:tab/>
      </w:r>
      <w:proofErr w:type="spellStart"/>
      <w:r>
        <w:t>Dowle</w:t>
      </w:r>
      <w:proofErr w:type="spellEnd"/>
      <w:r>
        <w:t xml:space="preserve">, M. </w:t>
      </w:r>
      <w:r>
        <w:rPr>
          <w:i/>
          <w:iCs/>
        </w:rPr>
        <w:t>et al.</w:t>
      </w:r>
      <w:r>
        <w:t xml:space="preserve"> </w:t>
      </w:r>
      <w:proofErr w:type="spellStart"/>
      <w:proofErr w:type="gramStart"/>
      <w:r>
        <w:rPr>
          <w:i/>
          <w:iCs/>
        </w:rPr>
        <w:t>data.table</w:t>
      </w:r>
      <w:proofErr w:type="spellEnd"/>
      <w:proofErr w:type="gramEnd"/>
      <w:r>
        <w:rPr>
          <w:i/>
          <w:iCs/>
        </w:rPr>
        <w:t>: Extension of ‘</w:t>
      </w:r>
      <w:proofErr w:type="spellStart"/>
      <w:r>
        <w:rPr>
          <w:i/>
          <w:iCs/>
        </w:rPr>
        <w:t>data.frame</w:t>
      </w:r>
      <w:proofErr w:type="spellEnd"/>
      <w:r>
        <w:rPr>
          <w:i/>
          <w:iCs/>
        </w:rPr>
        <w:t>’</w:t>
      </w:r>
      <w:r>
        <w:t>. (2021).</w:t>
      </w:r>
    </w:p>
    <w:p w14:paraId="2E5BC558" w14:textId="77777777" w:rsidR="001136B0" w:rsidRDefault="001136B0" w:rsidP="001136B0">
      <w:pPr>
        <w:pStyle w:val="Bibliography"/>
      </w:pPr>
      <w:r>
        <w:t>98.</w:t>
      </w:r>
      <w:r>
        <w:tab/>
        <w:t xml:space="preserve">Hickey, P., </w:t>
      </w:r>
      <w:proofErr w:type="spellStart"/>
      <w:r>
        <w:t>Pagès</w:t>
      </w:r>
      <w:proofErr w:type="spellEnd"/>
      <w:r>
        <w:t xml:space="preserve">, H. &amp; </w:t>
      </w:r>
      <w:proofErr w:type="spellStart"/>
      <w:r>
        <w:t>Lun</w:t>
      </w:r>
      <w:proofErr w:type="spellEnd"/>
      <w:r>
        <w:t xml:space="preserve">, A. </w:t>
      </w:r>
      <w:proofErr w:type="spellStart"/>
      <w:r>
        <w:rPr>
          <w:i/>
          <w:iCs/>
        </w:rPr>
        <w:t>DelayedMatrixStats</w:t>
      </w:r>
      <w:proofErr w:type="spellEnd"/>
      <w:r>
        <w:rPr>
          <w:i/>
          <w:iCs/>
        </w:rPr>
        <w:t>: Functions that Apply to Rows and Columns of ‘</w:t>
      </w:r>
      <w:proofErr w:type="spellStart"/>
      <w:r>
        <w:rPr>
          <w:i/>
          <w:iCs/>
        </w:rPr>
        <w:t>DelayedMatrix</w:t>
      </w:r>
      <w:proofErr w:type="spellEnd"/>
      <w:r>
        <w:rPr>
          <w:i/>
          <w:iCs/>
        </w:rPr>
        <w:t>’ Objects</w:t>
      </w:r>
      <w:r>
        <w:t xml:space="preserve">. (Bioconductor version: Release (3.14), 2021). </w:t>
      </w:r>
      <w:proofErr w:type="gramStart"/>
      <w:r>
        <w:t>doi:10.18129/B9.bioc.DelayedMatrixStats</w:t>
      </w:r>
      <w:proofErr w:type="gramEnd"/>
      <w:r>
        <w:t>.</w:t>
      </w:r>
    </w:p>
    <w:p w14:paraId="11AE8708" w14:textId="77777777" w:rsidR="001136B0" w:rsidRDefault="001136B0" w:rsidP="001136B0">
      <w:pPr>
        <w:pStyle w:val="Bibliography"/>
      </w:pPr>
      <w:r>
        <w:t>99.</w:t>
      </w:r>
      <w:r>
        <w:tab/>
        <w:t xml:space="preserve">Chambers, J. M. Object-Oriented Programming, Functional Programming and R. </w:t>
      </w:r>
      <w:r>
        <w:rPr>
          <w:i/>
          <w:iCs/>
        </w:rPr>
        <w:t>Statist. Sci.</w:t>
      </w:r>
      <w:r>
        <w:t xml:space="preserve"> </w:t>
      </w:r>
      <w:r>
        <w:rPr>
          <w:b/>
          <w:bCs/>
        </w:rPr>
        <w:t>29</w:t>
      </w:r>
      <w:r>
        <w:t>, (2014).</w:t>
      </w:r>
    </w:p>
    <w:p w14:paraId="6F7EEB03" w14:textId="77777777" w:rsidR="001136B0" w:rsidRDefault="001136B0" w:rsidP="001136B0">
      <w:pPr>
        <w:pStyle w:val="Bibliography"/>
      </w:pPr>
      <w:r>
        <w:t>100.</w:t>
      </w:r>
      <w:r>
        <w:tab/>
        <w:t xml:space="preserve">Krueger, F. &amp; Andrews, S. R. </w:t>
      </w:r>
      <w:proofErr w:type="spellStart"/>
      <w:r>
        <w:t>Bismark</w:t>
      </w:r>
      <w:proofErr w:type="spellEnd"/>
      <w:r>
        <w:t xml:space="preserve">: a flexible aligner and methylation caller for Bisulfite-Seq applications. </w:t>
      </w:r>
      <w:r>
        <w:rPr>
          <w:i/>
          <w:iCs/>
        </w:rPr>
        <w:t>Bioinformatics</w:t>
      </w:r>
      <w:r>
        <w:t xml:space="preserve"> </w:t>
      </w:r>
      <w:r>
        <w:rPr>
          <w:b/>
          <w:bCs/>
        </w:rPr>
        <w:t>27</w:t>
      </w:r>
      <w:r>
        <w:t>, 1571–1572 (2011).</w:t>
      </w:r>
    </w:p>
    <w:p w14:paraId="730AB943" w14:textId="77777777" w:rsidR="001136B0" w:rsidRDefault="001136B0" w:rsidP="001136B0">
      <w:pPr>
        <w:pStyle w:val="Bibliography"/>
      </w:pPr>
      <w:r>
        <w:t>101.</w:t>
      </w:r>
      <w:r>
        <w:tab/>
        <w:t xml:space="preserve">Ryan, D. </w:t>
      </w:r>
      <w:proofErr w:type="spellStart"/>
      <w:r>
        <w:rPr>
          <w:i/>
          <w:iCs/>
        </w:rPr>
        <w:t>MethylDackel</w:t>
      </w:r>
      <w:proofErr w:type="spellEnd"/>
      <w:r>
        <w:rPr>
          <w:i/>
          <w:iCs/>
        </w:rPr>
        <w:t xml:space="preserve"> - A (mostly) universal methylation extractor for BS-seq experiments.</w:t>
      </w:r>
      <w:r>
        <w:t xml:space="preserve"> (2021).</w:t>
      </w:r>
    </w:p>
    <w:p w14:paraId="7D72442F" w14:textId="77777777" w:rsidR="001136B0" w:rsidRDefault="001136B0" w:rsidP="001136B0">
      <w:pPr>
        <w:pStyle w:val="Bibliography"/>
      </w:pPr>
      <w:r>
        <w:t>102.</w:t>
      </w:r>
      <w:r>
        <w:tab/>
      </w:r>
      <w:proofErr w:type="spellStart"/>
      <w:r>
        <w:t>Hovestadt</w:t>
      </w:r>
      <w:proofErr w:type="spellEnd"/>
      <w:r>
        <w:t xml:space="preserve">, V. </w:t>
      </w:r>
      <w:r>
        <w:rPr>
          <w:i/>
          <w:iCs/>
        </w:rPr>
        <w:t>et al.</w:t>
      </w:r>
      <w:r>
        <w:t xml:space="preserve"> Decoding the regulatory landscape of medulloblastoma using DNA methylation sequencing. </w:t>
      </w:r>
      <w:r>
        <w:rPr>
          <w:i/>
          <w:iCs/>
        </w:rPr>
        <w:t>Nature</w:t>
      </w:r>
      <w:r>
        <w:t xml:space="preserve"> </w:t>
      </w:r>
      <w:r>
        <w:rPr>
          <w:b/>
          <w:bCs/>
        </w:rPr>
        <w:t>510</w:t>
      </w:r>
      <w:r>
        <w:t>, 537–541 (2014).</w:t>
      </w:r>
    </w:p>
    <w:p w14:paraId="23AEC13A" w14:textId="77777777" w:rsidR="001136B0" w:rsidRDefault="001136B0" w:rsidP="001136B0">
      <w:pPr>
        <w:pStyle w:val="Bibliography"/>
      </w:pPr>
      <w:r>
        <w:t>103.</w:t>
      </w:r>
      <w:r>
        <w:tab/>
        <w:t>Bis-SNP: Combined DNA methylation and SNP calling for Bisulfite-seq data | Genome Biology | Full Text. https://genomebiology.biomedcentral.com/articles/10.1186/gb-2012-13-7-r61.</w:t>
      </w:r>
    </w:p>
    <w:p w14:paraId="0237952E" w14:textId="77777777" w:rsidR="001136B0" w:rsidRDefault="001136B0" w:rsidP="001136B0">
      <w:pPr>
        <w:pStyle w:val="Bibliography"/>
      </w:pPr>
      <w:r>
        <w:t>104.</w:t>
      </w:r>
      <w:r>
        <w:tab/>
        <w:t xml:space="preserve">Guo, W. </w:t>
      </w:r>
      <w:r>
        <w:rPr>
          <w:i/>
          <w:iCs/>
        </w:rPr>
        <w:t>et al.</w:t>
      </w:r>
      <w:r>
        <w:t xml:space="preserve"> BS-Seeker2: a versatile aligning pipeline for bisulfite sequencing data. </w:t>
      </w:r>
      <w:r>
        <w:rPr>
          <w:i/>
          <w:iCs/>
        </w:rPr>
        <w:t>BMC Genomics</w:t>
      </w:r>
      <w:r>
        <w:t xml:space="preserve"> </w:t>
      </w:r>
      <w:r>
        <w:rPr>
          <w:b/>
          <w:bCs/>
        </w:rPr>
        <w:t>14</w:t>
      </w:r>
      <w:r>
        <w:t>, 774 (2013).</w:t>
      </w:r>
    </w:p>
    <w:p w14:paraId="2962C7A6" w14:textId="77777777" w:rsidR="001136B0" w:rsidRDefault="001136B0" w:rsidP="001136B0">
      <w:pPr>
        <w:pStyle w:val="Bibliography"/>
      </w:pPr>
      <w:r>
        <w:t>105.</w:t>
      </w:r>
      <w:r>
        <w:tab/>
      </w:r>
      <w:proofErr w:type="spellStart"/>
      <w:r>
        <w:t>Pagès</w:t>
      </w:r>
      <w:proofErr w:type="spellEnd"/>
      <w:r>
        <w:t xml:space="preserve">, H. </w:t>
      </w:r>
      <w:r>
        <w:rPr>
          <w:i/>
          <w:iCs/>
        </w:rPr>
        <w:t xml:space="preserve">HDF5Array: HDF5 backend for </w:t>
      </w:r>
      <w:proofErr w:type="spellStart"/>
      <w:r>
        <w:rPr>
          <w:i/>
          <w:iCs/>
        </w:rPr>
        <w:t>DelayedArray</w:t>
      </w:r>
      <w:proofErr w:type="spellEnd"/>
      <w:r>
        <w:rPr>
          <w:i/>
          <w:iCs/>
        </w:rPr>
        <w:t xml:space="preserve"> objects</w:t>
      </w:r>
      <w:r>
        <w:t xml:space="preserve">. (Bioconductor version: Release (3.14), 2021). </w:t>
      </w:r>
      <w:proofErr w:type="gramStart"/>
      <w:r>
        <w:t>doi:10.18129/B9.bioc.HDF5Array</w:t>
      </w:r>
      <w:proofErr w:type="gramEnd"/>
      <w:r>
        <w:t>.</w:t>
      </w:r>
    </w:p>
    <w:p w14:paraId="4D91FF27" w14:textId="77777777" w:rsidR="001136B0" w:rsidRDefault="001136B0" w:rsidP="001136B0">
      <w:pPr>
        <w:pStyle w:val="Bibliography"/>
      </w:pPr>
      <w:r>
        <w:t>106.</w:t>
      </w:r>
      <w:r>
        <w:tab/>
        <w:t xml:space="preserve">Lawrence, M. </w:t>
      </w:r>
      <w:r>
        <w:rPr>
          <w:i/>
          <w:iCs/>
        </w:rPr>
        <w:t>et al.</w:t>
      </w:r>
      <w:r>
        <w:t xml:space="preserve"> Software for Computing and Annotating Genomic Ranges. </w:t>
      </w:r>
      <w:r>
        <w:rPr>
          <w:i/>
          <w:iCs/>
        </w:rPr>
        <w:t>PLOS Computational Biology</w:t>
      </w:r>
      <w:r>
        <w:t xml:space="preserve"> </w:t>
      </w:r>
      <w:r>
        <w:rPr>
          <w:b/>
          <w:bCs/>
        </w:rPr>
        <w:t>9</w:t>
      </w:r>
      <w:r>
        <w:t>, e1003118 (2013).</w:t>
      </w:r>
    </w:p>
    <w:p w14:paraId="74F64F76" w14:textId="77777777" w:rsidR="001136B0" w:rsidRDefault="001136B0" w:rsidP="001136B0">
      <w:pPr>
        <w:pStyle w:val="Bibliography"/>
      </w:pPr>
      <w:r>
        <w:t>107.</w:t>
      </w:r>
      <w:r>
        <w:tab/>
      </w:r>
      <w:proofErr w:type="spellStart"/>
      <w:r>
        <w:t>Jühling</w:t>
      </w:r>
      <w:proofErr w:type="spellEnd"/>
      <w:r>
        <w:t xml:space="preserve">, F. </w:t>
      </w:r>
      <w:r>
        <w:rPr>
          <w:i/>
          <w:iCs/>
        </w:rPr>
        <w:t>et al.</w:t>
      </w:r>
      <w:r>
        <w:t xml:space="preserve"> </w:t>
      </w:r>
      <w:proofErr w:type="spellStart"/>
      <w:r>
        <w:t>metilene</w:t>
      </w:r>
      <w:proofErr w:type="spellEnd"/>
      <w:r>
        <w:t xml:space="preserve">: fast and sensitive calling of differentially methylated regions from </w:t>
      </w:r>
      <w:r>
        <w:lastRenderedPageBreak/>
        <w:t xml:space="preserve">bisulfite sequencing data. </w:t>
      </w:r>
      <w:r>
        <w:rPr>
          <w:i/>
          <w:iCs/>
        </w:rPr>
        <w:t>Genome Res</w:t>
      </w:r>
      <w:r>
        <w:t xml:space="preserve"> </w:t>
      </w:r>
      <w:r>
        <w:rPr>
          <w:b/>
          <w:bCs/>
        </w:rPr>
        <w:t>26</w:t>
      </w:r>
      <w:r>
        <w:t>, 256–262 (2016).</w:t>
      </w:r>
    </w:p>
    <w:p w14:paraId="285348F8" w14:textId="77777777" w:rsidR="001136B0" w:rsidRDefault="001136B0" w:rsidP="001136B0">
      <w:pPr>
        <w:pStyle w:val="Bibliography"/>
      </w:pPr>
      <w:r>
        <w:t>108.</w:t>
      </w:r>
      <w:r>
        <w:tab/>
        <w:t xml:space="preserve">Kent, W. J., Zweig, A. S., Barber, G., Hinrichs, A. S. &amp; </w:t>
      </w:r>
      <w:proofErr w:type="spellStart"/>
      <w:r>
        <w:t>Karolchik</w:t>
      </w:r>
      <w:proofErr w:type="spellEnd"/>
      <w:r>
        <w:t xml:space="preserve">, D. </w:t>
      </w:r>
      <w:proofErr w:type="spellStart"/>
      <w:r>
        <w:t>BigWig</w:t>
      </w:r>
      <w:proofErr w:type="spellEnd"/>
      <w:r>
        <w:t xml:space="preserve"> and </w:t>
      </w:r>
      <w:proofErr w:type="spellStart"/>
      <w:r>
        <w:t>BigBed</w:t>
      </w:r>
      <w:proofErr w:type="spellEnd"/>
      <w:r>
        <w:t xml:space="preserve">: enabling browsing of </w:t>
      </w:r>
      <w:proofErr w:type="gramStart"/>
      <w:r>
        <w:t>large distributed</w:t>
      </w:r>
      <w:proofErr w:type="gramEnd"/>
      <w:r>
        <w:t xml:space="preserve"> datasets. </w:t>
      </w:r>
      <w:r>
        <w:rPr>
          <w:i/>
          <w:iCs/>
        </w:rPr>
        <w:t>Bioinformatics</w:t>
      </w:r>
      <w:r>
        <w:t xml:space="preserve"> </w:t>
      </w:r>
      <w:r>
        <w:rPr>
          <w:b/>
          <w:bCs/>
        </w:rPr>
        <w:t>26</w:t>
      </w:r>
      <w:r>
        <w:t>, 2204–2207 (2010).</w:t>
      </w:r>
    </w:p>
    <w:p w14:paraId="1E23298A" w14:textId="77777777" w:rsidR="001136B0" w:rsidRDefault="001136B0" w:rsidP="001136B0">
      <w:pPr>
        <w:pStyle w:val="Bibliography"/>
      </w:pPr>
      <w:r>
        <w:t>109.</w:t>
      </w:r>
      <w:r>
        <w:tab/>
        <w:t xml:space="preserve">Hansen, K. D., Langmead, B. &amp; Irizarry, R. A. </w:t>
      </w:r>
      <w:proofErr w:type="spellStart"/>
      <w:r>
        <w:t>BSmooth</w:t>
      </w:r>
      <w:proofErr w:type="spellEnd"/>
      <w:r>
        <w:t xml:space="preserve">: from whole genome bisulfite sequencing reads to differentially methylated regions. </w:t>
      </w:r>
      <w:r>
        <w:rPr>
          <w:i/>
          <w:iCs/>
        </w:rPr>
        <w:t>Genome Biology</w:t>
      </w:r>
      <w:r>
        <w:t xml:space="preserve"> </w:t>
      </w:r>
      <w:r>
        <w:rPr>
          <w:b/>
          <w:bCs/>
        </w:rPr>
        <w:t>13</w:t>
      </w:r>
      <w:r>
        <w:t>, R83 (2012).</w:t>
      </w:r>
    </w:p>
    <w:p w14:paraId="45FD45A2" w14:textId="77777777" w:rsidR="001136B0" w:rsidRDefault="001136B0" w:rsidP="001136B0">
      <w:pPr>
        <w:pStyle w:val="Bibliography"/>
      </w:pPr>
      <w:r>
        <w:t>110.</w:t>
      </w:r>
      <w:r>
        <w:tab/>
        <w:t xml:space="preserve">Hao, Y. </w:t>
      </w:r>
      <w:r>
        <w:rPr>
          <w:i/>
          <w:iCs/>
        </w:rPr>
        <w:t>et al.</w:t>
      </w:r>
      <w:r>
        <w:t xml:space="preserve"> Integrated analysis of multimodal single-cell data. </w:t>
      </w:r>
      <w:r>
        <w:rPr>
          <w:i/>
          <w:iCs/>
        </w:rPr>
        <w:t>Cell</w:t>
      </w:r>
      <w:r>
        <w:t xml:space="preserve"> </w:t>
      </w:r>
      <w:r>
        <w:rPr>
          <w:b/>
          <w:bCs/>
        </w:rPr>
        <w:t>184</w:t>
      </w:r>
      <w:r>
        <w:t>, 3573-3587.e29 (2021).</w:t>
      </w:r>
    </w:p>
    <w:p w14:paraId="20654207" w14:textId="77777777" w:rsidR="001136B0" w:rsidRDefault="001136B0" w:rsidP="001136B0">
      <w:pPr>
        <w:pStyle w:val="Bibliography"/>
      </w:pPr>
      <w:r>
        <w:t>111.</w:t>
      </w:r>
      <w:r>
        <w:tab/>
        <w:t xml:space="preserve">McCarthy, D. J., Campbell, K. R., </w:t>
      </w:r>
      <w:proofErr w:type="spellStart"/>
      <w:r>
        <w:t>Lun</w:t>
      </w:r>
      <w:proofErr w:type="spellEnd"/>
      <w:r>
        <w:t xml:space="preserve">, A. T. L. &amp; Wills, Q. F. </w:t>
      </w:r>
      <w:proofErr w:type="spellStart"/>
      <w:r>
        <w:t>Scater</w:t>
      </w:r>
      <w:proofErr w:type="spellEnd"/>
      <w:r>
        <w:t xml:space="preserve">: pre-processing, quality control, </w:t>
      </w:r>
      <w:proofErr w:type="gramStart"/>
      <w:r>
        <w:t>normalization</w:t>
      </w:r>
      <w:proofErr w:type="gramEnd"/>
      <w:r>
        <w:t xml:space="preserve"> and visualization of single-cell RNA-seq data in R. </w:t>
      </w:r>
      <w:r>
        <w:rPr>
          <w:i/>
          <w:iCs/>
        </w:rPr>
        <w:t>Bioinformatics</w:t>
      </w:r>
      <w:r>
        <w:t xml:space="preserve"> </w:t>
      </w:r>
      <w:r>
        <w:rPr>
          <w:b/>
          <w:bCs/>
        </w:rPr>
        <w:t>33</w:t>
      </w:r>
      <w:r>
        <w:t>, 1179–1186 (2017).</w:t>
      </w:r>
    </w:p>
    <w:p w14:paraId="67A2C8C7" w14:textId="77777777" w:rsidR="001136B0" w:rsidRDefault="001136B0" w:rsidP="001136B0">
      <w:pPr>
        <w:pStyle w:val="Bibliography"/>
      </w:pPr>
      <w:r>
        <w:t>112.</w:t>
      </w:r>
      <w:r>
        <w:tab/>
      </w:r>
      <w:proofErr w:type="spellStart"/>
      <w:r>
        <w:t>Lun</w:t>
      </w:r>
      <w:proofErr w:type="spellEnd"/>
      <w:r>
        <w:t xml:space="preserve">, A., Bach, K., Kim, J. K. &amp; </w:t>
      </w:r>
      <w:proofErr w:type="spellStart"/>
      <w:r>
        <w:t>Scialdone</w:t>
      </w:r>
      <w:proofErr w:type="spellEnd"/>
      <w:r>
        <w:t xml:space="preserve">, A. </w:t>
      </w:r>
      <w:r>
        <w:rPr>
          <w:i/>
          <w:iCs/>
        </w:rPr>
        <w:t>scran: Methods for Single-Cell RNA-Seq Data Analysis</w:t>
      </w:r>
      <w:r>
        <w:t xml:space="preserve">. (Bioconductor version: Release (3.14), 2021). </w:t>
      </w:r>
      <w:proofErr w:type="gramStart"/>
      <w:r>
        <w:t>doi:10.18129/B9.bioc.scran</w:t>
      </w:r>
      <w:proofErr w:type="gramEnd"/>
      <w:r>
        <w:t>.</w:t>
      </w:r>
    </w:p>
    <w:p w14:paraId="6AFD6A02" w14:textId="77777777" w:rsidR="001136B0" w:rsidRDefault="001136B0" w:rsidP="001136B0">
      <w:pPr>
        <w:pStyle w:val="Bibliography"/>
      </w:pPr>
      <w:r>
        <w:t>113.</w:t>
      </w:r>
      <w:r>
        <w:tab/>
        <w:t xml:space="preserve">Hastie, T., </w:t>
      </w:r>
      <w:proofErr w:type="spellStart"/>
      <w:r>
        <w:t>Tibshirani</w:t>
      </w:r>
      <w:proofErr w:type="spellEnd"/>
      <w:r>
        <w:t xml:space="preserve">, R., Narasimhan, B. &amp; Chu, G. </w:t>
      </w:r>
      <w:proofErr w:type="gramStart"/>
      <w:r>
        <w:rPr>
          <w:i/>
          <w:iCs/>
        </w:rPr>
        <w:t>impute:</w:t>
      </w:r>
      <w:proofErr w:type="gramEnd"/>
      <w:r>
        <w:rPr>
          <w:i/>
          <w:iCs/>
        </w:rPr>
        <w:t xml:space="preserve"> impute: Imputation for microarray data</w:t>
      </w:r>
      <w:r>
        <w:t xml:space="preserve">. (Bioconductor version: Release (3.14), 2021). </w:t>
      </w:r>
      <w:proofErr w:type="gramStart"/>
      <w:r>
        <w:t>doi:10.18129/B9.bioc.impute</w:t>
      </w:r>
      <w:proofErr w:type="gramEnd"/>
      <w:r>
        <w:t>.</w:t>
      </w:r>
    </w:p>
    <w:p w14:paraId="16D8C843" w14:textId="77777777" w:rsidR="001136B0" w:rsidRDefault="001136B0" w:rsidP="001136B0">
      <w:pPr>
        <w:pStyle w:val="Bibliography"/>
      </w:pPr>
      <w:r>
        <w:t>114.</w:t>
      </w:r>
      <w:r>
        <w:tab/>
      </w:r>
      <w:proofErr w:type="spellStart"/>
      <w:r>
        <w:t>Husson</w:t>
      </w:r>
      <w:proofErr w:type="spellEnd"/>
      <w:r>
        <w:t xml:space="preserve">, F. &amp; </w:t>
      </w:r>
      <w:proofErr w:type="spellStart"/>
      <w:r>
        <w:t>Josse</w:t>
      </w:r>
      <w:proofErr w:type="spellEnd"/>
      <w:r>
        <w:t xml:space="preserve">, J. </w:t>
      </w:r>
      <w:proofErr w:type="spellStart"/>
      <w:r>
        <w:rPr>
          <w:i/>
          <w:iCs/>
        </w:rPr>
        <w:t>missMDA</w:t>
      </w:r>
      <w:proofErr w:type="spellEnd"/>
      <w:r>
        <w:rPr>
          <w:i/>
          <w:iCs/>
        </w:rPr>
        <w:t>: Handling Missing Values with Multivariate Data Analysis</w:t>
      </w:r>
      <w:r>
        <w:t>. (2020).</w:t>
      </w:r>
    </w:p>
    <w:p w14:paraId="15877DCC" w14:textId="77777777" w:rsidR="001136B0" w:rsidRDefault="001136B0" w:rsidP="001136B0">
      <w:pPr>
        <w:pStyle w:val="Bibliography"/>
      </w:pPr>
      <w:r>
        <w:t>115.</w:t>
      </w:r>
      <w:r>
        <w:tab/>
      </w:r>
      <w:proofErr w:type="spellStart"/>
      <w:r>
        <w:t>Stekhoven</w:t>
      </w:r>
      <w:proofErr w:type="spellEnd"/>
      <w:r>
        <w:t xml:space="preserve">, D. J. </w:t>
      </w:r>
      <w:proofErr w:type="spellStart"/>
      <w:r>
        <w:rPr>
          <w:i/>
          <w:iCs/>
        </w:rPr>
        <w:t>missForest</w:t>
      </w:r>
      <w:proofErr w:type="spellEnd"/>
      <w:r>
        <w:rPr>
          <w:i/>
          <w:iCs/>
        </w:rPr>
        <w:t>: Nonparametric Missing Value Imputation using Random Forest</w:t>
      </w:r>
      <w:r>
        <w:t>. (2013).</w:t>
      </w:r>
    </w:p>
    <w:p w14:paraId="09F1AB38" w14:textId="77777777" w:rsidR="001136B0" w:rsidRDefault="001136B0" w:rsidP="001136B0">
      <w:pPr>
        <w:pStyle w:val="Bibliography"/>
      </w:pPr>
      <w:r>
        <w:t>116.</w:t>
      </w:r>
      <w:r>
        <w:tab/>
        <w:t xml:space="preserve">Ding, B., Gentleman, R. &amp; Carey, V. </w:t>
      </w:r>
      <w:proofErr w:type="spellStart"/>
      <w:r>
        <w:rPr>
          <w:i/>
          <w:iCs/>
        </w:rPr>
        <w:t>bioDist</w:t>
      </w:r>
      <w:proofErr w:type="spellEnd"/>
      <w:r>
        <w:rPr>
          <w:i/>
          <w:iCs/>
        </w:rPr>
        <w:t>: Different distance measures</w:t>
      </w:r>
      <w:r>
        <w:t xml:space="preserve">. (Bioconductor version: Release (3.14), 2021). </w:t>
      </w:r>
      <w:proofErr w:type="gramStart"/>
      <w:r>
        <w:t>doi:10.18129/B9.bioc.bioDist</w:t>
      </w:r>
      <w:proofErr w:type="gramEnd"/>
      <w:r>
        <w:t>.</w:t>
      </w:r>
    </w:p>
    <w:p w14:paraId="174227FD" w14:textId="77777777" w:rsidR="001136B0" w:rsidRDefault="001136B0" w:rsidP="001136B0">
      <w:pPr>
        <w:pStyle w:val="Bibliography"/>
      </w:pPr>
      <w:r>
        <w:t>117.</w:t>
      </w:r>
      <w:r>
        <w:tab/>
        <w:t xml:space="preserve">Fraley, C., Raftery, A. E., </w:t>
      </w:r>
      <w:proofErr w:type="spellStart"/>
      <w:r>
        <w:t>Scrucca</w:t>
      </w:r>
      <w:proofErr w:type="spellEnd"/>
      <w:r>
        <w:t xml:space="preserve">, L., Murphy, T. B. &amp; Fop, M. </w:t>
      </w:r>
      <w:proofErr w:type="spellStart"/>
      <w:r>
        <w:rPr>
          <w:i/>
          <w:iCs/>
        </w:rPr>
        <w:t>mclust</w:t>
      </w:r>
      <w:proofErr w:type="spellEnd"/>
      <w:r>
        <w:rPr>
          <w:i/>
          <w:iCs/>
        </w:rPr>
        <w:t>: Gaussian Mixture Modelling for Model-Based Clustering, Classification, and Density Estimation</w:t>
      </w:r>
      <w:r>
        <w:t>. (2020).</w:t>
      </w:r>
    </w:p>
    <w:p w14:paraId="6004C191" w14:textId="77777777" w:rsidR="001136B0" w:rsidRDefault="001136B0" w:rsidP="001136B0">
      <w:pPr>
        <w:pStyle w:val="Bibliography"/>
      </w:pPr>
      <w:r>
        <w:t>118.</w:t>
      </w:r>
      <w:r>
        <w:tab/>
        <w:t xml:space="preserve">Konopka, T. </w:t>
      </w:r>
      <w:proofErr w:type="spellStart"/>
      <w:r>
        <w:rPr>
          <w:i/>
          <w:iCs/>
        </w:rPr>
        <w:t>umap</w:t>
      </w:r>
      <w:proofErr w:type="spellEnd"/>
      <w:r>
        <w:rPr>
          <w:i/>
          <w:iCs/>
        </w:rPr>
        <w:t>: Uniform Manifold Approximation and Projection</w:t>
      </w:r>
      <w:r>
        <w:t>. (2020).</w:t>
      </w:r>
    </w:p>
    <w:p w14:paraId="3182BB68" w14:textId="77777777" w:rsidR="001136B0" w:rsidRDefault="001136B0" w:rsidP="001136B0">
      <w:pPr>
        <w:pStyle w:val="Bibliography"/>
      </w:pPr>
      <w:r>
        <w:t>119.</w:t>
      </w:r>
      <w:r>
        <w:tab/>
        <w:t xml:space="preserve">Donaldson, J. </w:t>
      </w:r>
      <w:proofErr w:type="spellStart"/>
      <w:r>
        <w:rPr>
          <w:i/>
          <w:iCs/>
        </w:rPr>
        <w:t>tsne</w:t>
      </w:r>
      <w:proofErr w:type="spellEnd"/>
      <w:r>
        <w:rPr>
          <w:i/>
          <w:iCs/>
        </w:rPr>
        <w:t>: T-Distributed Stochastic Neighbor Embedding for R (t-SNE)</w:t>
      </w:r>
      <w:r>
        <w:t>. (2016).</w:t>
      </w:r>
    </w:p>
    <w:p w14:paraId="7F5C558D" w14:textId="77777777" w:rsidR="001136B0" w:rsidRDefault="001136B0" w:rsidP="001136B0">
      <w:pPr>
        <w:pStyle w:val="Bibliography"/>
      </w:pPr>
      <w:r>
        <w:t>120.</w:t>
      </w:r>
      <w:r>
        <w:tab/>
        <w:t xml:space="preserve">Wickham, H. </w:t>
      </w:r>
      <w:r>
        <w:rPr>
          <w:i/>
          <w:iCs/>
        </w:rPr>
        <w:t>et al.</w:t>
      </w:r>
      <w:r>
        <w:t xml:space="preserve"> </w:t>
      </w:r>
      <w:r>
        <w:rPr>
          <w:i/>
          <w:iCs/>
        </w:rPr>
        <w:t>ggplot2: Create Elegant Data Visualisations Using the Grammar of Graphics</w:t>
      </w:r>
      <w:r>
        <w:t>. (2021).</w:t>
      </w:r>
    </w:p>
    <w:p w14:paraId="144AFB16" w14:textId="77777777" w:rsidR="001136B0" w:rsidRDefault="001136B0" w:rsidP="001136B0">
      <w:pPr>
        <w:pStyle w:val="Bibliography"/>
      </w:pPr>
      <w:r>
        <w:t>121.</w:t>
      </w:r>
      <w:r>
        <w:tab/>
        <w:t>Team, R. C. &amp; others. R: A language and environment for statistical computing. (2013).</w:t>
      </w:r>
    </w:p>
    <w:p w14:paraId="1B8F2E05" w14:textId="77777777" w:rsidR="001136B0" w:rsidRDefault="001136B0" w:rsidP="001136B0">
      <w:pPr>
        <w:pStyle w:val="Bibliography"/>
      </w:pPr>
      <w:r>
        <w:t>122.</w:t>
      </w:r>
      <w:r>
        <w:tab/>
      </w:r>
      <w:proofErr w:type="spellStart"/>
      <w:r>
        <w:t>Wallig</w:t>
      </w:r>
      <w:proofErr w:type="spellEnd"/>
      <w:r>
        <w:t xml:space="preserve">, M., Corporation, M., Weston, S. &amp; Tenenbaum, D. </w:t>
      </w:r>
      <w:proofErr w:type="spellStart"/>
      <w:r>
        <w:rPr>
          <w:i/>
          <w:iCs/>
        </w:rPr>
        <w:t>doParallel</w:t>
      </w:r>
      <w:proofErr w:type="spellEnd"/>
      <w:r>
        <w:rPr>
          <w:i/>
          <w:iCs/>
        </w:rPr>
        <w:t>: Foreach Parallel Adaptor for the ‘parallel’ Package</w:t>
      </w:r>
      <w:r>
        <w:t>. (2020).</w:t>
      </w:r>
    </w:p>
    <w:p w14:paraId="5EE5440A" w14:textId="77777777" w:rsidR="001136B0" w:rsidRDefault="001136B0" w:rsidP="001136B0">
      <w:pPr>
        <w:pStyle w:val="Bibliography"/>
      </w:pPr>
      <w:r>
        <w:t>123.</w:t>
      </w:r>
      <w:r>
        <w:tab/>
      </w:r>
      <w:proofErr w:type="spellStart"/>
      <w:r>
        <w:t>Dreos</w:t>
      </w:r>
      <w:proofErr w:type="spellEnd"/>
      <w:r>
        <w:t xml:space="preserve">, R., </w:t>
      </w:r>
      <w:proofErr w:type="spellStart"/>
      <w:r>
        <w:t>Ambrosini</w:t>
      </w:r>
      <w:proofErr w:type="spellEnd"/>
      <w:r>
        <w:t xml:space="preserve">, G., </w:t>
      </w:r>
      <w:proofErr w:type="spellStart"/>
      <w:r>
        <w:t>Groux</w:t>
      </w:r>
      <w:proofErr w:type="spellEnd"/>
      <w:r>
        <w:t>, R., Cavin </w:t>
      </w:r>
      <w:proofErr w:type="spellStart"/>
      <w:r>
        <w:t>Périer</w:t>
      </w:r>
      <w:proofErr w:type="spellEnd"/>
      <w:r>
        <w:t xml:space="preserve">, R. &amp; Bucher, P. The eukaryotic promoter database in its 30th year: focus on non-vertebrate organisms. </w:t>
      </w:r>
      <w:r>
        <w:rPr>
          <w:i/>
          <w:iCs/>
        </w:rPr>
        <w:t>Nucleic Acids Research</w:t>
      </w:r>
      <w:r>
        <w:t xml:space="preserve"> </w:t>
      </w:r>
      <w:r>
        <w:rPr>
          <w:b/>
          <w:bCs/>
        </w:rPr>
        <w:t>45</w:t>
      </w:r>
      <w:r>
        <w:t>, D51–D55 (2017).</w:t>
      </w:r>
    </w:p>
    <w:p w14:paraId="1C7025C0" w14:textId="77777777" w:rsidR="001136B0" w:rsidRDefault="001136B0" w:rsidP="001136B0">
      <w:pPr>
        <w:pStyle w:val="Bibliography"/>
      </w:pPr>
      <w:r>
        <w:t>124.</w:t>
      </w:r>
      <w:r>
        <w:tab/>
        <w:t>GRCm38 - mm10 - Genome - Assembly - NCBI. https://www.ncbi.nlm.nih.gov/assembly/GCF_000001635.20/.</w:t>
      </w:r>
    </w:p>
    <w:p w14:paraId="156502BB" w14:textId="77777777" w:rsidR="001136B0" w:rsidRDefault="001136B0" w:rsidP="001136B0">
      <w:pPr>
        <w:pStyle w:val="Bibliography"/>
      </w:pPr>
      <w:r>
        <w:t>125.</w:t>
      </w:r>
      <w:r>
        <w:tab/>
      </w:r>
      <w:proofErr w:type="spellStart"/>
      <w:r>
        <w:t>Reinius</w:t>
      </w:r>
      <w:proofErr w:type="spellEnd"/>
      <w:r>
        <w:t xml:space="preserve">, L. E. </w:t>
      </w:r>
      <w:r>
        <w:rPr>
          <w:i/>
          <w:iCs/>
        </w:rPr>
        <w:t>et al.</w:t>
      </w:r>
      <w:r>
        <w:t xml:space="preserve"> Differential DNA methylation in purified human blood cells: implications for cell lineage and studies on disease susceptibility. </w:t>
      </w:r>
      <w:proofErr w:type="spellStart"/>
      <w:r>
        <w:rPr>
          <w:i/>
          <w:iCs/>
        </w:rPr>
        <w:t>PLoS</w:t>
      </w:r>
      <w:proofErr w:type="spellEnd"/>
      <w:r>
        <w:rPr>
          <w:i/>
          <w:iCs/>
        </w:rPr>
        <w:t xml:space="preserve"> One</w:t>
      </w:r>
      <w:r>
        <w:t xml:space="preserve"> </w:t>
      </w:r>
      <w:r>
        <w:rPr>
          <w:b/>
          <w:bCs/>
        </w:rPr>
        <w:t>7</w:t>
      </w:r>
      <w:r>
        <w:t>, e41361 (2012).</w:t>
      </w:r>
    </w:p>
    <w:p w14:paraId="5F267A73" w14:textId="77777777" w:rsidR="001136B0" w:rsidRDefault="001136B0" w:rsidP="001136B0">
      <w:pPr>
        <w:pStyle w:val="Bibliography"/>
      </w:pPr>
      <w:r>
        <w:t>126.</w:t>
      </w:r>
      <w:r>
        <w:tab/>
        <w:t xml:space="preserve">Cancer Genome Atlas Research Network </w:t>
      </w:r>
      <w:r>
        <w:rPr>
          <w:i/>
          <w:iCs/>
        </w:rPr>
        <w:t>et al.</w:t>
      </w:r>
      <w:r>
        <w:t xml:space="preserve"> Genomic and epigenomic landscapes of adult de novo acute myeloid leukemia. </w:t>
      </w:r>
      <w:r>
        <w:rPr>
          <w:i/>
          <w:iCs/>
        </w:rPr>
        <w:t xml:space="preserve">N </w:t>
      </w:r>
      <w:proofErr w:type="spellStart"/>
      <w:r>
        <w:rPr>
          <w:i/>
          <w:iCs/>
        </w:rPr>
        <w:t>Engl</w:t>
      </w:r>
      <w:proofErr w:type="spellEnd"/>
      <w:r>
        <w:rPr>
          <w:i/>
          <w:iCs/>
        </w:rPr>
        <w:t xml:space="preserve"> J Med</w:t>
      </w:r>
      <w:r>
        <w:t xml:space="preserve"> </w:t>
      </w:r>
      <w:r>
        <w:rPr>
          <w:b/>
          <w:bCs/>
        </w:rPr>
        <w:t>368</w:t>
      </w:r>
      <w:r>
        <w:t>, 2059–2074 (2013).</w:t>
      </w:r>
    </w:p>
    <w:p w14:paraId="623488A8" w14:textId="77777777" w:rsidR="001136B0" w:rsidRDefault="001136B0" w:rsidP="001136B0">
      <w:pPr>
        <w:pStyle w:val="Bibliography"/>
      </w:pPr>
      <w:r>
        <w:t>127.</w:t>
      </w:r>
      <w:r>
        <w:tab/>
        <w:t xml:space="preserve">Zhang, Y. </w:t>
      </w:r>
      <w:r>
        <w:rPr>
          <w:i/>
          <w:iCs/>
        </w:rPr>
        <w:t>et al.</w:t>
      </w:r>
      <w:r>
        <w:t xml:space="preserve"> Genome-wide DNA methylation analysis identifies hypomethylated genes regulated by FOXP3 in human regulatory T cells. </w:t>
      </w:r>
      <w:r>
        <w:rPr>
          <w:i/>
          <w:iCs/>
        </w:rPr>
        <w:t>Blood</w:t>
      </w:r>
      <w:r>
        <w:t xml:space="preserve"> </w:t>
      </w:r>
      <w:r>
        <w:rPr>
          <w:b/>
          <w:bCs/>
        </w:rPr>
        <w:t>122</w:t>
      </w:r>
      <w:r>
        <w:t>, 2823–2836 (2013).</w:t>
      </w:r>
    </w:p>
    <w:p w14:paraId="146B910A" w14:textId="77777777" w:rsidR="001136B0" w:rsidRDefault="001136B0" w:rsidP="001136B0">
      <w:pPr>
        <w:pStyle w:val="Bibliography"/>
      </w:pPr>
      <w:r>
        <w:t>128.</w:t>
      </w:r>
      <w:r>
        <w:tab/>
        <w:t xml:space="preserve">Kennedy, D. W. </w:t>
      </w:r>
      <w:r>
        <w:rPr>
          <w:i/>
          <w:iCs/>
        </w:rPr>
        <w:t>et al.</w:t>
      </w:r>
      <w:r>
        <w:t xml:space="preserve"> Critical evaluation of linear regression models for cell-subtype specific methylation signal from mixed blood cell DNA. </w:t>
      </w:r>
      <w:proofErr w:type="spellStart"/>
      <w:r>
        <w:rPr>
          <w:i/>
          <w:iCs/>
        </w:rPr>
        <w:t>PLoS</w:t>
      </w:r>
      <w:proofErr w:type="spellEnd"/>
      <w:r>
        <w:rPr>
          <w:i/>
          <w:iCs/>
        </w:rPr>
        <w:t xml:space="preserve"> One</w:t>
      </w:r>
      <w:r>
        <w:t xml:space="preserve"> </w:t>
      </w:r>
      <w:r>
        <w:rPr>
          <w:b/>
          <w:bCs/>
        </w:rPr>
        <w:t>13</w:t>
      </w:r>
      <w:r>
        <w:t>, e0208915 (2018).</w:t>
      </w:r>
    </w:p>
    <w:p w14:paraId="7DA7F7B5" w14:textId="77777777" w:rsidR="001136B0" w:rsidRDefault="001136B0" w:rsidP="001136B0">
      <w:pPr>
        <w:pStyle w:val="Bibliography"/>
      </w:pPr>
      <w:r>
        <w:t>129.</w:t>
      </w:r>
      <w:r>
        <w:tab/>
        <w:t xml:space="preserve">Hannon, E. </w:t>
      </w:r>
      <w:r>
        <w:rPr>
          <w:i/>
          <w:iCs/>
        </w:rPr>
        <w:t>et al.</w:t>
      </w:r>
      <w:r>
        <w:t xml:space="preserve"> Assessing the co-variability of DNA methylation across peripheral cells and tissues: Implications for the interpretation of findings in epigenetic epidemiology. </w:t>
      </w:r>
      <w:proofErr w:type="spellStart"/>
      <w:r>
        <w:rPr>
          <w:i/>
          <w:iCs/>
        </w:rPr>
        <w:t>PLoS</w:t>
      </w:r>
      <w:proofErr w:type="spellEnd"/>
      <w:r>
        <w:rPr>
          <w:i/>
          <w:iCs/>
        </w:rPr>
        <w:t xml:space="preserve"> Genet</w:t>
      </w:r>
      <w:r>
        <w:t xml:space="preserve"> </w:t>
      </w:r>
      <w:r>
        <w:rPr>
          <w:b/>
          <w:bCs/>
        </w:rPr>
        <w:t>17</w:t>
      </w:r>
      <w:r>
        <w:t>, e1009443 (2021).</w:t>
      </w:r>
    </w:p>
    <w:p w14:paraId="2FD6DB1B" w14:textId="77777777" w:rsidR="001136B0" w:rsidRDefault="001136B0" w:rsidP="001136B0">
      <w:pPr>
        <w:pStyle w:val="Bibliography"/>
      </w:pPr>
      <w:r>
        <w:t>130.</w:t>
      </w:r>
      <w:r>
        <w:tab/>
      </w:r>
      <w:proofErr w:type="spellStart"/>
      <w:r>
        <w:t>Gasparoni</w:t>
      </w:r>
      <w:proofErr w:type="spellEnd"/>
      <w:r>
        <w:t xml:space="preserve">, G. </w:t>
      </w:r>
      <w:r>
        <w:rPr>
          <w:i/>
          <w:iCs/>
        </w:rPr>
        <w:t>et al.</w:t>
      </w:r>
      <w:r>
        <w:t xml:space="preserve"> DNA methylation analysis on purified neurons and glia dissects age and Alzheimer’s disease-specific changes in the human cortex. </w:t>
      </w:r>
      <w:r>
        <w:rPr>
          <w:i/>
          <w:iCs/>
        </w:rPr>
        <w:t>Epigenetics Chromatin</w:t>
      </w:r>
      <w:r>
        <w:t xml:space="preserve"> </w:t>
      </w:r>
      <w:r>
        <w:rPr>
          <w:b/>
          <w:bCs/>
        </w:rPr>
        <w:t>11</w:t>
      </w:r>
      <w:r>
        <w:t>, 41 (2018).</w:t>
      </w:r>
    </w:p>
    <w:p w14:paraId="60A07A7E" w14:textId="77777777" w:rsidR="001136B0" w:rsidRDefault="001136B0" w:rsidP="001136B0">
      <w:pPr>
        <w:pStyle w:val="Bibliography"/>
      </w:pPr>
      <w:r>
        <w:t>131.</w:t>
      </w:r>
      <w:r>
        <w:tab/>
        <w:t xml:space="preserve">Lund, H. </w:t>
      </w:r>
      <w:r>
        <w:rPr>
          <w:i/>
          <w:iCs/>
        </w:rPr>
        <w:t>et al.</w:t>
      </w:r>
      <w:r>
        <w:t xml:space="preserve"> Competitive repopulation of an empty microglial niche yields functionally distinct subsets of microglia-like cells. </w:t>
      </w:r>
      <w:r>
        <w:rPr>
          <w:i/>
          <w:iCs/>
        </w:rPr>
        <w:t xml:space="preserve">Nat </w:t>
      </w:r>
      <w:proofErr w:type="spellStart"/>
      <w:r>
        <w:rPr>
          <w:i/>
          <w:iCs/>
        </w:rPr>
        <w:t>Commun</w:t>
      </w:r>
      <w:proofErr w:type="spellEnd"/>
      <w:r>
        <w:t xml:space="preserve"> </w:t>
      </w:r>
      <w:r>
        <w:rPr>
          <w:b/>
          <w:bCs/>
        </w:rPr>
        <w:t>9</w:t>
      </w:r>
      <w:r>
        <w:t>, 4845 (2018).</w:t>
      </w:r>
    </w:p>
    <w:p w14:paraId="07880BE5" w14:textId="77777777" w:rsidR="001136B0" w:rsidRDefault="001136B0" w:rsidP="001136B0">
      <w:pPr>
        <w:pStyle w:val="Bibliography"/>
      </w:pPr>
      <w:r>
        <w:t>132.</w:t>
      </w:r>
      <w:r>
        <w:tab/>
      </w:r>
      <w:proofErr w:type="spellStart"/>
      <w:r>
        <w:t>Bady</w:t>
      </w:r>
      <w:proofErr w:type="spellEnd"/>
      <w:r>
        <w:t xml:space="preserve">, P. </w:t>
      </w:r>
      <w:r>
        <w:rPr>
          <w:i/>
          <w:iCs/>
        </w:rPr>
        <w:t>et al.</w:t>
      </w:r>
      <w:r>
        <w:t xml:space="preserve"> The DNA methylome of DDR genes and benefit from RT or TMZ in IDH mutant low-grade glioma treated in EORTC 22033. </w:t>
      </w:r>
      <w:r>
        <w:rPr>
          <w:i/>
          <w:iCs/>
        </w:rPr>
        <w:t xml:space="preserve">Acta </w:t>
      </w:r>
      <w:proofErr w:type="spellStart"/>
      <w:r>
        <w:rPr>
          <w:i/>
          <w:iCs/>
        </w:rPr>
        <w:t>Neuropathol</w:t>
      </w:r>
      <w:proofErr w:type="spellEnd"/>
      <w:r>
        <w:t xml:space="preserve"> </w:t>
      </w:r>
      <w:r>
        <w:rPr>
          <w:b/>
          <w:bCs/>
        </w:rPr>
        <w:t>135</w:t>
      </w:r>
      <w:r>
        <w:t>, 601–615 (2018).</w:t>
      </w:r>
    </w:p>
    <w:p w14:paraId="093CF4AF" w14:textId="77777777" w:rsidR="001136B0" w:rsidRDefault="001136B0" w:rsidP="001136B0">
      <w:pPr>
        <w:pStyle w:val="Bibliography"/>
      </w:pPr>
      <w:r>
        <w:t>133.</w:t>
      </w:r>
      <w:r>
        <w:tab/>
        <w:t xml:space="preserve">He, C. </w:t>
      </w:r>
      <w:r>
        <w:rPr>
          <w:i/>
          <w:iCs/>
        </w:rPr>
        <w:t>et al.</w:t>
      </w:r>
      <w:r>
        <w:t xml:space="preserve"> Patient-derived models recapitulate heterogeneity of molecular signatures and drug response in pediatric high-grade glioma. </w:t>
      </w:r>
      <w:r>
        <w:rPr>
          <w:i/>
          <w:iCs/>
        </w:rPr>
        <w:t xml:space="preserve">Nat </w:t>
      </w:r>
      <w:proofErr w:type="spellStart"/>
      <w:r>
        <w:rPr>
          <w:i/>
          <w:iCs/>
        </w:rPr>
        <w:t>Commun</w:t>
      </w:r>
      <w:proofErr w:type="spellEnd"/>
      <w:r>
        <w:t xml:space="preserve"> </w:t>
      </w:r>
      <w:r>
        <w:rPr>
          <w:b/>
          <w:bCs/>
        </w:rPr>
        <w:t>12</w:t>
      </w:r>
      <w:r>
        <w:t>, 4089 (2021).</w:t>
      </w:r>
    </w:p>
    <w:p w14:paraId="0283A2AA" w14:textId="77777777" w:rsidR="001136B0" w:rsidRDefault="001136B0" w:rsidP="001136B0">
      <w:pPr>
        <w:pStyle w:val="Bibliography"/>
      </w:pPr>
      <w:r>
        <w:t>134.</w:t>
      </w:r>
      <w:r>
        <w:tab/>
      </w:r>
      <w:proofErr w:type="spellStart"/>
      <w:r>
        <w:t>Golebiewska</w:t>
      </w:r>
      <w:proofErr w:type="spellEnd"/>
      <w:r>
        <w:t xml:space="preserve">, A. </w:t>
      </w:r>
      <w:r>
        <w:rPr>
          <w:i/>
          <w:iCs/>
        </w:rPr>
        <w:t>et al.</w:t>
      </w:r>
      <w:r>
        <w:t xml:space="preserve"> Patient-derived organoids and orthotopic xenografts of primary and recurrent gliomas represent relevant patient avatars for precision oncology. </w:t>
      </w:r>
      <w:r>
        <w:rPr>
          <w:i/>
          <w:iCs/>
        </w:rPr>
        <w:t xml:space="preserve">Acta </w:t>
      </w:r>
      <w:proofErr w:type="spellStart"/>
      <w:r>
        <w:rPr>
          <w:i/>
          <w:iCs/>
        </w:rPr>
        <w:t>Neuropathol</w:t>
      </w:r>
      <w:proofErr w:type="spellEnd"/>
      <w:r>
        <w:t xml:space="preserve"> </w:t>
      </w:r>
      <w:r>
        <w:rPr>
          <w:b/>
          <w:bCs/>
        </w:rPr>
        <w:t>140</w:t>
      </w:r>
      <w:r>
        <w:t>, 919–949 (2020).</w:t>
      </w:r>
    </w:p>
    <w:p w14:paraId="0F03F302" w14:textId="77777777" w:rsidR="001136B0" w:rsidRDefault="001136B0" w:rsidP="001136B0">
      <w:pPr>
        <w:pStyle w:val="Bibliography"/>
      </w:pPr>
      <w:r>
        <w:t>135.</w:t>
      </w:r>
      <w:r>
        <w:tab/>
      </w:r>
      <w:proofErr w:type="spellStart"/>
      <w:r>
        <w:t>Kickingereder</w:t>
      </w:r>
      <w:proofErr w:type="spellEnd"/>
      <w:r>
        <w:t xml:space="preserve">, P. </w:t>
      </w:r>
      <w:r>
        <w:rPr>
          <w:i/>
          <w:iCs/>
        </w:rPr>
        <w:t>et al.</w:t>
      </w:r>
      <w:r>
        <w:t xml:space="preserve"> Radiomic subtyping improves disease stratification beyond key molecular, clinical, and standard imaging characteristics in patients with glioblastoma. </w:t>
      </w:r>
      <w:r>
        <w:rPr>
          <w:i/>
          <w:iCs/>
        </w:rPr>
        <w:t>Neuro Oncol</w:t>
      </w:r>
      <w:r>
        <w:t xml:space="preserve"> </w:t>
      </w:r>
      <w:r>
        <w:rPr>
          <w:b/>
          <w:bCs/>
        </w:rPr>
        <w:t>20</w:t>
      </w:r>
      <w:r>
        <w:t>, 848–857 (2018).</w:t>
      </w:r>
    </w:p>
    <w:p w14:paraId="258E3D64" w14:textId="77777777" w:rsidR="001136B0" w:rsidRDefault="001136B0" w:rsidP="001136B0">
      <w:pPr>
        <w:pStyle w:val="Bibliography"/>
      </w:pPr>
      <w:r>
        <w:t>136.</w:t>
      </w:r>
      <w:r>
        <w:tab/>
        <w:t xml:space="preserve">Jung, N., Dai, B., Gentles, A. J., </w:t>
      </w:r>
      <w:proofErr w:type="spellStart"/>
      <w:r>
        <w:t>Majeti</w:t>
      </w:r>
      <w:proofErr w:type="spellEnd"/>
      <w:r>
        <w:t xml:space="preserve">, R. &amp; Feinberg, A. P. An LSC epigenetic signature is largely mutation independent and implicates the HOXA cluster in AML pathogenesis. </w:t>
      </w:r>
      <w:r>
        <w:rPr>
          <w:i/>
          <w:iCs/>
        </w:rPr>
        <w:t xml:space="preserve">Nat </w:t>
      </w:r>
      <w:proofErr w:type="spellStart"/>
      <w:r>
        <w:rPr>
          <w:i/>
          <w:iCs/>
        </w:rPr>
        <w:t>Commun</w:t>
      </w:r>
      <w:proofErr w:type="spellEnd"/>
      <w:r>
        <w:t xml:space="preserve"> </w:t>
      </w:r>
      <w:r>
        <w:rPr>
          <w:b/>
          <w:bCs/>
        </w:rPr>
        <w:t>6</w:t>
      </w:r>
      <w:r>
        <w:t>, 8489 (2015).</w:t>
      </w:r>
    </w:p>
    <w:p w14:paraId="5CD5EF81" w14:textId="77777777" w:rsidR="001136B0" w:rsidRDefault="001136B0" w:rsidP="001136B0">
      <w:pPr>
        <w:pStyle w:val="Bibliography"/>
      </w:pPr>
      <w:r>
        <w:t>137.</w:t>
      </w:r>
      <w:r>
        <w:tab/>
      </w:r>
      <w:proofErr w:type="spellStart"/>
      <w:r>
        <w:t>Iorio</w:t>
      </w:r>
      <w:proofErr w:type="spellEnd"/>
      <w:r>
        <w:t xml:space="preserve">, F. </w:t>
      </w:r>
      <w:r>
        <w:rPr>
          <w:i/>
          <w:iCs/>
        </w:rPr>
        <w:t>et al.</w:t>
      </w:r>
      <w:r>
        <w:t xml:space="preserve"> A Landscape of Pharmacogenomic Interactions in Cancer. </w:t>
      </w:r>
      <w:r>
        <w:rPr>
          <w:i/>
          <w:iCs/>
        </w:rPr>
        <w:t>Cell</w:t>
      </w:r>
      <w:r>
        <w:t xml:space="preserve"> </w:t>
      </w:r>
      <w:r>
        <w:rPr>
          <w:b/>
          <w:bCs/>
        </w:rPr>
        <w:t>166</w:t>
      </w:r>
      <w:r>
        <w:t>, 740–754 (2016).</w:t>
      </w:r>
    </w:p>
    <w:p w14:paraId="16522153" w14:textId="77777777" w:rsidR="001136B0" w:rsidRDefault="001136B0" w:rsidP="001136B0">
      <w:pPr>
        <w:pStyle w:val="Bibliography"/>
      </w:pPr>
      <w:r>
        <w:t>138.</w:t>
      </w:r>
      <w:r>
        <w:tab/>
        <w:t>Thermo Fisher Scientific. Immune Cell Guide - Human and mouse antigens.</w:t>
      </w:r>
    </w:p>
    <w:p w14:paraId="67D5317C" w14:textId="77777777" w:rsidR="001136B0" w:rsidRDefault="001136B0" w:rsidP="001136B0">
      <w:pPr>
        <w:pStyle w:val="Bibliography"/>
      </w:pPr>
      <w:r w:rsidRPr="007D7929">
        <w:rPr>
          <w:lang w:val="sv-SE"/>
        </w:rPr>
        <w:t>139.</w:t>
      </w:r>
      <w:r w:rsidRPr="007D7929">
        <w:rPr>
          <w:lang w:val="sv-SE"/>
        </w:rPr>
        <w:tab/>
        <w:t xml:space="preserve">Hansen, K. IlluminaHumanMethylation450kanno.ilmn12.hg19. </w:t>
      </w:r>
      <w:r>
        <w:rPr>
          <w:i/>
          <w:iCs/>
        </w:rPr>
        <w:t>Bioconductor</w:t>
      </w:r>
      <w:r>
        <w:t xml:space="preserve"> http://bioconductor.org/packages/IlluminaHumanMethylation450kanno.ilmn12.hg19/.</w:t>
      </w:r>
    </w:p>
    <w:p w14:paraId="78D8550F" w14:textId="77777777" w:rsidR="001136B0" w:rsidRDefault="001136B0" w:rsidP="001136B0">
      <w:pPr>
        <w:pStyle w:val="Bibliography"/>
      </w:pPr>
      <w:r>
        <w:lastRenderedPageBreak/>
        <w:t>140.</w:t>
      </w:r>
      <w:r>
        <w:tab/>
        <w:t xml:space="preserve">Hansen, K. IlluminaHumanMethylationEPICanno.ilm10b4.hg19. </w:t>
      </w:r>
      <w:r>
        <w:rPr>
          <w:i/>
          <w:iCs/>
        </w:rPr>
        <w:t>Bioconductor</w:t>
      </w:r>
      <w:r>
        <w:t xml:space="preserve"> http://bioconductor.org/packages/IlluminaHumanMethylationEPICanno.ilm10b4.hg19/.</w:t>
      </w:r>
    </w:p>
    <w:p w14:paraId="1E4419B0" w14:textId="77777777" w:rsidR="001136B0" w:rsidRDefault="001136B0" w:rsidP="001136B0">
      <w:pPr>
        <w:pStyle w:val="Bibliography"/>
      </w:pPr>
      <w:r>
        <w:t>141.</w:t>
      </w:r>
      <w:r>
        <w:tab/>
      </w:r>
      <w:proofErr w:type="spellStart"/>
      <w:r>
        <w:t>Aryee</w:t>
      </w:r>
      <w:proofErr w:type="spellEnd"/>
      <w:r>
        <w:t xml:space="preserve">, M. J. </w:t>
      </w:r>
      <w:r>
        <w:rPr>
          <w:i/>
          <w:iCs/>
        </w:rPr>
        <w:t>et al.</w:t>
      </w:r>
      <w:r>
        <w:t xml:space="preserve"> </w:t>
      </w:r>
      <w:proofErr w:type="spellStart"/>
      <w:r>
        <w:t>Minfi</w:t>
      </w:r>
      <w:proofErr w:type="spellEnd"/>
      <w:r>
        <w:t xml:space="preserve">: a flexible and comprehensive Bioconductor package for the analysis of Infinium DNA methylation microarrays. </w:t>
      </w:r>
      <w:r>
        <w:rPr>
          <w:i/>
          <w:iCs/>
        </w:rPr>
        <w:t>Bioinformatics</w:t>
      </w:r>
      <w:r>
        <w:t xml:space="preserve"> </w:t>
      </w:r>
      <w:r>
        <w:rPr>
          <w:b/>
          <w:bCs/>
        </w:rPr>
        <w:t>30</w:t>
      </w:r>
      <w:r>
        <w:t>, 1363–1369 (2014).</w:t>
      </w:r>
    </w:p>
    <w:p w14:paraId="359A2485" w14:textId="77777777" w:rsidR="001136B0" w:rsidRDefault="001136B0" w:rsidP="001136B0">
      <w:pPr>
        <w:pStyle w:val="Bibliography"/>
      </w:pPr>
      <w:r>
        <w:t>142.</w:t>
      </w:r>
      <w:r>
        <w:tab/>
      </w:r>
      <w:proofErr w:type="spellStart"/>
      <w:r>
        <w:t>markgene</w:t>
      </w:r>
      <w:proofErr w:type="spellEnd"/>
      <w:r>
        <w:t>/</w:t>
      </w:r>
      <w:proofErr w:type="spellStart"/>
      <w:r>
        <w:t>maxprobes</w:t>
      </w:r>
      <w:proofErr w:type="spellEnd"/>
      <w:r>
        <w:t>: Methylation Array Cross-Reactive Probes version 0.0.2 from GitHub. https://rdrr.io/github/markgene/maxprobes/.</w:t>
      </w:r>
    </w:p>
    <w:p w14:paraId="7577C2E7" w14:textId="77777777" w:rsidR="001136B0" w:rsidRDefault="001136B0" w:rsidP="001136B0">
      <w:pPr>
        <w:pStyle w:val="Bibliography"/>
      </w:pPr>
      <w:r w:rsidRPr="007D7929">
        <w:rPr>
          <w:lang w:val="sv-SE"/>
        </w:rPr>
        <w:t>143.</w:t>
      </w:r>
      <w:r w:rsidRPr="007D7929">
        <w:rPr>
          <w:lang w:val="sv-SE"/>
        </w:rPr>
        <w:tab/>
        <w:t xml:space="preserve">Kessler, N. J. </w:t>
      </w:r>
      <w:r w:rsidRPr="007D7929">
        <w:rPr>
          <w:i/>
          <w:iCs/>
          <w:lang w:val="sv-SE"/>
        </w:rPr>
        <w:t>et al.</w:t>
      </w:r>
      <w:r w:rsidRPr="007D7929">
        <w:rPr>
          <w:lang w:val="sv-SE"/>
        </w:rPr>
        <w:t xml:space="preserve"> </w:t>
      </w:r>
      <w:r>
        <w:t xml:space="preserve">CpG methylation differences between neurons and glia are highly conserved from mouse to human. </w:t>
      </w:r>
      <w:r>
        <w:rPr>
          <w:i/>
          <w:iCs/>
        </w:rPr>
        <w:t>Human Molecular Genetics</w:t>
      </w:r>
      <w:r>
        <w:t xml:space="preserve"> </w:t>
      </w:r>
      <w:r>
        <w:rPr>
          <w:b/>
          <w:bCs/>
        </w:rPr>
        <w:t>25</w:t>
      </w:r>
      <w:r>
        <w:t>, 223–232 (2016).</w:t>
      </w:r>
    </w:p>
    <w:p w14:paraId="0E7D07CA" w14:textId="77777777" w:rsidR="001136B0" w:rsidRDefault="001136B0" w:rsidP="001136B0">
      <w:pPr>
        <w:pStyle w:val="Bibliography"/>
      </w:pPr>
      <w:r>
        <w:t>144.</w:t>
      </w:r>
      <w:r>
        <w:tab/>
      </w:r>
      <w:proofErr w:type="spellStart"/>
      <w:r>
        <w:t>Needhamsen</w:t>
      </w:r>
      <w:proofErr w:type="spellEnd"/>
      <w:r>
        <w:t xml:space="preserve">, M. </w:t>
      </w:r>
      <w:r>
        <w:rPr>
          <w:i/>
          <w:iCs/>
        </w:rPr>
        <w:t>et al.</w:t>
      </w:r>
      <w:r>
        <w:t xml:space="preserve"> Usability of human Infinium </w:t>
      </w:r>
      <w:proofErr w:type="spellStart"/>
      <w:r>
        <w:t>MethylationEPIC</w:t>
      </w:r>
      <w:proofErr w:type="spellEnd"/>
      <w:r>
        <w:t xml:space="preserve"> </w:t>
      </w:r>
      <w:proofErr w:type="spellStart"/>
      <w:r>
        <w:t>BeadChip</w:t>
      </w:r>
      <w:proofErr w:type="spellEnd"/>
      <w:r>
        <w:t xml:space="preserve"> for mouse DNA methylation studies. </w:t>
      </w:r>
      <w:r>
        <w:rPr>
          <w:i/>
          <w:iCs/>
        </w:rPr>
        <w:t>BMC Bioinformatics</w:t>
      </w:r>
      <w:r>
        <w:t xml:space="preserve"> </w:t>
      </w:r>
      <w:r>
        <w:rPr>
          <w:b/>
          <w:bCs/>
        </w:rPr>
        <w:t>18</w:t>
      </w:r>
      <w:r>
        <w:t>, 486 (2017).</w:t>
      </w:r>
    </w:p>
    <w:p w14:paraId="6DA08B33" w14:textId="77777777" w:rsidR="001136B0" w:rsidRDefault="001136B0" w:rsidP="001136B0">
      <w:pPr>
        <w:pStyle w:val="Bibliography"/>
      </w:pPr>
      <w:r>
        <w:t>145.</w:t>
      </w:r>
      <w:r>
        <w:tab/>
        <w:t>GRCh38 - hg38 - Genome - Assembly - NCBI. https://www.ncbi.nlm.nih.gov/assembly/GCF_000001405.26/.</w:t>
      </w:r>
    </w:p>
    <w:p w14:paraId="430913EB" w14:textId="77777777" w:rsidR="001136B0" w:rsidRPr="007D7929" w:rsidRDefault="001136B0" w:rsidP="001136B0">
      <w:pPr>
        <w:pStyle w:val="Bibliography"/>
        <w:rPr>
          <w:lang w:val="sv-SE"/>
        </w:rPr>
      </w:pPr>
      <w:r>
        <w:t>146.</w:t>
      </w:r>
      <w:r>
        <w:tab/>
        <w:t xml:space="preserve">Bioconductor Package Maintainer. </w:t>
      </w:r>
      <w:proofErr w:type="spellStart"/>
      <w:r>
        <w:t>liftOver</w:t>
      </w:r>
      <w:proofErr w:type="spellEnd"/>
      <w:r>
        <w:t xml:space="preserve">: Changing genomic coordinate systems with </w:t>
      </w:r>
      <w:proofErr w:type="spellStart"/>
      <w:proofErr w:type="gramStart"/>
      <w:r>
        <w:t>rtracklayer</w:t>
      </w:r>
      <w:proofErr w:type="spellEnd"/>
      <w:r>
        <w:t>::</w:t>
      </w:r>
      <w:proofErr w:type="spellStart"/>
      <w:proofErr w:type="gramEnd"/>
      <w:r>
        <w:t>liftOver</w:t>
      </w:r>
      <w:proofErr w:type="spellEnd"/>
      <w:r>
        <w:t xml:space="preserve">. </w:t>
      </w:r>
      <w:r w:rsidRPr="007D7929">
        <w:rPr>
          <w:lang w:val="sv-SE"/>
        </w:rPr>
        <w:t>R package version 1.18.0. https://www.bioconductor.org/help/workflows/liftOver/.</w:t>
      </w:r>
    </w:p>
    <w:p w14:paraId="4E4E09E5" w14:textId="77777777" w:rsidR="001136B0" w:rsidRDefault="001136B0" w:rsidP="001136B0">
      <w:pPr>
        <w:pStyle w:val="Bibliography"/>
      </w:pPr>
      <w:r>
        <w:t>147.</w:t>
      </w:r>
      <w:r>
        <w:tab/>
        <w:t xml:space="preserve">Morgan, M. </w:t>
      </w:r>
      <w:r>
        <w:rPr>
          <w:i/>
          <w:iCs/>
        </w:rPr>
        <w:t>et al.</w:t>
      </w:r>
      <w:r>
        <w:t xml:space="preserve"> </w:t>
      </w:r>
      <w:proofErr w:type="spellStart"/>
      <w:r>
        <w:rPr>
          <w:i/>
          <w:iCs/>
        </w:rPr>
        <w:t>AnnotationHub</w:t>
      </w:r>
      <w:proofErr w:type="spellEnd"/>
      <w:r>
        <w:rPr>
          <w:i/>
          <w:iCs/>
        </w:rPr>
        <w:t xml:space="preserve">: Client to access </w:t>
      </w:r>
      <w:proofErr w:type="spellStart"/>
      <w:r>
        <w:rPr>
          <w:i/>
          <w:iCs/>
        </w:rPr>
        <w:t>AnnotationHub</w:t>
      </w:r>
      <w:proofErr w:type="spellEnd"/>
      <w:r>
        <w:rPr>
          <w:i/>
          <w:iCs/>
        </w:rPr>
        <w:t xml:space="preserve"> resources</w:t>
      </w:r>
      <w:r>
        <w:t xml:space="preserve">. (Bioconductor version: Release (3.14), 2021). </w:t>
      </w:r>
      <w:proofErr w:type="gramStart"/>
      <w:r>
        <w:t>doi:10.18129/B9.bioc.AnnotationHub</w:t>
      </w:r>
      <w:proofErr w:type="gramEnd"/>
      <w:r>
        <w:t>.</w:t>
      </w:r>
    </w:p>
    <w:p w14:paraId="22DE62C5" w14:textId="77777777" w:rsidR="001136B0" w:rsidRDefault="001136B0" w:rsidP="001136B0">
      <w:pPr>
        <w:pStyle w:val="Bibliography"/>
      </w:pPr>
      <w:r>
        <w:t>148.</w:t>
      </w:r>
      <w:r>
        <w:tab/>
      </w:r>
      <w:proofErr w:type="spellStart"/>
      <w:r>
        <w:t>Triche</w:t>
      </w:r>
      <w:proofErr w:type="spellEnd"/>
      <w:r>
        <w:t xml:space="preserve">, T. J., </w:t>
      </w:r>
      <w:proofErr w:type="spellStart"/>
      <w:r>
        <w:t>Weisenberger</w:t>
      </w:r>
      <w:proofErr w:type="spellEnd"/>
      <w:r>
        <w:t xml:space="preserve">, D. J., Van Den Berg, D., Laird, P. W. &amp; </w:t>
      </w:r>
      <w:proofErr w:type="spellStart"/>
      <w:r>
        <w:t>Siegmund</w:t>
      </w:r>
      <w:proofErr w:type="spellEnd"/>
      <w:r>
        <w:t xml:space="preserve">, K. D. Low-level processing of Illumina Infinium DNA Methylation </w:t>
      </w:r>
      <w:proofErr w:type="spellStart"/>
      <w:r>
        <w:t>BeadArrays</w:t>
      </w:r>
      <w:proofErr w:type="spellEnd"/>
      <w:r>
        <w:t xml:space="preserve">. </w:t>
      </w:r>
      <w:r>
        <w:rPr>
          <w:i/>
          <w:iCs/>
        </w:rPr>
        <w:t>Nucleic Acids Res</w:t>
      </w:r>
      <w:r>
        <w:t xml:space="preserve"> </w:t>
      </w:r>
      <w:r>
        <w:rPr>
          <w:b/>
          <w:bCs/>
        </w:rPr>
        <w:t>41</w:t>
      </w:r>
      <w:r>
        <w:t>, e90 (2013).</w:t>
      </w:r>
    </w:p>
    <w:p w14:paraId="487FEB78" w14:textId="77777777" w:rsidR="001136B0" w:rsidRDefault="001136B0" w:rsidP="001136B0">
      <w:pPr>
        <w:pStyle w:val="Bibliography"/>
      </w:pPr>
      <w:r>
        <w:t>149.</w:t>
      </w:r>
      <w:r>
        <w:tab/>
        <w:t xml:space="preserve">Chakravarthy, A. </w:t>
      </w:r>
      <w:r>
        <w:rPr>
          <w:i/>
          <w:iCs/>
        </w:rPr>
        <w:t>et al.</w:t>
      </w:r>
      <w:r>
        <w:t xml:space="preserve"> Pan-cancer deconvolution of tumour composition using DNA methylation. </w:t>
      </w:r>
      <w:r>
        <w:rPr>
          <w:i/>
          <w:iCs/>
        </w:rPr>
        <w:t xml:space="preserve">Nat </w:t>
      </w:r>
      <w:proofErr w:type="spellStart"/>
      <w:r>
        <w:rPr>
          <w:i/>
          <w:iCs/>
        </w:rPr>
        <w:t>Commun</w:t>
      </w:r>
      <w:proofErr w:type="spellEnd"/>
      <w:r>
        <w:t xml:space="preserve"> </w:t>
      </w:r>
      <w:r>
        <w:rPr>
          <w:b/>
          <w:bCs/>
        </w:rPr>
        <w:t>9</w:t>
      </w:r>
      <w:r>
        <w:t>, 3220 (2018).</w:t>
      </w:r>
    </w:p>
    <w:p w14:paraId="6E793481" w14:textId="77777777" w:rsidR="001136B0" w:rsidRDefault="001136B0" w:rsidP="001136B0">
      <w:pPr>
        <w:pStyle w:val="Bibliography"/>
      </w:pPr>
      <w:r>
        <w:t>150.</w:t>
      </w:r>
      <w:r>
        <w:tab/>
      </w:r>
      <w:proofErr w:type="spellStart"/>
      <w:r>
        <w:t>Maechler</w:t>
      </w:r>
      <w:proofErr w:type="spellEnd"/>
      <w:r>
        <w:t xml:space="preserve">, M. </w:t>
      </w:r>
      <w:r>
        <w:rPr>
          <w:i/>
          <w:iCs/>
        </w:rPr>
        <w:t>et al.</w:t>
      </w:r>
      <w:r>
        <w:t xml:space="preserve"> </w:t>
      </w:r>
      <w:r>
        <w:rPr>
          <w:i/>
          <w:iCs/>
        </w:rPr>
        <w:t xml:space="preserve">cluster: ‘Finding Groups in Data’: Cluster Analysis Extended </w:t>
      </w:r>
      <w:proofErr w:type="spellStart"/>
      <w:r>
        <w:rPr>
          <w:i/>
          <w:iCs/>
        </w:rPr>
        <w:t>Rousseeuw</w:t>
      </w:r>
      <w:proofErr w:type="spellEnd"/>
      <w:r>
        <w:rPr>
          <w:i/>
          <w:iCs/>
        </w:rPr>
        <w:t xml:space="preserve"> et al.</w:t>
      </w:r>
      <w:r>
        <w:t xml:space="preserve"> (2021).</w:t>
      </w:r>
    </w:p>
    <w:p w14:paraId="3AE037DE" w14:textId="77777777" w:rsidR="001136B0" w:rsidRDefault="001136B0" w:rsidP="001136B0">
      <w:pPr>
        <w:pStyle w:val="Bibliography"/>
      </w:pPr>
      <w:r>
        <w:t>151.</w:t>
      </w:r>
      <w:r>
        <w:tab/>
      </w:r>
      <w:proofErr w:type="spellStart"/>
      <w:r>
        <w:t>Grabovska</w:t>
      </w:r>
      <w:proofErr w:type="spellEnd"/>
      <w:r>
        <w:t xml:space="preserve">, Y. </w:t>
      </w:r>
      <w:r>
        <w:rPr>
          <w:i/>
          <w:iCs/>
        </w:rPr>
        <w:t>et al.</w:t>
      </w:r>
      <w:r>
        <w:t xml:space="preserve"> Pediatric pan-central nervous system tumor analysis of immune-cell infiltration identifies correlates of antitumor immunity. </w:t>
      </w:r>
      <w:r>
        <w:rPr>
          <w:i/>
          <w:iCs/>
        </w:rPr>
        <w:t xml:space="preserve">Nat </w:t>
      </w:r>
      <w:proofErr w:type="spellStart"/>
      <w:r>
        <w:rPr>
          <w:i/>
          <w:iCs/>
        </w:rPr>
        <w:t>Commun</w:t>
      </w:r>
      <w:proofErr w:type="spellEnd"/>
      <w:r>
        <w:t xml:space="preserve"> </w:t>
      </w:r>
      <w:r>
        <w:rPr>
          <w:b/>
          <w:bCs/>
        </w:rPr>
        <w:t>11</w:t>
      </w:r>
      <w:r>
        <w:t>, 4324 (2020).</w:t>
      </w:r>
    </w:p>
    <w:p w14:paraId="46CC14FE" w14:textId="77777777" w:rsidR="001136B0" w:rsidRDefault="001136B0" w:rsidP="001136B0">
      <w:pPr>
        <w:pStyle w:val="Bibliography"/>
      </w:pPr>
      <w:r>
        <w:t>152.</w:t>
      </w:r>
      <w:r>
        <w:tab/>
        <w:t xml:space="preserve">Chen, B., </w:t>
      </w:r>
      <w:proofErr w:type="spellStart"/>
      <w:r>
        <w:t>Khodadoust</w:t>
      </w:r>
      <w:proofErr w:type="spellEnd"/>
      <w:r>
        <w:t xml:space="preserve">, M. S., Liu, C. L., Newman, A. M. &amp; Alizadeh, A. A. Profiling tumor infiltrating immune cells with CIBERSORT. </w:t>
      </w:r>
      <w:r>
        <w:rPr>
          <w:i/>
          <w:iCs/>
        </w:rPr>
        <w:t>Methods Mol Biol</w:t>
      </w:r>
      <w:r>
        <w:t xml:space="preserve"> </w:t>
      </w:r>
      <w:r>
        <w:rPr>
          <w:b/>
          <w:bCs/>
        </w:rPr>
        <w:t>1711</w:t>
      </w:r>
      <w:r>
        <w:t>, 243–259 (2018).</w:t>
      </w:r>
    </w:p>
    <w:p w14:paraId="1E4E29D8" w14:textId="77777777" w:rsidR="001136B0" w:rsidRDefault="001136B0" w:rsidP="001136B0">
      <w:pPr>
        <w:pStyle w:val="Bibliography"/>
      </w:pPr>
      <w:r>
        <w:t>153.</w:t>
      </w:r>
      <w:r>
        <w:tab/>
        <w:t xml:space="preserve">Gene Ontology Consortium. The Gene Ontology resource: enriching a </w:t>
      </w:r>
      <w:proofErr w:type="spellStart"/>
      <w:r>
        <w:t>GOld</w:t>
      </w:r>
      <w:proofErr w:type="spellEnd"/>
      <w:r>
        <w:t xml:space="preserve"> mine. </w:t>
      </w:r>
      <w:r>
        <w:rPr>
          <w:i/>
          <w:iCs/>
        </w:rPr>
        <w:t>Nucleic Acids Res</w:t>
      </w:r>
      <w:r>
        <w:t xml:space="preserve"> </w:t>
      </w:r>
      <w:r>
        <w:rPr>
          <w:b/>
          <w:bCs/>
        </w:rPr>
        <w:t>49</w:t>
      </w:r>
      <w:r>
        <w:t>, D325–D334 (2021).</w:t>
      </w:r>
    </w:p>
    <w:p w14:paraId="37A80794" w14:textId="77777777" w:rsidR="001136B0" w:rsidRDefault="001136B0" w:rsidP="001136B0">
      <w:pPr>
        <w:pStyle w:val="Bibliography"/>
      </w:pPr>
      <w:r>
        <w:t>154.</w:t>
      </w:r>
      <w:r>
        <w:tab/>
      </w:r>
      <w:proofErr w:type="spellStart"/>
      <w:r>
        <w:t>Ceccarelli</w:t>
      </w:r>
      <w:proofErr w:type="spellEnd"/>
      <w:r>
        <w:t xml:space="preserve">, M. </w:t>
      </w:r>
      <w:r>
        <w:rPr>
          <w:i/>
          <w:iCs/>
        </w:rPr>
        <w:t>et al.</w:t>
      </w:r>
      <w:r>
        <w:t xml:space="preserve"> Molecular Profiling Reveals Biologically Discrete Subsets and Pathways of Progression in Diffuse Glioma. </w:t>
      </w:r>
      <w:r>
        <w:rPr>
          <w:i/>
          <w:iCs/>
        </w:rPr>
        <w:t>Cell</w:t>
      </w:r>
      <w:r>
        <w:t xml:space="preserve"> </w:t>
      </w:r>
      <w:r>
        <w:rPr>
          <w:b/>
          <w:bCs/>
        </w:rPr>
        <w:t>164</w:t>
      </w:r>
      <w:r>
        <w:t>, 550–563 (2016).</w:t>
      </w:r>
    </w:p>
    <w:p w14:paraId="443796E0" w14:textId="77777777" w:rsidR="001136B0" w:rsidRDefault="001136B0" w:rsidP="001136B0">
      <w:pPr>
        <w:pStyle w:val="Bibliography"/>
      </w:pPr>
      <w:r>
        <w:t>155.</w:t>
      </w:r>
      <w:r>
        <w:tab/>
      </w:r>
      <w:proofErr w:type="spellStart"/>
      <w:r>
        <w:t>Colaprico</w:t>
      </w:r>
      <w:proofErr w:type="spellEnd"/>
      <w:r>
        <w:t xml:space="preserve">, A. </w:t>
      </w:r>
      <w:r>
        <w:rPr>
          <w:i/>
          <w:iCs/>
        </w:rPr>
        <w:t>et al.</w:t>
      </w:r>
      <w:r>
        <w:t xml:space="preserve"> </w:t>
      </w:r>
      <w:proofErr w:type="spellStart"/>
      <w:r>
        <w:t>TCGAbiolinks</w:t>
      </w:r>
      <w:proofErr w:type="spellEnd"/>
      <w:r>
        <w:t xml:space="preserve">: an R/Bioconductor package for integrative analysis of TCGA data. </w:t>
      </w:r>
      <w:r>
        <w:rPr>
          <w:i/>
          <w:iCs/>
        </w:rPr>
        <w:t>Nucleic Acids Res</w:t>
      </w:r>
      <w:r>
        <w:t xml:space="preserve"> </w:t>
      </w:r>
      <w:r>
        <w:rPr>
          <w:b/>
          <w:bCs/>
        </w:rPr>
        <w:t>44</w:t>
      </w:r>
      <w:r>
        <w:t>, e71 (2016).</w:t>
      </w:r>
    </w:p>
    <w:p w14:paraId="23A3EE9C" w14:textId="77777777" w:rsidR="001136B0" w:rsidRDefault="001136B0" w:rsidP="001136B0">
      <w:pPr>
        <w:pStyle w:val="Bibliography"/>
      </w:pPr>
      <w:r>
        <w:t>156.</w:t>
      </w:r>
      <w:r>
        <w:tab/>
        <w:t xml:space="preserve">Street, K. </w:t>
      </w:r>
      <w:r>
        <w:rPr>
          <w:i/>
          <w:iCs/>
        </w:rPr>
        <w:t>et al.</w:t>
      </w:r>
      <w:r>
        <w:t xml:space="preserve"> Slingshot: cell lineage and </w:t>
      </w:r>
      <w:proofErr w:type="spellStart"/>
      <w:r>
        <w:t>pseudotime</w:t>
      </w:r>
      <w:proofErr w:type="spellEnd"/>
      <w:r>
        <w:t xml:space="preserve"> inference for single-cell transcriptomics. </w:t>
      </w:r>
      <w:r>
        <w:rPr>
          <w:i/>
          <w:iCs/>
        </w:rPr>
        <w:t>BMC Genomics</w:t>
      </w:r>
      <w:r>
        <w:t xml:space="preserve"> </w:t>
      </w:r>
      <w:r>
        <w:rPr>
          <w:b/>
          <w:bCs/>
        </w:rPr>
        <w:t>19</w:t>
      </w:r>
      <w:r>
        <w:t>, 477 (2018).</w:t>
      </w:r>
    </w:p>
    <w:p w14:paraId="6305AB57" w14:textId="77777777" w:rsidR="001136B0" w:rsidRDefault="001136B0" w:rsidP="001136B0">
      <w:pPr>
        <w:pStyle w:val="Bibliography"/>
      </w:pPr>
      <w:r>
        <w:t>157.</w:t>
      </w:r>
      <w:r>
        <w:tab/>
        <w:t xml:space="preserve">Huber, W. </w:t>
      </w:r>
      <w:r>
        <w:rPr>
          <w:i/>
          <w:iCs/>
        </w:rPr>
        <w:t>et al.</w:t>
      </w:r>
      <w:r>
        <w:t xml:space="preserve"> Orchestrating high-throughput genomic analysis with Bioconductor. </w:t>
      </w:r>
      <w:r>
        <w:rPr>
          <w:i/>
          <w:iCs/>
        </w:rPr>
        <w:t>Nat Methods</w:t>
      </w:r>
      <w:r>
        <w:t xml:space="preserve"> </w:t>
      </w:r>
      <w:r>
        <w:rPr>
          <w:b/>
          <w:bCs/>
        </w:rPr>
        <w:t>12</w:t>
      </w:r>
      <w:r>
        <w:t>, 115–121 (2015).</w:t>
      </w:r>
    </w:p>
    <w:p w14:paraId="6B8B0C2F" w14:textId="77777777" w:rsidR="001136B0" w:rsidRDefault="001136B0" w:rsidP="001136B0">
      <w:pPr>
        <w:pStyle w:val="Bibliography"/>
      </w:pPr>
      <w:r>
        <w:t>158.</w:t>
      </w:r>
      <w:r>
        <w:tab/>
      </w:r>
      <w:proofErr w:type="spellStart"/>
      <w:r>
        <w:t>Niwa</w:t>
      </w:r>
      <w:proofErr w:type="spellEnd"/>
      <w:r>
        <w:t xml:space="preserve">, H., Burdon, T., Chambers, I. &amp; Smith, A. Self-renewal of pluripotent embryonic stem cells is mediated via activation of STAT3. </w:t>
      </w:r>
      <w:r>
        <w:rPr>
          <w:i/>
          <w:iCs/>
        </w:rPr>
        <w:t>Genes Dev</w:t>
      </w:r>
      <w:r>
        <w:t xml:space="preserve"> </w:t>
      </w:r>
      <w:r>
        <w:rPr>
          <w:b/>
          <w:bCs/>
        </w:rPr>
        <w:t>12</w:t>
      </w:r>
      <w:r>
        <w:t>, 2048–2060 (1998).</w:t>
      </w:r>
    </w:p>
    <w:p w14:paraId="505F5046" w14:textId="77777777" w:rsidR="001136B0" w:rsidRDefault="001136B0" w:rsidP="001136B0">
      <w:pPr>
        <w:pStyle w:val="Bibliography"/>
      </w:pPr>
      <w:r>
        <w:t>159.</w:t>
      </w:r>
      <w:r>
        <w:tab/>
      </w:r>
      <w:proofErr w:type="spellStart"/>
      <w:r>
        <w:t>Ficz</w:t>
      </w:r>
      <w:proofErr w:type="spellEnd"/>
      <w:r>
        <w:t xml:space="preserve">, G. </w:t>
      </w:r>
      <w:r>
        <w:rPr>
          <w:i/>
          <w:iCs/>
        </w:rPr>
        <w:t>et al.</w:t>
      </w:r>
      <w:r>
        <w:t xml:space="preserve"> FGF Signaling Inhibition in ESCs Drives Rapid Genome-wide Demethylation to the Epigenetic Ground State of Pluripotency. </w:t>
      </w:r>
      <w:r>
        <w:rPr>
          <w:i/>
          <w:iCs/>
        </w:rPr>
        <w:t>Cell Stem Cell</w:t>
      </w:r>
      <w:r>
        <w:t xml:space="preserve"> </w:t>
      </w:r>
      <w:r>
        <w:rPr>
          <w:b/>
          <w:bCs/>
        </w:rPr>
        <w:t>13</w:t>
      </w:r>
      <w:r>
        <w:t>, 351–359 (2013).</w:t>
      </w:r>
    </w:p>
    <w:p w14:paraId="7397682A" w14:textId="77777777" w:rsidR="001136B0" w:rsidRDefault="001136B0" w:rsidP="001136B0">
      <w:pPr>
        <w:pStyle w:val="Bibliography"/>
      </w:pPr>
      <w:r>
        <w:t>160.</w:t>
      </w:r>
      <w:r>
        <w:tab/>
      </w:r>
      <w:proofErr w:type="spellStart"/>
      <w:r>
        <w:t>Mekada</w:t>
      </w:r>
      <w:proofErr w:type="spellEnd"/>
      <w:r>
        <w:t xml:space="preserve">, K. </w:t>
      </w:r>
      <w:r>
        <w:rPr>
          <w:i/>
          <w:iCs/>
        </w:rPr>
        <w:t>et al.</w:t>
      </w:r>
      <w:r>
        <w:t xml:space="preserve"> Genetic Differences among C57BL/6 </w:t>
      </w:r>
      <w:proofErr w:type="spellStart"/>
      <w:r>
        <w:t>Substrains</w:t>
      </w:r>
      <w:proofErr w:type="spellEnd"/>
      <w:r>
        <w:t xml:space="preserve">. </w:t>
      </w:r>
      <w:r>
        <w:rPr>
          <w:i/>
          <w:iCs/>
        </w:rPr>
        <w:t>Experimental Animals</w:t>
      </w:r>
      <w:r>
        <w:t xml:space="preserve"> </w:t>
      </w:r>
      <w:r>
        <w:rPr>
          <w:b/>
          <w:bCs/>
        </w:rPr>
        <w:t>58</w:t>
      </w:r>
      <w:r>
        <w:t>, 141–149 (2009).</w:t>
      </w:r>
    </w:p>
    <w:p w14:paraId="12841230" w14:textId="77777777" w:rsidR="001136B0" w:rsidRDefault="001136B0" w:rsidP="001136B0">
      <w:pPr>
        <w:pStyle w:val="Bibliography"/>
      </w:pPr>
      <w:r>
        <w:t>161.</w:t>
      </w:r>
      <w:r>
        <w:tab/>
        <w:t xml:space="preserve">Zhao, L. </w:t>
      </w:r>
      <w:r>
        <w:rPr>
          <w:i/>
          <w:iCs/>
        </w:rPr>
        <w:t>et al.</w:t>
      </w:r>
      <w:r>
        <w:t xml:space="preserve"> The dynamics of DNA methylation fidelity during mouse embryonic stem cell self-renewal and differentiation. </w:t>
      </w:r>
      <w:r>
        <w:rPr>
          <w:i/>
          <w:iCs/>
        </w:rPr>
        <w:t>Genome Res</w:t>
      </w:r>
      <w:r>
        <w:t xml:space="preserve"> </w:t>
      </w:r>
      <w:r>
        <w:rPr>
          <w:b/>
          <w:bCs/>
        </w:rPr>
        <w:t>24</w:t>
      </w:r>
      <w:r>
        <w:t>, 1296–1307 (2014).</w:t>
      </w:r>
    </w:p>
    <w:p w14:paraId="6FBA89E3" w14:textId="77777777" w:rsidR="001136B0" w:rsidRDefault="001136B0" w:rsidP="001136B0">
      <w:pPr>
        <w:pStyle w:val="Bibliography"/>
      </w:pPr>
      <w:r>
        <w:t>162.</w:t>
      </w:r>
      <w:r>
        <w:tab/>
        <w:t xml:space="preserve">Loeb, L. A. A mutator phenotype in cancer. </w:t>
      </w:r>
      <w:r>
        <w:rPr>
          <w:i/>
          <w:iCs/>
        </w:rPr>
        <w:t>Cancer Res</w:t>
      </w:r>
      <w:r>
        <w:t xml:space="preserve"> </w:t>
      </w:r>
      <w:r>
        <w:rPr>
          <w:b/>
          <w:bCs/>
        </w:rPr>
        <w:t>61</w:t>
      </w:r>
      <w:r>
        <w:t>, 3230–3239 (2001).</w:t>
      </w:r>
    </w:p>
    <w:p w14:paraId="6248AA1F" w14:textId="77777777" w:rsidR="001136B0" w:rsidRDefault="001136B0" w:rsidP="001136B0">
      <w:pPr>
        <w:pStyle w:val="Bibliography"/>
      </w:pPr>
      <w:r>
        <w:t>163.</w:t>
      </w:r>
      <w:r>
        <w:tab/>
        <w:t xml:space="preserve">Blum, B. &amp; </w:t>
      </w:r>
      <w:proofErr w:type="spellStart"/>
      <w:r>
        <w:t>Benvenisty</w:t>
      </w:r>
      <w:proofErr w:type="spellEnd"/>
      <w:r>
        <w:t xml:space="preserve">, N. The Tumorigenicity of Human Embryonic Stem Cells. in </w:t>
      </w:r>
      <w:r>
        <w:rPr>
          <w:i/>
          <w:iCs/>
        </w:rPr>
        <w:t>Advances in Cancer Research</w:t>
      </w:r>
      <w:r>
        <w:t xml:space="preserve"> vol. 100 133–158 (Academic Press, 2008).</w:t>
      </w:r>
    </w:p>
    <w:p w14:paraId="18B34D64" w14:textId="77777777" w:rsidR="001136B0" w:rsidRDefault="001136B0" w:rsidP="001136B0">
      <w:pPr>
        <w:pStyle w:val="Bibliography"/>
      </w:pPr>
      <w:r>
        <w:t>164.</w:t>
      </w:r>
      <w:r>
        <w:tab/>
        <w:t xml:space="preserve">Meng, H. </w:t>
      </w:r>
      <w:r>
        <w:rPr>
          <w:i/>
          <w:iCs/>
        </w:rPr>
        <w:t>et al.</w:t>
      </w:r>
      <w:r>
        <w:t xml:space="preserve"> A statistical method for excluding non-variable CpG sites in high-throughput DNA methylation profiling. </w:t>
      </w:r>
      <w:r>
        <w:rPr>
          <w:i/>
          <w:iCs/>
        </w:rPr>
        <w:t>BMC Bioinformatics</w:t>
      </w:r>
      <w:r>
        <w:t xml:space="preserve"> </w:t>
      </w:r>
      <w:r>
        <w:rPr>
          <w:b/>
          <w:bCs/>
        </w:rPr>
        <w:t>11</w:t>
      </w:r>
      <w:r>
        <w:t>, 227 (2010).</w:t>
      </w:r>
    </w:p>
    <w:p w14:paraId="0054ADD8" w14:textId="4B24B25B" w:rsidR="00813C15" w:rsidRPr="00813C15" w:rsidRDefault="004B59C1" w:rsidP="005206DF">
      <w:pPr>
        <w:spacing w:after="60" w:line="240" w:lineRule="auto"/>
        <w:jc w:val="both"/>
        <w:rPr>
          <w:lang w:val="en-US"/>
        </w:rPr>
      </w:pPr>
      <w:r w:rsidRPr="00C41223">
        <w:rPr>
          <w:sz w:val="16"/>
          <w:szCs w:val="16"/>
          <w:lang w:val="en-US"/>
        </w:rPr>
        <w:fldChar w:fldCharType="end"/>
      </w:r>
    </w:p>
    <w:sectPr w:rsidR="00813C15" w:rsidRPr="00813C15" w:rsidSect="00EE5233">
      <w:type w:val="continuous"/>
      <w:pgSz w:w="12240" w:h="15840"/>
      <w:pgMar w:top="1440" w:right="1440" w:bottom="1440" w:left="1440" w:header="708" w:footer="708" w:gutter="0"/>
      <w:pgNumType w:start="0"/>
      <w:cols w:num="2"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Andrew Lindsay" w:date="2021-11-07T14:33:00Z" w:initials="AL">
    <w:p w14:paraId="74273486" w14:textId="77777777" w:rsidR="005D7692" w:rsidRDefault="005D7692" w:rsidP="005D7692">
      <w:pPr>
        <w:pStyle w:val="CommentText"/>
      </w:pPr>
      <w:r>
        <w:rPr>
          <w:rStyle w:val="CommentReference"/>
        </w:rPr>
        <w:annotationRef/>
      </w:r>
      <w:r>
        <w:t>Add export formats</w:t>
      </w:r>
    </w:p>
  </w:comment>
  <w:comment w:id="29" w:author="Linda Kloss" w:date="2021-11-12T01:25:00Z" w:initials="LK">
    <w:p w14:paraId="1F16E0E8" w14:textId="77777777" w:rsidR="005D7692" w:rsidRDefault="005D7692" w:rsidP="005D7692">
      <w:pPr>
        <w:pStyle w:val="CommentText"/>
      </w:pPr>
      <w:r>
        <w:rPr>
          <w:rStyle w:val="CommentReference"/>
        </w:rPr>
        <w:annotationRef/>
      </w:r>
      <w:r>
        <w:t>Improve image quality? Or make it bigger?</w:t>
      </w:r>
    </w:p>
  </w:comment>
  <w:comment w:id="30" w:author="Andrew Lindsay" w:date="2021-11-12T12:33:00Z" w:initials="AL">
    <w:p w14:paraId="4BBEF13B" w14:textId="77777777" w:rsidR="005D7692" w:rsidRDefault="005D7692" w:rsidP="005D7692">
      <w:pPr>
        <w:pStyle w:val="CommentText"/>
      </w:pPr>
      <w:r>
        <w:rPr>
          <w:rStyle w:val="CommentReference"/>
        </w:rPr>
        <w:annotationRef/>
      </w:r>
      <w:r>
        <w:t>Need to remake it anyways for new functions, and this will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273486" w15:done="0"/>
  <w15:commentEx w15:paraId="1F16E0E8" w15:paraIdParent="74273486" w15:done="0"/>
  <w15:commentEx w15:paraId="4BBEF13B" w15:paraIdParent="742734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26234" w16cex:dateUtc="2021-11-07T21:33:00Z"/>
  <w16cex:commentExtensible w16cex:durableId="2538B186" w16cex:dateUtc="2021-11-12T08:25:00Z"/>
  <w16cex:commentExtensible w16cex:durableId="2538DDB7" w16cex:dateUtc="2021-11-12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273486" w16cid:durableId="25326234"/>
  <w16cid:commentId w16cid:paraId="1F16E0E8" w16cid:durableId="2538B186"/>
  <w16cid:commentId w16cid:paraId="4BBEF13B" w16cid:durableId="2538DD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210"/>
    <w:multiLevelType w:val="hybridMultilevel"/>
    <w:tmpl w:val="0478BEA6"/>
    <w:lvl w:ilvl="0" w:tplc="783AAB0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96F29DD"/>
    <w:multiLevelType w:val="multilevel"/>
    <w:tmpl w:val="45927D5A"/>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 w15:restartNumberingAfterBreak="0">
    <w:nsid w:val="7B891382"/>
    <w:multiLevelType w:val="hybridMultilevel"/>
    <w:tmpl w:val="DF66F522"/>
    <w:lvl w:ilvl="0" w:tplc="ED266CA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36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lvlText w:val="%1.%2.%3.%4."/>
        <w:lvlJc w:val="left"/>
        <w:pPr>
          <w:ind w:left="360" w:hanging="360"/>
        </w:pPr>
        <w:rPr>
          <w:rFonts w:hint="default"/>
        </w:rPr>
      </w:lvl>
    </w:lvlOverride>
    <w:lvlOverride w:ilvl="4">
      <w:lvl w:ilvl="4">
        <w:start w:val="1"/>
        <w:numFmt w:val="decimal"/>
        <w:lvlText w:val="%1.%2.%3.%4.%5."/>
        <w:lvlJc w:val="left"/>
        <w:pPr>
          <w:ind w:left="360" w:hanging="360"/>
        </w:pPr>
        <w:rPr>
          <w:rFonts w:hint="default"/>
        </w:rPr>
      </w:lvl>
    </w:lvlOverride>
    <w:lvlOverride w:ilvl="5">
      <w:lvl w:ilvl="5">
        <w:start w:val="1"/>
        <w:numFmt w:val="decimal"/>
        <w:lvlText w:val="%1.%2.%3.%4.%5.%6."/>
        <w:lvlJc w:val="left"/>
        <w:pPr>
          <w:ind w:left="360" w:hanging="360"/>
        </w:pPr>
        <w:rPr>
          <w:rFonts w:hint="default"/>
        </w:rPr>
      </w:lvl>
    </w:lvlOverride>
    <w:lvlOverride w:ilvl="6">
      <w:lvl w:ilvl="6">
        <w:start w:val="1"/>
        <w:numFmt w:val="decimal"/>
        <w:lvlText w:val="%1.%2.%3.%4.%5.%6.%7."/>
        <w:lvlJc w:val="left"/>
        <w:pPr>
          <w:ind w:left="360" w:hanging="360"/>
        </w:pPr>
        <w:rPr>
          <w:rFonts w:hint="default"/>
        </w:rPr>
      </w:lvl>
    </w:lvlOverride>
    <w:lvlOverride w:ilvl="7">
      <w:lvl w:ilvl="7">
        <w:start w:val="1"/>
        <w:numFmt w:val="decimal"/>
        <w:lvlText w:val="%1.%2.%3.%4.%5.%6.%7.%8."/>
        <w:lvlJc w:val="left"/>
        <w:pPr>
          <w:ind w:left="360" w:hanging="360"/>
        </w:pPr>
        <w:rPr>
          <w:rFonts w:hint="default"/>
        </w:rPr>
      </w:lvl>
    </w:lvlOverride>
    <w:lvlOverride w:ilvl="8">
      <w:lvl w:ilvl="8">
        <w:start w:val="1"/>
        <w:numFmt w:val="decimal"/>
        <w:lvlText w:val="%1.%2.%3.%4.%5.%6.%7.%8.%9."/>
        <w:lvlJc w:val="left"/>
        <w:pPr>
          <w:ind w:left="360" w:hanging="360"/>
        </w:pPr>
        <w:rPr>
          <w:rFonts w:hint="default"/>
        </w:rPr>
      </w:lvl>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Lindsay">
    <w15:presenceInfo w15:providerId="Windows Live" w15:userId="6eef30ef32fd0b78"/>
  </w15:person>
  <w15:person w15:author="Linda Kloss">
    <w15:presenceInfo w15:providerId="Windows Live" w15:userId="2c2d0fd8027b7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5"/>
    <w:rsid w:val="000007FB"/>
    <w:rsid w:val="000015D3"/>
    <w:rsid w:val="00002795"/>
    <w:rsid w:val="00002BA4"/>
    <w:rsid w:val="0000340C"/>
    <w:rsid w:val="00003604"/>
    <w:rsid w:val="0000397D"/>
    <w:rsid w:val="00003E35"/>
    <w:rsid w:val="0000464A"/>
    <w:rsid w:val="000046C8"/>
    <w:rsid w:val="000050FE"/>
    <w:rsid w:val="00005357"/>
    <w:rsid w:val="000053B3"/>
    <w:rsid w:val="000057C2"/>
    <w:rsid w:val="00005956"/>
    <w:rsid w:val="00005B5D"/>
    <w:rsid w:val="00006907"/>
    <w:rsid w:val="0000695A"/>
    <w:rsid w:val="000070CD"/>
    <w:rsid w:val="0000719E"/>
    <w:rsid w:val="000072E7"/>
    <w:rsid w:val="00007C68"/>
    <w:rsid w:val="00007D19"/>
    <w:rsid w:val="000109A9"/>
    <w:rsid w:val="00010A03"/>
    <w:rsid w:val="00010A18"/>
    <w:rsid w:val="00010D02"/>
    <w:rsid w:val="00010D72"/>
    <w:rsid w:val="000114E2"/>
    <w:rsid w:val="000117BF"/>
    <w:rsid w:val="000117C9"/>
    <w:rsid w:val="0001182F"/>
    <w:rsid w:val="00011A17"/>
    <w:rsid w:val="00011DAE"/>
    <w:rsid w:val="00011E7B"/>
    <w:rsid w:val="00012BEC"/>
    <w:rsid w:val="00012C04"/>
    <w:rsid w:val="00012E5A"/>
    <w:rsid w:val="00012E8C"/>
    <w:rsid w:val="00014092"/>
    <w:rsid w:val="00014311"/>
    <w:rsid w:val="00014EA5"/>
    <w:rsid w:val="00016195"/>
    <w:rsid w:val="00016BB1"/>
    <w:rsid w:val="00017B89"/>
    <w:rsid w:val="00017E2B"/>
    <w:rsid w:val="00020554"/>
    <w:rsid w:val="00020E0B"/>
    <w:rsid w:val="00021794"/>
    <w:rsid w:val="00021FA2"/>
    <w:rsid w:val="000222E8"/>
    <w:rsid w:val="000229DE"/>
    <w:rsid w:val="00022F8D"/>
    <w:rsid w:val="00023195"/>
    <w:rsid w:val="000232C9"/>
    <w:rsid w:val="00023453"/>
    <w:rsid w:val="00023AFF"/>
    <w:rsid w:val="00023BEB"/>
    <w:rsid w:val="00023E07"/>
    <w:rsid w:val="00024012"/>
    <w:rsid w:val="0002441B"/>
    <w:rsid w:val="00024A07"/>
    <w:rsid w:val="00024F5E"/>
    <w:rsid w:val="0002536F"/>
    <w:rsid w:val="0002557D"/>
    <w:rsid w:val="00026A82"/>
    <w:rsid w:val="00026C74"/>
    <w:rsid w:val="00026E98"/>
    <w:rsid w:val="00026EFE"/>
    <w:rsid w:val="00027029"/>
    <w:rsid w:val="00027A89"/>
    <w:rsid w:val="000316EF"/>
    <w:rsid w:val="00032228"/>
    <w:rsid w:val="00033DBC"/>
    <w:rsid w:val="00034087"/>
    <w:rsid w:val="000341D1"/>
    <w:rsid w:val="00034A17"/>
    <w:rsid w:val="000359B9"/>
    <w:rsid w:val="0003638D"/>
    <w:rsid w:val="000369AC"/>
    <w:rsid w:val="00037361"/>
    <w:rsid w:val="00037660"/>
    <w:rsid w:val="00037978"/>
    <w:rsid w:val="000407C9"/>
    <w:rsid w:val="00040D76"/>
    <w:rsid w:val="000425F1"/>
    <w:rsid w:val="00042B4C"/>
    <w:rsid w:val="00043A40"/>
    <w:rsid w:val="000446F3"/>
    <w:rsid w:val="00044909"/>
    <w:rsid w:val="000453FA"/>
    <w:rsid w:val="000461A1"/>
    <w:rsid w:val="00046849"/>
    <w:rsid w:val="00046891"/>
    <w:rsid w:val="000469A9"/>
    <w:rsid w:val="00046AFE"/>
    <w:rsid w:val="00047049"/>
    <w:rsid w:val="0004724F"/>
    <w:rsid w:val="00047BC5"/>
    <w:rsid w:val="00047FEB"/>
    <w:rsid w:val="00050C6D"/>
    <w:rsid w:val="00050E4B"/>
    <w:rsid w:val="00050E70"/>
    <w:rsid w:val="0005105A"/>
    <w:rsid w:val="000512F4"/>
    <w:rsid w:val="00051659"/>
    <w:rsid w:val="00052032"/>
    <w:rsid w:val="000520CE"/>
    <w:rsid w:val="00052E1D"/>
    <w:rsid w:val="00053EE8"/>
    <w:rsid w:val="0005434D"/>
    <w:rsid w:val="00054840"/>
    <w:rsid w:val="00055085"/>
    <w:rsid w:val="0005605E"/>
    <w:rsid w:val="00056099"/>
    <w:rsid w:val="000567CB"/>
    <w:rsid w:val="000568B5"/>
    <w:rsid w:val="00056AFC"/>
    <w:rsid w:val="0005724B"/>
    <w:rsid w:val="00057DC1"/>
    <w:rsid w:val="00057EFE"/>
    <w:rsid w:val="000603DF"/>
    <w:rsid w:val="000604D6"/>
    <w:rsid w:val="00060E81"/>
    <w:rsid w:val="000611FD"/>
    <w:rsid w:val="00061821"/>
    <w:rsid w:val="00061B56"/>
    <w:rsid w:val="00061D4A"/>
    <w:rsid w:val="00061E3F"/>
    <w:rsid w:val="0006230A"/>
    <w:rsid w:val="0006248E"/>
    <w:rsid w:val="00062DAB"/>
    <w:rsid w:val="00063084"/>
    <w:rsid w:val="00063806"/>
    <w:rsid w:val="000638A6"/>
    <w:rsid w:val="00063F5D"/>
    <w:rsid w:val="00065115"/>
    <w:rsid w:val="00065519"/>
    <w:rsid w:val="000655B2"/>
    <w:rsid w:val="0006575E"/>
    <w:rsid w:val="00065793"/>
    <w:rsid w:val="00066695"/>
    <w:rsid w:val="00067189"/>
    <w:rsid w:val="00067B57"/>
    <w:rsid w:val="00067DFE"/>
    <w:rsid w:val="0007015C"/>
    <w:rsid w:val="00070447"/>
    <w:rsid w:val="000704F3"/>
    <w:rsid w:val="00070544"/>
    <w:rsid w:val="0007178A"/>
    <w:rsid w:val="000719C9"/>
    <w:rsid w:val="000727AD"/>
    <w:rsid w:val="00073080"/>
    <w:rsid w:val="0007517A"/>
    <w:rsid w:val="00075AD8"/>
    <w:rsid w:val="00075B33"/>
    <w:rsid w:val="00075E85"/>
    <w:rsid w:val="0007755D"/>
    <w:rsid w:val="00077FBA"/>
    <w:rsid w:val="000800D7"/>
    <w:rsid w:val="0008031B"/>
    <w:rsid w:val="00080927"/>
    <w:rsid w:val="00080E54"/>
    <w:rsid w:val="00081978"/>
    <w:rsid w:val="00081A6B"/>
    <w:rsid w:val="00081D2D"/>
    <w:rsid w:val="00081EC4"/>
    <w:rsid w:val="00081F95"/>
    <w:rsid w:val="000821B2"/>
    <w:rsid w:val="000831F8"/>
    <w:rsid w:val="00083DA1"/>
    <w:rsid w:val="00084268"/>
    <w:rsid w:val="000842A9"/>
    <w:rsid w:val="00085068"/>
    <w:rsid w:val="00085149"/>
    <w:rsid w:val="000855AD"/>
    <w:rsid w:val="00086526"/>
    <w:rsid w:val="00086A81"/>
    <w:rsid w:val="00086AE4"/>
    <w:rsid w:val="0008754E"/>
    <w:rsid w:val="00087D04"/>
    <w:rsid w:val="00090564"/>
    <w:rsid w:val="00090696"/>
    <w:rsid w:val="00090FAF"/>
    <w:rsid w:val="0009111E"/>
    <w:rsid w:val="00091144"/>
    <w:rsid w:val="00091F6F"/>
    <w:rsid w:val="0009288B"/>
    <w:rsid w:val="00092D92"/>
    <w:rsid w:val="000939E3"/>
    <w:rsid w:val="00093C20"/>
    <w:rsid w:val="00093F2B"/>
    <w:rsid w:val="000940FC"/>
    <w:rsid w:val="0009428F"/>
    <w:rsid w:val="0009456B"/>
    <w:rsid w:val="00094AEC"/>
    <w:rsid w:val="00094E8A"/>
    <w:rsid w:val="0009537C"/>
    <w:rsid w:val="000957FD"/>
    <w:rsid w:val="00095A9F"/>
    <w:rsid w:val="00095ADA"/>
    <w:rsid w:val="000962AC"/>
    <w:rsid w:val="00096A70"/>
    <w:rsid w:val="00097832"/>
    <w:rsid w:val="000979BD"/>
    <w:rsid w:val="000A0282"/>
    <w:rsid w:val="000A0BF5"/>
    <w:rsid w:val="000A184D"/>
    <w:rsid w:val="000A2347"/>
    <w:rsid w:val="000A29EF"/>
    <w:rsid w:val="000A3076"/>
    <w:rsid w:val="000A40C1"/>
    <w:rsid w:val="000A4221"/>
    <w:rsid w:val="000A5AB4"/>
    <w:rsid w:val="000A70C7"/>
    <w:rsid w:val="000A717D"/>
    <w:rsid w:val="000A72B6"/>
    <w:rsid w:val="000A7502"/>
    <w:rsid w:val="000A7CE7"/>
    <w:rsid w:val="000B0039"/>
    <w:rsid w:val="000B00D3"/>
    <w:rsid w:val="000B012A"/>
    <w:rsid w:val="000B0EBF"/>
    <w:rsid w:val="000B1CE0"/>
    <w:rsid w:val="000B1E9C"/>
    <w:rsid w:val="000B1EB5"/>
    <w:rsid w:val="000B34A9"/>
    <w:rsid w:val="000B3AF1"/>
    <w:rsid w:val="000B3B0D"/>
    <w:rsid w:val="000B4681"/>
    <w:rsid w:val="000B483E"/>
    <w:rsid w:val="000B5016"/>
    <w:rsid w:val="000B5BBF"/>
    <w:rsid w:val="000B6349"/>
    <w:rsid w:val="000B68F0"/>
    <w:rsid w:val="000B6AD9"/>
    <w:rsid w:val="000B6FDB"/>
    <w:rsid w:val="000B74E0"/>
    <w:rsid w:val="000B75BC"/>
    <w:rsid w:val="000B7C6B"/>
    <w:rsid w:val="000C0A93"/>
    <w:rsid w:val="000C0D90"/>
    <w:rsid w:val="000C116C"/>
    <w:rsid w:val="000C1383"/>
    <w:rsid w:val="000C149B"/>
    <w:rsid w:val="000C18ED"/>
    <w:rsid w:val="000C2204"/>
    <w:rsid w:val="000C223C"/>
    <w:rsid w:val="000C2286"/>
    <w:rsid w:val="000C2676"/>
    <w:rsid w:val="000C27D4"/>
    <w:rsid w:val="000C34D0"/>
    <w:rsid w:val="000C4236"/>
    <w:rsid w:val="000C525A"/>
    <w:rsid w:val="000C584C"/>
    <w:rsid w:val="000C5D5E"/>
    <w:rsid w:val="000C60D7"/>
    <w:rsid w:val="000C6AF7"/>
    <w:rsid w:val="000C76B9"/>
    <w:rsid w:val="000C7A23"/>
    <w:rsid w:val="000C7FBD"/>
    <w:rsid w:val="000D1AF6"/>
    <w:rsid w:val="000D1CDE"/>
    <w:rsid w:val="000D3394"/>
    <w:rsid w:val="000D3B5D"/>
    <w:rsid w:val="000D3F25"/>
    <w:rsid w:val="000D5755"/>
    <w:rsid w:val="000D6030"/>
    <w:rsid w:val="000D6554"/>
    <w:rsid w:val="000D657B"/>
    <w:rsid w:val="000D6CDF"/>
    <w:rsid w:val="000D759A"/>
    <w:rsid w:val="000D78E6"/>
    <w:rsid w:val="000E02DA"/>
    <w:rsid w:val="000E0A5F"/>
    <w:rsid w:val="000E0ABE"/>
    <w:rsid w:val="000E0D85"/>
    <w:rsid w:val="000E0FD1"/>
    <w:rsid w:val="000E10CE"/>
    <w:rsid w:val="000E19B7"/>
    <w:rsid w:val="000E1E33"/>
    <w:rsid w:val="000E2046"/>
    <w:rsid w:val="000E2115"/>
    <w:rsid w:val="000E2541"/>
    <w:rsid w:val="000E344D"/>
    <w:rsid w:val="000E5367"/>
    <w:rsid w:val="000E53F0"/>
    <w:rsid w:val="000E5925"/>
    <w:rsid w:val="000E5960"/>
    <w:rsid w:val="000E6638"/>
    <w:rsid w:val="000E6C4A"/>
    <w:rsid w:val="000E70BF"/>
    <w:rsid w:val="000E7A11"/>
    <w:rsid w:val="000E7A9F"/>
    <w:rsid w:val="000E7E96"/>
    <w:rsid w:val="000F0B17"/>
    <w:rsid w:val="000F0D14"/>
    <w:rsid w:val="000F0DBF"/>
    <w:rsid w:val="000F0E55"/>
    <w:rsid w:val="000F14DA"/>
    <w:rsid w:val="000F1C64"/>
    <w:rsid w:val="000F3842"/>
    <w:rsid w:val="000F39A1"/>
    <w:rsid w:val="000F3A13"/>
    <w:rsid w:val="000F40C4"/>
    <w:rsid w:val="000F4435"/>
    <w:rsid w:val="000F483B"/>
    <w:rsid w:val="000F4B6B"/>
    <w:rsid w:val="000F5A04"/>
    <w:rsid w:val="000F5FBA"/>
    <w:rsid w:val="000F67B4"/>
    <w:rsid w:val="000F69AD"/>
    <w:rsid w:val="000F6CD2"/>
    <w:rsid w:val="000F768B"/>
    <w:rsid w:val="000F76DA"/>
    <w:rsid w:val="00100010"/>
    <w:rsid w:val="00100C4B"/>
    <w:rsid w:val="00100D76"/>
    <w:rsid w:val="00101D77"/>
    <w:rsid w:val="0010221F"/>
    <w:rsid w:val="00103438"/>
    <w:rsid w:val="001038F0"/>
    <w:rsid w:val="00104139"/>
    <w:rsid w:val="0010441F"/>
    <w:rsid w:val="0010452F"/>
    <w:rsid w:val="00104D26"/>
    <w:rsid w:val="00104DAD"/>
    <w:rsid w:val="00104E2A"/>
    <w:rsid w:val="00105312"/>
    <w:rsid w:val="001057CB"/>
    <w:rsid w:val="00105CEA"/>
    <w:rsid w:val="00105E7D"/>
    <w:rsid w:val="001073F5"/>
    <w:rsid w:val="0011058D"/>
    <w:rsid w:val="00110FA6"/>
    <w:rsid w:val="001118B2"/>
    <w:rsid w:val="001120CD"/>
    <w:rsid w:val="00112C1F"/>
    <w:rsid w:val="001136B0"/>
    <w:rsid w:val="00114E83"/>
    <w:rsid w:val="00115372"/>
    <w:rsid w:val="00115B71"/>
    <w:rsid w:val="00115DAA"/>
    <w:rsid w:val="00116288"/>
    <w:rsid w:val="00116C93"/>
    <w:rsid w:val="00116E42"/>
    <w:rsid w:val="00117756"/>
    <w:rsid w:val="00117E9A"/>
    <w:rsid w:val="001202D0"/>
    <w:rsid w:val="00120610"/>
    <w:rsid w:val="001209C3"/>
    <w:rsid w:val="00121205"/>
    <w:rsid w:val="00122DA4"/>
    <w:rsid w:val="0012304D"/>
    <w:rsid w:val="001234BF"/>
    <w:rsid w:val="00123E7A"/>
    <w:rsid w:val="00124937"/>
    <w:rsid w:val="00124B3F"/>
    <w:rsid w:val="001254C0"/>
    <w:rsid w:val="001257DE"/>
    <w:rsid w:val="00125BC5"/>
    <w:rsid w:val="001264F5"/>
    <w:rsid w:val="00126D9C"/>
    <w:rsid w:val="00127106"/>
    <w:rsid w:val="00127291"/>
    <w:rsid w:val="00130074"/>
    <w:rsid w:val="00130478"/>
    <w:rsid w:val="00130840"/>
    <w:rsid w:val="00130859"/>
    <w:rsid w:val="00130866"/>
    <w:rsid w:val="00130CD8"/>
    <w:rsid w:val="0013121D"/>
    <w:rsid w:val="001315D7"/>
    <w:rsid w:val="001320AF"/>
    <w:rsid w:val="00132B54"/>
    <w:rsid w:val="00133AC1"/>
    <w:rsid w:val="001343A4"/>
    <w:rsid w:val="001343AB"/>
    <w:rsid w:val="001344D0"/>
    <w:rsid w:val="00134A0F"/>
    <w:rsid w:val="00134C00"/>
    <w:rsid w:val="00134F1E"/>
    <w:rsid w:val="00135820"/>
    <w:rsid w:val="001358C2"/>
    <w:rsid w:val="0013593B"/>
    <w:rsid w:val="00135D47"/>
    <w:rsid w:val="00135EDC"/>
    <w:rsid w:val="001364DF"/>
    <w:rsid w:val="00136775"/>
    <w:rsid w:val="001367E1"/>
    <w:rsid w:val="001405C4"/>
    <w:rsid w:val="00140600"/>
    <w:rsid w:val="00140C6F"/>
    <w:rsid w:val="0014145E"/>
    <w:rsid w:val="001414DF"/>
    <w:rsid w:val="00141A54"/>
    <w:rsid w:val="00141BBE"/>
    <w:rsid w:val="00141C03"/>
    <w:rsid w:val="00142599"/>
    <w:rsid w:val="00142E07"/>
    <w:rsid w:val="0014315A"/>
    <w:rsid w:val="00143826"/>
    <w:rsid w:val="001446E7"/>
    <w:rsid w:val="00144868"/>
    <w:rsid w:val="00144D6F"/>
    <w:rsid w:val="001453AF"/>
    <w:rsid w:val="001454F8"/>
    <w:rsid w:val="0014553D"/>
    <w:rsid w:val="00145A5F"/>
    <w:rsid w:val="00146945"/>
    <w:rsid w:val="001471DB"/>
    <w:rsid w:val="0014721A"/>
    <w:rsid w:val="00147382"/>
    <w:rsid w:val="0014752B"/>
    <w:rsid w:val="001478B7"/>
    <w:rsid w:val="001510DD"/>
    <w:rsid w:val="001511E8"/>
    <w:rsid w:val="00151772"/>
    <w:rsid w:val="00151EFA"/>
    <w:rsid w:val="00151F34"/>
    <w:rsid w:val="001532BD"/>
    <w:rsid w:val="00153884"/>
    <w:rsid w:val="00153943"/>
    <w:rsid w:val="0015466B"/>
    <w:rsid w:val="00154740"/>
    <w:rsid w:val="00155A3F"/>
    <w:rsid w:val="0015625D"/>
    <w:rsid w:val="00156DEB"/>
    <w:rsid w:val="00157671"/>
    <w:rsid w:val="00157C3A"/>
    <w:rsid w:val="00157EB9"/>
    <w:rsid w:val="00157F14"/>
    <w:rsid w:val="001600C3"/>
    <w:rsid w:val="00161329"/>
    <w:rsid w:val="00161C8F"/>
    <w:rsid w:val="001632C3"/>
    <w:rsid w:val="001634C2"/>
    <w:rsid w:val="00164123"/>
    <w:rsid w:val="001645E9"/>
    <w:rsid w:val="001647F3"/>
    <w:rsid w:val="001650FD"/>
    <w:rsid w:val="0016566D"/>
    <w:rsid w:val="0016584D"/>
    <w:rsid w:val="00165F4A"/>
    <w:rsid w:val="001661F1"/>
    <w:rsid w:val="0016663B"/>
    <w:rsid w:val="00166B4D"/>
    <w:rsid w:val="00166EC0"/>
    <w:rsid w:val="001677D0"/>
    <w:rsid w:val="00167A27"/>
    <w:rsid w:val="0017033C"/>
    <w:rsid w:val="00170840"/>
    <w:rsid w:val="00170FCC"/>
    <w:rsid w:val="00171085"/>
    <w:rsid w:val="0017189B"/>
    <w:rsid w:val="00171B63"/>
    <w:rsid w:val="00173031"/>
    <w:rsid w:val="00173516"/>
    <w:rsid w:val="00173DAC"/>
    <w:rsid w:val="0017401A"/>
    <w:rsid w:val="00174830"/>
    <w:rsid w:val="00174AE0"/>
    <w:rsid w:val="00174E48"/>
    <w:rsid w:val="0017524F"/>
    <w:rsid w:val="00175570"/>
    <w:rsid w:val="00175610"/>
    <w:rsid w:val="001769BA"/>
    <w:rsid w:val="00176E71"/>
    <w:rsid w:val="0017795A"/>
    <w:rsid w:val="00177FA2"/>
    <w:rsid w:val="001800F7"/>
    <w:rsid w:val="00180300"/>
    <w:rsid w:val="0018043C"/>
    <w:rsid w:val="00180CB7"/>
    <w:rsid w:val="00180CEE"/>
    <w:rsid w:val="001817A1"/>
    <w:rsid w:val="00181A65"/>
    <w:rsid w:val="00181A7E"/>
    <w:rsid w:val="00181FAB"/>
    <w:rsid w:val="001821F5"/>
    <w:rsid w:val="001822D5"/>
    <w:rsid w:val="00182C49"/>
    <w:rsid w:val="00182C9C"/>
    <w:rsid w:val="00183F78"/>
    <w:rsid w:val="001845BD"/>
    <w:rsid w:val="001859FD"/>
    <w:rsid w:val="00185A82"/>
    <w:rsid w:val="0018695C"/>
    <w:rsid w:val="00186988"/>
    <w:rsid w:val="00187134"/>
    <w:rsid w:val="00187461"/>
    <w:rsid w:val="0018761B"/>
    <w:rsid w:val="001911A7"/>
    <w:rsid w:val="00191AD4"/>
    <w:rsid w:val="00192B2B"/>
    <w:rsid w:val="00192CD1"/>
    <w:rsid w:val="001932CA"/>
    <w:rsid w:val="001938A8"/>
    <w:rsid w:val="001946EF"/>
    <w:rsid w:val="001956C6"/>
    <w:rsid w:val="001957CF"/>
    <w:rsid w:val="00195AAF"/>
    <w:rsid w:val="00195DA3"/>
    <w:rsid w:val="00196292"/>
    <w:rsid w:val="001968C2"/>
    <w:rsid w:val="00197413"/>
    <w:rsid w:val="0019761B"/>
    <w:rsid w:val="001977B1"/>
    <w:rsid w:val="00197843"/>
    <w:rsid w:val="00197AB6"/>
    <w:rsid w:val="001A00AA"/>
    <w:rsid w:val="001A0B9C"/>
    <w:rsid w:val="001A0D0A"/>
    <w:rsid w:val="001A0DA4"/>
    <w:rsid w:val="001A0EEC"/>
    <w:rsid w:val="001A142C"/>
    <w:rsid w:val="001A2749"/>
    <w:rsid w:val="001A289D"/>
    <w:rsid w:val="001A28E1"/>
    <w:rsid w:val="001A28F1"/>
    <w:rsid w:val="001A30D5"/>
    <w:rsid w:val="001A39F7"/>
    <w:rsid w:val="001A3A41"/>
    <w:rsid w:val="001A3FBD"/>
    <w:rsid w:val="001A47F8"/>
    <w:rsid w:val="001A485A"/>
    <w:rsid w:val="001A4BBF"/>
    <w:rsid w:val="001A4C84"/>
    <w:rsid w:val="001A5055"/>
    <w:rsid w:val="001A50D1"/>
    <w:rsid w:val="001A55A8"/>
    <w:rsid w:val="001A6BE0"/>
    <w:rsid w:val="001A6E39"/>
    <w:rsid w:val="001A72C8"/>
    <w:rsid w:val="001A7950"/>
    <w:rsid w:val="001A7E9E"/>
    <w:rsid w:val="001B01D4"/>
    <w:rsid w:val="001B2280"/>
    <w:rsid w:val="001B236B"/>
    <w:rsid w:val="001B258F"/>
    <w:rsid w:val="001B2832"/>
    <w:rsid w:val="001B395C"/>
    <w:rsid w:val="001B405D"/>
    <w:rsid w:val="001B4B1A"/>
    <w:rsid w:val="001B4D26"/>
    <w:rsid w:val="001B571D"/>
    <w:rsid w:val="001B5A82"/>
    <w:rsid w:val="001B5FD1"/>
    <w:rsid w:val="001B608C"/>
    <w:rsid w:val="001B6EE5"/>
    <w:rsid w:val="001B73EA"/>
    <w:rsid w:val="001B7B17"/>
    <w:rsid w:val="001C01D5"/>
    <w:rsid w:val="001C097D"/>
    <w:rsid w:val="001C0A61"/>
    <w:rsid w:val="001C0F3F"/>
    <w:rsid w:val="001C20E1"/>
    <w:rsid w:val="001C225B"/>
    <w:rsid w:val="001C2985"/>
    <w:rsid w:val="001C2B5C"/>
    <w:rsid w:val="001C2C70"/>
    <w:rsid w:val="001C2E77"/>
    <w:rsid w:val="001C3701"/>
    <w:rsid w:val="001C38C5"/>
    <w:rsid w:val="001C399E"/>
    <w:rsid w:val="001C3E0F"/>
    <w:rsid w:val="001C3F3D"/>
    <w:rsid w:val="001C44D4"/>
    <w:rsid w:val="001C459A"/>
    <w:rsid w:val="001C5077"/>
    <w:rsid w:val="001C5437"/>
    <w:rsid w:val="001C687A"/>
    <w:rsid w:val="001C6FB2"/>
    <w:rsid w:val="001C7447"/>
    <w:rsid w:val="001C750F"/>
    <w:rsid w:val="001D0865"/>
    <w:rsid w:val="001D094D"/>
    <w:rsid w:val="001D0EDA"/>
    <w:rsid w:val="001D150F"/>
    <w:rsid w:val="001D18EA"/>
    <w:rsid w:val="001D1AB9"/>
    <w:rsid w:val="001D24D8"/>
    <w:rsid w:val="001D2CDD"/>
    <w:rsid w:val="001D30E3"/>
    <w:rsid w:val="001D3B06"/>
    <w:rsid w:val="001D3C3C"/>
    <w:rsid w:val="001D583F"/>
    <w:rsid w:val="001D5B57"/>
    <w:rsid w:val="001D6DBC"/>
    <w:rsid w:val="001D6EA6"/>
    <w:rsid w:val="001D7830"/>
    <w:rsid w:val="001D7AEE"/>
    <w:rsid w:val="001E048F"/>
    <w:rsid w:val="001E0CA0"/>
    <w:rsid w:val="001E1745"/>
    <w:rsid w:val="001E18BB"/>
    <w:rsid w:val="001E1FD0"/>
    <w:rsid w:val="001E2684"/>
    <w:rsid w:val="001E283E"/>
    <w:rsid w:val="001E3222"/>
    <w:rsid w:val="001E3CBD"/>
    <w:rsid w:val="001E4B5F"/>
    <w:rsid w:val="001E5304"/>
    <w:rsid w:val="001E66F6"/>
    <w:rsid w:val="001E7731"/>
    <w:rsid w:val="001E7D13"/>
    <w:rsid w:val="001F01F2"/>
    <w:rsid w:val="001F0489"/>
    <w:rsid w:val="001F056B"/>
    <w:rsid w:val="001F0CAD"/>
    <w:rsid w:val="001F12FA"/>
    <w:rsid w:val="001F1678"/>
    <w:rsid w:val="001F1AAE"/>
    <w:rsid w:val="001F1BDD"/>
    <w:rsid w:val="001F3055"/>
    <w:rsid w:val="001F328F"/>
    <w:rsid w:val="001F39A1"/>
    <w:rsid w:val="001F3E2A"/>
    <w:rsid w:val="001F3F4A"/>
    <w:rsid w:val="001F42EA"/>
    <w:rsid w:val="001F4555"/>
    <w:rsid w:val="001F4A34"/>
    <w:rsid w:val="001F542C"/>
    <w:rsid w:val="001F5752"/>
    <w:rsid w:val="001F5A0C"/>
    <w:rsid w:val="001F5E54"/>
    <w:rsid w:val="001F602F"/>
    <w:rsid w:val="001F6ABD"/>
    <w:rsid w:val="001F7958"/>
    <w:rsid w:val="001F7F90"/>
    <w:rsid w:val="00200719"/>
    <w:rsid w:val="00200984"/>
    <w:rsid w:val="00200D45"/>
    <w:rsid w:val="00201076"/>
    <w:rsid w:val="00201147"/>
    <w:rsid w:val="0020296D"/>
    <w:rsid w:val="00202ACC"/>
    <w:rsid w:val="00204101"/>
    <w:rsid w:val="0020487A"/>
    <w:rsid w:val="00204EB6"/>
    <w:rsid w:val="00205113"/>
    <w:rsid w:val="00205987"/>
    <w:rsid w:val="002066F2"/>
    <w:rsid w:val="002067B7"/>
    <w:rsid w:val="00206996"/>
    <w:rsid w:val="00206D7C"/>
    <w:rsid w:val="00206E80"/>
    <w:rsid w:val="00207276"/>
    <w:rsid w:val="00207E9F"/>
    <w:rsid w:val="0021023E"/>
    <w:rsid w:val="00210480"/>
    <w:rsid w:val="00210FA0"/>
    <w:rsid w:val="00211179"/>
    <w:rsid w:val="002118B0"/>
    <w:rsid w:val="00211FD0"/>
    <w:rsid w:val="0021359A"/>
    <w:rsid w:val="00213A98"/>
    <w:rsid w:val="00213AEE"/>
    <w:rsid w:val="00214E2E"/>
    <w:rsid w:val="002151F3"/>
    <w:rsid w:val="0021637F"/>
    <w:rsid w:val="00216E47"/>
    <w:rsid w:val="00217343"/>
    <w:rsid w:val="00217AEB"/>
    <w:rsid w:val="00217B1A"/>
    <w:rsid w:val="00217EEF"/>
    <w:rsid w:val="00220A03"/>
    <w:rsid w:val="00220B80"/>
    <w:rsid w:val="00221FF9"/>
    <w:rsid w:val="002221E3"/>
    <w:rsid w:val="00222777"/>
    <w:rsid w:val="00222895"/>
    <w:rsid w:val="00222A31"/>
    <w:rsid w:val="00223286"/>
    <w:rsid w:val="00223FB5"/>
    <w:rsid w:val="0022570A"/>
    <w:rsid w:val="00225F60"/>
    <w:rsid w:val="0022683B"/>
    <w:rsid w:val="0023141C"/>
    <w:rsid w:val="00231859"/>
    <w:rsid w:val="00231920"/>
    <w:rsid w:val="0023197C"/>
    <w:rsid w:val="00231B36"/>
    <w:rsid w:val="00231D40"/>
    <w:rsid w:val="002323AE"/>
    <w:rsid w:val="002324C3"/>
    <w:rsid w:val="0023252A"/>
    <w:rsid w:val="0023282D"/>
    <w:rsid w:val="00232931"/>
    <w:rsid w:val="002332EF"/>
    <w:rsid w:val="00233931"/>
    <w:rsid w:val="002339DD"/>
    <w:rsid w:val="00233C54"/>
    <w:rsid w:val="00234C74"/>
    <w:rsid w:val="00234D2D"/>
    <w:rsid w:val="00234FA6"/>
    <w:rsid w:val="0023542B"/>
    <w:rsid w:val="0023568A"/>
    <w:rsid w:val="00235AA2"/>
    <w:rsid w:val="002369CE"/>
    <w:rsid w:val="00236AFB"/>
    <w:rsid w:val="00237BEA"/>
    <w:rsid w:val="00240623"/>
    <w:rsid w:val="002415B2"/>
    <w:rsid w:val="00241710"/>
    <w:rsid w:val="00241A64"/>
    <w:rsid w:val="00241E14"/>
    <w:rsid w:val="00241F63"/>
    <w:rsid w:val="002421B3"/>
    <w:rsid w:val="00242236"/>
    <w:rsid w:val="002426B7"/>
    <w:rsid w:val="00242766"/>
    <w:rsid w:val="002427B9"/>
    <w:rsid w:val="00242990"/>
    <w:rsid w:val="00242C03"/>
    <w:rsid w:val="00242CCE"/>
    <w:rsid w:val="00242CEA"/>
    <w:rsid w:val="00243EDF"/>
    <w:rsid w:val="002451D1"/>
    <w:rsid w:val="0024546B"/>
    <w:rsid w:val="00245DAA"/>
    <w:rsid w:val="002461AA"/>
    <w:rsid w:val="00246867"/>
    <w:rsid w:val="00247C5C"/>
    <w:rsid w:val="00250914"/>
    <w:rsid w:val="00250945"/>
    <w:rsid w:val="00250BDB"/>
    <w:rsid w:val="00250D03"/>
    <w:rsid w:val="00251427"/>
    <w:rsid w:val="002514A2"/>
    <w:rsid w:val="00251C8F"/>
    <w:rsid w:val="00252068"/>
    <w:rsid w:val="002524B4"/>
    <w:rsid w:val="002534C3"/>
    <w:rsid w:val="0025350E"/>
    <w:rsid w:val="002536BA"/>
    <w:rsid w:val="002538E9"/>
    <w:rsid w:val="00253DD8"/>
    <w:rsid w:val="00253FCC"/>
    <w:rsid w:val="002540BE"/>
    <w:rsid w:val="002542E3"/>
    <w:rsid w:val="002546BD"/>
    <w:rsid w:val="00254AEE"/>
    <w:rsid w:val="00255092"/>
    <w:rsid w:val="002558AA"/>
    <w:rsid w:val="0025686D"/>
    <w:rsid w:val="002569FE"/>
    <w:rsid w:val="002572BB"/>
    <w:rsid w:val="00260100"/>
    <w:rsid w:val="002604A8"/>
    <w:rsid w:val="0026077F"/>
    <w:rsid w:val="00260B6D"/>
    <w:rsid w:val="00261062"/>
    <w:rsid w:val="00261077"/>
    <w:rsid w:val="002613C5"/>
    <w:rsid w:val="0026159F"/>
    <w:rsid w:val="00261777"/>
    <w:rsid w:val="00261EA5"/>
    <w:rsid w:val="00262DB4"/>
    <w:rsid w:val="00262F25"/>
    <w:rsid w:val="002631A4"/>
    <w:rsid w:val="00263FCB"/>
    <w:rsid w:val="002650AC"/>
    <w:rsid w:val="00266965"/>
    <w:rsid w:val="002678BB"/>
    <w:rsid w:val="00267FA9"/>
    <w:rsid w:val="00270961"/>
    <w:rsid w:val="00270F69"/>
    <w:rsid w:val="002714C7"/>
    <w:rsid w:val="00271ADD"/>
    <w:rsid w:val="0027210A"/>
    <w:rsid w:val="00272E0A"/>
    <w:rsid w:val="0027316E"/>
    <w:rsid w:val="00273446"/>
    <w:rsid w:val="00274339"/>
    <w:rsid w:val="00274EEB"/>
    <w:rsid w:val="002756BE"/>
    <w:rsid w:val="00275787"/>
    <w:rsid w:val="00275D8D"/>
    <w:rsid w:val="00276971"/>
    <w:rsid w:val="00277883"/>
    <w:rsid w:val="00277D13"/>
    <w:rsid w:val="00277E95"/>
    <w:rsid w:val="002800F1"/>
    <w:rsid w:val="002803D4"/>
    <w:rsid w:val="002808EF"/>
    <w:rsid w:val="00280BA5"/>
    <w:rsid w:val="00281EA1"/>
    <w:rsid w:val="0028215D"/>
    <w:rsid w:val="002821C3"/>
    <w:rsid w:val="002822AF"/>
    <w:rsid w:val="00282AFD"/>
    <w:rsid w:val="00283A5A"/>
    <w:rsid w:val="00283D24"/>
    <w:rsid w:val="00283D49"/>
    <w:rsid w:val="0028481C"/>
    <w:rsid w:val="00284B54"/>
    <w:rsid w:val="00284E67"/>
    <w:rsid w:val="00285D1D"/>
    <w:rsid w:val="0028761B"/>
    <w:rsid w:val="00287A82"/>
    <w:rsid w:val="00291979"/>
    <w:rsid w:val="00291FBF"/>
    <w:rsid w:val="002925DA"/>
    <w:rsid w:val="00292809"/>
    <w:rsid w:val="00292EE3"/>
    <w:rsid w:val="002932CA"/>
    <w:rsid w:val="00293593"/>
    <w:rsid w:val="0029377D"/>
    <w:rsid w:val="00293AAB"/>
    <w:rsid w:val="00294008"/>
    <w:rsid w:val="002947A4"/>
    <w:rsid w:val="00295073"/>
    <w:rsid w:val="002956EA"/>
    <w:rsid w:val="00296247"/>
    <w:rsid w:val="00296499"/>
    <w:rsid w:val="002966B7"/>
    <w:rsid w:val="00296B36"/>
    <w:rsid w:val="002971F2"/>
    <w:rsid w:val="00297705"/>
    <w:rsid w:val="0029783E"/>
    <w:rsid w:val="00297F03"/>
    <w:rsid w:val="002A05D4"/>
    <w:rsid w:val="002A0730"/>
    <w:rsid w:val="002A09AC"/>
    <w:rsid w:val="002A0A04"/>
    <w:rsid w:val="002A0BF5"/>
    <w:rsid w:val="002A13EB"/>
    <w:rsid w:val="002A1542"/>
    <w:rsid w:val="002A17CC"/>
    <w:rsid w:val="002A1806"/>
    <w:rsid w:val="002A2077"/>
    <w:rsid w:val="002A2466"/>
    <w:rsid w:val="002A2999"/>
    <w:rsid w:val="002A3BF1"/>
    <w:rsid w:val="002A46AC"/>
    <w:rsid w:val="002A4E2F"/>
    <w:rsid w:val="002A5392"/>
    <w:rsid w:val="002A5882"/>
    <w:rsid w:val="002A58A4"/>
    <w:rsid w:val="002A5A56"/>
    <w:rsid w:val="002A608B"/>
    <w:rsid w:val="002A61B6"/>
    <w:rsid w:val="002A6C8E"/>
    <w:rsid w:val="002A6E07"/>
    <w:rsid w:val="002A6EF2"/>
    <w:rsid w:val="002A7753"/>
    <w:rsid w:val="002A7A43"/>
    <w:rsid w:val="002A7AF3"/>
    <w:rsid w:val="002A7FE6"/>
    <w:rsid w:val="002B02E9"/>
    <w:rsid w:val="002B03B4"/>
    <w:rsid w:val="002B06CB"/>
    <w:rsid w:val="002B0928"/>
    <w:rsid w:val="002B15DF"/>
    <w:rsid w:val="002B183C"/>
    <w:rsid w:val="002B20CB"/>
    <w:rsid w:val="002B3460"/>
    <w:rsid w:val="002B4B52"/>
    <w:rsid w:val="002B5D29"/>
    <w:rsid w:val="002B63A9"/>
    <w:rsid w:val="002B6686"/>
    <w:rsid w:val="002B6979"/>
    <w:rsid w:val="002B6B23"/>
    <w:rsid w:val="002B71E9"/>
    <w:rsid w:val="002B71FB"/>
    <w:rsid w:val="002B75FF"/>
    <w:rsid w:val="002B77E8"/>
    <w:rsid w:val="002B79DD"/>
    <w:rsid w:val="002B7EC3"/>
    <w:rsid w:val="002C0A5D"/>
    <w:rsid w:val="002C11B4"/>
    <w:rsid w:val="002C13EE"/>
    <w:rsid w:val="002C2265"/>
    <w:rsid w:val="002C27C5"/>
    <w:rsid w:val="002C2D62"/>
    <w:rsid w:val="002C334E"/>
    <w:rsid w:val="002C338D"/>
    <w:rsid w:val="002C446E"/>
    <w:rsid w:val="002C5008"/>
    <w:rsid w:val="002C50FA"/>
    <w:rsid w:val="002C5573"/>
    <w:rsid w:val="002C5EB7"/>
    <w:rsid w:val="002C6427"/>
    <w:rsid w:val="002C71BD"/>
    <w:rsid w:val="002C75AE"/>
    <w:rsid w:val="002C772B"/>
    <w:rsid w:val="002C7AD2"/>
    <w:rsid w:val="002D068C"/>
    <w:rsid w:val="002D3009"/>
    <w:rsid w:val="002D34A7"/>
    <w:rsid w:val="002D3BBB"/>
    <w:rsid w:val="002D4BBB"/>
    <w:rsid w:val="002D4F3B"/>
    <w:rsid w:val="002D52C5"/>
    <w:rsid w:val="002D59DC"/>
    <w:rsid w:val="002D5C29"/>
    <w:rsid w:val="002D5D96"/>
    <w:rsid w:val="002D62E3"/>
    <w:rsid w:val="002D6C4A"/>
    <w:rsid w:val="002D7C02"/>
    <w:rsid w:val="002E016F"/>
    <w:rsid w:val="002E082D"/>
    <w:rsid w:val="002E13F9"/>
    <w:rsid w:val="002E1DEA"/>
    <w:rsid w:val="002E20F6"/>
    <w:rsid w:val="002E2396"/>
    <w:rsid w:val="002E2525"/>
    <w:rsid w:val="002E28F1"/>
    <w:rsid w:val="002E2FEE"/>
    <w:rsid w:val="002E303E"/>
    <w:rsid w:val="002E3704"/>
    <w:rsid w:val="002E47EC"/>
    <w:rsid w:val="002E5D00"/>
    <w:rsid w:val="002E6B0B"/>
    <w:rsid w:val="002E73C7"/>
    <w:rsid w:val="002F06D6"/>
    <w:rsid w:val="002F08FB"/>
    <w:rsid w:val="002F0A4A"/>
    <w:rsid w:val="002F0DCB"/>
    <w:rsid w:val="002F1909"/>
    <w:rsid w:val="002F1E59"/>
    <w:rsid w:val="002F2DD1"/>
    <w:rsid w:val="002F307C"/>
    <w:rsid w:val="002F3A6C"/>
    <w:rsid w:val="002F430E"/>
    <w:rsid w:val="002F4DCC"/>
    <w:rsid w:val="002F4FE3"/>
    <w:rsid w:val="002F5459"/>
    <w:rsid w:val="002F5898"/>
    <w:rsid w:val="002F5F2C"/>
    <w:rsid w:val="002F6142"/>
    <w:rsid w:val="002F6152"/>
    <w:rsid w:val="002F6258"/>
    <w:rsid w:val="002F6814"/>
    <w:rsid w:val="002F6A35"/>
    <w:rsid w:val="002F7324"/>
    <w:rsid w:val="002F764E"/>
    <w:rsid w:val="002F7B56"/>
    <w:rsid w:val="003007CE"/>
    <w:rsid w:val="00300B80"/>
    <w:rsid w:val="00301869"/>
    <w:rsid w:val="00301AE4"/>
    <w:rsid w:val="00301FC0"/>
    <w:rsid w:val="00303B50"/>
    <w:rsid w:val="00303C3F"/>
    <w:rsid w:val="0030455E"/>
    <w:rsid w:val="003047C7"/>
    <w:rsid w:val="00305B44"/>
    <w:rsid w:val="00305C20"/>
    <w:rsid w:val="0030613D"/>
    <w:rsid w:val="00306186"/>
    <w:rsid w:val="00306627"/>
    <w:rsid w:val="003067A8"/>
    <w:rsid w:val="00307A26"/>
    <w:rsid w:val="00307BDF"/>
    <w:rsid w:val="003103DF"/>
    <w:rsid w:val="003109F7"/>
    <w:rsid w:val="00310F0A"/>
    <w:rsid w:val="00312198"/>
    <w:rsid w:val="00312211"/>
    <w:rsid w:val="00312357"/>
    <w:rsid w:val="0031321D"/>
    <w:rsid w:val="00313918"/>
    <w:rsid w:val="003152D6"/>
    <w:rsid w:val="003165E2"/>
    <w:rsid w:val="003168D5"/>
    <w:rsid w:val="00316BDC"/>
    <w:rsid w:val="00316DC4"/>
    <w:rsid w:val="0031714A"/>
    <w:rsid w:val="0031724A"/>
    <w:rsid w:val="00317BF2"/>
    <w:rsid w:val="00320021"/>
    <w:rsid w:val="0032103B"/>
    <w:rsid w:val="003212A2"/>
    <w:rsid w:val="003213B7"/>
    <w:rsid w:val="003215EC"/>
    <w:rsid w:val="00321995"/>
    <w:rsid w:val="00321F0D"/>
    <w:rsid w:val="003231D9"/>
    <w:rsid w:val="00323455"/>
    <w:rsid w:val="003238EC"/>
    <w:rsid w:val="00324B35"/>
    <w:rsid w:val="00324F51"/>
    <w:rsid w:val="003257F8"/>
    <w:rsid w:val="00325812"/>
    <w:rsid w:val="00325C5D"/>
    <w:rsid w:val="003267B8"/>
    <w:rsid w:val="00326B5F"/>
    <w:rsid w:val="003271E6"/>
    <w:rsid w:val="003278FE"/>
    <w:rsid w:val="003303D0"/>
    <w:rsid w:val="003317A9"/>
    <w:rsid w:val="0033253D"/>
    <w:rsid w:val="0033254F"/>
    <w:rsid w:val="00332C1B"/>
    <w:rsid w:val="003337E0"/>
    <w:rsid w:val="00333D1A"/>
    <w:rsid w:val="00333D53"/>
    <w:rsid w:val="00333F54"/>
    <w:rsid w:val="003352A7"/>
    <w:rsid w:val="003354E4"/>
    <w:rsid w:val="00335C84"/>
    <w:rsid w:val="003360DD"/>
    <w:rsid w:val="003368A9"/>
    <w:rsid w:val="003371F1"/>
    <w:rsid w:val="0033740F"/>
    <w:rsid w:val="0033773C"/>
    <w:rsid w:val="00340A34"/>
    <w:rsid w:val="00340CEE"/>
    <w:rsid w:val="00341D13"/>
    <w:rsid w:val="003425A0"/>
    <w:rsid w:val="003426FF"/>
    <w:rsid w:val="00342A98"/>
    <w:rsid w:val="00342BD4"/>
    <w:rsid w:val="00342C6A"/>
    <w:rsid w:val="00342D3D"/>
    <w:rsid w:val="00344DAA"/>
    <w:rsid w:val="00345050"/>
    <w:rsid w:val="0034516A"/>
    <w:rsid w:val="00346080"/>
    <w:rsid w:val="0034651B"/>
    <w:rsid w:val="00346FE4"/>
    <w:rsid w:val="0034719A"/>
    <w:rsid w:val="0034724F"/>
    <w:rsid w:val="00347C20"/>
    <w:rsid w:val="003501BF"/>
    <w:rsid w:val="0035043B"/>
    <w:rsid w:val="00350A53"/>
    <w:rsid w:val="003513BB"/>
    <w:rsid w:val="00351557"/>
    <w:rsid w:val="00351B27"/>
    <w:rsid w:val="00351C1B"/>
    <w:rsid w:val="00351C61"/>
    <w:rsid w:val="0035201D"/>
    <w:rsid w:val="003522FD"/>
    <w:rsid w:val="003523F1"/>
    <w:rsid w:val="0035242B"/>
    <w:rsid w:val="00352D8B"/>
    <w:rsid w:val="003532CC"/>
    <w:rsid w:val="00353A9E"/>
    <w:rsid w:val="0035401A"/>
    <w:rsid w:val="003543C0"/>
    <w:rsid w:val="00354608"/>
    <w:rsid w:val="003547F2"/>
    <w:rsid w:val="00354AB5"/>
    <w:rsid w:val="00355BF3"/>
    <w:rsid w:val="00356039"/>
    <w:rsid w:val="003571B9"/>
    <w:rsid w:val="003573DB"/>
    <w:rsid w:val="00357D4A"/>
    <w:rsid w:val="0036009F"/>
    <w:rsid w:val="00360629"/>
    <w:rsid w:val="003606F5"/>
    <w:rsid w:val="003607F6"/>
    <w:rsid w:val="00360ADF"/>
    <w:rsid w:val="00360F06"/>
    <w:rsid w:val="003615A5"/>
    <w:rsid w:val="0036176E"/>
    <w:rsid w:val="00361CF1"/>
    <w:rsid w:val="00362066"/>
    <w:rsid w:val="003627A9"/>
    <w:rsid w:val="003627C3"/>
    <w:rsid w:val="00362DA7"/>
    <w:rsid w:val="00362E56"/>
    <w:rsid w:val="00362EA5"/>
    <w:rsid w:val="00362EB7"/>
    <w:rsid w:val="00363892"/>
    <w:rsid w:val="00363ECE"/>
    <w:rsid w:val="00364946"/>
    <w:rsid w:val="00364A2C"/>
    <w:rsid w:val="00365060"/>
    <w:rsid w:val="00365718"/>
    <w:rsid w:val="00365852"/>
    <w:rsid w:val="00365883"/>
    <w:rsid w:val="00365BAA"/>
    <w:rsid w:val="00365C22"/>
    <w:rsid w:val="00365D9E"/>
    <w:rsid w:val="00365F81"/>
    <w:rsid w:val="00365FFC"/>
    <w:rsid w:val="00366B72"/>
    <w:rsid w:val="00366F7C"/>
    <w:rsid w:val="00367C91"/>
    <w:rsid w:val="003710DE"/>
    <w:rsid w:val="00371949"/>
    <w:rsid w:val="00372C38"/>
    <w:rsid w:val="003732F1"/>
    <w:rsid w:val="00373F21"/>
    <w:rsid w:val="00374352"/>
    <w:rsid w:val="003743C0"/>
    <w:rsid w:val="003747F7"/>
    <w:rsid w:val="0037494A"/>
    <w:rsid w:val="00374B4E"/>
    <w:rsid w:val="00374FB1"/>
    <w:rsid w:val="00375EA3"/>
    <w:rsid w:val="00375FD6"/>
    <w:rsid w:val="00376644"/>
    <w:rsid w:val="00376834"/>
    <w:rsid w:val="003769DB"/>
    <w:rsid w:val="0037780E"/>
    <w:rsid w:val="00377D16"/>
    <w:rsid w:val="00377D61"/>
    <w:rsid w:val="00377FCE"/>
    <w:rsid w:val="00380128"/>
    <w:rsid w:val="0038051C"/>
    <w:rsid w:val="00380B8B"/>
    <w:rsid w:val="003811F7"/>
    <w:rsid w:val="003814D3"/>
    <w:rsid w:val="003819B1"/>
    <w:rsid w:val="00382699"/>
    <w:rsid w:val="00382BEA"/>
    <w:rsid w:val="00382FDD"/>
    <w:rsid w:val="003834D8"/>
    <w:rsid w:val="003840B5"/>
    <w:rsid w:val="0038466C"/>
    <w:rsid w:val="0038531E"/>
    <w:rsid w:val="00385359"/>
    <w:rsid w:val="003853A8"/>
    <w:rsid w:val="0038596A"/>
    <w:rsid w:val="003868B9"/>
    <w:rsid w:val="00386B12"/>
    <w:rsid w:val="00386FD7"/>
    <w:rsid w:val="00387015"/>
    <w:rsid w:val="0038782D"/>
    <w:rsid w:val="00390304"/>
    <w:rsid w:val="00390C29"/>
    <w:rsid w:val="00391032"/>
    <w:rsid w:val="00391B00"/>
    <w:rsid w:val="00391C01"/>
    <w:rsid w:val="003934AF"/>
    <w:rsid w:val="0039351B"/>
    <w:rsid w:val="00393B74"/>
    <w:rsid w:val="00395173"/>
    <w:rsid w:val="00395819"/>
    <w:rsid w:val="00395C19"/>
    <w:rsid w:val="00396144"/>
    <w:rsid w:val="003966E4"/>
    <w:rsid w:val="003967FE"/>
    <w:rsid w:val="00396D4A"/>
    <w:rsid w:val="00396EC6"/>
    <w:rsid w:val="003978BA"/>
    <w:rsid w:val="00397B49"/>
    <w:rsid w:val="00397C98"/>
    <w:rsid w:val="003A194B"/>
    <w:rsid w:val="003A2BC1"/>
    <w:rsid w:val="003A2BDF"/>
    <w:rsid w:val="003A2F53"/>
    <w:rsid w:val="003A3455"/>
    <w:rsid w:val="003A3E87"/>
    <w:rsid w:val="003A3ED5"/>
    <w:rsid w:val="003A4BC5"/>
    <w:rsid w:val="003A4DBF"/>
    <w:rsid w:val="003A4EDC"/>
    <w:rsid w:val="003A56E0"/>
    <w:rsid w:val="003A5760"/>
    <w:rsid w:val="003A6ED5"/>
    <w:rsid w:val="003A6FEA"/>
    <w:rsid w:val="003A72CC"/>
    <w:rsid w:val="003A77D5"/>
    <w:rsid w:val="003B0017"/>
    <w:rsid w:val="003B12F3"/>
    <w:rsid w:val="003B1557"/>
    <w:rsid w:val="003B22EE"/>
    <w:rsid w:val="003B24C5"/>
    <w:rsid w:val="003B284E"/>
    <w:rsid w:val="003B2D64"/>
    <w:rsid w:val="003B371F"/>
    <w:rsid w:val="003B3AFB"/>
    <w:rsid w:val="003B3DAB"/>
    <w:rsid w:val="003B4142"/>
    <w:rsid w:val="003B4166"/>
    <w:rsid w:val="003B4CBB"/>
    <w:rsid w:val="003B4D4C"/>
    <w:rsid w:val="003B5794"/>
    <w:rsid w:val="003B5905"/>
    <w:rsid w:val="003B5946"/>
    <w:rsid w:val="003C06CB"/>
    <w:rsid w:val="003C06F9"/>
    <w:rsid w:val="003C1174"/>
    <w:rsid w:val="003C13F3"/>
    <w:rsid w:val="003C146F"/>
    <w:rsid w:val="003C2356"/>
    <w:rsid w:val="003C2414"/>
    <w:rsid w:val="003C26FC"/>
    <w:rsid w:val="003C2FC2"/>
    <w:rsid w:val="003C303A"/>
    <w:rsid w:val="003C3FEC"/>
    <w:rsid w:val="003C4B9A"/>
    <w:rsid w:val="003C5419"/>
    <w:rsid w:val="003C5650"/>
    <w:rsid w:val="003C5E65"/>
    <w:rsid w:val="003C6485"/>
    <w:rsid w:val="003C6614"/>
    <w:rsid w:val="003C7200"/>
    <w:rsid w:val="003C7660"/>
    <w:rsid w:val="003C787D"/>
    <w:rsid w:val="003D0376"/>
    <w:rsid w:val="003D0557"/>
    <w:rsid w:val="003D0891"/>
    <w:rsid w:val="003D1787"/>
    <w:rsid w:val="003D2594"/>
    <w:rsid w:val="003D2E9A"/>
    <w:rsid w:val="003D2EB2"/>
    <w:rsid w:val="003D3652"/>
    <w:rsid w:val="003D37F0"/>
    <w:rsid w:val="003D4106"/>
    <w:rsid w:val="003D447C"/>
    <w:rsid w:val="003D525E"/>
    <w:rsid w:val="003D52D3"/>
    <w:rsid w:val="003D6581"/>
    <w:rsid w:val="003D67B2"/>
    <w:rsid w:val="003D68E0"/>
    <w:rsid w:val="003D7144"/>
    <w:rsid w:val="003D715C"/>
    <w:rsid w:val="003D71FB"/>
    <w:rsid w:val="003D787C"/>
    <w:rsid w:val="003D7FBA"/>
    <w:rsid w:val="003E035F"/>
    <w:rsid w:val="003E03F7"/>
    <w:rsid w:val="003E0D8D"/>
    <w:rsid w:val="003E1683"/>
    <w:rsid w:val="003E16BD"/>
    <w:rsid w:val="003E1A67"/>
    <w:rsid w:val="003E1D92"/>
    <w:rsid w:val="003E1F03"/>
    <w:rsid w:val="003E2CB4"/>
    <w:rsid w:val="003E3659"/>
    <w:rsid w:val="003E384E"/>
    <w:rsid w:val="003E4055"/>
    <w:rsid w:val="003E4F7B"/>
    <w:rsid w:val="003E610B"/>
    <w:rsid w:val="003E663C"/>
    <w:rsid w:val="003E6EA4"/>
    <w:rsid w:val="003E7814"/>
    <w:rsid w:val="003F0150"/>
    <w:rsid w:val="003F0FAD"/>
    <w:rsid w:val="003F1619"/>
    <w:rsid w:val="003F1653"/>
    <w:rsid w:val="003F1D3E"/>
    <w:rsid w:val="003F2062"/>
    <w:rsid w:val="003F21DC"/>
    <w:rsid w:val="003F27A2"/>
    <w:rsid w:val="003F2C78"/>
    <w:rsid w:val="003F2E1B"/>
    <w:rsid w:val="003F40D7"/>
    <w:rsid w:val="003F44AF"/>
    <w:rsid w:val="003F4500"/>
    <w:rsid w:val="003F45FD"/>
    <w:rsid w:val="003F53BE"/>
    <w:rsid w:val="003F5740"/>
    <w:rsid w:val="003F5C64"/>
    <w:rsid w:val="003F5D8A"/>
    <w:rsid w:val="003F5EF9"/>
    <w:rsid w:val="003F6277"/>
    <w:rsid w:val="003F6874"/>
    <w:rsid w:val="003F6943"/>
    <w:rsid w:val="003F6B7C"/>
    <w:rsid w:val="003F6C99"/>
    <w:rsid w:val="003F6E79"/>
    <w:rsid w:val="003F6FA5"/>
    <w:rsid w:val="003F7EC5"/>
    <w:rsid w:val="004017FB"/>
    <w:rsid w:val="0040193A"/>
    <w:rsid w:val="00401DBB"/>
    <w:rsid w:val="00401EA0"/>
    <w:rsid w:val="00402714"/>
    <w:rsid w:val="00402892"/>
    <w:rsid w:val="00402941"/>
    <w:rsid w:val="004029CC"/>
    <w:rsid w:val="004032FF"/>
    <w:rsid w:val="004034A2"/>
    <w:rsid w:val="0040420C"/>
    <w:rsid w:val="0040491A"/>
    <w:rsid w:val="004053C6"/>
    <w:rsid w:val="0040557A"/>
    <w:rsid w:val="004056B6"/>
    <w:rsid w:val="00405EAC"/>
    <w:rsid w:val="00406651"/>
    <w:rsid w:val="004066C5"/>
    <w:rsid w:val="00410193"/>
    <w:rsid w:val="004104DA"/>
    <w:rsid w:val="0041056E"/>
    <w:rsid w:val="0041086A"/>
    <w:rsid w:val="00410D40"/>
    <w:rsid w:val="00411C32"/>
    <w:rsid w:val="00412139"/>
    <w:rsid w:val="004122F7"/>
    <w:rsid w:val="0041270E"/>
    <w:rsid w:val="0041280D"/>
    <w:rsid w:val="00412935"/>
    <w:rsid w:val="004129E8"/>
    <w:rsid w:val="00413D99"/>
    <w:rsid w:val="00413E56"/>
    <w:rsid w:val="00414641"/>
    <w:rsid w:val="0041483E"/>
    <w:rsid w:val="00414B29"/>
    <w:rsid w:val="0041504C"/>
    <w:rsid w:val="00415742"/>
    <w:rsid w:val="00415B83"/>
    <w:rsid w:val="004161FC"/>
    <w:rsid w:val="004162FE"/>
    <w:rsid w:val="00416378"/>
    <w:rsid w:val="00417008"/>
    <w:rsid w:val="00417399"/>
    <w:rsid w:val="0041764B"/>
    <w:rsid w:val="0041792A"/>
    <w:rsid w:val="0042089B"/>
    <w:rsid w:val="0042172C"/>
    <w:rsid w:val="004222F8"/>
    <w:rsid w:val="0042286D"/>
    <w:rsid w:val="00422987"/>
    <w:rsid w:val="00423848"/>
    <w:rsid w:val="00423B00"/>
    <w:rsid w:val="00423BC5"/>
    <w:rsid w:val="00423CB3"/>
    <w:rsid w:val="00424618"/>
    <w:rsid w:val="00424F81"/>
    <w:rsid w:val="0042524E"/>
    <w:rsid w:val="00425BF3"/>
    <w:rsid w:val="00426B54"/>
    <w:rsid w:val="00427153"/>
    <w:rsid w:val="00427719"/>
    <w:rsid w:val="004278DE"/>
    <w:rsid w:val="00427F37"/>
    <w:rsid w:val="0043055B"/>
    <w:rsid w:val="00430AD2"/>
    <w:rsid w:val="00430C8B"/>
    <w:rsid w:val="00430E15"/>
    <w:rsid w:val="00430EBF"/>
    <w:rsid w:val="00430F26"/>
    <w:rsid w:val="004312EC"/>
    <w:rsid w:val="004314AE"/>
    <w:rsid w:val="004315CC"/>
    <w:rsid w:val="00431A78"/>
    <w:rsid w:val="00432607"/>
    <w:rsid w:val="00432B21"/>
    <w:rsid w:val="00432BDC"/>
    <w:rsid w:val="00433357"/>
    <w:rsid w:val="00433374"/>
    <w:rsid w:val="004335FE"/>
    <w:rsid w:val="00433632"/>
    <w:rsid w:val="004347FB"/>
    <w:rsid w:val="00434EFA"/>
    <w:rsid w:val="004353FF"/>
    <w:rsid w:val="0043613E"/>
    <w:rsid w:val="0043660A"/>
    <w:rsid w:val="00437D53"/>
    <w:rsid w:val="00437D86"/>
    <w:rsid w:val="00440F67"/>
    <w:rsid w:val="00441578"/>
    <w:rsid w:val="00441ED8"/>
    <w:rsid w:val="004422AA"/>
    <w:rsid w:val="004423F9"/>
    <w:rsid w:val="00442496"/>
    <w:rsid w:val="004427E2"/>
    <w:rsid w:val="00442A86"/>
    <w:rsid w:val="00443323"/>
    <w:rsid w:val="004434B7"/>
    <w:rsid w:val="004437EB"/>
    <w:rsid w:val="00443A4B"/>
    <w:rsid w:val="00443B8C"/>
    <w:rsid w:val="00443FF0"/>
    <w:rsid w:val="00445011"/>
    <w:rsid w:val="00445718"/>
    <w:rsid w:val="00445856"/>
    <w:rsid w:val="00445B23"/>
    <w:rsid w:val="00445B58"/>
    <w:rsid w:val="004503A6"/>
    <w:rsid w:val="0045058C"/>
    <w:rsid w:val="00450780"/>
    <w:rsid w:val="00450CB8"/>
    <w:rsid w:val="0045131A"/>
    <w:rsid w:val="00452321"/>
    <w:rsid w:val="004532D3"/>
    <w:rsid w:val="0045351B"/>
    <w:rsid w:val="00453699"/>
    <w:rsid w:val="0045388D"/>
    <w:rsid w:val="00453FFC"/>
    <w:rsid w:val="00454359"/>
    <w:rsid w:val="00454543"/>
    <w:rsid w:val="004547E7"/>
    <w:rsid w:val="00454C98"/>
    <w:rsid w:val="00454C9A"/>
    <w:rsid w:val="00454F03"/>
    <w:rsid w:val="00455700"/>
    <w:rsid w:val="00455A7A"/>
    <w:rsid w:val="0045641D"/>
    <w:rsid w:val="0045658E"/>
    <w:rsid w:val="0045699F"/>
    <w:rsid w:val="00456A94"/>
    <w:rsid w:val="00456F0A"/>
    <w:rsid w:val="004576C7"/>
    <w:rsid w:val="0045774C"/>
    <w:rsid w:val="0046034E"/>
    <w:rsid w:val="00460B07"/>
    <w:rsid w:val="00461D31"/>
    <w:rsid w:val="004627B4"/>
    <w:rsid w:val="00462F26"/>
    <w:rsid w:val="00464145"/>
    <w:rsid w:val="00464977"/>
    <w:rsid w:val="004651BA"/>
    <w:rsid w:val="00466133"/>
    <w:rsid w:val="00467A5A"/>
    <w:rsid w:val="00467D27"/>
    <w:rsid w:val="004702F6"/>
    <w:rsid w:val="00470438"/>
    <w:rsid w:val="004708A5"/>
    <w:rsid w:val="004709AB"/>
    <w:rsid w:val="00470BA5"/>
    <w:rsid w:val="0047160E"/>
    <w:rsid w:val="00472030"/>
    <w:rsid w:val="00472418"/>
    <w:rsid w:val="004725FB"/>
    <w:rsid w:val="00472E21"/>
    <w:rsid w:val="00472EEA"/>
    <w:rsid w:val="0047312E"/>
    <w:rsid w:val="00473258"/>
    <w:rsid w:val="00473728"/>
    <w:rsid w:val="00473881"/>
    <w:rsid w:val="004738D5"/>
    <w:rsid w:val="004747A2"/>
    <w:rsid w:val="0047509D"/>
    <w:rsid w:val="004750D0"/>
    <w:rsid w:val="00475333"/>
    <w:rsid w:val="004760EC"/>
    <w:rsid w:val="004764A5"/>
    <w:rsid w:val="004765C0"/>
    <w:rsid w:val="00476E14"/>
    <w:rsid w:val="00476E17"/>
    <w:rsid w:val="004776BE"/>
    <w:rsid w:val="004777AE"/>
    <w:rsid w:val="00477862"/>
    <w:rsid w:val="00480221"/>
    <w:rsid w:val="00480565"/>
    <w:rsid w:val="00480B8E"/>
    <w:rsid w:val="00480DD4"/>
    <w:rsid w:val="004818EF"/>
    <w:rsid w:val="004828F9"/>
    <w:rsid w:val="0048373A"/>
    <w:rsid w:val="004842CE"/>
    <w:rsid w:val="0048452A"/>
    <w:rsid w:val="00484914"/>
    <w:rsid w:val="00485120"/>
    <w:rsid w:val="0048591F"/>
    <w:rsid w:val="00486AAE"/>
    <w:rsid w:val="00487171"/>
    <w:rsid w:val="00487406"/>
    <w:rsid w:val="00487E6B"/>
    <w:rsid w:val="00490362"/>
    <w:rsid w:val="00491521"/>
    <w:rsid w:val="00491602"/>
    <w:rsid w:val="004916D6"/>
    <w:rsid w:val="00492DED"/>
    <w:rsid w:val="00492F48"/>
    <w:rsid w:val="0049341B"/>
    <w:rsid w:val="00493BE7"/>
    <w:rsid w:val="004942D7"/>
    <w:rsid w:val="00494692"/>
    <w:rsid w:val="0049548A"/>
    <w:rsid w:val="00495777"/>
    <w:rsid w:val="00495D21"/>
    <w:rsid w:val="00495FB5"/>
    <w:rsid w:val="00497278"/>
    <w:rsid w:val="00497E6B"/>
    <w:rsid w:val="004A03F5"/>
    <w:rsid w:val="004A0BF9"/>
    <w:rsid w:val="004A0E86"/>
    <w:rsid w:val="004A101F"/>
    <w:rsid w:val="004A2581"/>
    <w:rsid w:val="004A2776"/>
    <w:rsid w:val="004A293A"/>
    <w:rsid w:val="004A3124"/>
    <w:rsid w:val="004A3648"/>
    <w:rsid w:val="004A3A8A"/>
    <w:rsid w:val="004A58F9"/>
    <w:rsid w:val="004A58FB"/>
    <w:rsid w:val="004A60E5"/>
    <w:rsid w:val="004A626B"/>
    <w:rsid w:val="004A6419"/>
    <w:rsid w:val="004A69E9"/>
    <w:rsid w:val="004A6A0E"/>
    <w:rsid w:val="004A7702"/>
    <w:rsid w:val="004B05B4"/>
    <w:rsid w:val="004B09A4"/>
    <w:rsid w:val="004B0A00"/>
    <w:rsid w:val="004B1149"/>
    <w:rsid w:val="004B18CB"/>
    <w:rsid w:val="004B1BE2"/>
    <w:rsid w:val="004B2F0E"/>
    <w:rsid w:val="004B3DD6"/>
    <w:rsid w:val="004B3F18"/>
    <w:rsid w:val="004B3FEF"/>
    <w:rsid w:val="004B4101"/>
    <w:rsid w:val="004B43AA"/>
    <w:rsid w:val="004B4782"/>
    <w:rsid w:val="004B4E36"/>
    <w:rsid w:val="004B59C1"/>
    <w:rsid w:val="004B5ADC"/>
    <w:rsid w:val="004B5FDA"/>
    <w:rsid w:val="004B6A8B"/>
    <w:rsid w:val="004B6ABB"/>
    <w:rsid w:val="004B6DD0"/>
    <w:rsid w:val="004B7273"/>
    <w:rsid w:val="004B743D"/>
    <w:rsid w:val="004C01E9"/>
    <w:rsid w:val="004C090A"/>
    <w:rsid w:val="004C196A"/>
    <w:rsid w:val="004C2440"/>
    <w:rsid w:val="004C2627"/>
    <w:rsid w:val="004C358F"/>
    <w:rsid w:val="004C3EBE"/>
    <w:rsid w:val="004C4ABD"/>
    <w:rsid w:val="004C4AD4"/>
    <w:rsid w:val="004C53EC"/>
    <w:rsid w:val="004C545C"/>
    <w:rsid w:val="004C5B29"/>
    <w:rsid w:val="004C66C3"/>
    <w:rsid w:val="004C6B94"/>
    <w:rsid w:val="004C78B6"/>
    <w:rsid w:val="004D0899"/>
    <w:rsid w:val="004D0955"/>
    <w:rsid w:val="004D0C30"/>
    <w:rsid w:val="004D0D52"/>
    <w:rsid w:val="004D1B57"/>
    <w:rsid w:val="004D1EA7"/>
    <w:rsid w:val="004D297C"/>
    <w:rsid w:val="004D3044"/>
    <w:rsid w:val="004D3BB9"/>
    <w:rsid w:val="004D41E9"/>
    <w:rsid w:val="004D456D"/>
    <w:rsid w:val="004D4ED1"/>
    <w:rsid w:val="004D50C7"/>
    <w:rsid w:val="004D5728"/>
    <w:rsid w:val="004D5C1F"/>
    <w:rsid w:val="004D5ECF"/>
    <w:rsid w:val="004D623D"/>
    <w:rsid w:val="004D7064"/>
    <w:rsid w:val="004D7C84"/>
    <w:rsid w:val="004E0155"/>
    <w:rsid w:val="004E0645"/>
    <w:rsid w:val="004E092E"/>
    <w:rsid w:val="004E0C79"/>
    <w:rsid w:val="004E18DA"/>
    <w:rsid w:val="004E1C6B"/>
    <w:rsid w:val="004E2114"/>
    <w:rsid w:val="004E245B"/>
    <w:rsid w:val="004E24F5"/>
    <w:rsid w:val="004E26AA"/>
    <w:rsid w:val="004E28F2"/>
    <w:rsid w:val="004E34B2"/>
    <w:rsid w:val="004E3975"/>
    <w:rsid w:val="004E39D4"/>
    <w:rsid w:val="004E3DA2"/>
    <w:rsid w:val="004E4594"/>
    <w:rsid w:val="004E4674"/>
    <w:rsid w:val="004E47D4"/>
    <w:rsid w:val="004E566E"/>
    <w:rsid w:val="004E5848"/>
    <w:rsid w:val="004E5C19"/>
    <w:rsid w:val="004E6125"/>
    <w:rsid w:val="004E662E"/>
    <w:rsid w:val="004F0916"/>
    <w:rsid w:val="004F1B5D"/>
    <w:rsid w:val="004F1E1C"/>
    <w:rsid w:val="004F1FE8"/>
    <w:rsid w:val="004F21F4"/>
    <w:rsid w:val="004F21FC"/>
    <w:rsid w:val="004F242F"/>
    <w:rsid w:val="004F275A"/>
    <w:rsid w:val="004F27AA"/>
    <w:rsid w:val="004F2C8A"/>
    <w:rsid w:val="004F2DDF"/>
    <w:rsid w:val="004F373E"/>
    <w:rsid w:val="004F3CA6"/>
    <w:rsid w:val="004F4274"/>
    <w:rsid w:val="004F4559"/>
    <w:rsid w:val="004F4CB9"/>
    <w:rsid w:val="004F5517"/>
    <w:rsid w:val="004F5902"/>
    <w:rsid w:val="004F5E12"/>
    <w:rsid w:val="004F690C"/>
    <w:rsid w:val="004F6A53"/>
    <w:rsid w:val="004F6C3A"/>
    <w:rsid w:val="004F7B60"/>
    <w:rsid w:val="004F7D01"/>
    <w:rsid w:val="00501362"/>
    <w:rsid w:val="0050172B"/>
    <w:rsid w:val="00501B57"/>
    <w:rsid w:val="00502338"/>
    <w:rsid w:val="00502B67"/>
    <w:rsid w:val="00502CE4"/>
    <w:rsid w:val="00503119"/>
    <w:rsid w:val="0050312B"/>
    <w:rsid w:val="00503537"/>
    <w:rsid w:val="00503579"/>
    <w:rsid w:val="00505140"/>
    <w:rsid w:val="0050640C"/>
    <w:rsid w:val="00506571"/>
    <w:rsid w:val="00507647"/>
    <w:rsid w:val="00507690"/>
    <w:rsid w:val="0051029B"/>
    <w:rsid w:val="00512B3A"/>
    <w:rsid w:val="00512FC0"/>
    <w:rsid w:val="0051309B"/>
    <w:rsid w:val="005132F6"/>
    <w:rsid w:val="005138DB"/>
    <w:rsid w:val="00513939"/>
    <w:rsid w:val="00513AD2"/>
    <w:rsid w:val="0051428A"/>
    <w:rsid w:val="00514D39"/>
    <w:rsid w:val="00514E16"/>
    <w:rsid w:val="00514FE2"/>
    <w:rsid w:val="00515C26"/>
    <w:rsid w:val="00515FF3"/>
    <w:rsid w:val="00517047"/>
    <w:rsid w:val="0051704F"/>
    <w:rsid w:val="0051795A"/>
    <w:rsid w:val="00517EA3"/>
    <w:rsid w:val="005206DF"/>
    <w:rsid w:val="00520A25"/>
    <w:rsid w:val="005215F8"/>
    <w:rsid w:val="00521BCC"/>
    <w:rsid w:val="00521D1E"/>
    <w:rsid w:val="0052234F"/>
    <w:rsid w:val="00523DA8"/>
    <w:rsid w:val="00524291"/>
    <w:rsid w:val="005245EC"/>
    <w:rsid w:val="005247FE"/>
    <w:rsid w:val="00524849"/>
    <w:rsid w:val="0052510D"/>
    <w:rsid w:val="00525798"/>
    <w:rsid w:val="00525BA5"/>
    <w:rsid w:val="00526236"/>
    <w:rsid w:val="00526491"/>
    <w:rsid w:val="00526B3A"/>
    <w:rsid w:val="00526BA6"/>
    <w:rsid w:val="00526BA9"/>
    <w:rsid w:val="00526F20"/>
    <w:rsid w:val="00527008"/>
    <w:rsid w:val="005271BA"/>
    <w:rsid w:val="00527AA6"/>
    <w:rsid w:val="00527C26"/>
    <w:rsid w:val="00527F7C"/>
    <w:rsid w:val="00530238"/>
    <w:rsid w:val="00530838"/>
    <w:rsid w:val="0053099A"/>
    <w:rsid w:val="005309F1"/>
    <w:rsid w:val="00533693"/>
    <w:rsid w:val="00534988"/>
    <w:rsid w:val="00534B8F"/>
    <w:rsid w:val="00534E32"/>
    <w:rsid w:val="005358E1"/>
    <w:rsid w:val="00536454"/>
    <w:rsid w:val="005373F6"/>
    <w:rsid w:val="0053761A"/>
    <w:rsid w:val="00540418"/>
    <w:rsid w:val="005412EB"/>
    <w:rsid w:val="00541751"/>
    <w:rsid w:val="00542702"/>
    <w:rsid w:val="00543451"/>
    <w:rsid w:val="00544127"/>
    <w:rsid w:val="0054494C"/>
    <w:rsid w:val="00545048"/>
    <w:rsid w:val="00545C56"/>
    <w:rsid w:val="00545CF7"/>
    <w:rsid w:val="005460AF"/>
    <w:rsid w:val="00546398"/>
    <w:rsid w:val="00546626"/>
    <w:rsid w:val="005469BE"/>
    <w:rsid w:val="00547566"/>
    <w:rsid w:val="00547DAE"/>
    <w:rsid w:val="0055013D"/>
    <w:rsid w:val="00551031"/>
    <w:rsid w:val="00551823"/>
    <w:rsid w:val="00551F50"/>
    <w:rsid w:val="00552283"/>
    <w:rsid w:val="005536E2"/>
    <w:rsid w:val="0055541D"/>
    <w:rsid w:val="00555AE4"/>
    <w:rsid w:val="00555F29"/>
    <w:rsid w:val="00560155"/>
    <w:rsid w:val="005603E0"/>
    <w:rsid w:val="005603F4"/>
    <w:rsid w:val="00560584"/>
    <w:rsid w:val="005605FA"/>
    <w:rsid w:val="00560966"/>
    <w:rsid w:val="00560AE0"/>
    <w:rsid w:val="0056194C"/>
    <w:rsid w:val="0056233A"/>
    <w:rsid w:val="00562FD4"/>
    <w:rsid w:val="00563314"/>
    <w:rsid w:val="00563443"/>
    <w:rsid w:val="0056385F"/>
    <w:rsid w:val="005644BA"/>
    <w:rsid w:val="005647F2"/>
    <w:rsid w:val="00564AB4"/>
    <w:rsid w:val="005658D1"/>
    <w:rsid w:val="00565F60"/>
    <w:rsid w:val="00566297"/>
    <w:rsid w:val="0056711B"/>
    <w:rsid w:val="005701FF"/>
    <w:rsid w:val="005703BD"/>
    <w:rsid w:val="005703E5"/>
    <w:rsid w:val="00570E90"/>
    <w:rsid w:val="005718D6"/>
    <w:rsid w:val="00572E9D"/>
    <w:rsid w:val="00573695"/>
    <w:rsid w:val="00574139"/>
    <w:rsid w:val="00574CC6"/>
    <w:rsid w:val="00575D15"/>
    <w:rsid w:val="005760DA"/>
    <w:rsid w:val="00576513"/>
    <w:rsid w:val="005765E2"/>
    <w:rsid w:val="0057680C"/>
    <w:rsid w:val="0057683C"/>
    <w:rsid w:val="00576E47"/>
    <w:rsid w:val="005770CE"/>
    <w:rsid w:val="00577205"/>
    <w:rsid w:val="005774F6"/>
    <w:rsid w:val="00577688"/>
    <w:rsid w:val="0058084D"/>
    <w:rsid w:val="0058085A"/>
    <w:rsid w:val="00580E98"/>
    <w:rsid w:val="00581BF1"/>
    <w:rsid w:val="00581C60"/>
    <w:rsid w:val="00583A92"/>
    <w:rsid w:val="005846A5"/>
    <w:rsid w:val="0058479B"/>
    <w:rsid w:val="005847CD"/>
    <w:rsid w:val="005850A1"/>
    <w:rsid w:val="00585370"/>
    <w:rsid w:val="0058574F"/>
    <w:rsid w:val="00585976"/>
    <w:rsid w:val="00585B2A"/>
    <w:rsid w:val="00585ECA"/>
    <w:rsid w:val="005860DD"/>
    <w:rsid w:val="00586112"/>
    <w:rsid w:val="00586DEE"/>
    <w:rsid w:val="0058732A"/>
    <w:rsid w:val="00587706"/>
    <w:rsid w:val="00587A36"/>
    <w:rsid w:val="00587E8C"/>
    <w:rsid w:val="00590639"/>
    <w:rsid w:val="00590E42"/>
    <w:rsid w:val="005919F1"/>
    <w:rsid w:val="0059201B"/>
    <w:rsid w:val="00592991"/>
    <w:rsid w:val="00592AC6"/>
    <w:rsid w:val="0059310B"/>
    <w:rsid w:val="005937F2"/>
    <w:rsid w:val="0059393F"/>
    <w:rsid w:val="00594020"/>
    <w:rsid w:val="005945A5"/>
    <w:rsid w:val="00594904"/>
    <w:rsid w:val="00594920"/>
    <w:rsid w:val="00595E98"/>
    <w:rsid w:val="00596294"/>
    <w:rsid w:val="005971FC"/>
    <w:rsid w:val="0059721C"/>
    <w:rsid w:val="00597900"/>
    <w:rsid w:val="005A01C0"/>
    <w:rsid w:val="005A0713"/>
    <w:rsid w:val="005A1905"/>
    <w:rsid w:val="005A19ED"/>
    <w:rsid w:val="005A2026"/>
    <w:rsid w:val="005A2885"/>
    <w:rsid w:val="005A337F"/>
    <w:rsid w:val="005A3D73"/>
    <w:rsid w:val="005A41A4"/>
    <w:rsid w:val="005A41D3"/>
    <w:rsid w:val="005A46F4"/>
    <w:rsid w:val="005A4DE4"/>
    <w:rsid w:val="005A4FB1"/>
    <w:rsid w:val="005A5B40"/>
    <w:rsid w:val="005A5E7D"/>
    <w:rsid w:val="005A7297"/>
    <w:rsid w:val="005B0070"/>
    <w:rsid w:val="005B00D0"/>
    <w:rsid w:val="005B085A"/>
    <w:rsid w:val="005B1500"/>
    <w:rsid w:val="005B1766"/>
    <w:rsid w:val="005B2826"/>
    <w:rsid w:val="005B2CCA"/>
    <w:rsid w:val="005B3544"/>
    <w:rsid w:val="005B417C"/>
    <w:rsid w:val="005B4757"/>
    <w:rsid w:val="005B4C38"/>
    <w:rsid w:val="005B523A"/>
    <w:rsid w:val="005B53F4"/>
    <w:rsid w:val="005B5579"/>
    <w:rsid w:val="005B5753"/>
    <w:rsid w:val="005B692B"/>
    <w:rsid w:val="005B6B0E"/>
    <w:rsid w:val="005B755C"/>
    <w:rsid w:val="005C03C5"/>
    <w:rsid w:val="005C073D"/>
    <w:rsid w:val="005C10E3"/>
    <w:rsid w:val="005C12F5"/>
    <w:rsid w:val="005C1582"/>
    <w:rsid w:val="005C2107"/>
    <w:rsid w:val="005C2337"/>
    <w:rsid w:val="005C2ACF"/>
    <w:rsid w:val="005C2EB2"/>
    <w:rsid w:val="005C37B9"/>
    <w:rsid w:val="005C39E3"/>
    <w:rsid w:val="005C4086"/>
    <w:rsid w:val="005C4255"/>
    <w:rsid w:val="005C43B1"/>
    <w:rsid w:val="005C489C"/>
    <w:rsid w:val="005C50E3"/>
    <w:rsid w:val="005C51DE"/>
    <w:rsid w:val="005C5265"/>
    <w:rsid w:val="005C5918"/>
    <w:rsid w:val="005C5B55"/>
    <w:rsid w:val="005C631C"/>
    <w:rsid w:val="005C6CF2"/>
    <w:rsid w:val="005C6DA7"/>
    <w:rsid w:val="005C732B"/>
    <w:rsid w:val="005C7476"/>
    <w:rsid w:val="005C7DB7"/>
    <w:rsid w:val="005D0698"/>
    <w:rsid w:val="005D08D4"/>
    <w:rsid w:val="005D130C"/>
    <w:rsid w:val="005D1475"/>
    <w:rsid w:val="005D1E53"/>
    <w:rsid w:val="005D2A10"/>
    <w:rsid w:val="005D2E9D"/>
    <w:rsid w:val="005D2F6E"/>
    <w:rsid w:val="005D3171"/>
    <w:rsid w:val="005D3A4E"/>
    <w:rsid w:val="005D3B1B"/>
    <w:rsid w:val="005D4712"/>
    <w:rsid w:val="005D4C4D"/>
    <w:rsid w:val="005D4E64"/>
    <w:rsid w:val="005D5618"/>
    <w:rsid w:val="005D684D"/>
    <w:rsid w:val="005D724D"/>
    <w:rsid w:val="005D7666"/>
    <w:rsid w:val="005D7692"/>
    <w:rsid w:val="005D7ACB"/>
    <w:rsid w:val="005D7FB3"/>
    <w:rsid w:val="005E00FC"/>
    <w:rsid w:val="005E03E4"/>
    <w:rsid w:val="005E0895"/>
    <w:rsid w:val="005E0945"/>
    <w:rsid w:val="005E0BB0"/>
    <w:rsid w:val="005E0CBE"/>
    <w:rsid w:val="005E0F67"/>
    <w:rsid w:val="005E104D"/>
    <w:rsid w:val="005E1E24"/>
    <w:rsid w:val="005E2428"/>
    <w:rsid w:val="005E3072"/>
    <w:rsid w:val="005E333B"/>
    <w:rsid w:val="005E393E"/>
    <w:rsid w:val="005E5AB1"/>
    <w:rsid w:val="005E5F42"/>
    <w:rsid w:val="005E72F4"/>
    <w:rsid w:val="005E7466"/>
    <w:rsid w:val="005E77A0"/>
    <w:rsid w:val="005F02B2"/>
    <w:rsid w:val="005F12B3"/>
    <w:rsid w:val="005F13D3"/>
    <w:rsid w:val="005F1590"/>
    <w:rsid w:val="005F28A5"/>
    <w:rsid w:val="005F2CDE"/>
    <w:rsid w:val="005F30D8"/>
    <w:rsid w:val="005F350E"/>
    <w:rsid w:val="005F36DE"/>
    <w:rsid w:val="005F37E1"/>
    <w:rsid w:val="005F42B5"/>
    <w:rsid w:val="005F4C3D"/>
    <w:rsid w:val="005F56C7"/>
    <w:rsid w:val="005F62EB"/>
    <w:rsid w:val="0060048D"/>
    <w:rsid w:val="0060078E"/>
    <w:rsid w:val="00600A80"/>
    <w:rsid w:val="00600D2C"/>
    <w:rsid w:val="00601755"/>
    <w:rsid w:val="00601DEA"/>
    <w:rsid w:val="006024F1"/>
    <w:rsid w:val="00602F67"/>
    <w:rsid w:val="00603085"/>
    <w:rsid w:val="00604973"/>
    <w:rsid w:val="006055F5"/>
    <w:rsid w:val="0060592C"/>
    <w:rsid w:val="00606323"/>
    <w:rsid w:val="00606668"/>
    <w:rsid w:val="0060667C"/>
    <w:rsid w:val="00606A7A"/>
    <w:rsid w:val="00606C84"/>
    <w:rsid w:val="00606C9E"/>
    <w:rsid w:val="00606F5B"/>
    <w:rsid w:val="006072D1"/>
    <w:rsid w:val="006103E2"/>
    <w:rsid w:val="00610D5E"/>
    <w:rsid w:val="00611C6C"/>
    <w:rsid w:val="00611C8B"/>
    <w:rsid w:val="00612836"/>
    <w:rsid w:val="00612DFB"/>
    <w:rsid w:val="00612E3D"/>
    <w:rsid w:val="006130F7"/>
    <w:rsid w:val="0061312D"/>
    <w:rsid w:val="006136A9"/>
    <w:rsid w:val="00613DB0"/>
    <w:rsid w:val="0061414E"/>
    <w:rsid w:val="00614D82"/>
    <w:rsid w:val="006151EC"/>
    <w:rsid w:val="0061690B"/>
    <w:rsid w:val="00616A55"/>
    <w:rsid w:val="00616FB4"/>
    <w:rsid w:val="006173E5"/>
    <w:rsid w:val="0061792F"/>
    <w:rsid w:val="006179EB"/>
    <w:rsid w:val="00617F09"/>
    <w:rsid w:val="0062058B"/>
    <w:rsid w:val="0062089C"/>
    <w:rsid w:val="006209A1"/>
    <w:rsid w:val="0062110F"/>
    <w:rsid w:val="0062184F"/>
    <w:rsid w:val="006218D1"/>
    <w:rsid w:val="00621C3F"/>
    <w:rsid w:val="00623121"/>
    <w:rsid w:val="00623225"/>
    <w:rsid w:val="00623EA3"/>
    <w:rsid w:val="00624B3C"/>
    <w:rsid w:val="00624C29"/>
    <w:rsid w:val="006252D6"/>
    <w:rsid w:val="00625514"/>
    <w:rsid w:val="0062559E"/>
    <w:rsid w:val="006255DC"/>
    <w:rsid w:val="00625A09"/>
    <w:rsid w:val="00625EBB"/>
    <w:rsid w:val="00626768"/>
    <w:rsid w:val="00626DE7"/>
    <w:rsid w:val="00626E7F"/>
    <w:rsid w:val="00627506"/>
    <w:rsid w:val="006279EE"/>
    <w:rsid w:val="00627B7F"/>
    <w:rsid w:val="00627D82"/>
    <w:rsid w:val="00627DE4"/>
    <w:rsid w:val="00627F30"/>
    <w:rsid w:val="00630034"/>
    <w:rsid w:val="006301C9"/>
    <w:rsid w:val="00630488"/>
    <w:rsid w:val="00631166"/>
    <w:rsid w:val="006317F1"/>
    <w:rsid w:val="006318E3"/>
    <w:rsid w:val="00631DD3"/>
    <w:rsid w:val="0063208F"/>
    <w:rsid w:val="006321BE"/>
    <w:rsid w:val="0063252C"/>
    <w:rsid w:val="0063348A"/>
    <w:rsid w:val="006343A4"/>
    <w:rsid w:val="00634DE2"/>
    <w:rsid w:val="00635157"/>
    <w:rsid w:val="00635300"/>
    <w:rsid w:val="0063536F"/>
    <w:rsid w:val="006353D5"/>
    <w:rsid w:val="0063571F"/>
    <w:rsid w:val="0063606C"/>
    <w:rsid w:val="00636DB9"/>
    <w:rsid w:val="006378AB"/>
    <w:rsid w:val="0063792C"/>
    <w:rsid w:val="00637937"/>
    <w:rsid w:val="00640302"/>
    <w:rsid w:val="006405EE"/>
    <w:rsid w:val="00640ACB"/>
    <w:rsid w:val="00641486"/>
    <w:rsid w:val="006415C9"/>
    <w:rsid w:val="00641C88"/>
    <w:rsid w:val="00642048"/>
    <w:rsid w:val="006428AD"/>
    <w:rsid w:val="00642A7A"/>
    <w:rsid w:val="006443A3"/>
    <w:rsid w:val="00644875"/>
    <w:rsid w:val="00644E1E"/>
    <w:rsid w:val="00644FD6"/>
    <w:rsid w:val="00645A2C"/>
    <w:rsid w:val="00645F73"/>
    <w:rsid w:val="00645FF8"/>
    <w:rsid w:val="0064637B"/>
    <w:rsid w:val="006469A2"/>
    <w:rsid w:val="00647ACB"/>
    <w:rsid w:val="00647B80"/>
    <w:rsid w:val="006501FB"/>
    <w:rsid w:val="006505BB"/>
    <w:rsid w:val="00650FF8"/>
    <w:rsid w:val="00651DB7"/>
    <w:rsid w:val="00652686"/>
    <w:rsid w:val="00652CE7"/>
    <w:rsid w:val="00653754"/>
    <w:rsid w:val="0065395D"/>
    <w:rsid w:val="006549F5"/>
    <w:rsid w:val="006556FF"/>
    <w:rsid w:val="006558AC"/>
    <w:rsid w:val="00655C24"/>
    <w:rsid w:val="00656DEB"/>
    <w:rsid w:val="006570D4"/>
    <w:rsid w:val="0065726C"/>
    <w:rsid w:val="00657FA5"/>
    <w:rsid w:val="00660236"/>
    <w:rsid w:val="00660243"/>
    <w:rsid w:val="00660525"/>
    <w:rsid w:val="00661EAB"/>
    <w:rsid w:val="00662DD1"/>
    <w:rsid w:val="00662FE7"/>
    <w:rsid w:val="006640ED"/>
    <w:rsid w:val="00664640"/>
    <w:rsid w:val="00664EAE"/>
    <w:rsid w:val="00665727"/>
    <w:rsid w:val="00665AB4"/>
    <w:rsid w:val="00665B42"/>
    <w:rsid w:val="00665E51"/>
    <w:rsid w:val="00665EC6"/>
    <w:rsid w:val="006673F2"/>
    <w:rsid w:val="006676F7"/>
    <w:rsid w:val="006710F0"/>
    <w:rsid w:val="0067124E"/>
    <w:rsid w:val="006720A5"/>
    <w:rsid w:val="00672524"/>
    <w:rsid w:val="00672AE9"/>
    <w:rsid w:val="00672B7B"/>
    <w:rsid w:val="00672D0C"/>
    <w:rsid w:val="00673191"/>
    <w:rsid w:val="006739C2"/>
    <w:rsid w:val="006752BE"/>
    <w:rsid w:val="0067554F"/>
    <w:rsid w:val="006757E0"/>
    <w:rsid w:val="00675ECC"/>
    <w:rsid w:val="006762A1"/>
    <w:rsid w:val="00676772"/>
    <w:rsid w:val="00676EEF"/>
    <w:rsid w:val="00677282"/>
    <w:rsid w:val="00677C5A"/>
    <w:rsid w:val="006803D7"/>
    <w:rsid w:val="006806D0"/>
    <w:rsid w:val="00681AF6"/>
    <w:rsid w:val="00681D1E"/>
    <w:rsid w:val="00681F15"/>
    <w:rsid w:val="006824AD"/>
    <w:rsid w:val="00683028"/>
    <w:rsid w:val="00683409"/>
    <w:rsid w:val="0068632B"/>
    <w:rsid w:val="00686763"/>
    <w:rsid w:val="00686A57"/>
    <w:rsid w:val="00686BEC"/>
    <w:rsid w:val="0068717B"/>
    <w:rsid w:val="00690274"/>
    <w:rsid w:val="00690A68"/>
    <w:rsid w:val="00690FBF"/>
    <w:rsid w:val="006911F7"/>
    <w:rsid w:val="006916FE"/>
    <w:rsid w:val="0069227C"/>
    <w:rsid w:val="00692670"/>
    <w:rsid w:val="00694234"/>
    <w:rsid w:val="00695205"/>
    <w:rsid w:val="006959D9"/>
    <w:rsid w:val="00695AB5"/>
    <w:rsid w:val="00695C2A"/>
    <w:rsid w:val="006964AB"/>
    <w:rsid w:val="006967A1"/>
    <w:rsid w:val="00697BCF"/>
    <w:rsid w:val="006A008E"/>
    <w:rsid w:val="006A0123"/>
    <w:rsid w:val="006A0911"/>
    <w:rsid w:val="006A0D04"/>
    <w:rsid w:val="006A173A"/>
    <w:rsid w:val="006A235B"/>
    <w:rsid w:val="006A27B3"/>
    <w:rsid w:val="006A28C4"/>
    <w:rsid w:val="006A2EC0"/>
    <w:rsid w:val="006A3767"/>
    <w:rsid w:val="006A3921"/>
    <w:rsid w:val="006A3DBA"/>
    <w:rsid w:val="006A3DC0"/>
    <w:rsid w:val="006A42D5"/>
    <w:rsid w:val="006A463D"/>
    <w:rsid w:val="006A4F15"/>
    <w:rsid w:val="006A519E"/>
    <w:rsid w:val="006A523E"/>
    <w:rsid w:val="006A60B8"/>
    <w:rsid w:val="006A6270"/>
    <w:rsid w:val="006A6385"/>
    <w:rsid w:val="006A6588"/>
    <w:rsid w:val="006A6C65"/>
    <w:rsid w:val="006A7373"/>
    <w:rsid w:val="006A7E6A"/>
    <w:rsid w:val="006B06CE"/>
    <w:rsid w:val="006B0A3F"/>
    <w:rsid w:val="006B1A1A"/>
    <w:rsid w:val="006B1F6E"/>
    <w:rsid w:val="006B1FD6"/>
    <w:rsid w:val="006B22C3"/>
    <w:rsid w:val="006B34E9"/>
    <w:rsid w:val="006B3883"/>
    <w:rsid w:val="006B40FB"/>
    <w:rsid w:val="006B4199"/>
    <w:rsid w:val="006B4466"/>
    <w:rsid w:val="006B590A"/>
    <w:rsid w:val="006B5ADB"/>
    <w:rsid w:val="006B5BA5"/>
    <w:rsid w:val="006B6672"/>
    <w:rsid w:val="006B6886"/>
    <w:rsid w:val="006B6B2C"/>
    <w:rsid w:val="006B6C07"/>
    <w:rsid w:val="006B7487"/>
    <w:rsid w:val="006B749D"/>
    <w:rsid w:val="006B7B92"/>
    <w:rsid w:val="006B7C38"/>
    <w:rsid w:val="006C1BDE"/>
    <w:rsid w:val="006C250C"/>
    <w:rsid w:val="006C27BB"/>
    <w:rsid w:val="006C2806"/>
    <w:rsid w:val="006C3230"/>
    <w:rsid w:val="006C399A"/>
    <w:rsid w:val="006C4DDC"/>
    <w:rsid w:val="006C516C"/>
    <w:rsid w:val="006C6F52"/>
    <w:rsid w:val="006C73D2"/>
    <w:rsid w:val="006C7A60"/>
    <w:rsid w:val="006C7CC6"/>
    <w:rsid w:val="006D0EB0"/>
    <w:rsid w:val="006D0F32"/>
    <w:rsid w:val="006D1489"/>
    <w:rsid w:val="006D1A68"/>
    <w:rsid w:val="006D2184"/>
    <w:rsid w:val="006D231B"/>
    <w:rsid w:val="006D240E"/>
    <w:rsid w:val="006D270D"/>
    <w:rsid w:val="006D2718"/>
    <w:rsid w:val="006D36E5"/>
    <w:rsid w:val="006D45E4"/>
    <w:rsid w:val="006D46BC"/>
    <w:rsid w:val="006D4BE3"/>
    <w:rsid w:val="006D5CBF"/>
    <w:rsid w:val="006D5CF6"/>
    <w:rsid w:val="006D6DA8"/>
    <w:rsid w:val="006D726D"/>
    <w:rsid w:val="006D737D"/>
    <w:rsid w:val="006D7394"/>
    <w:rsid w:val="006D7586"/>
    <w:rsid w:val="006E0FC0"/>
    <w:rsid w:val="006E119D"/>
    <w:rsid w:val="006E1406"/>
    <w:rsid w:val="006E1ABD"/>
    <w:rsid w:val="006E1B8E"/>
    <w:rsid w:val="006E2360"/>
    <w:rsid w:val="006E3DA9"/>
    <w:rsid w:val="006E40EF"/>
    <w:rsid w:val="006E4468"/>
    <w:rsid w:val="006E4A95"/>
    <w:rsid w:val="006E523D"/>
    <w:rsid w:val="006E5E3D"/>
    <w:rsid w:val="006E608F"/>
    <w:rsid w:val="006E6162"/>
    <w:rsid w:val="006E62D1"/>
    <w:rsid w:val="006E6C24"/>
    <w:rsid w:val="006E7107"/>
    <w:rsid w:val="006F038D"/>
    <w:rsid w:val="006F0AF9"/>
    <w:rsid w:val="006F0F86"/>
    <w:rsid w:val="006F13A4"/>
    <w:rsid w:val="006F13B9"/>
    <w:rsid w:val="006F1785"/>
    <w:rsid w:val="006F1808"/>
    <w:rsid w:val="006F18EE"/>
    <w:rsid w:val="006F1920"/>
    <w:rsid w:val="006F1A9D"/>
    <w:rsid w:val="006F1F62"/>
    <w:rsid w:val="006F2151"/>
    <w:rsid w:val="006F2848"/>
    <w:rsid w:val="006F2C09"/>
    <w:rsid w:val="006F3114"/>
    <w:rsid w:val="006F4766"/>
    <w:rsid w:val="006F49D6"/>
    <w:rsid w:val="006F4E2A"/>
    <w:rsid w:val="006F4E43"/>
    <w:rsid w:val="006F53E7"/>
    <w:rsid w:val="006F57A7"/>
    <w:rsid w:val="006F5E5A"/>
    <w:rsid w:val="006F655A"/>
    <w:rsid w:val="006F6FA7"/>
    <w:rsid w:val="006F7499"/>
    <w:rsid w:val="006F7709"/>
    <w:rsid w:val="006F7C50"/>
    <w:rsid w:val="00700046"/>
    <w:rsid w:val="00701719"/>
    <w:rsid w:val="00702841"/>
    <w:rsid w:val="00703DE9"/>
    <w:rsid w:val="00703EAF"/>
    <w:rsid w:val="0070481D"/>
    <w:rsid w:val="00704FBD"/>
    <w:rsid w:val="00705959"/>
    <w:rsid w:val="00705E1A"/>
    <w:rsid w:val="00706A48"/>
    <w:rsid w:val="00710233"/>
    <w:rsid w:val="00710546"/>
    <w:rsid w:val="00711118"/>
    <w:rsid w:val="007115DA"/>
    <w:rsid w:val="0071223B"/>
    <w:rsid w:val="00712B04"/>
    <w:rsid w:val="0071312A"/>
    <w:rsid w:val="007145EC"/>
    <w:rsid w:val="00714806"/>
    <w:rsid w:val="0071544D"/>
    <w:rsid w:val="0071546F"/>
    <w:rsid w:val="00715B39"/>
    <w:rsid w:val="00715C23"/>
    <w:rsid w:val="0071622B"/>
    <w:rsid w:val="0071668A"/>
    <w:rsid w:val="0071737C"/>
    <w:rsid w:val="00717386"/>
    <w:rsid w:val="0071740D"/>
    <w:rsid w:val="007175B0"/>
    <w:rsid w:val="00717E94"/>
    <w:rsid w:val="007215BE"/>
    <w:rsid w:val="007216F9"/>
    <w:rsid w:val="00721731"/>
    <w:rsid w:val="007221F5"/>
    <w:rsid w:val="007224AE"/>
    <w:rsid w:val="007229B5"/>
    <w:rsid w:val="00722D1A"/>
    <w:rsid w:val="00722ED6"/>
    <w:rsid w:val="0072350E"/>
    <w:rsid w:val="00723539"/>
    <w:rsid w:val="00723DDE"/>
    <w:rsid w:val="00724CFE"/>
    <w:rsid w:val="0072549A"/>
    <w:rsid w:val="00725728"/>
    <w:rsid w:val="00725EB1"/>
    <w:rsid w:val="0072654D"/>
    <w:rsid w:val="00726963"/>
    <w:rsid w:val="00731765"/>
    <w:rsid w:val="007317D9"/>
    <w:rsid w:val="0073183E"/>
    <w:rsid w:val="00731A2F"/>
    <w:rsid w:val="00731AE9"/>
    <w:rsid w:val="00731CA8"/>
    <w:rsid w:val="00731EE4"/>
    <w:rsid w:val="00732832"/>
    <w:rsid w:val="00732E5B"/>
    <w:rsid w:val="00732F6E"/>
    <w:rsid w:val="007333F1"/>
    <w:rsid w:val="00733C3A"/>
    <w:rsid w:val="00733EEF"/>
    <w:rsid w:val="00734265"/>
    <w:rsid w:val="00734333"/>
    <w:rsid w:val="0073436B"/>
    <w:rsid w:val="0073460E"/>
    <w:rsid w:val="00734A17"/>
    <w:rsid w:val="00734AA3"/>
    <w:rsid w:val="00735508"/>
    <w:rsid w:val="007370A1"/>
    <w:rsid w:val="007373F5"/>
    <w:rsid w:val="0073776C"/>
    <w:rsid w:val="00737884"/>
    <w:rsid w:val="0074095B"/>
    <w:rsid w:val="00741CF6"/>
    <w:rsid w:val="00741F1B"/>
    <w:rsid w:val="00742382"/>
    <w:rsid w:val="0074249F"/>
    <w:rsid w:val="007428B6"/>
    <w:rsid w:val="00742B8D"/>
    <w:rsid w:val="0074379D"/>
    <w:rsid w:val="00744257"/>
    <w:rsid w:val="007454BB"/>
    <w:rsid w:val="00746FA2"/>
    <w:rsid w:val="0074719C"/>
    <w:rsid w:val="00747209"/>
    <w:rsid w:val="00747C65"/>
    <w:rsid w:val="00747F36"/>
    <w:rsid w:val="00750383"/>
    <w:rsid w:val="00750451"/>
    <w:rsid w:val="00750C98"/>
    <w:rsid w:val="00750E39"/>
    <w:rsid w:val="00750F60"/>
    <w:rsid w:val="007510E4"/>
    <w:rsid w:val="007510F9"/>
    <w:rsid w:val="00751442"/>
    <w:rsid w:val="0075157C"/>
    <w:rsid w:val="007532F2"/>
    <w:rsid w:val="007534E8"/>
    <w:rsid w:val="00753616"/>
    <w:rsid w:val="00753A77"/>
    <w:rsid w:val="00753C26"/>
    <w:rsid w:val="00754391"/>
    <w:rsid w:val="007544BF"/>
    <w:rsid w:val="007545DC"/>
    <w:rsid w:val="007550C6"/>
    <w:rsid w:val="007563C3"/>
    <w:rsid w:val="007563EB"/>
    <w:rsid w:val="00756466"/>
    <w:rsid w:val="007570D5"/>
    <w:rsid w:val="007604B2"/>
    <w:rsid w:val="00760609"/>
    <w:rsid w:val="00761019"/>
    <w:rsid w:val="00761B5C"/>
    <w:rsid w:val="00761EE4"/>
    <w:rsid w:val="0076319C"/>
    <w:rsid w:val="007643D8"/>
    <w:rsid w:val="00764490"/>
    <w:rsid w:val="00766908"/>
    <w:rsid w:val="00767269"/>
    <w:rsid w:val="00767978"/>
    <w:rsid w:val="007679C9"/>
    <w:rsid w:val="00767C3A"/>
    <w:rsid w:val="00770391"/>
    <w:rsid w:val="0077086A"/>
    <w:rsid w:val="0077117F"/>
    <w:rsid w:val="0077159E"/>
    <w:rsid w:val="00772694"/>
    <w:rsid w:val="00772E57"/>
    <w:rsid w:val="00773B20"/>
    <w:rsid w:val="00774313"/>
    <w:rsid w:val="00774FF6"/>
    <w:rsid w:val="00775AA3"/>
    <w:rsid w:val="0077624E"/>
    <w:rsid w:val="007767B1"/>
    <w:rsid w:val="00776BDC"/>
    <w:rsid w:val="007770C3"/>
    <w:rsid w:val="00777852"/>
    <w:rsid w:val="00780AFE"/>
    <w:rsid w:val="00782999"/>
    <w:rsid w:val="00782D3C"/>
    <w:rsid w:val="00783499"/>
    <w:rsid w:val="007837FD"/>
    <w:rsid w:val="00783B63"/>
    <w:rsid w:val="00783C2B"/>
    <w:rsid w:val="007841AC"/>
    <w:rsid w:val="0078463C"/>
    <w:rsid w:val="00784A30"/>
    <w:rsid w:val="007851D3"/>
    <w:rsid w:val="00785850"/>
    <w:rsid w:val="00785A07"/>
    <w:rsid w:val="007860E3"/>
    <w:rsid w:val="00786D31"/>
    <w:rsid w:val="00786D8D"/>
    <w:rsid w:val="007879C1"/>
    <w:rsid w:val="007879E1"/>
    <w:rsid w:val="00787A23"/>
    <w:rsid w:val="007905E9"/>
    <w:rsid w:val="00790AD6"/>
    <w:rsid w:val="00790DCE"/>
    <w:rsid w:val="007913D7"/>
    <w:rsid w:val="007914F1"/>
    <w:rsid w:val="0079151A"/>
    <w:rsid w:val="00791556"/>
    <w:rsid w:val="007917CD"/>
    <w:rsid w:val="00791CB7"/>
    <w:rsid w:val="00791D47"/>
    <w:rsid w:val="007920AB"/>
    <w:rsid w:val="0079219A"/>
    <w:rsid w:val="00793369"/>
    <w:rsid w:val="0079363A"/>
    <w:rsid w:val="00795849"/>
    <w:rsid w:val="00796056"/>
    <w:rsid w:val="0079626F"/>
    <w:rsid w:val="00796382"/>
    <w:rsid w:val="00796E6E"/>
    <w:rsid w:val="00797461"/>
    <w:rsid w:val="0079765F"/>
    <w:rsid w:val="0079770C"/>
    <w:rsid w:val="007977B6"/>
    <w:rsid w:val="00797954"/>
    <w:rsid w:val="00797AD3"/>
    <w:rsid w:val="007A0735"/>
    <w:rsid w:val="007A1399"/>
    <w:rsid w:val="007A14F2"/>
    <w:rsid w:val="007A312F"/>
    <w:rsid w:val="007A31B0"/>
    <w:rsid w:val="007A3240"/>
    <w:rsid w:val="007A35CA"/>
    <w:rsid w:val="007A361E"/>
    <w:rsid w:val="007A3A89"/>
    <w:rsid w:val="007A40AA"/>
    <w:rsid w:val="007A428D"/>
    <w:rsid w:val="007A4571"/>
    <w:rsid w:val="007A4728"/>
    <w:rsid w:val="007A4730"/>
    <w:rsid w:val="007A4D30"/>
    <w:rsid w:val="007A51E1"/>
    <w:rsid w:val="007A59B7"/>
    <w:rsid w:val="007A5CDA"/>
    <w:rsid w:val="007A60E7"/>
    <w:rsid w:val="007A62BD"/>
    <w:rsid w:val="007A6402"/>
    <w:rsid w:val="007A65EB"/>
    <w:rsid w:val="007A6BC3"/>
    <w:rsid w:val="007A71DF"/>
    <w:rsid w:val="007B12A4"/>
    <w:rsid w:val="007B2BC0"/>
    <w:rsid w:val="007B384E"/>
    <w:rsid w:val="007B3EDE"/>
    <w:rsid w:val="007B40EB"/>
    <w:rsid w:val="007B460A"/>
    <w:rsid w:val="007B47ED"/>
    <w:rsid w:val="007B4D9C"/>
    <w:rsid w:val="007B5785"/>
    <w:rsid w:val="007B5AAF"/>
    <w:rsid w:val="007B5DCC"/>
    <w:rsid w:val="007B5EDA"/>
    <w:rsid w:val="007B6236"/>
    <w:rsid w:val="007B7019"/>
    <w:rsid w:val="007B7060"/>
    <w:rsid w:val="007B7181"/>
    <w:rsid w:val="007B7D1C"/>
    <w:rsid w:val="007C002A"/>
    <w:rsid w:val="007C077B"/>
    <w:rsid w:val="007C0C52"/>
    <w:rsid w:val="007C2277"/>
    <w:rsid w:val="007C2792"/>
    <w:rsid w:val="007C2EF8"/>
    <w:rsid w:val="007C4004"/>
    <w:rsid w:val="007C4758"/>
    <w:rsid w:val="007C563E"/>
    <w:rsid w:val="007C5650"/>
    <w:rsid w:val="007C567F"/>
    <w:rsid w:val="007C58AC"/>
    <w:rsid w:val="007C6338"/>
    <w:rsid w:val="007C6B71"/>
    <w:rsid w:val="007D04CE"/>
    <w:rsid w:val="007D1708"/>
    <w:rsid w:val="007D1755"/>
    <w:rsid w:val="007D17F4"/>
    <w:rsid w:val="007D2982"/>
    <w:rsid w:val="007D3A89"/>
    <w:rsid w:val="007D3D7E"/>
    <w:rsid w:val="007D41CB"/>
    <w:rsid w:val="007D447D"/>
    <w:rsid w:val="007D449A"/>
    <w:rsid w:val="007D4573"/>
    <w:rsid w:val="007D484C"/>
    <w:rsid w:val="007D56A7"/>
    <w:rsid w:val="007D5BF9"/>
    <w:rsid w:val="007D5CBF"/>
    <w:rsid w:val="007D62BC"/>
    <w:rsid w:val="007D62C4"/>
    <w:rsid w:val="007D6EBA"/>
    <w:rsid w:val="007D7929"/>
    <w:rsid w:val="007E07F1"/>
    <w:rsid w:val="007E0C5C"/>
    <w:rsid w:val="007E0D95"/>
    <w:rsid w:val="007E16AF"/>
    <w:rsid w:val="007E17A7"/>
    <w:rsid w:val="007E181E"/>
    <w:rsid w:val="007E2786"/>
    <w:rsid w:val="007E29CD"/>
    <w:rsid w:val="007E2D9A"/>
    <w:rsid w:val="007E344E"/>
    <w:rsid w:val="007E35BA"/>
    <w:rsid w:val="007E4263"/>
    <w:rsid w:val="007E43F4"/>
    <w:rsid w:val="007E449F"/>
    <w:rsid w:val="007E4532"/>
    <w:rsid w:val="007E48A6"/>
    <w:rsid w:val="007E48EF"/>
    <w:rsid w:val="007E4A9E"/>
    <w:rsid w:val="007E6186"/>
    <w:rsid w:val="007E6374"/>
    <w:rsid w:val="007E66C1"/>
    <w:rsid w:val="007E7007"/>
    <w:rsid w:val="007E71FF"/>
    <w:rsid w:val="007E7278"/>
    <w:rsid w:val="007F10C4"/>
    <w:rsid w:val="007F1120"/>
    <w:rsid w:val="007F13C9"/>
    <w:rsid w:val="007F1BC6"/>
    <w:rsid w:val="007F2170"/>
    <w:rsid w:val="007F3308"/>
    <w:rsid w:val="007F3A65"/>
    <w:rsid w:val="007F3EDC"/>
    <w:rsid w:val="007F5577"/>
    <w:rsid w:val="007F5839"/>
    <w:rsid w:val="007F605E"/>
    <w:rsid w:val="007F6323"/>
    <w:rsid w:val="007F63E4"/>
    <w:rsid w:val="007F67C4"/>
    <w:rsid w:val="007F69CC"/>
    <w:rsid w:val="007F6EAD"/>
    <w:rsid w:val="007F7447"/>
    <w:rsid w:val="0080062F"/>
    <w:rsid w:val="00800C3C"/>
    <w:rsid w:val="00801381"/>
    <w:rsid w:val="0080184D"/>
    <w:rsid w:val="00801890"/>
    <w:rsid w:val="008018EA"/>
    <w:rsid w:val="00802862"/>
    <w:rsid w:val="00802D76"/>
    <w:rsid w:val="008035BF"/>
    <w:rsid w:val="008036A0"/>
    <w:rsid w:val="00803FF5"/>
    <w:rsid w:val="008044CE"/>
    <w:rsid w:val="00804CF2"/>
    <w:rsid w:val="00804EDB"/>
    <w:rsid w:val="0080503F"/>
    <w:rsid w:val="008056E2"/>
    <w:rsid w:val="008106B2"/>
    <w:rsid w:val="008115A9"/>
    <w:rsid w:val="008116C1"/>
    <w:rsid w:val="008118ED"/>
    <w:rsid w:val="00811A0D"/>
    <w:rsid w:val="00812C6A"/>
    <w:rsid w:val="00813C15"/>
    <w:rsid w:val="008148F3"/>
    <w:rsid w:val="0081499C"/>
    <w:rsid w:val="00814AE5"/>
    <w:rsid w:val="00814C50"/>
    <w:rsid w:val="00814E12"/>
    <w:rsid w:val="008151C3"/>
    <w:rsid w:val="00815DF9"/>
    <w:rsid w:val="008164AE"/>
    <w:rsid w:val="00817123"/>
    <w:rsid w:val="00817910"/>
    <w:rsid w:val="0082026A"/>
    <w:rsid w:val="00820E4A"/>
    <w:rsid w:val="008239B0"/>
    <w:rsid w:val="008254D7"/>
    <w:rsid w:val="00825DD5"/>
    <w:rsid w:val="00826168"/>
    <w:rsid w:val="00826C42"/>
    <w:rsid w:val="00826DD4"/>
    <w:rsid w:val="008271E3"/>
    <w:rsid w:val="008273DB"/>
    <w:rsid w:val="008279FB"/>
    <w:rsid w:val="008309EC"/>
    <w:rsid w:val="00830B6D"/>
    <w:rsid w:val="00831011"/>
    <w:rsid w:val="008310B8"/>
    <w:rsid w:val="008318B9"/>
    <w:rsid w:val="00831A49"/>
    <w:rsid w:val="008323DD"/>
    <w:rsid w:val="00832823"/>
    <w:rsid w:val="00832AE6"/>
    <w:rsid w:val="00833033"/>
    <w:rsid w:val="008330B8"/>
    <w:rsid w:val="00833336"/>
    <w:rsid w:val="00834594"/>
    <w:rsid w:val="00834B54"/>
    <w:rsid w:val="00835919"/>
    <w:rsid w:val="00835BB4"/>
    <w:rsid w:val="00836128"/>
    <w:rsid w:val="00836F70"/>
    <w:rsid w:val="00837834"/>
    <w:rsid w:val="008379EE"/>
    <w:rsid w:val="008401F5"/>
    <w:rsid w:val="008407D1"/>
    <w:rsid w:val="00841412"/>
    <w:rsid w:val="00841E7C"/>
    <w:rsid w:val="008420A0"/>
    <w:rsid w:val="008423C4"/>
    <w:rsid w:val="008423FB"/>
    <w:rsid w:val="00842732"/>
    <w:rsid w:val="008427A7"/>
    <w:rsid w:val="00843129"/>
    <w:rsid w:val="00843952"/>
    <w:rsid w:val="008439E1"/>
    <w:rsid w:val="00844397"/>
    <w:rsid w:val="00844AE3"/>
    <w:rsid w:val="00845430"/>
    <w:rsid w:val="00845B5E"/>
    <w:rsid w:val="00845E90"/>
    <w:rsid w:val="00846248"/>
    <w:rsid w:val="00846AA1"/>
    <w:rsid w:val="008475DC"/>
    <w:rsid w:val="00850073"/>
    <w:rsid w:val="00850C7B"/>
    <w:rsid w:val="00850F58"/>
    <w:rsid w:val="008510AE"/>
    <w:rsid w:val="008510CD"/>
    <w:rsid w:val="00851341"/>
    <w:rsid w:val="00851FD8"/>
    <w:rsid w:val="008522FB"/>
    <w:rsid w:val="00852676"/>
    <w:rsid w:val="008533EF"/>
    <w:rsid w:val="00853A11"/>
    <w:rsid w:val="00853D76"/>
    <w:rsid w:val="00853EF8"/>
    <w:rsid w:val="008543A6"/>
    <w:rsid w:val="008543AB"/>
    <w:rsid w:val="008545AC"/>
    <w:rsid w:val="00854601"/>
    <w:rsid w:val="0085583B"/>
    <w:rsid w:val="00855D5B"/>
    <w:rsid w:val="00855E2C"/>
    <w:rsid w:val="008564CB"/>
    <w:rsid w:val="00856749"/>
    <w:rsid w:val="00856A1E"/>
    <w:rsid w:val="00856BD9"/>
    <w:rsid w:val="00857397"/>
    <w:rsid w:val="00860A23"/>
    <w:rsid w:val="00861892"/>
    <w:rsid w:val="00861A49"/>
    <w:rsid w:val="00863D2C"/>
    <w:rsid w:val="00863DB3"/>
    <w:rsid w:val="008641B8"/>
    <w:rsid w:val="008646C1"/>
    <w:rsid w:val="008650C2"/>
    <w:rsid w:val="00865785"/>
    <w:rsid w:val="0086579F"/>
    <w:rsid w:val="00866411"/>
    <w:rsid w:val="008668E6"/>
    <w:rsid w:val="00867A1F"/>
    <w:rsid w:val="00867BB0"/>
    <w:rsid w:val="00867EDE"/>
    <w:rsid w:val="00870695"/>
    <w:rsid w:val="008716D4"/>
    <w:rsid w:val="0087312A"/>
    <w:rsid w:val="008732A5"/>
    <w:rsid w:val="008739A3"/>
    <w:rsid w:val="00873ED6"/>
    <w:rsid w:val="00873F68"/>
    <w:rsid w:val="00874390"/>
    <w:rsid w:val="008745A8"/>
    <w:rsid w:val="00874B5B"/>
    <w:rsid w:val="00874F9C"/>
    <w:rsid w:val="00875771"/>
    <w:rsid w:val="0087610E"/>
    <w:rsid w:val="0087662F"/>
    <w:rsid w:val="00877388"/>
    <w:rsid w:val="0087762D"/>
    <w:rsid w:val="00877982"/>
    <w:rsid w:val="00877A09"/>
    <w:rsid w:val="00877A1F"/>
    <w:rsid w:val="00877D06"/>
    <w:rsid w:val="00877F33"/>
    <w:rsid w:val="00880E44"/>
    <w:rsid w:val="00881833"/>
    <w:rsid w:val="00881CE1"/>
    <w:rsid w:val="00882DAD"/>
    <w:rsid w:val="00883416"/>
    <w:rsid w:val="00883810"/>
    <w:rsid w:val="008843B7"/>
    <w:rsid w:val="008846F5"/>
    <w:rsid w:val="00884A8E"/>
    <w:rsid w:val="00884E24"/>
    <w:rsid w:val="00885138"/>
    <w:rsid w:val="00885327"/>
    <w:rsid w:val="008857F0"/>
    <w:rsid w:val="00885ED6"/>
    <w:rsid w:val="0088618E"/>
    <w:rsid w:val="00886AB0"/>
    <w:rsid w:val="00886D4D"/>
    <w:rsid w:val="00887653"/>
    <w:rsid w:val="0088784D"/>
    <w:rsid w:val="00887998"/>
    <w:rsid w:val="00887DC1"/>
    <w:rsid w:val="00890FE2"/>
    <w:rsid w:val="0089171A"/>
    <w:rsid w:val="0089184F"/>
    <w:rsid w:val="008920D3"/>
    <w:rsid w:val="00892A78"/>
    <w:rsid w:val="00893201"/>
    <w:rsid w:val="00893CC6"/>
    <w:rsid w:val="00893F40"/>
    <w:rsid w:val="0089443F"/>
    <w:rsid w:val="00894767"/>
    <w:rsid w:val="008948D7"/>
    <w:rsid w:val="00895AE0"/>
    <w:rsid w:val="0089698F"/>
    <w:rsid w:val="008973A0"/>
    <w:rsid w:val="00897BDC"/>
    <w:rsid w:val="00897EDC"/>
    <w:rsid w:val="008A0179"/>
    <w:rsid w:val="008A063D"/>
    <w:rsid w:val="008A08A5"/>
    <w:rsid w:val="008A0B72"/>
    <w:rsid w:val="008A1399"/>
    <w:rsid w:val="008A152D"/>
    <w:rsid w:val="008A16E5"/>
    <w:rsid w:val="008A182A"/>
    <w:rsid w:val="008A2966"/>
    <w:rsid w:val="008A2B89"/>
    <w:rsid w:val="008A3FC1"/>
    <w:rsid w:val="008A5FA6"/>
    <w:rsid w:val="008A612D"/>
    <w:rsid w:val="008A752E"/>
    <w:rsid w:val="008A7875"/>
    <w:rsid w:val="008A7E65"/>
    <w:rsid w:val="008B046B"/>
    <w:rsid w:val="008B199E"/>
    <w:rsid w:val="008B19C4"/>
    <w:rsid w:val="008B288A"/>
    <w:rsid w:val="008B28F4"/>
    <w:rsid w:val="008B2ACE"/>
    <w:rsid w:val="008B2DDD"/>
    <w:rsid w:val="008B3136"/>
    <w:rsid w:val="008B3297"/>
    <w:rsid w:val="008B3624"/>
    <w:rsid w:val="008B3697"/>
    <w:rsid w:val="008B3B77"/>
    <w:rsid w:val="008B4249"/>
    <w:rsid w:val="008B49A6"/>
    <w:rsid w:val="008B4BE2"/>
    <w:rsid w:val="008B5ECD"/>
    <w:rsid w:val="008B5FF4"/>
    <w:rsid w:val="008B6B0E"/>
    <w:rsid w:val="008B74E2"/>
    <w:rsid w:val="008B7C0A"/>
    <w:rsid w:val="008C0445"/>
    <w:rsid w:val="008C08C4"/>
    <w:rsid w:val="008C185B"/>
    <w:rsid w:val="008C1D6B"/>
    <w:rsid w:val="008C2527"/>
    <w:rsid w:val="008C346E"/>
    <w:rsid w:val="008C37A2"/>
    <w:rsid w:val="008C3A07"/>
    <w:rsid w:val="008C3CBB"/>
    <w:rsid w:val="008C4307"/>
    <w:rsid w:val="008C4763"/>
    <w:rsid w:val="008C47E4"/>
    <w:rsid w:val="008C4E7B"/>
    <w:rsid w:val="008C5561"/>
    <w:rsid w:val="008C63E0"/>
    <w:rsid w:val="008C6A52"/>
    <w:rsid w:val="008C6E2B"/>
    <w:rsid w:val="008C73A9"/>
    <w:rsid w:val="008D1469"/>
    <w:rsid w:val="008D16A6"/>
    <w:rsid w:val="008D1C83"/>
    <w:rsid w:val="008D1DA1"/>
    <w:rsid w:val="008D2236"/>
    <w:rsid w:val="008D2449"/>
    <w:rsid w:val="008D2C3F"/>
    <w:rsid w:val="008D393A"/>
    <w:rsid w:val="008D3A78"/>
    <w:rsid w:val="008D3FD7"/>
    <w:rsid w:val="008D44DC"/>
    <w:rsid w:val="008D58B2"/>
    <w:rsid w:val="008D59F9"/>
    <w:rsid w:val="008D5AD0"/>
    <w:rsid w:val="008D5C2F"/>
    <w:rsid w:val="008D5E61"/>
    <w:rsid w:val="008D621E"/>
    <w:rsid w:val="008D63EA"/>
    <w:rsid w:val="008D66EE"/>
    <w:rsid w:val="008D7A03"/>
    <w:rsid w:val="008D7C3B"/>
    <w:rsid w:val="008E0EE5"/>
    <w:rsid w:val="008E17FB"/>
    <w:rsid w:val="008E2911"/>
    <w:rsid w:val="008E2A89"/>
    <w:rsid w:val="008E2D4A"/>
    <w:rsid w:val="008E2E01"/>
    <w:rsid w:val="008E3ECF"/>
    <w:rsid w:val="008E4655"/>
    <w:rsid w:val="008E4BB6"/>
    <w:rsid w:val="008E4EEA"/>
    <w:rsid w:val="008E5025"/>
    <w:rsid w:val="008E508A"/>
    <w:rsid w:val="008E508E"/>
    <w:rsid w:val="008E5801"/>
    <w:rsid w:val="008E74D9"/>
    <w:rsid w:val="008E7D14"/>
    <w:rsid w:val="008F09B2"/>
    <w:rsid w:val="008F0FE6"/>
    <w:rsid w:val="008F1058"/>
    <w:rsid w:val="008F1D3F"/>
    <w:rsid w:val="008F1E0D"/>
    <w:rsid w:val="008F231B"/>
    <w:rsid w:val="008F288A"/>
    <w:rsid w:val="008F2AC6"/>
    <w:rsid w:val="008F2CBB"/>
    <w:rsid w:val="008F33D4"/>
    <w:rsid w:val="008F3701"/>
    <w:rsid w:val="008F56AC"/>
    <w:rsid w:val="008F6065"/>
    <w:rsid w:val="008F62AE"/>
    <w:rsid w:val="008F6AC9"/>
    <w:rsid w:val="008F6CED"/>
    <w:rsid w:val="008F717C"/>
    <w:rsid w:val="008F7B55"/>
    <w:rsid w:val="009000FE"/>
    <w:rsid w:val="009007A1"/>
    <w:rsid w:val="009007B0"/>
    <w:rsid w:val="00900C63"/>
    <w:rsid w:val="00901260"/>
    <w:rsid w:val="00901F1F"/>
    <w:rsid w:val="0090273D"/>
    <w:rsid w:val="00902E2B"/>
    <w:rsid w:val="00902FA7"/>
    <w:rsid w:val="00903CCC"/>
    <w:rsid w:val="00903F96"/>
    <w:rsid w:val="00905096"/>
    <w:rsid w:val="0090542D"/>
    <w:rsid w:val="009058AD"/>
    <w:rsid w:val="0090608C"/>
    <w:rsid w:val="00906CB7"/>
    <w:rsid w:val="00906D76"/>
    <w:rsid w:val="00907646"/>
    <w:rsid w:val="00907D93"/>
    <w:rsid w:val="00907FBD"/>
    <w:rsid w:val="00907FE1"/>
    <w:rsid w:val="00910168"/>
    <w:rsid w:val="009108F6"/>
    <w:rsid w:val="0091104F"/>
    <w:rsid w:val="009125B5"/>
    <w:rsid w:val="00912A54"/>
    <w:rsid w:val="00912C87"/>
    <w:rsid w:val="00913A64"/>
    <w:rsid w:val="00913B38"/>
    <w:rsid w:val="009146A3"/>
    <w:rsid w:val="00914FF3"/>
    <w:rsid w:val="0091565A"/>
    <w:rsid w:val="00915817"/>
    <w:rsid w:val="00915876"/>
    <w:rsid w:val="00915CB2"/>
    <w:rsid w:val="00916B83"/>
    <w:rsid w:val="00916CB5"/>
    <w:rsid w:val="00917374"/>
    <w:rsid w:val="00917AA2"/>
    <w:rsid w:val="00917BEE"/>
    <w:rsid w:val="00917BF9"/>
    <w:rsid w:val="00917CA7"/>
    <w:rsid w:val="00917DCA"/>
    <w:rsid w:val="00921265"/>
    <w:rsid w:val="00921379"/>
    <w:rsid w:val="009216D6"/>
    <w:rsid w:val="00921EEA"/>
    <w:rsid w:val="00921FC4"/>
    <w:rsid w:val="0092216A"/>
    <w:rsid w:val="009221AF"/>
    <w:rsid w:val="009223FC"/>
    <w:rsid w:val="009225A8"/>
    <w:rsid w:val="00923300"/>
    <w:rsid w:val="0092338B"/>
    <w:rsid w:val="00923783"/>
    <w:rsid w:val="00923870"/>
    <w:rsid w:val="00923F0F"/>
    <w:rsid w:val="00924208"/>
    <w:rsid w:val="00924822"/>
    <w:rsid w:val="00925113"/>
    <w:rsid w:val="00925BBE"/>
    <w:rsid w:val="00925E76"/>
    <w:rsid w:val="009269BF"/>
    <w:rsid w:val="00927A3A"/>
    <w:rsid w:val="00927BE5"/>
    <w:rsid w:val="00931892"/>
    <w:rsid w:val="00931B60"/>
    <w:rsid w:val="00931CB2"/>
    <w:rsid w:val="00931FFB"/>
    <w:rsid w:val="0093213F"/>
    <w:rsid w:val="0093218B"/>
    <w:rsid w:val="00932612"/>
    <w:rsid w:val="009329AB"/>
    <w:rsid w:val="00932A0F"/>
    <w:rsid w:val="00932E02"/>
    <w:rsid w:val="00932F33"/>
    <w:rsid w:val="00933902"/>
    <w:rsid w:val="0093493F"/>
    <w:rsid w:val="00934D1A"/>
    <w:rsid w:val="00935676"/>
    <w:rsid w:val="009357F0"/>
    <w:rsid w:val="00935C78"/>
    <w:rsid w:val="0093612C"/>
    <w:rsid w:val="009365B6"/>
    <w:rsid w:val="0093679F"/>
    <w:rsid w:val="009369A3"/>
    <w:rsid w:val="00937C46"/>
    <w:rsid w:val="00937F5C"/>
    <w:rsid w:val="0094046C"/>
    <w:rsid w:val="00940ED6"/>
    <w:rsid w:val="00941211"/>
    <w:rsid w:val="00941A8D"/>
    <w:rsid w:val="009422AF"/>
    <w:rsid w:val="00943193"/>
    <w:rsid w:val="009467B2"/>
    <w:rsid w:val="00947BBC"/>
    <w:rsid w:val="00947D29"/>
    <w:rsid w:val="00947DCB"/>
    <w:rsid w:val="00950321"/>
    <w:rsid w:val="00951333"/>
    <w:rsid w:val="00951632"/>
    <w:rsid w:val="00951DC0"/>
    <w:rsid w:val="00951DF5"/>
    <w:rsid w:val="00952143"/>
    <w:rsid w:val="0095217F"/>
    <w:rsid w:val="009521E8"/>
    <w:rsid w:val="009527E2"/>
    <w:rsid w:val="0095370E"/>
    <w:rsid w:val="00953804"/>
    <w:rsid w:val="00953C7D"/>
    <w:rsid w:val="00953E09"/>
    <w:rsid w:val="009544E5"/>
    <w:rsid w:val="00954E15"/>
    <w:rsid w:val="0095526B"/>
    <w:rsid w:val="0095531F"/>
    <w:rsid w:val="0095584A"/>
    <w:rsid w:val="009558E3"/>
    <w:rsid w:val="00955ACF"/>
    <w:rsid w:val="0095614E"/>
    <w:rsid w:val="0095630D"/>
    <w:rsid w:val="00956655"/>
    <w:rsid w:val="00956AD3"/>
    <w:rsid w:val="00956FA4"/>
    <w:rsid w:val="009572B3"/>
    <w:rsid w:val="00957605"/>
    <w:rsid w:val="009602D2"/>
    <w:rsid w:val="00960599"/>
    <w:rsid w:val="0096066E"/>
    <w:rsid w:val="00960A25"/>
    <w:rsid w:val="00961383"/>
    <w:rsid w:val="00961F86"/>
    <w:rsid w:val="009627A4"/>
    <w:rsid w:val="00963259"/>
    <w:rsid w:val="009634F3"/>
    <w:rsid w:val="00963BA4"/>
    <w:rsid w:val="00963FB8"/>
    <w:rsid w:val="009641D5"/>
    <w:rsid w:val="009641DB"/>
    <w:rsid w:val="00964887"/>
    <w:rsid w:val="00964BF7"/>
    <w:rsid w:val="00970D85"/>
    <w:rsid w:val="0097159A"/>
    <w:rsid w:val="00972004"/>
    <w:rsid w:val="009724D7"/>
    <w:rsid w:val="00972B2E"/>
    <w:rsid w:val="0097343A"/>
    <w:rsid w:val="00973939"/>
    <w:rsid w:val="00973E7F"/>
    <w:rsid w:val="00974974"/>
    <w:rsid w:val="00975111"/>
    <w:rsid w:val="0097533F"/>
    <w:rsid w:val="0097560A"/>
    <w:rsid w:val="00975B23"/>
    <w:rsid w:val="00975E47"/>
    <w:rsid w:val="00975F76"/>
    <w:rsid w:val="0097612F"/>
    <w:rsid w:val="00976295"/>
    <w:rsid w:val="00976B2C"/>
    <w:rsid w:val="009771A0"/>
    <w:rsid w:val="009774DF"/>
    <w:rsid w:val="009777BD"/>
    <w:rsid w:val="00977D15"/>
    <w:rsid w:val="009806F7"/>
    <w:rsid w:val="00980F0E"/>
    <w:rsid w:val="00981546"/>
    <w:rsid w:val="00981750"/>
    <w:rsid w:val="00981C7C"/>
    <w:rsid w:val="00981EF1"/>
    <w:rsid w:val="009821AE"/>
    <w:rsid w:val="00982227"/>
    <w:rsid w:val="009825EF"/>
    <w:rsid w:val="00983B0A"/>
    <w:rsid w:val="0098483D"/>
    <w:rsid w:val="00984B86"/>
    <w:rsid w:val="00984DA0"/>
    <w:rsid w:val="0098534B"/>
    <w:rsid w:val="00985D71"/>
    <w:rsid w:val="00985DB7"/>
    <w:rsid w:val="0098685C"/>
    <w:rsid w:val="009875E8"/>
    <w:rsid w:val="009876CF"/>
    <w:rsid w:val="00990168"/>
    <w:rsid w:val="0099052E"/>
    <w:rsid w:val="009908AF"/>
    <w:rsid w:val="00990B7D"/>
    <w:rsid w:val="00990E94"/>
    <w:rsid w:val="00991502"/>
    <w:rsid w:val="00991969"/>
    <w:rsid w:val="00991C52"/>
    <w:rsid w:val="00992F6D"/>
    <w:rsid w:val="0099370A"/>
    <w:rsid w:val="00993813"/>
    <w:rsid w:val="00993D09"/>
    <w:rsid w:val="00994369"/>
    <w:rsid w:val="0099446B"/>
    <w:rsid w:val="00994D5B"/>
    <w:rsid w:val="00994F73"/>
    <w:rsid w:val="009961A5"/>
    <w:rsid w:val="0099648A"/>
    <w:rsid w:val="009965B9"/>
    <w:rsid w:val="00997227"/>
    <w:rsid w:val="00997791"/>
    <w:rsid w:val="00997D07"/>
    <w:rsid w:val="00997D0B"/>
    <w:rsid w:val="009A10B8"/>
    <w:rsid w:val="009A1C52"/>
    <w:rsid w:val="009A1D16"/>
    <w:rsid w:val="009A204E"/>
    <w:rsid w:val="009A2612"/>
    <w:rsid w:val="009A2D59"/>
    <w:rsid w:val="009A3452"/>
    <w:rsid w:val="009A4E07"/>
    <w:rsid w:val="009A5157"/>
    <w:rsid w:val="009A5913"/>
    <w:rsid w:val="009A6080"/>
    <w:rsid w:val="009A6467"/>
    <w:rsid w:val="009A6694"/>
    <w:rsid w:val="009A6F85"/>
    <w:rsid w:val="009A7B5D"/>
    <w:rsid w:val="009A7FEA"/>
    <w:rsid w:val="009B049E"/>
    <w:rsid w:val="009B07CC"/>
    <w:rsid w:val="009B0BFA"/>
    <w:rsid w:val="009B1489"/>
    <w:rsid w:val="009B1576"/>
    <w:rsid w:val="009B15BE"/>
    <w:rsid w:val="009B2281"/>
    <w:rsid w:val="009B283B"/>
    <w:rsid w:val="009B392B"/>
    <w:rsid w:val="009B3E19"/>
    <w:rsid w:val="009B4198"/>
    <w:rsid w:val="009B4FDF"/>
    <w:rsid w:val="009B50FC"/>
    <w:rsid w:val="009B570D"/>
    <w:rsid w:val="009B586D"/>
    <w:rsid w:val="009B5964"/>
    <w:rsid w:val="009B59B1"/>
    <w:rsid w:val="009B5C2E"/>
    <w:rsid w:val="009B64DF"/>
    <w:rsid w:val="009B6FB9"/>
    <w:rsid w:val="009B7124"/>
    <w:rsid w:val="009B7657"/>
    <w:rsid w:val="009C0109"/>
    <w:rsid w:val="009C0795"/>
    <w:rsid w:val="009C08A5"/>
    <w:rsid w:val="009C0B74"/>
    <w:rsid w:val="009C0B88"/>
    <w:rsid w:val="009C0D37"/>
    <w:rsid w:val="009C1AD8"/>
    <w:rsid w:val="009C1DE1"/>
    <w:rsid w:val="009C31AB"/>
    <w:rsid w:val="009C32E7"/>
    <w:rsid w:val="009C4081"/>
    <w:rsid w:val="009C4AC9"/>
    <w:rsid w:val="009C4B7D"/>
    <w:rsid w:val="009C4D86"/>
    <w:rsid w:val="009C53CE"/>
    <w:rsid w:val="009C55C4"/>
    <w:rsid w:val="009C576D"/>
    <w:rsid w:val="009C59D4"/>
    <w:rsid w:val="009C637A"/>
    <w:rsid w:val="009C64E0"/>
    <w:rsid w:val="009C65A4"/>
    <w:rsid w:val="009C65BE"/>
    <w:rsid w:val="009C6774"/>
    <w:rsid w:val="009C682C"/>
    <w:rsid w:val="009C6F21"/>
    <w:rsid w:val="009C757E"/>
    <w:rsid w:val="009C7DA6"/>
    <w:rsid w:val="009D0711"/>
    <w:rsid w:val="009D0A33"/>
    <w:rsid w:val="009D0AEC"/>
    <w:rsid w:val="009D0D43"/>
    <w:rsid w:val="009D1575"/>
    <w:rsid w:val="009D1ABA"/>
    <w:rsid w:val="009D1DBB"/>
    <w:rsid w:val="009D20DB"/>
    <w:rsid w:val="009D243E"/>
    <w:rsid w:val="009D283D"/>
    <w:rsid w:val="009D2D3F"/>
    <w:rsid w:val="009D374E"/>
    <w:rsid w:val="009D3CBF"/>
    <w:rsid w:val="009D42CA"/>
    <w:rsid w:val="009D5560"/>
    <w:rsid w:val="009D5DD0"/>
    <w:rsid w:val="009D6ACE"/>
    <w:rsid w:val="009D6B01"/>
    <w:rsid w:val="009D6B16"/>
    <w:rsid w:val="009D6C90"/>
    <w:rsid w:val="009D7232"/>
    <w:rsid w:val="009D727A"/>
    <w:rsid w:val="009D76E5"/>
    <w:rsid w:val="009D7866"/>
    <w:rsid w:val="009D7EC4"/>
    <w:rsid w:val="009E0243"/>
    <w:rsid w:val="009E0CEA"/>
    <w:rsid w:val="009E1143"/>
    <w:rsid w:val="009E152E"/>
    <w:rsid w:val="009E2065"/>
    <w:rsid w:val="009E21E9"/>
    <w:rsid w:val="009E21FF"/>
    <w:rsid w:val="009E2E5D"/>
    <w:rsid w:val="009E32D4"/>
    <w:rsid w:val="009E3415"/>
    <w:rsid w:val="009E3DE4"/>
    <w:rsid w:val="009E3E1C"/>
    <w:rsid w:val="009E46D8"/>
    <w:rsid w:val="009E4F50"/>
    <w:rsid w:val="009E5329"/>
    <w:rsid w:val="009E56B0"/>
    <w:rsid w:val="009E5A92"/>
    <w:rsid w:val="009E637C"/>
    <w:rsid w:val="009E63B4"/>
    <w:rsid w:val="009E6784"/>
    <w:rsid w:val="009E77FC"/>
    <w:rsid w:val="009F0060"/>
    <w:rsid w:val="009F04F5"/>
    <w:rsid w:val="009F0EEE"/>
    <w:rsid w:val="009F1023"/>
    <w:rsid w:val="009F14C9"/>
    <w:rsid w:val="009F1EC3"/>
    <w:rsid w:val="009F25F4"/>
    <w:rsid w:val="009F3922"/>
    <w:rsid w:val="009F3DA7"/>
    <w:rsid w:val="009F41F8"/>
    <w:rsid w:val="009F43D4"/>
    <w:rsid w:val="009F470E"/>
    <w:rsid w:val="009F5C0A"/>
    <w:rsid w:val="009F63E8"/>
    <w:rsid w:val="009F6F9B"/>
    <w:rsid w:val="009F7327"/>
    <w:rsid w:val="009F7621"/>
    <w:rsid w:val="00A00B89"/>
    <w:rsid w:val="00A01488"/>
    <w:rsid w:val="00A01618"/>
    <w:rsid w:val="00A01729"/>
    <w:rsid w:val="00A03206"/>
    <w:rsid w:val="00A03523"/>
    <w:rsid w:val="00A0385D"/>
    <w:rsid w:val="00A0389B"/>
    <w:rsid w:val="00A03D65"/>
    <w:rsid w:val="00A03F5E"/>
    <w:rsid w:val="00A041BF"/>
    <w:rsid w:val="00A04284"/>
    <w:rsid w:val="00A04382"/>
    <w:rsid w:val="00A0486E"/>
    <w:rsid w:val="00A060AD"/>
    <w:rsid w:val="00A06BA0"/>
    <w:rsid w:val="00A06E40"/>
    <w:rsid w:val="00A078AE"/>
    <w:rsid w:val="00A1049D"/>
    <w:rsid w:val="00A10829"/>
    <w:rsid w:val="00A108A7"/>
    <w:rsid w:val="00A1168E"/>
    <w:rsid w:val="00A11BCF"/>
    <w:rsid w:val="00A12F00"/>
    <w:rsid w:val="00A134AB"/>
    <w:rsid w:val="00A13765"/>
    <w:rsid w:val="00A141CC"/>
    <w:rsid w:val="00A14BF5"/>
    <w:rsid w:val="00A14C4D"/>
    <w:rsid w:val="00A15563"/>
    <w:rsid w:val="00A155FE"/>
    <w:rsid w:val="00A15F7D"/>
    <w:rsid w:val="00A1611A"/>
    <w:rsid w:val="00A165E1"/>
    <w:rsid w:val="00A1748D"/>
    <w:rsid w:val="00A1779E"/>
    <w:rsid w:val="00A17F8C"/>
    <w:rsid w:val="00A201F4"/>
    <w:rsid w:val="00A202A9"/>
    <w:rsid w:val="00A20C9F"/>
    <w:rsid w:val="00A210C8"/>
    <w:rsid w:val="00A21427"/>
    <w:rsid w:val="00A214F1"/>
    <w:rsid w:val="00A21D74"/>
    <w:rsid w:val="00A220B1"/>
    <w:rsid w:val="00A2223B"/>
    <w:rsid w:val="00A225ED"/>
    <w:rsid w:val="00A2295C"/>
    <w:rsid w:val="00A2300B"/>
    <w:rsid w:val="00A235BE"/>
    <w:rsid w:val="00A23C80"/>
    <w:rsid w:val="00A24B32"/>
    <w:rsid w:val="00A258EB"/>
    <w:rsid w:val="00A25B4B"/>
    <w:rsid w:val="00A25EEF"/>
    <w:rsid w:val="00A267EA"/>
    <w:rsid w:val="00A2726E"/>
    <w:rsid w:val="00A27C43"/>
    <w:rsid w:val="00A300B2"/>
    <w:rsid w:val="00A30D8B"/>
    <w:rsid w:val="00A30F5E"/>
    <w:rsid w:val="00A3185C"/>
    <w:rsid w:val="00A318FE"/>
    <w:rsid w:val="00A3191C"/>
    <w:rsid w:val="00A3223B"/>
    <w:rsid w:val="00A34442"/>
    <w:rsid w:val="00A346CB"/>
    <w:rsid w:val="00A34A48"/>
    <w:rsid w:val="00A34CD3"/>
    <w:rsid w:val="00A351C9"/>
    <w:rsid w:val="00A36313"/>
    <w:rsid w:val="00A36689"/>
    <w:rsid w:val="00A36885"/>
    <w:rsid w:val="00A3700A"/>
    <w:rsid w:val="00A374AA"/>
    <w:rsid w:val="00A37D05"/>
    <w:rsid w:val="00A40660"/>
    <w:rsid w:val="00A4073A"/>
    <w:rsid w:val="00A409D5"/>
    <w:rsid w:val="00A40BE3"/>
    <w:rsid w:val="00A41298"/>
    <w:rsid w:val="00A4139A"/>
    <w:rsid w:val="00A41F70"/>
    <w:rsid w:val="00A42997"/>
    <w:rsid w:val="00A441B4"/>
    <w:rsid w:val="00A444DA"/>
    <w:rsid w:val="00A45310"/>
    <w:rsid w:val="00A455BA"/>
    <w:rsid w:val="00A45CA9"/>
    <w:rsid w:val="00A4651F"/>
    <w:rsid w:val="00A46B73"/>
    <w:rsid w:val="00A47937"/>
    <w:rsid w:val="00A47A87"/>
    <w:rsid w:val="00A47C7A"/>
    <w:rsid w:val="00A517EC"/>
    <w:rsid w:val="00A51952"/>
    <w:rsid w:val="00A52425"/>
    <w:rsid w:val="00A52707"/>
    <w:rsid w:val="00A52991"/>
    <w:rsid w:val="00A52BF7"/>
    <w:rsid w:val="00A52F70"/>
    <w:rsid w:val="00A53538"/>
    <w:rsid w:val="00A53EB9"/>
    <w:rsid w:val="00A5447A"/>
    <w:rsid w:val="00A545E1"/>
    <w:rsid w:val="00A55165"/>
    <w:rsid w:val="00A5530B"/>
    <w:rsid w:val="00A55F06"/>
    <w:rsid w:val="00A560C6"/>
    <w:rsid w:val="00A5649C"/>
    <w:rsid w:val="00A569E2"/>
    <w:rsid w:val="00A5736E"/>
    <w:rsid w:val="00A57531"/>
    <w:rsid w:val="00A607FA"/>
    <w:rsid w:val="00A608CE"/>
    <w:rsid w:val="00A60E7B"/>
    <w:rsid w:val="00A61444"/>
    <w:rsid w:val="00A61D01"/>
    <w:rsid w:val="00A61F34"/>
    <w:rsid w:val="00A62933"/>
    <w:rsid w:val="00A631FD"/>
    <w:rsid w:val="00A6368F"/>
    <w:rsid w:val="00A6396C"/>
    <w:rsid w:val="00A641DC"/>
    <w:rsid w:val="00A642A4"/>
    <w:rsid w:val="00A64912"/>
    <w:rsid w:val="00A64CC2"/>
    <w:rsid w:val="00A64FA6"/>
    <w:rsid w:val="00A652BA"/>
    <w:rsid w:val="00A656D9"/>
    <w:rsid w:val="00A65847"/>
    <w:rsid w:val="00A6591B"/>
    <w:rsid w:val="00A65A6C"/>
    <w:rsid w:val="00A65B42"/>
    <w:rsid w:val="00A67321"/>
    <w:rsid w:val="00A677C1"/>
    <w:rsid w:val="00A67AB4"/>
    <w:rsid w:val="00A67B92"/>
    <w:rsid w:val="00A67E06"/>
    <w:rsid w:val="00A7066F"/>
    <w:rsid w:val="00A70880"/>
    <w:rsid w:val="00A70C0C"/>
    <w:rsid w:val="00A70CB1"/>
    <w:rsid w:val="00A726D9"/>
    <w:rsid w:val="00A727CF"/>
    <w:rsid w:val="00A7291D"/>
    <w:rsid w:val="00A73443"/>
    <w:rsid w:val="00A7395C"/>
    <w:rsid w:val="00A73CEC"/>
    <w:rsid w:val="00A741FA"/>
    <w:rsid w:val="00A74F2B"/>
    <w:rsid w:val="00A75305"/>
    <w:rsid w:val="00A761C1"/>
    <w:rsid w:val="00A7629B"/>
    <w:rsid w:val="00A7645C"/>
    <w:rsid w:val="00A7657F"/>
    <w:rsid w:val="00A769BD"/>
    <w:rsid w:val="00A76B77"/>
    <w:rsid w:val="00A773A0"/>
    <w:rsid w:val="00A77D34"/>
    <w:rsid w:val="00A77E82"/>
    <w:rsid w:val="00A80FEF"/>
    <w:rsid w:val="00A813DA"/>
    <w:rsid w:val="00A81682"/>
    <w:rsid w:val="00A817F0"/>
    <w:rsid w:val="00A81F5A"/>
    <w:rsid w:val="00A826E5"/>
    <w:rsid w:val="00A83037"/>
    <w:rsid w:val="00A8410B"/>
    <w:rsid w:val="00A84424"/>
    <w:rsid w:val="00A854EA"/>
    <w:rsid w:val="00A85E80"/>
    <w:rsid w:val="00A86527"/>
    <w:rsid w:val="00A866A9"/>
    <w:rsid w:val="00A86D07"/>
    <w:rsid w:val="00A871A6"/>
    <w:rsid w:val="00A872BC"/>
    <w:rsid w:val="00A87902"/>
    <w:rsid w:val="00A87E78"/>
    <w:rsid w:val="00A90393"/>
    <w:rsid w:val="00A904DC"/>
    <w:rsid w:val="00A907CC"/>
    <w:rsid w:val="00A90A01"/>
    <w:rsid w:val="00A9103E"/>
    <w:rsid w:val="00A914F7"/>
    <w:rsid w:val="00A915D7"/>
    <w:rsid w:val="00A91D99"/>
    <w:rsid w:val="00A92890"/>
    <w:rsid w:val="00A92C80"/>
    <w:rsid w:val="00A93319"/>
    <w:rsid w:val="00A93B4A"/>
    <w:rsid w:val="00A93CF1"/>
    <w:rsid w:val="00A95AD8"/>
    <w:rsid w:val="00A95D9A"/>
    <w:rsid w:val="00A96420"/>
    <w:rsid w:val="00A979F8"/>
    <w:rsid w:val="00A97AC6"/>
    <w:rsid w:val="00AA00F1"/>
    <w:rsid w:val="00AA0605"/>
    <w:rsid w:val="00AA084B"/>
    <w:rsid w:val="00AA12ED"/>
    <w:rsid w:val="00AA1315"/>
    <w:rsid w:val="00AA1A24"/>
    <w:rsid w:val="00AA2708"/>
    <w:rsid w:val="00AA29A6"/>
    <w:rsid w:val="00AA2B1E"/>
    <w:rsid w:val="00AA2CAB"/>
    <w:rsid w:val="00AA3E52"/>
    <w:rsid w:val="00AA3FA3"/>
    <w:rsid w:val="00AA400E"/>
    <w:rsid w:val="00AA49E6"/>
    <w:rsid w:val="00AA4D41"/>
    <w:rsid w:val="00AA5CDB"/>
    <w:rsid w:val="00AA63DA"/>
    <w:rsid w:val="00AA6509"/>
    <w:rsid w:val="00AA6D19"/>
    <w:rsid w:val="00AA6E44"/>
    <w:rsid w:val="00AA7070"/>
    <w:rsid w:val="00AA7651"/>
    <w:rsid w:val="00AA7DAE"/>
    <w:rsid w:val="00AB037D"/>
    <w:rsid w:val="00AB0936"/>
    <w:rsid w:val="00AB1425"/>
    <w:rsid w:val="00AB1EB5"/>
    <w:rsid w:val="00AB28DF"/>
    <w:rsid w:val="00AB2B98"/>
    <w:rsid w:val="00AB3049"/>
    <w:rsid w:val="00AB3534"/>
    <w:rsid w:val="00AB3824"/>
    <w:rsid w:val="00AB3F0B"/>
    <w:rsid w:val="00AB427C"/>
    <w:rsid w:val="00AB4AC8"/>
    <w:rsid w:val="00AB4C58"/>
    <w:rsid w:val="00AB5305"/>
    <w:rsid w:val="00AB54CF"/>
    <w:rsid w:val="00AB54E6"/>
    <w:rsid w:val="00AB566A"/>
    <w:rsid w:val="00AB57A6"/>
    <w:rsid w:val="00AB5F25"/>
    <w:rsid w:val="00AB6046"/>
    <w:rsid w:val="00AB6691"/>
    <w:rsid w:val="00AB67DD"/>
    <w:rsid w:val="00AB6B78"/>
    <w:rsid w:val="00AB6C05"/>
    <w:rsid w:val="00AB6FC6"/>
    <w:rsid w:val="00AB703C"/>
    <w:rsid w:val="00AB7698"/>
    <w:rsid w:val="00AB7736"/>
    <w:rsid w:val="00AB7FD4"/>
    <w:rsid w:val="00AC0083"/>
    <w:rsid w:val="00AC0174"/>
    <w:rsid w:val="00AC1261"/>
    <w:rsid w:val="00AC1531"/>
    <w:rsid w:val="00AC1CD5"/>
    <w:rsid w:val="00AC26EC"/>
    <w:rsid w:val="00AC2C7E"/>
    <w:rsid w:val="00AC2E2A"/>
    <w:rsid w:val="00AC3662"/>
    <w:rsid w:val="00AC3C50"/>
    <w:rsid w:val="00AC40AC"/>
    <w:rsid w:val="00AC4DCB"/>
    <w:rsid w:val="00AC5122"/>
    <w:rsid w:val="00AC5329"/>
    <w:rsid w:val="00AC5521"/>
    <w:rsid w:val="00AC63BD"/>
    <w:rsid w:val="00AC6904"/>
    <w:rsid w:val="00AC6F6F"/>
    <w:rsid w:val="00AC7952"/>
    <w:rsid w:val="00AC7B9C"/>
    <w:rsid w:val="00AC7E45"/>
    <w:rsid w:val="00AD021D"/>
    <w:rsid w:val="00AD07D0"/>
    <w:rsid w:val="00AD170E"/>
    <w:rsid w:val="00AD33B0"/>
    <w:rsid w:val="00AD3A8A"/>
    <w:rsid w:val="00AD3FE1"/>
    <w:rsid w:val="00AD482F"/>
    <w:rsid w:val="00AD525E"/>
    <w:rsid w:val="00AD553C"/>
    <w:rsid w:val="00AD5711"/>
    <w:rsid w:val="00AD5ECA"/>
    <w:rsid w:val="00AD62D5"/>
    <w:rsid w:val="00AD68CE"/>
    <w:rsid w:val="00AD736F"/>
    <w:rsid w:val="00AD7482"/>
    <w:rsid w:val="00AD7F25"/>
    <w:rsid w:val="00AE064C"/>
    <w:rsid w:val="00AE0935"/>
    <w:rsid w:val="00AE0A96"/>
    <w:rsid w:val="00AE10EF"/>
    <w:rsid w:val="00AE11C9"/>
    <w:rsid w:val="00AE1637"/>
    <w:rsid w:val="00AE17D3"/>
    <w:rsid w:val="00AE1EF1"/>
    <w:rsid w:val="00AE1F62"/>
    <w:rsid w:val="00AE224A"/>
    <w:rsid w:val="00AE2BFE"/>
    <w:rsid w:val="00AE36D2"/>
    <w:rsid w:val="00AE3D8A"/>
    <w:rsid w:val="00AE3E22"/>
    <w:rsid w:val="00AE4DB5"/>
    <w:rsid w:val="00AE5068"/>
    <w:rsid w:val="00AE5906"/>
    <w:rsid w:val="00AE5CD5"/>
    <w:rsid w:val="00AE6873"/>
    <w:rsid w:val="00AE69A2"/>
    <w:rsid w:val="00AE6D61"/>
    <w:rsid w:val="00AE7202"/>
    <w:rsid w:val="00AE77D0"/>
    <w:rsid w:val="00AE78F9"/>
    <w:rsid w:val="00AE7C22"/>
    <w:rsid w:val="00AE7C27"/>
    <w:rsid w:val="00AF00A4"/>
    <w:rsid w:val="00AF00BF"/>
    <w:rsid w:val="00AF0775"/>
    <w:rsid w:val="00AF0F19"/>
    <w:rsid w:val="00AF1502"/>
    <w:rsid w:val="00AF1C67"/>
    <w:rsid w:val="00AF1CF2"/>
    <w:rsid w:val="00AF1D5C"/>
    <w:rsid w:val="00AF2100"/>
    <w:rsid w:val="00AF21AF"/>
    <w:rsid w:val="00AF267F"/>
    <w:rsid w:val="00AF28DF"/>
    <w:rsid w:val="00AF2F32"/>
    <w:rsid w:val="00AF2F9E"/>
    <w:rsid w:val="00AF36FD"/>
    <w:rsid w:val="00AF38E8"/>
    <w:rsid w:val="00AF3A61"/>
    <w:rsid w:val="00AF3F69"/>
    <w:rsid w:val="00AF40E6"/>
    <w:rsid w:val="00AF4106"/>
    <w:rsid w:val="00AF4981"/>
    <w:rsid w:val="00AF53BA"/>
    <w:rsid w:val="00AF55B2"/>
    <w:rsid w:val="00AF6742"/>
    <w:rsid w:val="00AF6BF8"/>
    <w:rsid w:val="00AF6F89"/>
    <w:rsid w:val="00AF76E2"/>
    <w:rsid w:val="00AF781A"/>
    <w:rsid w:val="00AF78C6"/>
    <w:rsid w:val="00AF7E45"/>
    <w:rsid w:val="00B006F4"/>
    <w:rsid w:val="00B00746"/>
    <w:rsid w:val="00B00902"/>
    <w:rsid w:val="00B00F15"/>
    <w:rsid w:val="00B01756"/>
    <w:rsid w:val="00B02487"/>
    <w:rsid w:val="00B0255C"/>
    <w:rsid w:val="00B02BEC"/>
    <w:rsid w:val="00B033D1"/>
    <w:rsid w:val="00B03546"/>
    <w:rsid w:val="00B03AE5"/>
    <w:rsid w:val="00B04937"/>
    <w:rsid w:val="00B05038"/>
    <w:rsid w:val="00B0558E"/>
    <w:rsid w:val="00B059A5"/>
    <w:rsid w:val="00B06044"/>
    <w:rsid w:val="00B06940"/>
    <w:rsid w:val="00B06953"/>
    <w:rsid w:val="00B06DF7"/>
    <w:rsid w:val="00B07273"/>
    <w:rsid w:val="00B07752"/>
    <w:rsid w:val="00B07869"/>
    <w:rsid w:val="00B07C49"/>
    <w:rsid w:val="00B1050D"/>
    <w:rsid w:val="00B11C6D"/>
    <w:rsid w:val="00B12ACC"/>
    <w:rsid w:val="00B12DDE"/>
    <w:rsid w:val="00B12E1F"/>
    <w:rsid w:val="00B12EB1"/>
    <w:rsid w:val="00B13A62"/>
    <w:rsid w:val="00B14011"/>
    <w:rsid w:val="00B1402B"/>
    <w:rsid w:val="00B143BD"/>
    <w:rsid w:val="00B1441E"/>
    <w:rsid w:val="00B147F1"/>
    <w:rsid w:val="00B1484E"/>
    <w:rsid w:val="00B1490F"/>
    <w:rsid w:val="00B152ED"/>
    <w:rsid w:val="00B15C57"/>
    <w:rsid w:val="00B16D61"/>
    <w:rsid w:val="00B16D7E"/>
    <w:rsid w:val="00B16EAE"/>
    <w:rsid w:val="00B16F9E"/>
    <w:rsid w:val="00B171F5"/>
    <w:rsid w:val="00B173DC"/>
    <w:rsid w:val="00B174DF"/>
    <w:rsid w:val="00B20740"/>
    <w:rsid w:val="00B224CF"/>
    <w:rsid w:val="00B229E8"/>
    <w:rsid w:val="00B22B51"/>
    <w:rsid w:val="00B235B7"/>
    <w:rsid w:val="00B241B2"/>
    <w:rsid w:val="00B24991"/>
    <w:rsid w:val="00B249F4"/>
    <w:rsid w:val="00B24C60"/>
    <w:rsid w:val="00B252A7"/>
    <w:rsid w:val="00B25C81"/>
    <w:rsid w:val="00B26851"/>
    <w:rsid w:val="00B3008F"/>
    <w:rsid w:val="00B30A25"/>
    <w:rsid w:val="00B312A6"/>
    <w:rsid w:val="00B3143A"/>
    <w:rsid w:val="00B3149A"/>
    <w:rsid w:val="00B3291B"/>
    <w:rsid w:val="00B3319C"/>
    <w:rsid w:val="00B331A5"/>
    <w:rsid w:val="00B3363A"/>
    <w:rsid w:val="00B339C0"/>
    <w:rsid w:val="00B33B75"/>
    <w:rsid w:val="00B344F6"/>
    <w:rsid w:val="00B35372"/>
    <w:rsid w:val="00B35642"/>
    <w:rsid w:val="00B36071"/>
    <w:rsid w:val="00B36686"/>
    <w:rsid w:val="00B366B1"/>
    <w:rsid w:val="00B36B30"/>
    <w:rsid w:val="00B371B8"/>
    <w:rsid w:val="00B409A4"/>
    <w:rsid w:val="00B40D21"/>
    <w:rsid w:val="00B41792"/>
    <w:rsid w:val="00B41981"/>
    <w:rsid w:val="00B42C43"/>
    <w:rsid w:val="00B42C6F"/>
    <w:rsid w:val="00B4374B"/>
    <w:rsid w:val="00B43B26"/>
    <w:rsid w:val="00B44D1B"/>
    <w:rsid w:val="00B44E98"/>
    <w:rsid w:val="00B4510F"/>
    <w:rsid w:val="00B45118"/>
    <w:rsid w:val="00B45240"/>
    <w:rsid w:val="00B45381"/>
    <w:rsid w:val="00B4562F"/>
    <w:rsid w:val="00B460DB"/>
    <w:rsid w:val="00B467CE"/>
    <w:rsid w:val="00B46B50"/>
    <w:rsid w:val="00B470C9"/>
    <w:rsid w:val="00B477FE"/>
    <w:rsid w:val="00B50057"/>
    <w:rsid w:val="00B50EED"/>
    <w:rsid w:val="00B511A6"/>
    <w:rsid w:val="00B5153E"/>
    <w:rsid w:val="00B520ED"/>
    <w:rsid w:val="00B521A2"/>
    <w:rsid w:val="00B524F9"/>
    <w:rsid w:val="00B52790"/>
    <w:rsid w:val="00B537DF"/>
    <w:rsid w:val="00B53C46"/>
    <w:rsid w:val="00B56509"/>
    <w:rsid w:val="00B56615"/>
    <w:rsid w:val="00B5685C"/>
    <w:rsid w:val="00B57EDF"/>
    <w:rsid w:val="00B6077F"/>
    <w:rsid w:val="00B61BC2"/>
    <w:rsid w:val="00B61DD2"/>
    <w:rsid w:val="00B63333"/>
    <w:rsid w:val="00B635D5"/>
    <w:rsid w:val="00B64123"/>
    <w:rsid w:val="00B64175"/>
    <w:rsid w:val="00B645A5"/>
    <w:rsid w:val="00B645AA"/>
    <w:rsid w:val="00B64A4C"/>
    <w:rsid w:val="00B65B09"/>
    <w:rsid w:val="00B65E63"/>
    <w:rsid w:val="00B6611E"/>
    <w:rsid w:val="00B6643D"/>
    <w:rsid w:val="00B664EC"/>
    <w:rsid w:val="00B668BA"/>
    <w:rsid w:val="00B66BBC"/>
    <w:rsid w:val="00B676CB"/>
    <w:rsid w:val="00B702A2"/>
    <w:rsid w:val="00B70707"/>
    <w:rsid w:val="00B71563"/>
    <w:rsid w:val="00B71728"/>
    <w:rsid w:val="00B730EC"/>
    <w:rsid w:val="00B734C2"/>
    <w:rsid w:val="00B73EDF"/>
    <w:rsid w:val="00B742FC"/>
    <w:rsid w:val="00B74727"/>
    <w:rsid w:val="00B76681"/>
    <w:rsid w:val="00B766F4"/>
    <w:rsid w:val="00B76E86"/>
    <w:rsid w:val="00B77093"/>
    <w:rsid w:val="00B7780C"/>
    <w:rsid w:val="00B779B9"/>
    <w:rsid w:val="00B80651"/>
    <w:rsid w:val="00B8267C"/>
    <w:rsid w:val="00B836E3"/>
    <w:rsid w:val="00B83ADB"/>
    <w:rsid w:val="00B83CF4"/>
    <w:rsid w:val="00B842A5"/>
    <w:rsid w:val="00B84481"/>
    <w:rsid w:val="00B8482C"/>
    <w:rsid w:val="00B84B74"/>
    <w:rsid w:val="00B85276"/>
    <w:rsid w:val="00B8587B"/>
    <w:rsid w:val="00B85AC9"/>
    <w:rsid w:val="00B85F0E"/>
    <w:rsid w:val="00B8679E"/>
    <w:rsid w:val="00B8699C"/>
    <w:rsid w:val="00B86E5F"/>
    <w:rsid w:val="00B86FF6"/>
    <w:rsid w:val="00B87145"/>
    <w:rsid w:val="00B87B24"/>
    <w:rsid w:val="00B87CDC"/>
    <w:rsid w:val="00B87F98"/>
    <w:rsid w:val="00B90DD6"/>
    <w:rsid w:val="00B91D33"/>
    <w:rsid w:val="00B91EFF"/>
    <w:rsid w:val="00B92136"/>
    <w:rsid w:val="00B921C1"/>
    <w:rsid w:val="00B9279E"/>
    <w:rsid w:val="00B933BE"/>
    <w:rsid w:val="00B93788"/>
    <w:rsid w:val="00B93D4F"/>
    <w:rsid w:val="00B93F49"/>
    <w:rsid w:val="00B947CC"/>
    <w:rsid w:val="00B94E3F"/>
    <w:rsid w:val="00B94F52"/>
    <w:rsid w:val="00B952DC"/>
    <w:rsid w:val="00B954E7"/>
    <w:rsid w:val="00B957EB"/>
    <w:rsid w:val="00B96B6F"/>
    <w:rsid w:val="00B97131"/>
    <w:rsid w:val="00B97175"/>
    <w:rsid w:val="00B9750B"/>
    <w:rsid w:val="00B97834"/>
    <w:rsid w:val="00B97F00"/>
    <w:rsid w:val="00BA037A"/>
    <w:rsid w:val="00BA04BB"/>
    <w:rsid w:val="00BA0B7C"/>
    <w:rsid w:val="00BA0B81"/>
    <w:rsid w:val="00BA0BDF"/>
    <w:rsid w:val="00BA12AA"/>
    <w:rsid w:val="00BA1AA7"/>
    <w:rsid w:val="00BA2613"/>
    <w:rsid w:val="00BA2906"/>
    <w:rsid w:val="00BA2919"/>
    <w:rsid w:val="00BA3BD1"/>
    <w:rsid w:val="00BA437C"/>
    <w:rsid w:val="00BA48CD"/>
    <w:rsid w:val="00BA5532"/>
    <w:rsid w:val="00BA6109"/>
    <w:rsid w:val="00BA6536"/>
    <w:rsid w:val="00BA7EB7"/>
    <w:rsid w:val="00BA7FFE"/>
    <w:rsid w:val="00BB02D3"/>
    <w:rsid w:val="00BB039A"/>
    <w:rsid w:val="00BB07CC"/>
    <w:rsid w:val="00BB0F2E"/>
    <w:rsid w:val="00BB11A5"/>
    <w:rsid w:val="00BB1253"/>
    <w:rsid w:val="00BB1805"/>
    <w:rsid w:val="00BB1E75"/>
    <w:rsid w:val="00BB1FE6"/>
    <w:rsid w:val="00BB3351"/>
    <w:rsid w:val="00BB3CB5"/>
    <w:rsid w:val="00BB41D2"/>
    <w:rsid w:val="00BB5307"/>
    <w:rsid w:val="00BB5471"/>
    <w:rsid w:val="00BB5E05"/>
    <w:rsid w:val="00BB6274"/>
    <w:rsid w:val="00BB6913"/>
    <w:rsid w:val="00BB6E96"/>
    <w:rsid w:val="00BC022A"/>
    <w:rsid w:val="00BC0530"/>
    <w:rsid w:val="00BC12A8"/>
    <w:rsid w:val="00BC176A"/>
    <w:rsid w:val="00BC23DA"/>
    <w:rsid w:val="00BC298D"/>
    <w:rsid w:val="00BC2EFB"/>
    <w:rsid w:val="00BC3495"/>
    <w:rsid w:val="00BC354D"/>
    <w:rsid w:val="00BC363A"/>
    <w:rsid w:val="00BC3AAD"/>
    <w:rsid w:val="00BC4221"/>
    <w:rsid w:val="00BC515B"/>
    <w:rsid w:val="00BC59C2"/>
    <w:rsid w:val="00BC5C9A"/>
    <w:rsid w:val="00BC5F7B"/>
    <w:rsid w:val="00BC6365"/>
    <w:rsid w:val="00BC6C3F"/>
    <w:rsid w:val="00BC771F"/>
    <w:rsid w:val="00BC7B73"/>
    <w:rsid w:val="00BC7B9F"/>
    <w:rsid w:val="00BD0714"/>
    <w:rsid w:val="00BD081E"/>
    <w:rsid w:val="00BD0E4C"/>
    <w:rsid w:val="00BD104A"/>
    <w:rsid w:val="00BD1222"/>
    <w:rsid w:val="00BD164A"/>
    <w:rsid w:val="00BD1C8E"/>
    <w:rsid w:val="00BD228F"/>
    <w:rsid w:val="00BD2882"/>
    <w:rsid w:val="00BD2CCE"/>
    <w:rsid w:val="00BD31AB"/>
    <w:rsid w:val="00BD330E"/>
    <w:rsid w:val="00BD3747"/>
    <w:rsid w:val="00BD433D"/>
    <w:rsid w:val="00BD4600"/>
    <w:rsid w:val="00BD47B4"/>
    <w:rsid w:val="00BD4D30"/>
    <w:rsid w:val="00BD4D63"/>
    <w:rsid w:val="00BD5305"/>
    <w:rsid w:val="00BD53FF"/>
    <w:rsid w:val="00BD5982"/>
    <w:rsid w:val="00BD6295"/>
    <w:rsid w:val="00BD62BB"/>
    <w:rsid w:val="00BD74DE"/>
    <w:rsid w:val="00BD75EC"/>
    <w:rsid w:val="00BE006A"/>
    <w:rsid w:val="00BE0084"/>
    <w:rsid w:val="00BE097A"/>
    <w:rsid w:val="00BE0BCE"/>
    <w:rsid w:val="00BE12E7"/>
    <w:rsid w:val="00BE19A7"/>
    <w:rsid w:val="00BE2699"/>
    <w:rsid w:val="00BE2BA8"/>
    <w:rsid w:val="00BE3902"/>
    <w:rsid w:val="00BE449A"/>
    <w:rsid w:val="00BE5402"/>
    <w:rsid w:val="00BE5533"/>
    <w:rsid w:val="00BE615F"/>
    <w:rsid w:val="00BE63EE"/>
    <w:rsid w:val="00BE6AA7"/>
    <w:rsid w:val="00BE6E78"/>
    <w:rsid w:val="00BE721A"/>
    <w:rsid w:val="00BE7708"/>
    <w:rsid w:val="00BF0102"/>
    <w:rsid w:val="00BF07E9"/>
    <w:rsid w:val="00BF155E"/>
    <w:rsid w:val="00BF1B4F"/>
    <w:rsid w:val="00BF1CB7"/>
    <w:rsid w:val="00BF205C"/>
    <w:rsid w:val="00BF315E"/>
    <w:rsid w:val="00BF3287"/>
    <w:rsid w:val="00BF3845"/>
    <w:rsid w:val="00BF43DD"/>
    <w:rsid w:val="00BF4458"/>
    <w:rsid w:val="00BF48EE"/>
    <w:rsid w:val="00BF4FB8"/>
    <w:rsid w:val="00BF51D1"/>
    <w:rsid w:val="00BF58F0"/>
    <w:rsid w:val="00BF5D98"/>
    <w:rsid w:val="00BF742B"/>
    <w:rsid w:val="00BF7470"/>
    <w:rsid w:val="00BF75EC"/>
    <w:rsid w:val="00BF7E1A"/>
    <w:rsid w:val="00BF7FE8"/>
    <w:rsid w:val="00C00541"/>
    <w:rsid w:val="00C00AA0"/>
    <w:rsid w:val="00C01B2B"/>
    <w:rsid w:val="00C01C4C"/>
    <w:rsid w:val="00C01FE2"/>
    <w:rsid w:val="00C03693"/>
    <w:rsid w:val="00C03A27"/>
    <w:rsid w:val="00C04960"/>
    <w:rsid w:val="00C04E02"/>
    <w:rsid w:val="00C0631D"/>
    <w:rsid w:val="00C06581"/>
    <w:rsid w:val="00C06A76"/>
    <w:rsid w:val="00C07D05"/>
    <w:rsid w:val="00C104CB"/>
    <w:rsid w:val="00C10556"/>
    <w:rsid w:val="00C10B8A"/>
    <w:rsid w:val="00C111FE"/>
    <w:rsid w:val="00C11608"/>
    <w:rsid w:val="00C120D2"/>
    <w:rsid w:val="00C121CA"/>
    <w:rsid w:val="00C122E2"/>
    <w:rsid w:val="00C125D9"/>
    <w:rsid w:val="00C127E6"/>
    <w:rsid w:val="00C12D34"/>
    <w:rsid w:val="00C12ED8"/>
    <w:rsid w:val="00C14210"/>
    <w:rsid w:val="00C14DAF"/>
    <w:rsid w:val="00C14E4C"/>
    <w:rsid w:val="00C15199"/>
    <w:rsid w:val="00C15367"/>
    <w:rsid w:val="00C15694"/>
    <w:rsid w:val="00C15C8B"/>
    <w:rsid w:val="00C163E1"/>
    <w:rsid w:val="00C16AB5"/>
    <w:rsid w:val="00C16F41"/>
    <w:rsid w:val="00C16FA0"/>
    <w:rsid w:val="00C176DF"/>
    <w:rsid w:val="00C17981"/>
    <w:rsid w:val="00C17B17"/>
    <w:rsid w:val="00C20B81"/>
    <w:rsid w:val="00C20BA1"/>
    <w:rsid w:val="00C216CC"/>
    <w:rsid w:val="00C2184E"/>
    <w:rsid w:val="00C21FC4"/>
    <w:rsid w:val="00C22101"/>
    <w:rsid w:val="00C22561"/>
    <w:rsid w:val="00C22ED4"/>
    <w:rsid w:val="00C231BE"/>
    <w:rsid w:val="00C23CBF"/>
    <w:rsid w:val="00C23E99"/>
    <w:rsid w:val="00C23EA5"/>
    <w:rsid w:val="00C244F5"/>
    <w:rsid w:val="00C250CD"/>
    <w:rsid w:val="00C25C8A"/>
    <w:rsid w:val="00C26368"/>
    <w:rsid w:val="00C26E10"/>
    <w:rsid w:val="00C275B7"/>
    <w:rsid w:val="00C27810"/>
    <w:rsid w:val="00C27FF9"/>
    <w:rsid w:val="00C30066"/>
    <w:rsid w:val="00C30114"/>
    <w:rsid w:val="00C30133"/>
    <w:rsid w:val="00C30365"/>
    <w:rsid w:val="00C30531"/>
    <w:rsid w:val="00C311CC"/>
    <w:rsid w:val="00C31C85"/>
    <w:rsid w:val="00C32004"/>
    <w:rsid w:val="00C32038"/>
    <w:rsid w:val="00C329C3"/>
    <w:rsid w:val="00C32EB0"/>
    <w:rsid w:val="00C332DD"/>
    <w:rsid w:val="00C335BE"/>
    <w:rsid w:val="00C336FF"/>
    <w:rsid w:val="00C33B24"/>
    <w:rsid w:val="00C34242"/>
    <w:rsid w:val="00C347DE"/>
    <w:rsid w:val="00C34B6F"/>
    <w:rsid w:val="00C34D58"/>
    <w:rsid w:val="00C34F19"/>
    <w:rsid w:val="00C3579F"/>
    <w:rsid w:val="00C357D0"/>
    <w:rsid w:val="00C36019"/>
    <w:rsid w:val="00C36A8D"/>
    <w:rsid w:val="00C40302"/>
    <w:rsid w:val="00C41214"/>
    <w:rsid w:val="00C41223"/>
    <w:rsid w:val="00C4143C"/>
    <w:rsid w:val="00C41440"/>
    <w:rsid w:val="00C4157E"/>
    <w:rsid w:val="00C416A6"/>
    <w:rsid w:val="00C41A63"/>
    <w:rsid w:val="00C41C37"/>
    <w:rsid w:val="00C427E7"/>
    <w:rsid w:val="00C43899"/>
    <w:rsid w:val="00C44178"/>
    <w:rsid w:val="00C447E2"/>
    <w:rsid w:val="00C4496E"/>
    <w:rsid w:val="00C44FBB"/>
    <w:rsid w:val="00C46958"/>
    <w:rsid w:val="00C47012"/>
    <w:rsid w:val="00C47214"/>
    <w:rsid w:val="00C47C52"/>
    <w:rsid w:val="00C510EC"/>
    <w:rsid w:val="00C52112"/>
    <w:rsid w:val="00C53A52"/>
    <w:rsid w:val="00C54841"/>
    <w:rsid w:val="00C55314"/>
    <w:rsid w:val="00C55ACB"/>
    <w:rsid w:val="00C55F98"/>
    <w:rsid w:val="00C56500"/>
    <w:rsid w:val="00C56767"/>
    <w:rsid w:val="00C57B46"/>
    <w:rsid w:val="00C601BE"/>
    <w:rsid w:val="00C60724"/>
    <w:rsid w:val="00C61851"/>
    <w:rsid w:val="00C61C53"/>
    <w:rsid w:val="00C61DAF"/>
    <w:rsid w:val="00C6271B"/>
    <w:rsid w:val="00C629FE"/>
    <w:rsid w:val="00C62BA5"/>
    <w:rsid w:val="00C62DA4"/>
    <w:rsid w:val="00C62EDB"/>
    <w:rsid w:val="00C63010"/>
    <w:rsid w:val="00C6325F"/>
    <w:rsid w:val="00C6330E"/>
    <w:rsid w:val="00C6354B"/>
    <w:rsid w:val="00C637A5"/>
    <w:rsid w:val="00C64215"/>
    <w:rsid w:val="00C6432A"/>
    <w:rsid w:val="00C649D2"/>
    <w:rsid w:val="00C6590B"/>
    <w:rsid w:val="00C66846"/>
    <w:rsid w:val="00C703F1"/>
    <w:rsid w:val="00C71AF5"/>
    <w:rsid w:val="00C72E52"/>
    <w:rsid w:val="00C7322F"/>
    <w:rsid w:val="00C73444"/>
    <w:rsid w:val="00C73499"/>
    <w:rsid w:val="00C73585"/>
    <w:rsid w:val="00C74317"/>
    <w:rsid w:val="00C74339"/>
    <w:rsid w:val="00C7437B"/>
    <w:rsid w:val="00C745F9"/>
    <w:rsid w:val="00C74990"/>
    <w:rsid w:val="00C75C60"/>
    <w:rsid w:val="00C76233"/>
    <w:rsid w:val="00C76365"/>
    <w:rsid w:val="00C7639C"/>
    <w:rsid w:val="00C76640"/>
    <w:rsid w:val="00C76C96"/>
    <w:rsid w:val="00C76DEC"/>
    <w:rsid w:val="00C774AC"/>
    <w:rsid w:val="00C77873"/>
    <w:rsid w:val="00C77BC5"/>
    <w:rsid w:val="00C77EF0"/>
    <w:rsid w:val="00C805AF"/>
    <w:rsid w:val="00C80A6E"/>
    <w:rsid w:val="00C81492"/>
    <w:rsid w:val="00C81E4F"/>
    <w:rsid w:val="00C81FAD"/>
    <w:rsid w:val="00C82357"/>
    <w:rsid w:val="00C825B5"/>
    <w:rsid w:val="00C82968"/>
    <w:rsid w:val="00C82DCB"/>
    <w:rsid w:val="00C82DE9"/>
    <w:rsid w:val="00C82DF0"/>
    <w:rsid w:val="00C8375E"/>
    <w:rsid w:val="00C83825"/>
    <w:rsid w:val="00C83BD4"/>
    <w:rsid w:val="00C83F3B"/>
    <w:rsid w:val="00C84D2D"/>
    <w:rsid w:val="00C84F57"/>
    <w:rsid w:val="00C85BC3"/>
    <w:rsid w:val="00C86169"/>
    <w:rsid w:val="00C862B8"/>
    <w:rsid w:val="00C866F2"/>
    <w:rsid w:val="00C86A08"/>
    <w:rsid w:val="00C8773F"/>
    <w:rsid w:val="00C87997"/>
    <w:rsid w:val="00C91125"/>
    <w:rsid w:val="00C915F2"/>
    <w:rsid w:val="00C9169A"/>
    <w:rsid w:val="00C9187D"/>
    <w:rsid w:val="00C91932"/>
    <w:rsid w:val="00C925A5"/>
    <w:rsid w:val="00C92619"/>
    <w:rsid w:val="00C92812"/>
    <w:rsid w:val="00C92ABF"/>
    <w:rsid w:val="00C9329A"/>
    <w:rsid w:val="00C934C5"/>
    <w:rsid w:val="00C9361F"/>
    <w:rsid w:val="00C941CF"/>
    <w:rsid w:val="00C94920"/>
    <w:rsid w:val="00C94963"/>
    <w:rsid w:val="00C94DFD"/>
    <w:rsid w:val="00C94E37"/>
    <w:rsid w:val="00C972A8"/>
    <w:rsid w:val="00C97CEE"/>
    <w:rsid w:val="00CA075B"/>
    <w:rsid w:val="00CA0F56"/>
    <w:rsid w:val="00CA11FE"/>
    <w:rsid w:val="00CA1987"/>
    <w:rsid w:val="00CA219D"/>
    <w:rsid w:val="00CA2970"/>
    <w:rsid w:val="00CA2F0E"/>
    <w:rsid w:val="00CA301F"/>
    <w:rsid w:val="00CA37C4"/>
    <w:rsid w:val="00CA38A0"/>
    <w:rsid w:val="00CA416A"/>
    <w:rsid w:val="00CA4487"/>
    <w:rsid w:val="00CA5217"/>
    <w:rsid w:val="00CA573A"/>
    <w:rsid w:val="00CA577F"/>
    <w:rsid w:val="00CA5B03"/>
    <w:rsid w:val="00CA664C"/>
    <w:rsid w:val="00CA69F1"/>
    <w:rsid w:val="00CA6C3C"/>
    <w:rsid w:val="00CA6E22"/>
    <w:rsid w:val="00CA7195"/>
    <w:rsid w:val="00CB04E7"/>
    <w:rsid w:val="00CB0527"/>
    <w:rsid w:val="00CB0D82"/>
    <w:rsid w:val="00CB271D"/>
    <w:rsid w:val="00CB2E40"/>
    <w:rsid w:val="00CB31F7"/>
    <w:rsid w:val="00CB36B9"/>
    <w:rsid w:val="00CB3F9D"/>
    <w:rsid w:val="00CB3FC2"/>
    <w:rsid w:val="00CB431B"/>
    <w:rsid w:val="00CB446D"/>
    <w:rsid w:val="00CB4760"/>
    <w:rsid w:val="00CB49A7"/>
    <w:rsid w:val="00CB4B67"/>
    <w:rsid w:val="00CB4FE6"/>
    <w:rsid w:val="00CB54C0"/>
    <w:rsid w:val="00CB5AF8"/>
    <w:rsid w:val="00CB5BEE"/>
    <w:rsid w:val="00CB6843"/>
    <w:rsid w:val="00CB6E98"/>
    <w:rsid w:val="00CB7058"/>
    <w:rsid w:val="00CB7540"/>
    <w:rsid w:val="00CB7652"/>
    <w:rsid w:val="00CB7890"/>
    <w:rsid w:val="00CB7BC7"/>
    <w:rsid w:val="00CB7F24"/>
    <w:rsid w:val="00CC05A7"/>
    <w:rsid w:val="00CC0C3C"/>
    <w:rsid w:val="00CC0FAE"/>
    <w:rsid w:val="00CC149A"/>
    <w:rsid w:val="00CC175A"/>
    <w:rsid w:val="00CC17D3"/>
    <w:rsid w:val="00CC275F"/>
    <w:rsid w:val="00CC298A"/>
    <w:rsid w:val="00CC2E50"/>
    <w:rsid w:val="00CC2F1A"/>
    <w:rsid w:val="00CC35F6"/>
    <w:rsid w:val="00CC3911"/>
    <w:rsid w:val="00CC41DE"/>
    <w:rsid w:val="00CC4704"/>
    <w:rsid w:val="00CC6345"/>
    <w:rsid w:val="00CC6C18"/>
    <w:rsid w:val="00CC7360"/>
    <w:rsid w:val="00CC7E82"/>
    <w:rsid w:val="00CC7F3F"/>
    <w:rsid w:val="00CD0634"/>
    <w:rsid w:val="00CD1500"/>
    <w:rsid w:val="00CD1C7C"/>
    <w:rsid w:val="00CD1D2A"/>
    <w:rsid w:val="00CD1F5A"/>
    <w:rsid w:val="00CD2138"/>
    <w:rsid w:val="00CD3129"/>
    <w:rsid w:val="00CD3159"/>
    <w:rsid w:val="00CD31C4"/>
    <w:rsid w:val="00CD3CFC"/>
    <w:rsid w:val="00CD4224"/>
    <w:rsid w:val="00CD43B6"/>
    <w:rsid w:val="00CD45E6"/>
    <w:rsid w:val="00CD474D"/>
    <w:rsid w:val="00CD604F"/>
    <w:rsid w:val="00CD606E"/>
    <w:rsid w:val="00CD626F"/>
    <w:rsid w:val="00CD6609"/>
    <w:rsid w:val="00CD7726"/>
    <w:rsid w:val="00CE11BC"/>
    <w:rsid w:val="00CE1400"/>
    <w:rsid w:val="00CE1F9A"/>
    <w:rsid w:val="00CE24B3"/>
    <w:rsid w:val="00CE28B8"/>
    <w:rsid w:val="00CE2E91"/>
    <w:rsid w:val="00CE3867"/>
    <w:rsid w:val="00CE3A7D"/>
    <w:rsid w:val="00CE421A"/>
    <w:rsid w:val="00CE4450"/>
    <w:rsid w:val="00CE4EDC"/>
    <w:rsid w:val="00CE5C6E"/>
    <w:rsid w:val="00CE657B"/>
    <w:rsid w:val="00CE6F75"/>
    <w:rsid w:val="00CF146A"/>
    <w:rsid w:val="00CF17E9"/>
    <w:rsid w:val="00CF1E03"/>
    <w:rsid w:val="00CF2396"/>
    <w:rsid w:val="00CF248A"/>
    <w:rsid w:val="00CF2970"/>
    <w:rsid w:val="00CF2EAB"/>
    <w:rsid w:val="00CF30FA"/>
    <w:rsid w:val="00CF3632"/>
    <w:rsid w:val="00CF3DD5"/>
    <w:rsid w:val="00CF412C"/>
    <w:rsid w:val="00CF4139"/>
    <w:rsid w:val="00CF5202"/>
    <w:rsid w:val="00CF5507"/>
    <w:rsid w:val="00CF6073"/>
    <w:rsid w:val="00CF62E5"/>
    <w:rsid w:val="00CF66BD"/>
    <w:rsid w:val="00CF7139"/>
    <w:rsid w:val="00CF7C57"/>
    <w:rsid w:val="00D00226"/>
    <w:rsid w:val="00D00B6B"/>
    <w:rsid w:val="00D00C85"/>
    <w:rsid w:val="00D00D8E"/>
    <w:rsid w:val="00D00F53"/>
    <w:rsid w:val="00D01176"/>
    <w:rsid w:val="00D0190E"/>
    <w:rsid w:val="00D01C18"/>
    <w:rsid w:val="00D0253A"/>
    <w:rsid w:val="00D02878"/>
    <w:rsid w:val="00D0313D"/>
    <w:rsid w:val="00D034F0"/>
    <w:rsid w:val="00D037F4"/>
    <w:rsid w:val="00D039D9"/>
    <w:rsid w:val="00D03BD6"/>
    <w:rsid w:val="00D03DCC"/>
    <w:rsid w:val="00D042DE"/>
    <w:rsid w:val="00D0447B"/>
    <w:rsid w:val="00D056C6"/>
    <w:rsid w:val="00D05ABE"/>
    <w:rsid w:val="00D06008"/>
    <w:rsid w:val="00D07103"/>
    <w:rsid w:val="00D0751F"/>
    <w:rsid w:val="00D10738"/>
    <w:rsid w:val="00D10997"/>
    <w:rsid w:val="00D115B4"/>
    <w:rsid w:val="00D11864"/>
    <w:rsid w:val="00D118FD"/>
    <w:rsid w:val="00D11D67"/>
    <w:rsid w:val="00D12957"/>
    <w:rsid w:val="00D12CBC"/>
    <w:rsid w:val="00D12F36"/>
    <w:rsid w:val="00D13A68"/>
    <w:rsid w:val="00D14528"/>
    <w:rsid w:val="00D149FC"/>
    <w:rsid w:val="00D15165"/>
    <w:rsid w:val="00D153DC"/>
    <w:rsid w:val="00D15B0F"/>
    <w:rsid w:val="00D17934"/>
    <w:rsid w:val="00D17B15"/>
    <w:rsid w:val="00D200EC"/>
    <w:rsid w:val="00D20F47"/>
    <w:rsid w:val="00D2169B"/>
    <w:rsid w:val="00D21735"/>
    <w:rsid w:val="00D22361"/>
    <w:rsid w:val="00D22394"/>
    <w:rsid w:val="00D22E0C"/>
    <w:rsid w:val="00D2319E"/>
    <w:rsid w:val="00D2361D"/>
    <w:rsid w:val="00D23859"/>
    <w:rsid w:val="00D238B7"/>
    <w:rsid w:val="00D23917"/>
    <w:rsid w:val="00D23A06"/>
    <w:rsid w:val="00D23BE3"/>
    <w:rsid w:val="00D2405D"/>
    <w:rsid w:val="00D24067"/>
    <w:rsid w:val="00D2409F"/>
    <w:rsid w:val="00D24338"/>
    <w:rsid w:val="00D24684"/>
    <w:rsid w:val="00D24D64"/>
    <w:rsid w:val="00D25646"/>
    <w:rsid w:val="00D259AE"/>
    <w:rsid w:val="00D259DC"/>
    <w:rsid w:val="00D2630D"/>
    <w:rsid w:val="00D26317"/>
    <w:rsid w:val="00D26C0C"/>
    <w:rsid w:val="00D26E17"/>
    <w:rsid w:val="00D274B8"/>
    <w:rsid w:val="00D30318"/>
    <w:rsid w:val="00D30C24"/>
    <w:rsid w:val="00D31196"/>
    <w:rsid w:val="00D31416"/>
    <w:rsid w:val="00D319B2"/>
    <w:rsid w:val="00D31C13"/>
    <w:rsid w:val="00D324E3"/>
    <w:rsid w:val="00D32B61"/>
    <w:rsid w:val="00D34B3B"/>
    <w:rsid w:val="00D353A6"/>
    <w:rsid w:val="00D363F5"/>
    <w:rsid w:val="00D36596"/>
    <w:rsid w:val="00D366EE"/>
    <w:rsid w:val="00D37CC5"/>
    <w:rsid w:val="00D37CEC"/>
    <w:rsid w:val="00D40153"/>
    <w:rsid w:val="00D401A2"/>
    <w:rsid w:val="00D407ED"/>
    <w:rsid w:val="00D4126B"/>
    <w:rsid w:val="00D41530"/>
    <w:rsid w:val="00D41775"/>
    <w:rsid w:val="00D4183B"/>
    <w:rsid w:val="00D41896"/>
    <w:rsid w:val="00D41CAF"/>
    <w:rsid w:val="00D42480"/>
    <w:rsid w:val="00D42A2B"/>
    <w:rsid w:val="00D42A66"/>
    <w:rsid w:val="00D42AAE"/>
    <w:rsid w:val="00D43881"/>
    <w:rsid w:val="00D440D6"/>
    <w:rsid w:val="00D448F1"/>
    <w:rsid w:val="00D44ABD"/>
    <w:rsid w:val="00D458EE"/>
    <w:rsid w:val="00D45AF4"/>
    <w:rsid w:val="00D45E43"/>
    <w:rsid w:val="00D45F7E"/>
    <w:rsid w:val="00D46064"/>
    <w:rsid w:val="00D466E4"/>
    <w:rsid w:val="00D467A5"/>
    <w:rsid w:val="00D46B01"/>
    <w:rsid w:val="00D474FD"/>
    <w:rsid w:val="00D47689"/>
    <w:rsid w:val="00D50066"/>
    <w:rsid w:val="00D50783"/>
    <w:rsid w:val="00D50D41"/>
    <w:rsid w:val="00D514A3"/>
    <w:rsid w:val="00D51705"/>
    <w:rsid w:val="00D51FC9"/>
    <w:rsid w:val="00D5251A"/>
    <w:rsid w:val="00D52CBF"/>
    <w:rsid w:val="00D52DBF"/>
    <w:rsid w:val="00D54982"/>
    <w:rsid w:val="00D5498C"/>
    <w:rsid w:val="00D54E60"/>
    <w:rsid w:val="00D55008"/>
    <w:rsid w:val="00D557A4"/>
    <w:rsid w:val="00D557A6"/>
    <w:rsid w:val="00D56C13"/>
    <w:rsid w:val="00D573D4"/>
    <w:rsid w:val="00D574BD"/>
    <w:rsid w:val="00D6056D"/>
    <w:rsid w:val="00D616CC"/>
    <w:rsid w:val="00D61C41"/>
    <w:rsid w:val="00D62B63"/>
    <w:rsid w:val="00D63236"/>
    <w:rsid w:val="00D6361E"/>
    <w:rsid w:val="00D639BA"/>
    <w:rsid w:val="00D63C0A"/>
    <w:rsid w:val="00D63C91"/>
    <w:rsid w:val="00D6430B"/>
    <w:rsid w:val="00D648C4"/>
    <w:rsid w:val="00D6576B"/>
    <w:rsid w:val="00D659C3"/>
    <w:rsid w:val="00D65BF3"/>
    <w:rsid w:val="00D65C69"/>
    <w:rsid w:val="00D65DA0"/>
    <w:rsid w:val="00D66557"/>
    <w:rsid w:val="00D668FD"/>
    <w:rsid w:val="00D669C6"/>
    <w:rsid w:val="00D66B21"/>
    <w:rsid w:val="00D66B2A"/>
    <w:rsid w:val="00D67475"/>
    <w:rsid w:val="00D7117B"/>
    <w:rsid w:val="00D71595"/>
    <w:rsid w:val="00D71C58"/>
    <w:rsid w:val="00D73203"/>
    <w:rsid w:val="00D73828"/>
    <w:rsid w:val="00D74406"/>
    <w:rsid w:val="00D74618"/>
    <w:rsid w:val="00D7462C"/>
    <w:rsid w:val="00D74750"/>
    <w:rsid w:val="00D74B96"/>
    <w:rsid w:val="00D74BD5"/>
    <w:rsid w:val="00D74EFE"/>
    <w:rsid w:val="00D7510D"/>
    <w:rsid w:val="00D75206"/>
    <w:rsid w:val="00D759EB"/>
    <w:rsid w:val="00D75A43"/>
    <w:rsid w:val="00D75AED"/>
    <w:rsid w:val="00D773EC"/>
    <w:rsid w:val="00D774E3"/>
    <w:rsid w:val="00D7796A"/>
    <w:rsid w:val="00D77A16"/>
    <w:rsid w:val="00D77BC2"/>
    <w:rsid w:val="00D804E3"/>
    <w:rsid w:val="00D80F06"/>
    <w:rsid w:val="00D81240"/>
    <w:rsid w:val="00D8140A"/>
    <w:rsid w:val="00D81A85"/>
    <w:rsid w:val="00D81BF4"/>
    <w:rsid w:val="00D8254A"/>
    <w:rsid w:val="00D82B6B"/>
    <w:rsid w:val="00D833FE"/>
    <w:rsid w:val="00D8348D"/>
    <w:rsid w:val="00D83591"/>
    <w:rsid w:val="00D842FB"/>
    <w:rsid w:val="00D844A4"/>
    <w:rsid w:val="00D84930"/>
    <w:rsid w:val="00D84D42"/>
    <w:rsid w:val="00D850C5"/>
    <w:rsid w:val="00D853EE"/>
    <w:rsid w:val="00D85512"/>
    <w:rsid w:val="00D85667"/>
    <w:rsid w:val="00D85AAB"/>
    <w:rsid w:val="00D85ECF"/>
    <w:rsid w:val="00D86A2F"/>
    <w:rsid w:val="00D86B1A"/>
    <w:rsid w:val="00D872B6"/>
    <w:rsid w:val="00D9001D"/>
    <w:rsid w:val="00D90FAE"/>
    <w:rsid w:val="00D91839"/>
    <w:rsid w:val="00D91FD9"/>
    <w:rsid w:val="00D92EB1"/>
    <w:rsid w:val="00D9322B"/>
    <w:rsid w:val="00D937E4"/>
    <w:rsid w:val="00D938A9"/>
    <w:rsid w:val="00D938BD"/>
    <w:rsid w:val="00D938F3"/>
    <w:rsid w:val="00D93CA2"/>
    <w:rsid w:val="00D93F12"/>
    <w:rsid w:val="00D940D2"/>
    <w:rsid w:val="00D946BF"/>
    <w:rsid w:val="00D957DC"/>
    <w:rsid w:val="00D95E53"/>
    <w:rsid w:val="00D9612B"/>
    <w:rsid w:val="00D9794E"/>
    <w:rsid w:val="00D97B03"/>
    <w:rsid w:val="00DA0835"/>
    <w:rsid w:val="00DA0BD6"/>
    <w:rsid w:val="00DA1028"/>
    <w:rsid w:val="00DA13D5"/>
    <w:rsid w:val="00DA1CC3"/>
    <w:rsid w:val="00DA1F9A"/>
    <w:rsid w:val="00DA2A68"/>
    <w:rsid w:val="00DA3091"/>
    <w:rsid w:val="00DA3E35"/>
    <w:rsid w:val="00DA50DC"/>
    <w:rsid w:val="00DA5D60"/>
    <w:rsid w:val="00DA5E06"/>
    <w:rsid w:val="00DA6031"/>
    <w:rsid w:val="00DA6824"/>
    <w:rsid w:val="00DA6DD9"/>
    <w:rsid w:val="00DA7182"/>
    <w:rsid w:val="00DA7539"/>
    <w:rsid w:val="00DA7E7A"/>
    <w:rsid w:val="00DB0675"/>
    <w:rsid w:val="00DB1210"/>
    <w:rsid w:val="00DB126A"/>
    <w:rsid w:val="00DB2F27"/>
    <w:rsid w:val="00DB34AA"/>
    <w:rsid w:val="00DB3C4B"/>
    <w:rsid w:val="00DB4AD4"/>
    <w:rsid w:val="00DB4EE2"/>
    <w:rsid w:val="00DB567A"/>
    <w:rsid w:val="00DB6230"/>
    <w:rsid w:val="00DB64E1"/>
    <w:rsid w:val="00DB6693"/>
    <w:rsid w:val="00DB6788"/>
    <w:rsid w:val="00DB71AD"/>
    <w:rsid w:val="00DB7A9D"/>
    <w:rsid w:val="00DC01C1"/>
    <w:rsid w:val="00DC0C5D"/>
    <w:rsid w:val="00DC0E71"/>
    <w:rsid w:val="00DC1D1F"/>
    <w:rsid w:val="00DC1D47"/>
    <w:rsid w:val="00DC2CB1"/>
    <w:rsid w:val="00DC2FDC"/>
    <w:rsid w:val="00DC3234"/>
    <w:rsid w:val="00DC3567"/>
    <w:rsid w:val="00DC4AC6"/>
    <w:rsid w:val="00DC4BAE"/>
    <w:rsid w:val="00DC4E14"/>
    <w:rsid w:val="00DC5287"/>
    <w:rsid w:val="00DC5810"/>
    <w:rsid w:val="00DC5B6A"/>
    <w:rsid w:val="00DC6118"/>
    <w:rsid w:val="00DC66C1"/>
    <w:rsid w:val="00DC674A"/>
    <w:rsid w:val="00DC6EC2"/>
    <w:rsid w:val="00DC7057"/>
    <w:rsid w:val="00DC7127"/>
    <w:rsid w:val="00DC770D"/>
    <w:rsid w:val="00DD0171"/>
    <w:rsid w:val="00DD0783"/>
    <w:rsid w:val="00DD0DCB"/>
    <w:rsid w:val="00DD1CF1"/>
    <w:rsid w:val="00DD1DE0"/>
    <w:rsid w:val="00DD2275"/>
    <w:rsid w:val="00DD26C1"/>
    <w:rsid w:val="00DD27A1"/>
    <w:rsid w:val="00DD2E77"/>
    <w:rsid w:val="00DD33E9"/>
    <w:rsid w:val="00DD37F9"/>
    <w:rsid w:val="00DD415D"/>
    <w:rsid w:val="00DD4B39"/>
    <w:rsid w:val="00DD4DCF"/>
    <w:rsid w:val="00DD5E68"/>
    <w:rsid w:val="00DD6779"/>
    <w:rsid w:val="00DE00A7"/>
    <w:rsid w:val="00DE0D7C"/>
    <w:rsid w:val="00DE0E67"/>
    <w:rsid w:val="00DE1005"/>
    <w:rsid w:val="00DE12F0"/>
    <w:rsid w:val="00DE17B7"/>
    <w:rsid w:val="00DE1D9A"/>
    <w:rsid w:val="00DE1E88"/>
    <w:rsid w:val="00DE219C"/>
    <w:rsid w:val="00DE2734"/>
    <w:rsid w:val="00DE2B90"/>
    <w:rsid w:val="00DE2D55"/>
    <w:rsid w:val="00DE31D6"/>
    <w:rsid w:val="00DE33CD"/>
    <w:rsid w:val="00DE4823"/>
    <w:rsid w:val="00DE561E"/>
    <w:rsid w:val="00DE5B07"/>
    <w:rsid w:val="00DE5F29"/>
    <w:rsid w:val="00DE6A15"/>
    <w:rsid w:val="00DE6A73"/>
    <w:rsid w:val="00DF0068"/>
    <w:rsid w:val="00DF06EE"/>
    <w:rsid w:val="00DF07E4"/>
    <w:rsid w:val="00DF18D3"/>
    <w:rsid w:val="00DF1F01"/>
    <w:rsid w:val="00DF280A"/>
    <w:rsid w:val="00DF30A7"/>
    <w:rsid w:val="00DF3628"/>
    <w:rsid w:val="00DF52BD"/>
    <w:rsid w:val="00DF5DEF"/>
    <w:rsid w:val="00DF6DDB"/>
    <w:rsid w:val="00DF6FAF"/>
    <w:rsid w:val="00DF70EB"/>
    <w:rsid w:val="00DF7E2F"/>
    <w:rsid w:val="00E00462"/>
    <w:rsid w:val="00E00646"/>
    <w:rsid w:val="00E00A27"/>
    <w:rsid w:val="00E01B3A"/>
    <w:rsid w:val="00E02997"/>
    <w:rsid w:val="00E036B8"/>
    <w:rsid w:val="00E038AD"/>
    <w:rsid w:val="00E03F3B"/>
    <w:rsid w:val="00E0455D"/>
    <w:rsid w:val="00E0482B"/>
    <w:rsid w:val="00E0488B"/>
    <w:rsid w:val="00E04C88"/>
    <w:rsid w:val="00E04F6B"/>
    <w:rsid w:val="00E050D9"/>
    <w:rsid w:val="00E050F1"/>
    <w:rsid w:val="00E052C4"/>
    <w:rsid w:val="00E059E9"/>
    <w:rsid w:val="00E062C1"/>
    <w:rsid w:val="00E0729B"/>
    <w:rsid w:val="00E10EA3"/>
    <w:rsid w:val="00E116C2"/>
    <w:rsid w:val="00E11EAD"/>
    <w:rsid w:val="00E1278C"/>
    <w:rsid w:val="00E12899"/>
    <w:rsid w:val="00E12F7F"/>
    <w:rsid w:val="00E12F80"/>
    <w:rsid w:val="00E133F7"/>
    <w:rsid w:val="00E13F7F"/>
    <w:rsid w:val="00E14581"/>
    <w:rsid w:val="00E1465A"/>
    <w:rsid w:val="00E15513"/>
    <w:rsid w:val="00E15CA5"/>
    <w:rsid w:val="00E2011C"/>
    <w:rsid w:val="00E204C2"/>
    <w:rsid w:val="00E21475"/>
    <w:rsid w:val="00E21DE9"/>
    <w:rsid w:val="00E221E4"/>
    <w:rsid w:val="00E23637"/>
    <w:rsid w:val="00E2397D"/>
    <w:rsid w:val="00E23B59"/>
    <w:rsid w:val="00E23B9B"/>
    <w:rsid w:val="00E23E33"/>
    <w:rsid w:val="00E24018"/>
    <w:rsid w:val="00E24F9E"/>
    <w:rsid w:val="00E25282"/>
    <w:rsid w:val="00E269CB"/>
    <w:rsid w:val="00E26C98"/>
    <w:rsid w:val="00E270C3"/>
    <w:rsid w:val="00E277CE"/>
    <w:rsid w:val="00E2785E"/>
    <w:rsid w:val="00E308E9"/>
    <w:rsid w:val="00E3120A"/>
    <w:rsid w:val="00E31456"/>
    <w:rsid w:val="00E314D8"/>
    <w:rsid w:val="00E31B41"/>
    <w:rsid w:val="00E31D10"/>
    <w:rsid w:val="00E3217F"/>
    <w:rsid w:val="00E32B9E"/>
    <w:rsid w:val="00E33269"/>
    <w:rsid w:val="00E339F5"/>
    <w:rsid w:val="00E33DB3"/>
    <w:rsid w:val="00E347AB"/>
    <w:rsid w:val="00E349FE"/>
    <w:rsid w:val="00E34A9F"/>
    <w:rsid w:val="00E34E77"/>
    <w:rsid w:val="00E3553D"/>
    <w:rsid w:val="00E36575"/>
    <w:rsid w:val="00E379BD"/>
    <w:rsid w:val="00E37E78"/>
    <w:rsid w:val="00E4099C"/>
    <w:rsid w:val="00E40E3D"/>
    <w:rsid w:val="00E40F92"/>
    <w:rsid w:val="00E40FDA"/>
    <w:rsid w:val="00E4107F"/>
    <w:rsid w:val="00E41096"/>
    <w:rsid w:val="00E4129A"/>
    <w:rsid w:val="00E4147C"/>
    <w:rsid w:val="00E4190E"/>
    <w:rsid w:val="00E41CBA"/>
    <w:rsid w:val="00E42070"/>
    <w:rsid w:val="00E433C9"/>
    <w:rsid w:val="00E44301"/>
    <w:rsid w:val="00E448C5"/>
    <w:rsid w:val="00E44B81"/>
    <w:rsid w:val="00E4541D"/>
    <w:rsid w:val="00E4675A"/>
    <w:rsid w:val="00E46D1F"/>
    <w:rsid w:val="00E473D5"/>
    <w:rsid w:val="00E50144"/>
    <w:rsid w:val="00E5092D"/>
    <w:rsid w:val="00E50F17"/>
    <w:rsid w:val="00E51FC1"/>
    <w:rsid w:val="00E5205D"/>
    <w:rsid w:val="00E5214F"/>
    <w:rsid w:val="00E521A5"/>
    <w:rsid w:val="00E52909"/>
    <w:rsid w:val="00E52C29"/>
    <w:rsid w:val="00E52FF8"/>
    <w:rsid w:val="00E53155"/>
    <w:rsid w:val="00E5363D"/>
    <w:rsid w:val="00E5541B"/>
    <w:rsid w:val="00E561F1"/>
    <w:rsid w:val="00E56210"/>
    <w:rsid w:val="00E56260"/>
    <w:rsid w:val="00E57016"/>
    <w:rsid w:val="00E57176"/>
    <w:rsid w:val="00E576F6"/>
    <w:rsid w:val="00E5778E"/>
    <w:rsid w:val="00E57A00"/>
    <w:rsid w:val="00E57D12"/>
    <w:rsid w:val="00E60023"/>
    <w:rsid w:val="00E6022D"/>
    <w:rsid w:val="00E605D6"/>
    <w:rsid w:val="00E60BC9"/>
    <w:rsid w:val="00E61362"/>
    <w:rsid w:val="00E618AB"/>
    <w:rsid w:val="00E61B72"/>
    <w:rsid w:val="00E61DCD"/>
    <w:rsid w:val="00E6254B"/>
    <w:rsid w:val="00E62C4D"/>
    <w:rsid w:val="00E62E91"/>
    <w:rsid w:val="00E62ED0"/>
    <w:rsid w:val="00E6330E"/>
    <w:rsid w:val="00E63515"/>
    <w:rsid w:val="00E63D90"/>
    <w:rsid w:val="00E66977"/>
    <w:rsid w:val="00E679BF"/>
    <w:rsid w:val="00E67BD4"/>
    <w:rsid w:val="00E67CED"/>
    <w:rsid w:val="00E71973"/>
    <w:rsid w:val="00E72080"/>
    <w:rsid w:val="00E723E5"/>
    <w:rsid w:val="00E729B0"/>
    <w:rsid w:val="00E73271"/>
    <w:rsid w:val="00E733C4"/>
    <w:rsid w:val="00E735C0"/>
    <w:rsid w:val="00E736D7"/>
    <w:rsid w:val="00E744B6"/>
    <w:rsid w:val="00E749F8"/>
    <w:rsid w:val="00E74FD0"/>
    <w:rsid w:val="00E75039"/>
    <w:rsid w:val="00E75722"/>
    <w:rsid w:val="00E7640D"/>
    <w:rsid w:val="00E7655B"/>
    <w:rsid w:val="00E76747"/>
    <w:rsid w:val="00E77050"/>
    <w:rsid w:val="00E77690"/>
    <w:rsid w:val="00E77ED5"/>
    <w:rsid w:val="00E80086"/>
    <w:rsid w:val="00E802F0"/>
    <w:rsid w:val="00E805BD"/>
    <w:rsid w:val="00E81B0B"/>
    <w:rsid w:val="00E81D9E"/>
    <w:rsid w:val="00E849A5"/>
    <w:rsid w:val="00E84CC6"/>
    <w:rsid w:val="00E84E1E"/>
    <w:rsid w:val="00E85291"/>
    <w:rsid w:val="00E8561E"/>
    <w:rsid w:val="00E85844"/>
    <w:rsid w:val="00E87055"/>
    <w:rsid w:val="00E87610"/>
    <w:rsid w:val="00E9035E"/>
    <w:rsid w:val="00E9061B"/>
    <w:rsid w:val="00E906C2"/>
    <w:rsid w:val="00E91096"/>
    <w:rsid w:val="00E91BF8"/>
    <w:rsid w:val="00E91D06"/>
    <w:rsid w:val="00E92575"/>
    <w:rsid w:val="00E925F8"/>
    <w:rsid w:val="00E929AB"/>
    <w:rsid w:val="00E92C61"/>
    <w:rsid w:val="00E93843"/>
    <w:rsid w:val="00E94826"/>
    <w:rsid w:val="00E95142"/>
    <w:rsid w:val="00E9563D"/>
    <w:rsid w:val="00E961FA"/>
    <w:rsid w:val="00E965AE"/>
    <w:rsid w:val="00E96756"/>
    <w:rsid w:val="00E96F58"/>
    <w:rsid w:val="00E97643"/>
    <w:rsid w:val="00EA055F"/>
    <w:rsid w:val="00EA1866"/>
    <w:rsid w:val="00EA292F"/>
    <w:rsid w:val="00EA29F9"/>
    <w:rsid w:val="00EA3451"/>
    <w:rsid w:val="00EA3E1C"/>
    <w:rsid w:val="00EA477E"/>
    <w:rsid w:val="00EA4B23"/>
    <w:rsid w:val="00EA50A9"/>
    <w:rsid w:val="00EA58A4"/>
    <w:rsid w:val="00EA63D7"/>
    <w:rsid w:val="00EA657C"/>
    <w:rsid w:val="00EA6911"/>
    <w:rsid w:val="00EA693B"/>
    <w:rsid w:val="00EA6E4B"/>
    <w:rsid w:val="00EA78F1"/>
    <w:rsid w:val="00EA7EA1"/>
    <w:rsid w:val="00EB02B6"/>
    <w:rsid w:val="00EB0357"/>
    <w:rsid w:val="00EB047E"/>
    <w:rsid w:val="00EB07F2"/>
    <w:rsid w:val="00EB1240"/>
    <w:rsid w:val="00EB1BDE"/>
    <w:rsid w:val="00EB1DB5"/>
    <w:rsid w:val="00EB1E39"/>
    <w:rsid w:val="00EB213F"/>
    <w:rsid w:val="00EB23A1"/>
    <w:rsid w:val="00EB269A"/>
    <w:rsid w:val="00EB2985"/>
    <w:rsid w:val="00EB35B6"/>
    <w:rsid w:val="00EB37BA"/>
    <w:rsid w:val="00EB47A1"/>
    <w:rsid w:val="00EB47D4"/>
    <w:rsid w:val="00EB4B24"/>
    <w:rsid w:val="00EB4F93"/>
    <w:rsid w:val="00EB54AE"/>
    <w:rsid w:val="00EB5646"/>
    <w:rsid w:val="00EB5961"/>
    <w:rsid w:val="00EB5EAD"/>
    <w:rsid w:val="00EB6A28"/>
    <w:rsid w:val="00EB7462"/>
    <w:rsid w:val="00EB7E2C"/>
    <w:rsid w:val="00EC0316"/>
    <w:rsid w:val="00EC14A8"/>
    <w:rsid w:val="00EC1B43"/>
    <w:rsid w:val="00EC239C"/>
    <w:rsid w:val="00EC23E3"/>
    <w:rsid w:val="00EC3213"/>
    <w:rsid w:val="00EC357F"/>
    <w:rsid w:val="00EC38E1"/>
    <w:rsid w:val="00EC447F"/>
    <w:rsid w:val="00EC48EF"/>
    <w:rsid w:val="00EC49BD"/>
    <w:rsid w:val="00EC4B8D"/>
    <w:rsid w:val="00EC4D05"/>
    <w:rsid w:val="00EC4DF1"/>
    <w:rsid w:val="00EC5F55"/>
    <w:rsid w:val="00EC6988"/>
    <w:rsid w:val="00EC779F"/>
    <w:rsid w:val="00EC7834"/>
    <w:rsid w:val="00EC7A2A"/>
    <w:rsid w:val="00EC7B3C"/>
    <w:rsid w:val="00EC7B5F"/>
    <w:rsid w:val="00EC7CBA"/>
    <w:rsid w:val="00EC7D9E"/>
    <w:rsid w:val="00EC7DB7"/>
    <w:rsid w:val="00ED0B04"/>
    <w:rsid w:val="00ED0ECE"/>
    <w:rsid w:val="00ED1082"/>
    <w:rsid w:val="00ED1DFB"/>
    <w:rsid w:val="00ED2207"/>
    <w:rsid w:val="00ED24E9"/>
    <w:rsid w:val="00ED297C"/>
    <w:rsid w:val="00ED2AC1"/>
    <w:rsid w:val="00ED2AF1"/>
    <w:rsid w:val="00ED2C58"/>
    <w:rsid w:val="00ED41B1"/>
    <w:rsid w:val="00ED6FFE"/>
    <w:rsid w:val="00ED7135"/>
    <w:rsid w:val="00ED7664"/>
    <w:rsid w:val="00ED7B9D"/>
    <w:rsid w:val="00ED7E6D"/>
    <w:rsid w:val="00EE000F"/>
    <w:rsid w:val="00EE0234"/>
    <w:rsid w:val="00EE06C3"/>
    <w:rsid w:val="00EE084B"/>
    <w:rsid w:val="00EE09C0"/>
    <w:rsid w:val="00EE0BBE"/>
    <w:rsid w:val="00EE1307"/>
    <w:rsid w:val="00EE140E"/>
    <w:rsid w:val="00EE1848"/>
    <w:rsid w:val="00EE1FBE"/>
    <w:rsid w:val="00EE277C"/>
    <w:rsid w:val="00EE3C44"/>
    <w:rsid w:val="00EE3CD9"/>
    <w:rsid w:val="00EE3CFC"/>
    <w:rsid w:val="00EE43E7"/>
    <w:rsid w:val="00EE5233"/>
    <w:rsid w:val="00EE53FC"/>
    <w:rsid w:val="00EE55F3"/>
    <w:rsid w:val="00EE5785"/>
    <w:rsid w:val="00EE585C"/>
    <w:rsid w:val="00EE5E72"/>
    <w:rsid w:val="00EE62F5"/>
    <w:rsid w:val="00EE6315"/>
    <w:rsid w:val="00EE64DD"/>
    <w:rsid w:val="00EE6EEB"/>
    <w:rsid w:val="00EE7301"/>
    <w:rsid w:val="00EE7796"/>
    <w:rsid w:val="00EE7954"/>
    <w:rsid w:val="00EE7D0D"/>
    <w:rsid w:val="00EF0536"/>
    <w:rsid w:val="00EF0A80"/>
    <w:rsid w:val="00EF0FAE"/>
    <w:rsid w:val="00EF1066"/>
    <w:rsid w:val="00EF184C"/>
    <w:rsid w:val="00EF19EA"/>
    <w:rsid w:val="00EF1F88"/>
    <w:rsid w:val="00EF2A68"/>
    <w:rsid w:val="00EF4183"/>
    <w:rsid w:val="00EF47F2"/>
    <w:rsid w:val="00EF484C"/>
    <w:rsid w:val="00EF49A1"/>
    <w:rsid w:val="00EF49BA"/>
    <w:rsid w:val="00EF4BD8"/>
    <w:rsid w:val="00EF4D48"/>
    <w:rsid w:val="00EF5441"/>
    <w:rsid w:val="00EF588D"/>
    <w:rsid w:val="00EF763C"/>
    <w:rsid w:val="00EF7E13"/>
    <w:rsid w:val="00EF7EAF"/>
    <w:rsid w:val="00F006F6"/>
    <w:rsid w:val="00F00ADF"/>
    <w:rsid w:val="00F0124B"/>
    <w:rsid w:val="00F01321"/>
    <w:rsid w:val="00F01899"/>
    <w:rsid w:val="00F01E85"/>
    <w:rsid w:val="00F0240D"/>
    <w:rsid w:val="00F028E5"/>
    <w:rsid w:val="00F03037"/>
    <w:rsid w:val="00F03259"/>
    <w:rsid w:val="00F039B3"/>
    <w:rsid w:val="00F03A70"/>
    <w:rsid w:val="00F046A7"/>
    <w:rsid w:val="00F0473F"/>
    <w:rsid w:val="00F04934"/>
    <w:rsid w:val="00F06CC8"/>
    <w:rsid w:val="00F06E0D"/>
    <w:rsid w:val="00F07BEB"/>
    <w:rsid w:val="00F1082D"/>
    <w:rsid w:val="00F10BAE"/>
    <w:rsid w:val="00F10E83"/>
    <w:rsid w:val="00F10F59"/>
    <w:rsid w:val="00F11274"/>
    <w:rsid w:val="00F12D45"/>
    <w:rsid w:val="00F13203"/>
    <w:rsid w:val="00F136F0"/>
    <w:rsid w:val="00F13B3B"/>
    <w:rsid w:val="00F1415F"/>
    <w:rsid w:val="00F1466A"/>
    <w:rsid w:val="00F149D2"/>
    <w:rsid w:val="00F158C3"/>
    <w:rsid w:val="00F166B4"/>
    <w:rsid w:val="00F16958"/>
    <w:rsid w:val="00F17155"/>
    <w:rsid w:val="00F20527"/>
    <w:rsid w:val="00F20849"/>
    <w:rsid w:val="00F2092A"/>
    <w:rsid w:val="00F20B0F"/>
    <w:rsid w:val="00F210C3"/>
    <w:rsid w:val="00F2191E"/>
    <w:rsid w:val="00F21932"/>
    <w:rsid w:val="00F2280F"/>
    <w:rsid w:val="00F22914"/>
    <w:rsid w:val="00F2318D"/>
    <w:rsid w:val="00F23AD8"/>
    <w:rsid w:val="00F26245"/>
    <w:rsid w:val="00F264AE"/>
    <w:rsid w:val="00F26678"/>
    <w:rsid w:val="00F26B8B"/>
    <w:rsid w:val="00F2721D"/>
    <w:rsid w:val="00F27432"/>
    <w:rsid w:val="00F30122"/>
    <w:rsid w:val="00F30F31"/>
    <w:rsid w:val="00F31266"/>
    <w:rsid w:val="00F3274E"/>
    <w:rsid w:val="00F32F00"/>
    <w:rsid w:val="00F33CB4"/>
    <w:rsid w:val="00F34E97"/>
    <w:rsid w:val="00F3576B"/>
    <w:rsid w:val="00F35774"/>
    <w:rsid w:val="00F35E7C"/>
    <w:rsid w:val="00F35F5D"/>
    <w:rsid w:val="00F3686F"/>
    <w:rsid w:val="00F4073A"/>
    <w:rsid w:val="00F40BE0"/>
    <w:rsid w:val="00F4140F"/>
    <w:rsid w:val="00F419D2"/>
    <w:rsid w:val="00F42443"/>
    <w:rsid w:val="00F427A1"/>
    <w:rsid w:val="00F42B79"/>
    <w:rsid w:val="00F42EC1"/>
    <w:rsid w:val="00F434AB"/>
    <w:rsid w:val="00F43828"/>
    <w:rsid w:val="00F43EE4"/>
    <w:rsid w:val="00F4407A"/>
    <w:rsid w:val="00F4411B"/>
    <w:rsid w:val="00F44505"/>
    <w:rsid w:val="00F45964"/>
    <w:rsid w:val="00F464F8"/>
    <w:rsid w:val="00F4689E"/>
    <w:rsid w:val="00F470C7"/>
    <w:rsid w:val="00F476E7"/>
    <w:rsid w:val="00F4783C"/>
    <w:rsid w:val="00F47D26"/>
    <w:rsid w:val="00F50F07"/>
    <w:rsid w:val="00F51053"/>
    <w:rsid w:val="00F51D35"/>
    <w:rsid w:val="00F52063"/>
    <w:rsid w:val="00F52705"/>
    <w:rsid w:val="00F534B3"/>
    <w:rsid w:val="00F53B03"/>
    <w:rsid w:val="00F5560B"/>
    <w:rsid w:val="00F55E86"/>
    <w:rsid w:val="00F55F69"/>
    <w:rsid w:val="00F562BE"/>
    <w:rsid w:val="00F56A47"/>
    <w:rsid w:val="00F5716A"/>
    <w:rsid w:val="00F57245"/>
    <w:rsid w:val="00F57263"/>
    <w:rsid w:val="00F600E3"/>
    <w:rsid w:val="00F602A7"/>
    <w:rsid w:val="00F60823"/>
    <w:rsid w:val="00F609BE"/>
    <w:rsid w:val="00F61A66"/>
    <w:rsid w:val="00F62342"/>
    <w:rsid w:val="00F626DD"/>
    <w:rsid w:val="00F62903"/>
    <w:rsid w:val="00F6350D"/>
    <w:rsid w:val="00F63BF9"/>
    <w:rsid w:val="00F63EEA"/>
    <w:rsid w:val="00F6494B"/>
    <w:rsid w:val="00F64957"/>
    <w:rsid w:val="00F6529E"/>
    <w:rsid w:val="00F66394"/>
    <w:rsid w:val="00F7032F"/>
    <w:rsid w:val="00F70C7A"/>
    <w:rsid w:val="00F70E97"/>
    <w:rsid w:val="00F71BAA"/>
    <w:rsid w:val="00F729E8"/>
    <w:rsid w:val="00F72A29"/>
    <w:rsid w:val="00F731B5"/>
    <w:rsid w:val="00F733AC"/>
    <w:rsid w:val="00F738C8"/>
    <w:rsid w:val="00F73D70"/>
    <w:rsid w:val="00F73FA5"/>
    <w:rsid w:val="00F74682"/>
    <w:rsid w:val="00F74DF1"/>
    <w:rsid w:val="00F7506E"/>
    <w:rsid w:val="00F75231"/>
    <w:rsid w:val="00F75F0E"/>
    <w:rsid w:val="00F76C29"/>
    <w:rsid w:val="00F772B7"/>
    <w:rsid w:val="00F776AE"/>
    <w:rsid w:val="00F7772B"/>
    <w:rsid w:val="00F77C1B"/>
    <w:rsid w:val="00F77F82"/>
    <w:rsid w:val="00F80438"/>
    <w:rsid w:val="00F805E4"/>
    <w:rsid w:val="00F80CFB"/>
    <w:rsid w:val="00F81707"/>
    <w:rsid w:val="00F82113"/>
    <w:rsid w:val="00F827CF"/>
    <w:rsid w:val="00F82F8F"/>
    <w:rsid w:val="00F8340B"/>
    <w:rsid w:val="00F838C0"/>
    <w:rsid w:val="00F8578C"/>
    <w:rsid w:val="00F85BCF"/>
    <w:rsid w:val="00F85DD7"/>
    <w:rsid w:val="00F86755"/>
    <w:rsid w:val="00F86FEE"/>
    <w:rsid w:val="00F87087"/>
    <w:rsid w:val="00F87CE8"/>
    <w:rsid w:val="00F90385"/>
    <w:rsid w:val="00F906E2"/>
    <w:rsid w:val="00F90F23"/>
    <w:rsid w:val="00F913A4"/>
    <w:rsid w:val="00F91B6D"/>
    <w:rsid w:val="00F91FD5"/>
    <w:rsid w:val="00F93FC1"/>
    <w:rsid w:val="00F948C8"/>
    <w:rsid w:val="00F9490A"/>
    <w:rsid w:val="00F94F9F"/>
    <w:rsid w:val="00F95646"/>
    <w:rsid w:val="00F95FD0"/>
    <w:rsid w:val="00F97E41"/>
    <w:rsid w:val="00FA0111"/>
    <w:rsid w:val="00FA048E"/>
    <w:rsid w:val="00FA143A"/>
    <w:rsid w:val="00FA2E6F"/>
    <w:rsid w:val="00FA3DF5"/>
    <w:rsid w:val="00FA4418"/>
    <w:rsid w:val="00FA45F2"/>
    <w:rsid w:val="00FA4764"/>
    <w:rsid w:val="00FA4B4E"/>
    <w:rsid w:val="00FA595A"/>
    <w:rsid w:val="00FA5B43"/>
    <w:rsid w:val="00FA65FC"/>
    <w:rsid w:val="00FA6D19"/>
    <w:rsid w:val="00FA6D50"/>
    <w:rsid w:val="00FA7B79"/>
    <w:rsid w:val="00FA7EAC"/>
    <w:rsid w:val="00FB01F9"/>
    <w:rsid w:val="00FB0682"/>
    <w:rsid w:val="00FB1730"/>
    <w:rsid w:val="00FB2068"/>
    <w:rsid w:val="00FB2094"/>
    <w:rsid w:val="00FB2B47"/>
    <w:rsid w:val="00FB4A06"/>
    <w:rsid w:val="00FB50F5"/>
    <w:rsid w:val="00FB543A"/>
    <w:rsid w:val="00FB6730"/>
    <w:rsid w:val="00FB6A6D"/>
    <w:rsid w:val="00FB6ED6"/>
    <w:rsid w:val="00FB7218"/>
    <w:rsid w:val="00FC0FB3"/>
    <w:rsid w:val="00FC10C6"/>
    <w:rsid w:val="00FC11E9"/>
    <w:rsid w:val="00FC12B3"/>
    <w:rsid w:val="00FC1BEB"/>
    <w:rsid w:val="00FC2DDD"/>
    <w:rsid w:val="00FC38A8"/>
    <w:rsid w:val="00FC3BEB"/>
    <w:rsid w:val="00FC4050"/>
    <w:rsid w:val="00FC489B"/>
    <w:rsid w:val="00FC5179"/>
    <w:rsid w:val="00FC539B"/>
    <w:rsid w:val="00FC5418"/>
    <w:rsid w:val="00FC55F9"/>
    <w:rsid w:val="00FC59EC"/>
    <w:rsid w:val="00FC6398"/>
    <w:rsid w:val="00FC6B6C"/>
    <w:rsid w:val="00FC6CD2"/>
    <w:rsid w:val="00FC77A2"/>
    <w:rsid w:val="00FC7984"/>
    <w:rsid w:val="00FC7A80"/>
    <w:rsid w:val="00FD0598"/>
    <w:rsid w:val="00FD0813"/>
    <w:rsid w:val="00FD0F5F"/>
    <w:rsid w:val="00FD27B4"/>
    <w:rsid w:val="00FD2825"/>
    <w:rsid w:val="00FD2DCF"/>
    <w:rsid w:val="00FD3F43"/>
    <w:rsid w:val="00FD427A"/>
    <w:rsid w:val="00FD52ED"/>
    <w:rsid w:val="00FD53B0"/>
    <w:rsid w:val="00FD55DE"/>
    <w:rsid w:val="00FD56D3"/>
    <w:rsid w:val="00FD6636"/>
    <w:rsid w:val="00FD6CA9"/>
    <w:rsid w:val="00FD765A"/>
    <w:rsid w:val="00FD774D"/>
    <w:rsid w:val="00FE0451"/>
    <w:rsid w:val="00FE0A5E"/>
    <w:rsid w:val="00FE148A"/>
    <w:rsid w:val="00FE16B4"/>
    <w:rsid w:val="00FE1C2D"/>
    <w:rsid w:val="00FE39B8"/>
    <w:rsid w:val="00FE44FC"/>
    <w:rsid w:val="00FE4A63"/>
    <w:rsid w:val="00FE4D32"/>
    <w:rsid w:val="00FE5CCF"/>
    <w:rsid w:val="00FE601F"/>
    <w:rsid w:val="00FE61A3"/>
    <w:rsid w:val="00FE6B9B"/>
    <w:rsid w:val="00FE7489"/>
    <w:rsid w:val="00FE79F4"/>
    <w:rsid w:val="00FF0133"/>
    <w:rsid w:val="00FF0A55"/>
    <w:rsid w:val="00FF1944"/>
    <w:rsid w:val="00FF2212"/>
    <w:rsid w:val="00FF239A"/>
    <w:rsid w:val="00FF2F4B"/>
    <w:rsid w:val="00FF307E"/>
    <w:rsid w:val="00FF3396"/>
    <w:rsid w:val="00FF352E"/>
    <w:rsid w:val="00FF3E5C"/>
    <w:rsid w:val="00FF3FA3"/>
    <w:rsid w:val="00FF4735"/>
    <w:rsid w:val="00FF48B1"/>
    <w:rsid w:val="00FF4A26"/>
    <w:rsid w:val="00FF5D57"/>
    <w:rsid w:val="00FF62E0"/>
    <w:rsid w:val="00FF7615"/>
    <w:rsid w:val="00FF7731"/>
    <w:rsid w:val="00FF7799"/>
    <w:rsid w:val="00FF79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37D"/>
  <w15:chartTrackingRefBased/>
  <w15:docId w15:val="{738D845B-76D7-4145-98FB-D5C328D7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C0A"/>
  </w:style>
  <w:style w:type="paragraph" w:styleId="Heading1">
    <w:name w:val="heading 1"/>
    <w:basedOn w:val="Normal"/>
    <w:next w:val="Normal"/>
    <w:link w:val="Heading1Char"/>
    <w:uiPriority w:val="9"/>
    <w:qFormat/>
    <w:rsid w:val="00C81492"/>
    <w:pPr>
      <w:keepNext/>
      <w:keepLines/>
      <w:numPr>
        <w:numId w:val="2"/>
      </w:numPr>
      <w:spacing w:before="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15B71"/>
    <w:pPr>
      <w:keepNext/>
      <w:keepLines/>
      <w:numPr>
        <w:ilvl w:val="1"/>
        <w:numId w:val="2"/>
      </w:numPr>
      <w:spacing w:before="4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250D03"/>
    <w:pPr>
      <w:numPr>
        <w:ilvl w:val="2"/>
        <w:numId w:val="2"/>
      </w:numPr>
      <w:spacing w:before="40"/>
      <w:jc w:val="both"/>
      <w:outlineLvl w:val="2"/>
    </w:pPr>
    <w:rPr>
      <w:b/>
      <w:color w:val="2F5496" w:themeColor="accent1" w:themeShade="BF"/>
      <w:sz w:val="24"/>
    </w:rPr>
  </w:style>
  <w:style w:type="paragraph" w:styleId="Heading4">
    <w:name w:val="heading 4"/>
    <w:basedOn w:val="Normal"/>
    <w:next w:val="Normal"/>
    <w:link w:val="Heading4Char"/>
    <w:uiPriority w:val="9"/>
    <w:unhideWhenUsed/>
    <w:qFormat/>
    <w:rsid w:val="00250D03"/>
    <w:pPr>
      <w:keepNext/>
      <w:keepLines/>
      <w:numPr>
        <w:ilvl w:val="3"/>
        <w:numId w:val="2"/>
      </w:numPr>
      <w:spacing w:before="40" w:after="0"/>
      <w:outlineLvl w:val="3"/>
    </w:pPr>
    <w:rPr>
      <w:rFonts w:eastAsiaTheme="majorEastAsia" w:cstheme="majorBidi"/>
      <w:b/>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EF"/>
    <w:rPr>
      <w:color w:val="0563C1" w:themeColor="hyperlink"/>
      <w:u w:val="single"/>
    </w:rPr>
  </w:style>
  <w:style w:type="character" w:styleId="UnresolvedMention">
    <w:name w:val="Unresolved Mention"/>
    <w:basedOn w:val="DefaultParagraphFont"/>
    <w:uiPriority w:val="99"/>
    <w:semiHidden/>
    <w:unhideWhenUsed/>
    <w:rsid w:val="00AE10EF"/>
    <w:rPr>
      <w:color w:val="605E5C"/>
      <w:shd w:val="clear" w:color="auto" w:fill="E1DFDD"/>
    </w:rPr>
  </w:style>
  <w:style w:type="character" w:styleId="CommentReference">
    <w:name w:val="annotation reference"/>
    <w:basedOn w:val="DefaultParagraphFont"/>
    <w:uiPriority w:val="99"/>
    <w:semiHidden/>
    <w:unhideWhenUsed/>
    <w:rsid w:val="002E2FEE"/>
    <w:rPr>
      <w:sz w:val="16"/>
      <w:szCs w:val="16"/>
    </w:rPr>
  </w:style>
  <w:style w:type="paragraph" w:styleId="CommentText">
    <w:name w:val="annotation text"/>
    <w:basedOn w:val="Normal"/>
    <w:link w:val="CommentTextChar"/>
    <w:uiPriority w:val="99"/>
    <w:unhideWhenUsed/>
    <w:rsid w:val="002E2FEE"/>
    <w:pPr>
      <w:spacing w:line="240" w:lineRule="auto"/>
    </w:pPr>
    <w:rPr>
      <w:sz w:val="20"/>
      <w:szCs w:val="20"/>
    </w:rPr>
  </w:style>
  <w:style w:type="character" w:customStyle="1" w:styleId="CommentTextChar">
    <w:name w:val="Comment Text Char"/>
    <w:basedOn w:val="DefaultParagraphFont"/>
    <w:link w:val="CommentText"/>
    <w:uiPriority w:val="99"/>
    <w:rsid w:val="002E2FEE"/>
    <w:rPr>
      <w:sz w:val="20"/>
      <w:szCs w:val="20"/>
    </w:rPr>
  </w:style>
  <w:style w:type="paragraph" w:styleId="CommentSubject">
    <w:name w:val="annotation subject"/>
    <w:basedOn w:val="CommentText"/>
    <w:next w:val="CommentText"/>
    <w:link w:val="CommentSubjectChar"/>
    <w:uiPriority w:val="99"/>
    <w:semiHidden/>
    <w:unhideWhenUsed/>
    <w:rsid w:val="002E2FEE"/>
    <w:rPr>
      <w:b/>
      <w:bCs/>
    </w:rPr>
  </w:style>
  <w:style w:type="character" w:customStyle="1" w:styleId="CommentSubjectChar">
    <w:name w:val="Comment Subject Char"/>
    <w:basedOn w:val="CommentTextChar"/>
    <w:link w:val="CommentSubject"/>
    <w:uiPriority w:val="99"/>
    <w:semiHidden/>
    <w:rsid w:val="002E2FEE"/>
    <w:rPr>
      <w:b/>
      <w:bCs/>
      <w:sz w:val="20"/>
      <w:szCs w:val="20"/>
    </w:rPr>
  </w:style>
  <w:style w:type="paragraph" w:styleId="ListParagraph">
    <w:name w:val="List Paragraph"/>
    <w:basedOn w:val="Normal"/>
    <w:uiPriority w:val="34"/>
    <w:qFormat/>
    <w:rsid w:val="00BE5533"/>
    <w:pPr>
      <w:spacing w:line="256" w:lineRule="auto"/>
      <w:ind w:left="720"/>
      <w:contextualSpacing/>
    </w:pPr>
  </w:style>
  <w:style w:type="paragraph" w:styleId="Bibliography">
    <w:name w:val="Bibliography"/>
    <w:basedOn w:val="Normal"/>
    <w:next w:val="Normal"/>
    <w:uiPriority w:val="37"/>
    <w:unhideWhenUsed/>
    <w:rsid w:val="00EE6315"/>
    <w:pPr>
      <w:tabs>
        <w:tab w:val="left" w:pos="264"/>
      </w:tabs>
      <w:spacing w:after="0" w:line="240" w:lineRule="auto"/>
      <w:ind w:left="288" w:hanging="288"/>
    </w:pPr>
    <w:rPr>
      <w:sz w:val="18"/>
    </w:rPr>
  </w:style>
  <w:style w:type="character" w:styleId="FollowedHyperlink">
    <w:name w:val="FollowedHyperlink"/>
    <w:basedOn w:val="DefaultParagraphFont"/>
    <w:uiPriority w:val="99"/>
    <w:semiHidden/>
    <w:unhideWhenUsed/>
    <w:rsid w:val="00DD4DCF"/>
    <w:rPr>
      <w:color w:val="954F72" w:themeColor="followedHyperlink"/>
      <w:u w:val="single"/>
    </w:rPr>
  </w:style>
  <w:style w:type="character" w:customStyle="1" w:styleId="Heading1Char">
    <w:name w:val="Heading 1 Char"/>
    <w:basedOn w:val="DefaultParagraphFont"/>
    <w:link w:val="Heading1"/>
    <w:uiPriority w:val="9"/>
    <w:rsid w:val="00C81492"/>
    <w:rPr>
      <w:rFonts w:eastAsiaTheme="majorEastAsia" w:cstheme="majorBidi"/>
      <w:b/>
      <w:color w:val="2F5496" w:themeColor="accent1" w:themeShade="BF"/>
      <w:sz w:val="32"/>
      <w:szCs w:val="32"/>
    </w:rPr>
  </w:style>
  <w:style w:type="paragraph" w:styleId="NoSpacing">
    <w:name w:val="No Spacing"/>
    <w:link w:val="NoSpacingChar"/>
    <w:uiPriority w:val="24"/>
    <w:qFormat/>
    <w:rsid w:val="004D456D"/>
    <w:pPr>
      <w:spacing w:after="0" w:line="240" w:lineRule="auto"/>
    </w:pPr>
    <w:rPr>
      <w:rFonts w:eastAsiaTheme="minorEastAsia"/>
      <w:lang w:val="en-US"/>
    </w:rPr>
  </w:style>
  <w:style w:type="character" w:customStyle="1" w:styleId="NoSpacingChar">
    <w:name w:val="No Spacing Char"/>
    <w:basedOn w:val="DefaultParagraphFont"/>
    <w:link w:val="NoSpacing"/>
    <w:uiPriority w:val="24"/>
    <w:rsid w:val="00AF0775"/>
    <w:rPr>
      <w:rFonts w:eastAsiaTheme="minorEastAsia"/>
      <w:lang w:val="en-US"/>
    </w:rPr>
  </w:style>
  <w:style w:type="table" w:customStyle="1" w:styleId="TableGrid">
    <w:name w:val="TableGrid"/>
    <w:rsid w:val="00F04934"/>
    <w:pPr>
      <w:spacing w:after="0" w:line="240" w:lineRule="auto"/>
    </w:pPr>
    <w:rPr>
      <w:rFonts w:eastAsiaTheme="minorEastAsia"/>
      <w:lang w:eastAsia="en-CA"/>
    </w:rPr>
    <w:tblPr>
      <w:tblCellMar>
        <w:top w:w="0" w:type="dxa"/>
        <w:left w:w="0" w:type="dxa"/>
        <w:bottom w:w="0" w:type="dxa"/>
        <w:right w:w="0" w:type="dxa"/>
      </w:tblCellMar>
    </w:tblPr>
  </w:style>
  <w:style w:type="table" w:styleId="TableGrid0">
    <w:name w:val="Table Grid"/>
    <w:basedOn w:val="TableNormal"/>
    <w:uiPriority w:val="39"/>
    <w:rsid w:val="00C76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itations"/>
    <w:basedOn w:val="Normal"/>
    <w:next w:val="Normal"/>
    <w:link w:val="SubtitleChar"/>
    <w:uiPriority w:val="24"/>
    <w:rsid w:val="004576C7"/>
    <w:rPr>
      <w:b/>
      <w:color w:val="FF0000"/>
      <w:lang w:val="en-US"/>
    </w:rPr>
  </w:style>
  <w:style w:type="character" w:customStyle="1" w:styleId="SubtitleChar">
    <w:name w:val="Subtitle Char"/>
    <w:aliases w:val="Citations Char"/>
    <w:basedOn w:val="DefaultParagraphFont"/>
    <w:link w:val="Subtitle"/>
    <w:uiPriority w:val="24"/>
    <w:rsid w:val="008B7C0A"/>
    <w:rPr>
      <w:b/>
      <w:color w:val="FF0000"/>
      <w:lang w:val="en-US"/>
    </w:rPr>
  </w:style>
  <w:style w:type="character" w:customStyle="1" w:styleId="Heading3Char">
    <w:name w:val="Heading 3 Char"/>
    <w:basedOn w:val="DefaultParagraphFont"/>
    <w:link w:val="Heading3"/>
    <w:uiPriority w:val="9"/>
    <w:rsid w:val="00250D03"/>
    <w:rPr>
      <w:b/>
      <w:color w:val="2F5496" w:themeColor="accent1" w:themeShade="BF"/>
      <w:sz w:val="24"/>
    </w:rPr>
  </w:style>
  <w:style w:type="character" w:customStyle="1" w:styleId="Heading2Char">
    <w:name w:val="Heading 2 Char"/>
    <w:basedOn w:val="DefaultParagraphFont"/>
    <w:link w:val="Heading2"/>
    <w:uiPriority w:val="9"/>
    <w:rsid w:val="00115B71"/>
    <w:rPr>
      <w:rFonts w:eastAsiaTheme="majorEastAsia" w:cstheme="majorBidi"/>
      <w:b/>
      <w:color w:val="2F5496" w:themeColor="accent1" w:themeShade="BF"/>
      <w:sz w:val="28"/>
      <w:szCs w:val="26"/>
    </w:rPr>
  </w:style>
  <w:style w:type="paragraph" w:styleId="TOCHeading">
    <w:name w:val="TOC Heading"/>
    <w:basedOn w:val="Heading1"/>
    <w:next w:val="Normal"/>
    <w:uiPriority w:val="39"/>
    <w:unhideWhenUsed/>
    <w:qFormat/>
    <w:rsid w:val="00250945"/>
    <w:pPr>
      <w:outlineLvl w:val="9"/>
    </w:pPr>
    <w:rPr>
      <w:lang w:val="en-US"/>
    </w:rPr>
  </w:style>
  <w:style w:type="paragraph" w:styleId="TOC1">
    <w:name w:val="toc 1"/>
    <w:basedOn w:val="Normal"/>
    <w:next w:val="Normal"/>
    <w:autoRedefine/>
    <w:uiPriority w:val="39"/>
    <w:unhideWhenUsed/>
    <w:rsid w:val="00AB3534"/>
    <w:pPr>
      <w:spacing w:after="0" w:line="240" w:lineRule="auto"/>
    </w:pPr>
    <w:rPr>
      <w:b/>
    </w:rPr>
  </w:style>
  <w:style w:type="paragraph" w:styleId="TOC2">
    <w:name w:val="toc 2"/>
    <w:basedOn w:val="Normal"/>
    <w:next w:val="Normal"/>
    <w:autoRedefine/>
    <w:uiPriority w:val="39"/>
    <w:unhideWhenUsed/>
    <w:rsid w:val="00360ADF"/>
    <w:pPr>
      <w:spacing w:after="0" w:line="240" w:lineRule="auto"/>
      <w:ind w:left="216"/>
    </w:pPr>
  </w:style>
  <w:style w:type="character" w:customStyle="1" w:styleId="Heading4Char">
    <w:name w:val="Heading 4 Char"/>
    <w:basedOn w:val="DefaultParagraphFont"/>
    <w:link w:val="Heading4"/>
    <w:uiPriority w:val="9"/>
    <w:rsid w:val="00250D03"/>
    <w:rPr>
      <w:rFonts w:eastAsiaTheme="majorEastAsia" w:cstheme="majorBidi"/>
      <w:b/>
      <w:iCs/>
      <w:color w:val="2F5496" w:themeColor="accent1" w:themeShade="BF"/>
    </w:rPr>
  </w:style>
  <w:style w:type="paragraph" w:styleId="Caption">
    <w:name w:val="caption"/>
    <w:aliases w:val="Figure Text"/>
    <w:basedOn w:val="Normal"/>
    <w:uiPriority w:val="4"/>
    <w:qFormat/>
    <w:rsid w:val="000C7FBD"/>
    <w:pPr>
      <w:spacing w:after="0" w:line="240" w:lineRule="auto"/>
      <w:jc w:val="both"/>
    </w:pPr>
    <w:rPr>
      <w:sz w:val="18"/>
      <w:lang w:val="en-US"/>
    </w:rPr>
  </w:style>
  <w:style w:type="character" w:styleId="SubtleEmphasis">
    <w:name w:val="Subtle Emphasis"/>
    <w:aliases w:val="Figure Title"/>
    <w:basedOn w:val="DefaultParagraphFont"/>
    <w:uiPriority w:val="24"/>
    <w:qFormat/>
    <w:rsid w:val="000F39A1"/>
    <w:rPr>
      <w:rFonts w:asciiTheme="minorHAnsi" w:hAnsiTheme="minorHAnsi"/>
      <w:b/>
      <w:bCs/>
      <w:sz w:val="18"/>
    </w:rPr>
  </w:style>
  <w:style w:type="paragraph" w:styleId="TOC3">
    <w:name w:val="toc 3"/>
    <w:basedOn w:val="Normal"/>
    <w:next w:val="Normal"/>
    <w:autoRedefine/>
    <w:uiPriority w:val="39"/>
    <w:unhideWhenUsed/>
    <w:rsid w:val="00AB3534"/>
    <w:pPr>
      <w:spacing w:after="0" w:line="240" w:lineRule="auto"/>
      <w:ind w:left="446"/>
    </w:pPr>
  </w:style>
  <w:style w:type="paragraph" w:styleId="TableofFigures">
    <w:name w:val="table of figures"/>
    <w:basedOn w:val="Normal"/>
    <w:next w:val="Normal"/>
    <w:uiPriority w:val="99"/>
    <w:unhideWhenUsed/>
    <w:rsid w:val="00F80438"/>
    <w:pPr>
      <w:spacing w:after="0"/>
    </w:pPr>
  </w:style>
  <w:style w:type="paragraph" w:styleId="TOC4">
    <w:name w:val="toc 4"/>
    <w:basedOn w:val="Normal"/>
    <w:next w:val="Normal"/>
    <w:autoRedefine/>
    <w:uiPriority w:val="39"/>
    <w:semiHidden/>
    <w:unhideWhenUsed/>
    <w:rsid w:val="00AB3534"/>
    <w:pPr>
      <w:spacing w:after="0" w:line="240" w:lineRule="auto"/>
      <w:ind w:left="662"/>
    </w:pPr>
  </w:style>
  <w:style w:type="paragraph" w:customStyle="1" w:styleId="Packages">
    <w:name w:val="Packages"/>
    <w:basedOn w:val="Normal"/>
    <w:link w:val="PackagesChar"/>
    <w:qFormat/>
    <w:rsid w:val="00EA657C"/>
    <w:rPr>
      <w:rFonts w:ascii="Lucida Sans Typewriter" w:hAnsi="Lucida Sans Typewriter"/>
      <w:color w:val="1F3864" w:themeColor="accent1" w:themeShade="80"/>
      <w:sz w:val="16"/>
      <w:lang w:val="en-US"/>
    </w:rPr>
  </w:style>
  <w:style w:type="paragraph" w:customStyle="1" w:styleId="CaptionTitle">
    <w:name w:val="Caption Title"/>
    <w:basedOn w:val="Normal"/>
    <w:link w:val="CaptionTitleChar"/>
    <w:rsid w:val="000F39A1"/>
    <w:pPr>
      <w:ind w:left="360" w:hanging="360"/>
    </w:pPr>
    <w:rPr>
      <w:sz w:val="16"/>
      <w:lang w:val="en-US"/>
    </w:rPr>
  </w:style>
  <w:style w:type="character" w:customStyle="1" w:styleId="PackagesChar">
    <w:name w:val="Packages Char"/>
    <w:basedOn w:val="DefaultParagraphFont"/>
    <w:link w:val="Packages"/>
    <w:rsid w:val="00EA657C"/>
    <w:rPr>
      <w:rFonts w:ascii="Lucida Sans Typewriter" w:hAnsi="Lucida Sans Typewriter"/>
      <w:color w:val="1F3864" w:themeColor="accent1" w:themeShade="80"/>
      <w:sz w:val="16"/>
      <w:lang w:val="en-US"/>
    </w:rPr>
  </w:style>
  <w:style w:type="paragraph" w:customStyle="1" w:styleId="CitTitle">
    <w:name w:val="Cit. Title"/>
    <w:basedOn w:val="Normal"/>
    <w:next w:val="Normal"/>
    <w:link w:val="CitTitleChar"/>
    <w:uiPriority w:val="2"/>
    <w:qFormat/>
    <w:rsid w:val="00E80086"/>
    <w:rPr>
      <w:b/>
      <w:sz w:val="18"/>
    </w:rPr>
  </w:style>
  <w:style w:type="character" w:customStyle="1" w:styleId="CaptionTitleChar">
    <w:name w:val="Caption Title Char"/>
    <w:basedOn w:val="Heading1Char"/>
    <w:link w:val="CaptionTitle"/>
    <w:rsid w:val="000F39A1"/>
    <w:rPr>
      <w:rFonts w:eastAsiaTheme="majorEastAsia" w:cstheme="majorBidi"/>
      <w:b w:val="0"/>
      <w:color w:val="2F5496" w:themeColor="accent1" w:themeShade="BF"/>
      <w:sz w:val="16"/>
      <w:szCs w:val="32"/>
      <w:lang w:val="en-US"/>
    </w:rPr>
  </w:style>
  <w:style w:type="paragraph" w:customStyle="1" w:styleId="CitText">
    <w:name w:val="Cit. Text"/>
    <w:basedOn w:val="CitTitle"/>
    <w:next w:val="Normal"/>
    <w:link w:val="CitTextChar"/>
    <w:uiPriority w:val="2"/>
    <w:qFormat/>
    <w:rsid w:val="00E80086"/>
    <w:rPr>
      <w:b w:val="0"/>
    </w:rPr>
  </w:style>
  <w:style w:type="paragraph" w:customStyle="1" w:styleId="GSE">
    <w:name w:val="GSE"/>
    <w:basedOn w:val="Normal"/>
    <w:link w:val="GSEChar"/>
    <w:qFormat/>
    <w:rsid w:val="00A545E1"/>
    <w:pPr>
      <w:jc w:val="both"/>
    </w:pPr>
    <w:rPr>
      <w:color w:val="1F3864" w:themeColor="accent1" w:themeShade="80"/>
      <w:lang w:val="en-US"/>
    </w:rPr>
  </w:style>
  <w:style w:type="character" w:customStyle="1" w:styleId="GSEChar">
    <w:name w:val="GSE Char"/>
    <w:basedOn w:val="DefaultParagraphFont"/>
    <w:link w:val="GSE"/>
    <w:rsid w:val="00A545E1"/>
    <w:rPr>
      <w:color w:val="1F3864" w:themeColor="accent1" w:themeShade="80"/>
      <w:lang w:val="en-US"/>
    </w:rPr>
  </w:style>
  <w:style w:type="paragraph" w:customStyle="1" w:styleId="Code">
    <w:name w:val="Code"/>
    <w:basedOn w:val="Normal"/>
    <w:link w:val="CodeChar"/>
    <w:qFormat/>
    <w:rsid w:val="00D24338"/>
    <w:pPr>
      <w:spacing w:after="0" w:line="240" w:lineRule="auto"/>
    </w:pPr>
    <w:rPr>
      <w:rFonts w:ascii="Lucida Console" w:hAnsi="Lucida Console"/>
      <w:sz w:val="20"/>
      <w:lang w:val="en-US"/>
    </w:rPr>
  </w:style>
  <w:style w:type="paragraph" w:customStyle="1" w:styleId="Citation">
    <w:name w:val="Citation"/>
    <w:basedOn w:val="Normal"/>
    <w:next w:val="Normal"/>
    <w:link w:val="CitationChar"/>
    <w:qFormat/>
    <w:rsid w:val="009D727A"/>
    <w:rPr>
      <w:color w:val="2F5496" w:themeColor="accent1" w:themeShade="BF"/>
    </w:rPr>
  </w:style>
  <w:style w:type="character" w:customStyle="1" w:styleId="CitTitleChar">
    <w:name w:val="Cit. Title Char"/>
    <w:basedOn w:val="DefaultParagraphFont"/>
    <w:link w:val="CitTitle"/>
    <w:uiPriority w:val="2"/>
    <w:rsid w:val="00D24338"/>
    <w:rPr>
      <w:b/>
      <w:sz w:val="18"/>
    </w:rPr>
  </w:style>
  <w:style w:type="character" w:customStyle="1" w:styleId="CitTextChar">
    <w:name w:val="Cit. Text Char"/>
    <w:basedOn w:val="CitTitleChar"/>
    <w:link w:val="CitText"/>
    <w:uiPriority w:val="2"/>
    <w:rsid w:val="00D24338"/>
    <w:rPr>
      <w:b w:val="0"/>
      <w:sz w:val="18"/>
    </w:rPr>
  </w:style>
  <w:style w:type="character" w:customStyle="1" w:styleId="CodeChar">
    <w:name w:val="Code Char"/>
    <w:basedOn w:val="CitTextChar"/>
    <w:link w:val="Code"/>
    <w:rsid w:val="00D24338"/>
    <w:rPr>
      <w:rFonts w:ascii="Lucida Console" w:hAnsi="Lucida Console"/>
      <w:b w:val="0"/>
      <w:sz w:val="20"/>
      <w:lang w:val="en-US"/>
    </w:rPr>
  </w:style>
  <w:style w:type="character" w:styleId="PlaceholderText">
    <w:name w:val="Placeholder Text"/>
    <w:basedOn w:val="DefaultParagraphFont"/>
    <w:uiPriority w:val="99"/>
    <w:semiHidden/>
    <w:rsid w:val="00B521A2"/>
    <w:rPr>
      <w:color w:val="808080"/>
    </w:rPr>
  </w:style>
  <w:style w:type="character" w:customStyle="1" w:styleId="CitationChar">
    <w:name w:val="Citation Char"/>
    <w:basedOn w:val="SubtitleChar"/>
    <w:link w:val="Citation"/>
    <w:rsid w:val="009D727A"/>
    <w:rPr>
      <w:b w:val="0"/>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96610">
      <w:bodyDiv w:val="1"/>
      <w:marLeft w:val="0"/>
      <w:marRight w:val="0"/>
      <w:marTop w:val="0"/>
      <w:marBottom w:val="0"/>
      <w:divBdr>
        <w:top w:val="none" w:sz="0" w:space="0" w:color="auto"/>
        <w:left w:val="none" w:sz="0" w:space="0" w:color="auto"/>
        <w:bottom w:val="none" w:sz="0" w:space="0" w:color="auto"/>
        <w:right w:val="none" w:sz="0" w:space="0" w:color="auto"/>
      </w:divBdr>
    </w:div>
    <w:div w:id="559289972">
      <w:bodyDiv w:val="1"/>
      <w:marLeft w:val="0"/>
      <w:marRight w:val="0"/>
      <w:marTop w:val="0"/>
      <w:marBottom w:val="0"/>
      <w:divBdr>
        <w:top w:val="none" w:sz="0" w:space="0" w:color="auto"/>
        <w:left w:val="none" w:sz="0" w:space="0" w:color="auto"/>
        <w:bottom w:val="none" w:sz="0" w:space="0" w:color="auto"/>
        <w:right w:val="none" w:sz="0" w:space="0" w:color="auto"/>
      </w:divBdr>
    </w:div>
    <w:div w:id="567228391">
      <w:bodyDiv w:val="1"/>
      <w:marLeft w:val="0"/>
      <w:marRight w:val="0"/>
      <w:marTop w:val="0"/>
      <w:marBottom w:val="0"/>
      <w:divBdr>
        <w:top w:val="none" w:sz="0" w:space="0" w:color="auto"/>
        <w:left w:val="none" w:sz="0" w:space="0" w:color="auto"/>
        <w:bottom w:val="none" w:sz="0" w:space="0" w:color="auto"/>
        <w:right w:val="none" w:sz="0" w:space="0" w:color="auto"/>
      </w:divBdr>
    </w:div>
    <w:div w:id="834950866">
      <w:bodyDiv w:val="1"/>
      <w:marLeft w:val="0"/>
      <w:marRight w:val="0"/>
      <w:marTop w:val="0"/>
      <w:marBottom w:val="0"/>
      <w:divBdr>
        <w:top w:val="none" w:sz="0" w:space="0" w:color="auto"/>
        <w:left w:val="none" w:sz="0" w:space="0" w:color="auto"/>
        <w:bottom w:val="none" w:sz="0" w:space="0" w:color="auto"/>
        <w:right w:val="none" w:sz="0" w:space="0" w:color="auto"/>
      </w:divBdr>
    </w:div>
    <w:div w:id="866715965">
      <w:bodyDiv w:val="1"/>
      <w:marLeft w:val="0"/>
      <w:marRight w:val="0"/>
      <w:marTop w:val="0"/>
      <w:marBottom w:val="0"/>
      <w:divBdr>
        <w:top w:val="none" w:sz="0" w:space="0" w:color="auto"/>
        <w:left w:val="none" w:sz="0" w:space="0" w:color="auto"/>
        <w:bottom w:val="none" w:sz="0" w:space="0" w:color="auto"/>
        <w:right w:val="none" w:sz="0" w:space="0" w:color="auto"/>
      </w:divBdr>
    </w:div>
    <w:div w:id="1367372391">
      <w:bodyDiv w:val="1"/>
      <w:marLeft w:val="0"/>
      <w:marRight w:val="0"/>
      <w:marTop w:val="0"/>
      <w:marBottom w:val="0"/>
      <w:divBdr>
        <w:top w:val="none" w:sz="0" w:space="0" w:color="auto"/>
        <w:left w:val="none" w:sz="0" w:space="0" w:color="auto"/>
        <w:bottom w:val="none" w:sz="0" w:space="0" w:color="auto"/>
        <w:right w:val="none" w:sz="0" w:space="0" w:color="auto"/>
      </w:divBdr>
    </w:div>
    <w:div w:id="1457139174">
      <w:bodyDiv w:val="1"/>
      <w:marLeft w:val="0"/>
      <w:marRight w:val="0"/>
      <w:marTop w:val="0"/>
      <w:marBottom w:val="0"/>
      <w:divBdr>
        <w:top w:val="none" w:sz="0" w:space="0" w:color="auto"/>
        <w:left w:val="none" w:sz="0" w:space="0" w:color="auto"/>
        <w:bottom w:val="none" w:sz="0" w:space="0" w:color="auto"/>
        <w:right w:val="none" w:sz="0" w:space="0" w:color="auto"/>
      </w:divBdr>
    </w:div>
    <w:div w:id="1484855536">
      <w:bodyDiv w:val="1"/>
      <w:marLeft w:val="0"/>
      <w:marRight w:val="0"/>
      <w:marTop w:val="0"/>
      <w:marBottom w:val="0"/>
      <w:divBdr>
        <w:top w:val="none" w:sz="0" w:space="0" w:color="auto"/>
        <w:left w:val="none" w:sz="0" w:space="0" w:color="auto"/>
        <w:bottom w:val="none" w:sz="0" w:space="0" w:color="auto"/>
        <w:right w:val="none" w:sz="0" w:space="0" w:color="auto"/>
      </w:divBdr>
    </w:div>
    <w:div w:id="1653948903">
      <w:bodyDiv w:val="1"/>
      <w:marLeft w:val="0"/>
      <w:marRight w:val="0"/>
      <w:marTop w:val="0"/>
      <w:marBottom w:val="0"/>
      <w:divBdr>
        <w:top w:val="none" w:sz="0" w:space="0" w:color="auto"/>
        <w:left w:val="none" w:sz="0" w:space="0" w:color="auto"/>
        <w:bottom w:val="none" w:sz="0" w:space="0" w:color="auto"/>
        <w:right w:val="none" w:sz="0" w:space="0" w:color="auto"/>
      </w:divBdr>
    </w:div>
    <w:div w:id="1748770084">
      <w:bodyDiv w:val="1"/>
      <w:marLeft w:val="0"/>
      <w:marRight w:val="0"/>
      <w:marTop w:val="0"/>
      <w:marBottom w:val="0"/>
      <w:divBdr>
        <w:top w:val="none" w:sz="0" w:space="0" w:color="auto"/>
        <w:left w:val="none" w:sz="0" w:space="0" w:color="auto"/>
        <w:bottom w:val="none" w:sz="0" w:space="0" w:color="auto"/>
        <w:right w:val="none" w:sz="0" w:space="0" w:color="auto"/>
      </w:divBdr>
    </w:div>
    <w:div w:id="1803772414">
      <w:bodyDiv w:val="1"/>
      <w:marLeft w:val="0"/>
      <w:marRight w:val="0"/>
      <w:marTop w:val="0"/>
      <w:marBottom w:val="0"/>
      <w:divBdr>
        <w:top w:val="none" w:sz="0" w:space="0" w:color="auto"/>
        <w:left w:val="none" w:sz="0" w:space="0" w:color="auto"/>
        <w:bottom w:val="none" w:sz="0" w:space="0" w:color="auto"/>
        <w:right w:val="none" w:sz="0" w:space="0" w:color="auto"/>
      </w:divBdr>
    </w:div>
    <w:div w:id="183798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s://github.com/CompEpigen/scMethrix/"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6/09/relationships/commentsIds" Target="commentsIds.xml"/><Relationship Id="rId19" Type="http://schemas.openxmlformats.org/officeDocument/2006/relationships/hyperlink" Target="https://github.com/knacko/monobrainDNAm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0E97-E23E-4030-A3FE-639151D6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34</Pages>
  <Words>85071</Words>
  <Characters>484909</Characters>
  <Application>Microsoft Office Word</Application>
  <DocSecurity>0</DocSecurity>
  <Lines>4040</Lines>
  <Paragraphs>1137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Lindsay</dc:creator>
  <cp:keywords/>
  <dc:description/>
  <cp:lastModifiedBy>Andrew Lindsay</cp:lastModifiedBy>
  <cp:revision>1051</cp:revision>
  <dcterms:created xsi:type="dcterms:W3CDTF">2021-11-30T02:32:00Z</dcterms:created>
  <dcterms:modified xsi:type="dcterms:W3CDTF">2021-12-01T12:19:00Z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id="WifYuvrg"/&gt;&lt;style id="http://www.zotero.org/styles/nature" hasBibliography="1" bibliographyStyleHasBeenSet="1"/&gt;&lt;prefs&gt;&lt;pref name="fieldType" value="Field"/&gt;&lt;pref name="dontAskDelayCitationUpda</vt:lpwstr>
  </property>
  <property fmtid="{D5CDD505-2E9C-101B-9397-08002B2CF9AE}" pid="3" name="ZOTERO_PREF_2">
    <vt:lpwstr>tes" value="true"/&gt;&lt;/prefs&gt;&lt;/data&gt;</vt:lpwstr>
  </property>
</Properties>
</file>