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rPr>
          <w:b/>
        </w:rPr>
        <w:t xml:space="preserve">Background</w:t>
      </w:r>
    </w:p>
    <w:p>
      <w:r>
        <w:t xml:space="preserve">Example Widgets Inc. opened a second warehouse in March.</w:t>
      </w:r>
    </w:p>
    <w:p>
      <w:r>
        <w:rPr>
          <w:b/>
        </w:rPr>
        <w:t xml:space="preserve">Findings</w:t>
      </w:r>
    </w:p>
    <w:p>
      <w:r>
        <w:t xml:space="preserve">Pick rates rose 9% after the layout change.</w:t>
      </w:r>
    </w:p>
    <w:p>
      <w:r>
        <w:t xml:space="preserve">Shipping errors fell to 0.4% of orders.</w:t>
      </w:r>
    </w:p>
    <w:p>
      <w:r>
        <w:rPr>
          <w:b/>
        </w:rPr>
        <w:t xml:space="preserve">Next steps</w:t>
      </w:r>
    </w:p>
    <w:p>
      <w:r>
        <w:t xml:space="preserve">Roll the layout out to the first warehouse by June.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/Relationships>
</file>